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54DB867D" w:rsidR="007D755F" w:rsidRDefault="007D755F" w:rsidP="007D755F">
      <w:pPr>
        <w:tabs>
          <w:tab w:val="left" w:pos="5580"/>
          <w:tab w:val="left" w:pos="9498"/>
        </w:tabs>
        <w:ind w:right="-569" w:firstLine="5670"/>
      </w:pPr>
      <w:bookmarkStart w:id="0" w:name="_Hlk56090009"/>
      <w:r>
        <w:t>Приложение № 1 к протоколу № 7</w:t>
      </w:r>
      <w:r w:rsidR="002C53DB">
        <w:t>7</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16051E28" w:rsidR="007D755F" w:rsidRDefault="007D755F" w:rsidP="007D755F">
      <w:pPr>
        <w:tabs>
          <w:tab w:val="left" w:pos="5580"/>
          <w:tab w:val="left" w:pos="9498"/>
        </w:tabs>
        <w:ind w:right="-569" w:firstLine="5670"/>
      </w:pPr>
      <w:r>
        <w:t xml:space="preserve">Кузбасса от </w:t>
      </w:r>
      <w:r w:rsidR="0025759B">
        <w:t>2</w:t>
      </w:r>
      <w:r w:rsidR="002C53DB">
        <w:t>7</w:t>
      </w:r>
      <w:r>
        <w:t>.11.2020</w:t>
      </w:r>
    </w:p>
    <w:p w14:paraId="5D62AF3C" w14:textId="77777777" w:rsidR="002C53DB" w:rsidRDefault="002C53DB" w:rsidP="007D755F">
      <w:pPr>
        <w:tabs>
          <w:tab w:val="left" w:pos="5580"/>
          <w:tab w:val="left" w:pos="9498"/>
        </w:tabs>
        <w:ind w:right="-569" w:firstLine="5670"/>
      </w:pPr>
    </w:p>
    <w:p w14:paraId="7D3C90BA" w14:textId="77777777" w:rsidR="002C53DB" w:rsidRPr="003A5EE7" w:rsidRDefault="002C53DB" w:rsidP="002C53DB">
      <w:pPr>
        <w:pStyle w:val="a7"/>
        <w:ind w:left="502"/>
        <w:jc w:val="center"/>
        <w:rPr>
          <w:sz w:val="28"/>
          <w:szCs w:val="28"/>
        </w:rPr>
      </w:pPr>
      <w:bookmarkStart w:id="1" w:name="_Hlk52441355"/>
      <w:bookmarkStart w:id="2" w:name="_Hlt483802884"/>
      <w:bookmarkStart w:id="3" w:name="_Hlk51939397"/>
      <w:bookmarkEnd w:id="3"/>
      <w:r w:rsidRPr="003A5EE7">
        <w:rPr>
          <w:sz w:val="28"/>
          <w:szCs w:val="28"/>
        </w:rPr>
        <w:t>ЭКСПЕРТНОЕ ЗАКЛЮЧЕНИЕ</w:t>
      </w:r>
    </w:p>
    <w:p w14:paraId="178923B6" w14:textId="77777777" w:rsidR="002C53DB" w:rsidRPr="003A5EE7" w:rsidRDefault="002C53DB" w:rsidP="002C53DB">
      <w:pPr>
        <w:pStyle w:val="a7"/>
        <w:ind w:left="502"/>
        <w:jc w:val="center"/>
        <w:rPr>
          <w:sz w:val="28"/>
          <w:szCs w:val="28"/>
        </w:rPr>
      </w:pPr>
      <w:r w:rsidRPr="003A5EE7">
        <w:rPr>
          <w:sz w:val="28"/>
          <w:szCs w:val="28"/>
        </w:rPr>
        <w:t>Региональной энергетической комиссии Кузбасса</w:t>
      </w:r>
      <w:r w:rsidRPr="003A5EE7">
        <w:rPr>
          <w:sz w:val="28"/>
          <w:szCs w:val="28"/>
        </w:rPr>
        <w:br/>
        <w:t xml:space="preserve">по материалам, представленным </w:t>
      </w:r>
      <w:r w:rsidRPr="003A5EE7">
        <w:rPr>
          <w:sz w:val="28"/>
          <w:szCs w:val="28"/>
        </w:rPr>
        <w:br/>
      </w:r>
      <w:r>
        <w:rPr>
          <w:sz w:val="28"/>
          <w:szCs w:val="28"/>
        </w:rPr>
        <w:t>ООО</w:t>
      </w:r>
      <w:r w:rsidRPr="003A5EE7">
        <w:rPr>
          <w:sz w:val="28"/>
          <w:szCs w:val="28"/>
        </w:rPr>
        <w:t xml:space="preserve"> «</w:t>
      </w:r>
      <w:r>
        <w:rPr>
          <w:sz w:val="28"/>
          <w:szCs w:val="28"/>
        </w:rPr>
        <w:t>КОТК</w:t>
      </w:r>
      <w:r w:rsidRPr="003A5EE7">
        <w:rPr>
          <w:sz w:val="28"/>
          <w:szCs w:val="28"/>
        </w:rPr>
        <w:t xml:space="preserve">» для корректировки величины НВВ и уровня тарифов на </w:t>
      </w:r>
      <w:r>
        <w:rPr>
          <w:sz w:val="28"/>
          <w:szCs w:val="28"/>
        </w:rPr>
        <w:t>тепловую энергию и</w:t>
      </w:r>
      <w:r w:rsidRPr="003A5EE7">
        <w:rPr>
          <w:sz w:val="28"/>
          <w:szCs w:val="28"/>
        </w:rPr>
        <w:t xml:space="preserve"> горячую воду в </w:t>
      </w:r>
      <w:r>
        <w:rPr>
          <w:sz w:val="28"/>
          <w:szCs w:val="28"/>
        </w:rPr>
        <w:t>закрытой</w:t>
      </w:r>
      <w:r w:rsidRPr="003A5EE7">
        <w:rPr>
          <w:sz w:val="28"/>
          <w:szCs w:val="28"/>
        </w:rPr>
        <w:t xml:space="preserve"> системе горячего водоснабжения, реализуемые на потребительском рынке</w:t>
      </w:r>
    </w:p>
    <w:p w14:paraId="032BC594" w14:textId="77777777" w:rsidR="002C53DB" w:rsidRDefault="002C53DB" w:rsidP="002C53DB">
      <w:pPr>
        <w:pStyle w:val="a7"/>
        <w:ind w:left="502"/>
        <w:jc w:val="center"/>
        <w:rPr>
          <w:sz w:val="28"/>
          <w:szCs w:val="28"/>
        </w:rPr>
      </w:pPr>
      <w:r>
        <w:rPr>
          <w:sz w:val="28"/>
          <w:szCs w:val="28"/>
        </w:rPr>
        <w:t>Киселевского городского округа</w:t>
      </w:r>
      <w:r w:rsidRPr="003A5EE7">
        <w:rPr>
          <w:sz w:val="28"/>
          <w:szCs w:val="28"/>
        </w:rPr>
        <w:t>, на 2021 год</w:t>
      </w:r>
    </w:p>
    <w:p w14:paraId="414764AE" w14:textId="77777777" w:rsidR="002C53DB" w:rsidRPr="003A5EE7" w:rsidRDefault="002C53DB" w:rsidP="002C53DB">
      <w:pPr>
        <w:pStyle w:val="a7"/>
        <w:ind w:left="502"/>
        <w:jc w:val="center"/>
        <w:rPr>
          <w:sz w:val="28"/>
          <w:szCs w:val="28"/>
        </w:rPr>
      </w:pPr>
    </w:p>
    <w:p w14:paraId="701B1BD4" w14:textId="77777777" w:rsidR="002C53DB" w:rsidRPr="009B412D" w:rsidRDefault="002C53DB" w:rsidP="002C53DB">
      <w:pPr>
        <w:ind w:firstLine="709"/>
        <w:contextualSpacing/>
        <w:jc w:val="both"/>
        <w:rPr>
          <w:sz w:val="28"/>
          <w:szCs w:val="28"/>
        </w:rPr>
      </w:pPr>
      <w:r w:rsidRPr="003A76A3">
        <w:rPr>
          <w:sz w:val="28"/>
          <w:szCs w:val="28"/>
        </w:rPr>
        <w:t>ООО «Киселёвская объединённая тепловая компания» (ООО «КОТК»)</w:t>
      </w:r>
      <w:r w:rsidRPr="009B412D">
        <w:rPr>
          <w:sz w:val="28"/>
          <w:szCs w:val="28"/>
        </w:rPr>
        <w:t xml:space="preserve"> (далее предприятие) ИНН </w:t>
      </w:r>
      <w:r>
        <w:rPr>
          <w:sz w:val="28"/>
          <w:szCs w:val="28"/>
        </w:rPr>
        <w:t>4211023156</w:t>
      </w:r>
      <w:r w:rsidRPr="009B412D">
        <w:rPr>
          <w:sz w:val="28"/>
          <w:szCs w:val="28"/>
        </w:rPr>
        <w:t xml:space="preserve">, в установленный срок обратилось в </w:t>
      </w:r>
      <w:r>
        <w:rPr>
          <w:sz w:val="28"/>
          <w:szCs w:val="28"/>
        </w:rPr>
        <w:t>Р</w:t>
      </w:r>
      <w:r w:rsidRPr="009B412D">
        <w:rPr>
          <w:sz w:val="28"/>
          <w:szCs w:val="28"/>
        </w:rPr>
        <w:t>егиональную энергетическую комиссию К</w:t>
      </w:r>
      <w:r>
        <w:rPr>
          <w:sz w:val="28"/>
          <w:szCs w:val="28"/>
        </w:rPr>
        <w:t>узбасса</w:t>
      </w:r>
      <w:r w:rsidRPr="009B412D">
        <w:rPr>
          <w:sz w:val="28"/>
          <w:szCs w:val="28"/>
        </w:rPr>
        <w:t xml:space="preserve"> для установления тарифов на тепловую энергию (</w:t>
      </w:r>
      <w:r w:rsidRPr="003A76A3">
        <w:rPr>
          <w:sz w:val="28"/>
          <w:szCs w:val="28"/>
        </w:rPr>
        <w:t>исх. № 526 от 24.04.2020 (</w:t>
      </w:r>
      <w:proofErr w:type="spellStart"/>
      <w:r w:rsidRPr="003A76A3">
        <w:rPr>
          <w:sz w:val="28"/>
          <w:szCs w:val="28"/>
        </w:rPr>
        <w:t>вх</w:t>
      </w:r>
      <w:proofErr w:type="spellEnd"/>
      <w:r w:rsidRPr="003A76A3">
        <w:rPr>
          <w:sz w:val="28"/>
          <w:szCs w:val="28"/>
        </w:rPr>
        <w:t>. 1811 от 28.04.2020</w:t>
      </w:r>
      <w:r w:rsidRPr="009B412D">
        <w:rPr>
          <w:sz w:val="28"/>
          <w:szCs w:val="28"/>
        </w:rPr>
        <w:t>). Региональной энергетической комиссией</w:t>
      </w:r>
      <w:r>
        <w:rPr>
          <w:sz w:val="28"/>
          <w:szCs w:val="28"/>
        </w:rPr>
        <w:t xml:space="preserve"> Кузбасса</w:t>
      </w:r>
      <w:r w:rsidRPr="009B412D">
        <w:rPr>
          <w:sz w:val="28"/>
          <w:szCs w:val="28"/>
        </w:rPr>
        <w:t xml:space="preserve"> открыто дело </w:t>
      </w:r>
      <w:r w:rsidRPr="00272700">
        <w:rPr>
          <w:sz w:val="28"/>
          <w:szCs w:val="28"/>
        </w:rPr>
        <w:t>№ РЭК/46-КОТК-2021 от 30.04.2020 г.</w:t>
      </w:r>
      <w:r w:rsidRPr="009B412D">
        <w:rPr>
          <w:sz w:val="28"/>
          <w:szCs w:val="28"/>
        </w:rPr>
        <w:t xml:space="preserve"> на </w:t>
      </w:r>
      <w:r>
        <w:rPr>
          <w:sz w:val="28"/>
          <w:szCs w:val="28"/>
        </w:rPr>
        <w:t>третий</w:t>
      </w:r>
      <w:r w:rsidRPr="009B412D">
        <w:rPr>
          <w:sz w:val="28"/>
          <w:szCs w:val="28"/>
        </w:rPr>
        <w:t xml:space="preserve"> год второго долгосрочного периода регулирования 201</w:t>
      </w:r>
      <w:r>
        <w:rPr>
          <w:sz w:val="28"/>
          <w:szCs w:val="28"/>
        </w:rPr>
        <w:t>9</w:t>
      </w:r>
      <w:r w:rsidRPr="009B412D">
        <w:rPr>
          <w:sz w:val="28"/>
          <w:szCs w:val="28"/>
        </w:rPr>
        <w:t>-202</w:t>
      </w:r>
      <w:r>
        <w:rPr>
          <w:sz w:val="28"/>
          <w:szCs w:val="28"/>
        </w:rPr>
        <w:t>3</w:t>
      </w:r>
      <w:r w:rsidRPr="009B412D">
        <w:rPr>
          <w:sz w:val="28"/>
          <w:szCs w:val="28"/>
        </w:rPr>
        <w:t xml:space="preserve"> гг. методом индексации установленных тарифов. Предприятием представлены документы к расчету тарифов на 201</w:t>
      </w:r>
      <w:r>
        <w:rPr>
          <w:sz w:val="28"/>
          <w:szCs w:val="28"/>
        </w:rPr>
        <w:t>9</w:t>
      </w:r>
      <w:r w:rsidRPr="009B412D">
        <w:rPr>
          <w:sz w:val="28"/>
          <w:szCs w:val="28"/>
        </w:rPr>
        <w:t>-202</w:t>
      </w:r>
      <w:r>
        <w:rPr>
          <w:sz w:val="28"/>
          <w:szCs w:val="28"/>
        </w:rPr>
        <w:t>3</w:t>
      </w:r>
      <w:r w:rsidRPr="009B412D">
        <w:rPr>
          <w:sz w:val="28"/>
          <w:szCs w:val="28"/>
        </w:rPr>
        <w:t xml:space="preserve"> гг. </w:t>
      </w:r>
    </w:p>
    <w:p w14:paraId="5B078A7A" w14:textId="77777777" w:rsidR="002C53DB" w:rsidRDefault="002C53DB" w:rsidP="002C53DB">
      <w:pPr>
        <w:ind w:firstLine="709"/>
        <w:contextualSpacing/>
        <w:jc w:val="both"/>
        <w:rPr>
          <w:sz w:val="28"/>
          <w:szCs w:val="28"/>
        </w:rPr>
      </w:pPr>
      <w:r w:rsidRPr="009B412D">
        <w:rPr>
          <w:sz w:val="28"/>
          <w:szCs w:val="28"/>
        </w:rPr>
        <w:t>Тарифы предприятия подлежат регулированию в соответствии с</w:t>
      </w:r>
      <w:r>
        <w:rPr>
          <w:sz w:val="28"/>
          <w:szCs w:val="28"/>
        </w:rPr>
        <w:t>о</w:t>
      </w:r>
      <w:r w:rsidRPr="009B412D">
        <w:rPr>
          <w:sz w:val="28"/>
          <w:szCs w:val="28"/>
        </w:rPr>
        <w:t xml:space="preserve"> </w:t>
      </w:r>
      <w:r>
        <w:rPr>
          <w:sz w:val="28"/>
          <w:szCs w:val="28"/>
        </w:rPr>
        <w:t xml:space="preserve">               </w:t>
      </w:r>
      <w:r w:rsidRPr="009B412D">
        <w:rPr>
          <w:sz w:val="28"/>
          <w:szCs w:val="28"/>
        </w:rPr>
        <w:t>стать</w:t>
      </w:r>
      <w:r>
        <w:rPr>
          <w:sz w:val="28"/>
          <w:szCs w:val="28"/>
        </w:rPr>
        <w:t>ей</w:t>
      </w:r>
      <w:r w:rsidRPr="009B412D">
        <w:rPr>
          <w:sz w:val="28"/>
          <w:szCs w:val="28"/>
        </w:rPr>
        <w:t xml:space="preserve">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4B584AE7" w14:textId="77777777" w:rsidR="002C53DB" w:rsidRDefault="002C53DB" w:rsidP="002C53DB">
      <w:pPr>
        <w:ind w:firstLine="709"/>
        <w:contextualSpacing/>
        <w:jc w:val="both"/>
        <w:rPr>
          <w:sz w:val="28"/>
          <w:szCs w:val="28"/>
        </w:rPr>
      </w:pPr>
    </w:p>
    <w:p w14:paraId="153E5EEE" w14:textId="77777777" w:rsidR="002C53DB" w:rsidRPr="00272700" w:rsidRDefault="002C53DB" w:rsidP="002C53DB">
      <w:pPr>
        <w:ind w:firstLine="709"/>
        <w:contextualSpacing/>
        <w:jc w:val="both"/>
        <w:rPr>
          <w:sz w:val="28"/>
          <w:szCs w:val="28"/>
        </w:rPr>
      </w:pPr>
      <w:r w:rsidRPr="00272700">
        <w:rPr>
          <w:sz w:val="28"/>
          <w:szCs w:val="28"/>
        </w:rPr>
        <w:t xml:space="preserve">Полное наименование организации – </w:t>
      </w:r>
      <w:r w:rsidRPr="0062069D">
        <w:rPr>
          <w:sz w:val="28"/>
          <w:szCs w:val="28"/>
        </w:rPr>
        <w:t>ООО «Киселёвская объединённая тепловая компания»</w:t>
      </w:r>
      <w:r w:rsidRPr="00272700">
        <w:rPr>
          <w:sz w:val="28"/>
          <w:szCs w:val="28"/>
        </w:rPr>
        <w:t>.</w:t>
      </w:r>
    </w:p>
    <w:p w14:paraId="14CC903A" w14:textId="77777777" w:rsidR="002C53DB" w:rsidRPr="00272700" w:rsidRDefault="002C53DB" w:rsidP="002C53DB">
      <w:pPr>
        <w:ind w:firstLine="709"/>
        <w:contextualSpacing/>
        <w:jc w:val="both"/>
        <w:rPr>
          <w:sz w:val="28"/>
          <w:szCs w:val="28"/>
        </w:rPr>
      </w:pPr>
      <w:r w:rsidRPr="00272700">
        <w:rPr>
          <w:sz w:val="28"/>
          <w:szCs w:val="28"/>
        </w:rPr>
        <w:t xml:space="preserve">Сокращенное наименование организации – </w:t>
      </w:r>
      <w:r w:rsidRPr="0062069D">
        <w:rPr>
          <w:sz w:val="28"/>
          <w:szCs w:val="28"/>
        </w:rPr>
        <w:t>ООО «КОТК»</w:t>
      </w:r>
      <w:r w:rsidRPr="00272700">
        <w:rPr>
          <w:sz w:val="28"/>
          <w:szCs w:val="28"/>
        </w:rPr>
        <w:t>.</w:t>
      </w:r>
    </w:p>
    <w:p w14:paraId="06C5CAA7" w14:textId="77777777" w:rsidR="002C53DB" w:rsidRPr="00272700" w:rsidRDefault="002C53DB" w:rsidP="002C53DB">
      <w:pPr>
        <w:ind w:firstLine="709"/>
        <w:contextualSpacing/>
        <w:jc w:val="both"/>
        <w:rPr>
          <w:sz w:val="28"/>
          <w:szCs w:val="28"/>
        </w:rPr>
      </w:pPr>
      <w:r w:rsidRPr="00272700">
        <w:rPr>
          <w:sz w:val="28"/>
          <w:szCs w:val="28"/>
        </w:rPr>
        <w:t>Организационно-правовая форма – общество с ограниченной ответственностью.</w:t>
      </w:r>
    </w:p>
    <w:p w14:paraId="6CFC2A61" w14:textId="77777777" w:rsidR="002C53DB" w:rsidRPr="0062069D" w:rsidRDefault="002C53DB" w:rsidP="002C53DB">
      <w:pPr>
        <w:ind w:firstLine="709"/>
        <w:contextualSpacing/>
        <w:jc w:val="both"/>
        <w:rPr>
          <w:sz w:val="28"/>
          <w:szCs w:val="28"/>
        </w:rPr>
      </w:pPr>
      <w:r w:rsidRPr="00272700">
        <w:rPr>
          <w:sz w:val="28"/>
          <w:szCs w:val="28"/>
        </w:rPr>
        <w:t xml:space="preserve">Юридический адрес: </w:t>
      </w:r>
      <w:r w:rsidRPr="0062069D">
        <w:rPr>
          <w:sz w:val="28"/>
          <w:szCs w:val="28"/>
        </w:rPr>
        <w:t xml:space="preserve">652 704 г. Киселевск, ул. </w:t>
      </w:r>
      <w:proofErr w:type="spellStart"/>
      <w:r w:rsidRPr="0062069D">
        <w:rPr>
          <w:sz w:val="28"/>
          <w:szCs w:val="28"/>
        </w:rPr>
        <w:t>Лутугина</w:t>
      </w:r>
      <w:proofErr w:type="spellEnd"/>
      <w:r w:rsidRPr="0062069D">
        <w:rPr>
          <w:sz w:val="28"/>
          <w:szCs w:val="28"/>
        </w:rPr>
        <w:t>, 10</w:t>
      </w:r>
      <w:r>
        <w:rPr>
          <w:sz w:val="28"/>
          <w:szCs w:val="28"/>
        </w:rPr>
        <w:t>.</w:t>
      </w:r>
    </w:p>
    <w:p w14:paraId="20F2B08B" w14:textId="77777777" w:rsidR="002C53DB" w:rsidRPr="0062069D" w:rsidRDefault="002C53DB" w:rsidP="002C53DB">
      <w:pPr>
        <w:ind w:firstLine="709"/>
        <w:contextualSpacing/>
        <w:jc w:val="both"/>
        <w:rPr>
          <w:sz w:val="28"/>
          <w:szCs w:val="28"/>
        </w:rPr>
      </w:pPr>
      <w:r w:rsidRPr="00272700">
        <w:rPr>
          <w:sz w:val="28"/>
          <w:szCs w:val="28"/>
        </w:rPr>
        <w:t xml:space="preserve">Фактический адрес: </w:t>
      </w:r>
      <w:r w:rsidRPr="0062069D">
        <w:rPr>
          <w:sz w:val="28"/>
          <w:szCs w:val="28"/>
        </w:rPr>
        <w:t xml:space="preserve">652 704 г. Киселевск, ул. </w:t>
      </w:r>
      <w:proofErr w:type="spellStart"/>
      <w:r w:rsidRPr="0062069D">
        <w:rPr>
          <w:sz w:val="28"/>
          <w:szCs w:val="28"/>
        </w:rPr>
        <w:t>Лутугина</w:t>
      </w:r>
      <w:proofErr w:type="spellEnd"/>
      <w:r w:rsidRPr="0062069D">
        <w:rPr>
          <w:sz w:val="28"/>
          <w:szCs w:val="28"/>
        </w:rPr>
        <w:t>, 10</w:t>
      </w:r>
      <w:r>
        <w:rPr>
          <w:sz w:val="28"/>
          <w:szCs w:val="28"/>
        </w:rPr>
        <w:t>.</w:t>
      </w:r>
    </w:p>
    <w:p w14:paraId="196B8E27" w14:textId="77777777" w:rsidR="002C53DB" w:rsidRPr="00272700" w:rsidRDefault="002C53DB" w:rsidP="002C53DB">
      <w:pPr>
        <w:ind w:firstLine="709"/>
        <w:contextualSpacing/>
        <w:jc w:val="both"/>
        <w:rPr>
          <w:sz w:val="28"/>
          <w:szCs w:val="28"/>
        </w:rPr>
      </w:pPr>
      <w:r w:rsidRPr="00272700">
        <w:rPr>
          <w:sz w:val="28"/>
          <w:szCs w:val="28"/>
        </w:rPr>
        <w:t>Должность, фамилия, имя, отчество руководителя, рабочий телефон –</w:t>
      </w:r>
      <w:r>
        <w:rPr>
          <w:sz w:val="28"/>
          <w:szCs w:val="28"/>
        </w:rPr>
        <w:t xml:space="preserve"> Д</w:t>
      </w:r>
      <w:r w:rsidRPr="00272700">
        <w:rPr>
          <w:sz w:val="28"/>
          <w:szCs w:val="28"/>
        </w:rPr>
        <w:t xml:space="preserve">иректор </w:t>
      </w:r>
      <w:r w:rsidRPr="0062069D">
        <w:rPr>
          <w:sz w:val="28"/>
          <w:szCs w:val="28"/>
        </w:rPr>
        <w:t>Охрименко Сергей Михайлович</w:t>
      </w:r>
      <w:r w:rsidRPr="00272700">
        <w:rPr>
          <w:sz w:val="28"/>
          <w:szCs w:val="28"/>
        </w:rPr>
        <w:t xml:space="preserve">, </w:t>
      </w:r>
      <w:r>
        <w:rPr>
          <w:sz w:val="28"/>
          <w:szCs w:val="28"/>
        </w:rPr>
        <w:t xml:space="preserve">8 - </w:t>
      </w:r>
      <w:r w:rsidRPr="0062069D">
        <w:rPr>
          <w:sz w:val="28"/>
          <w:szCs w:val="28"/>
        </w:rPr>
        <w:t>(38464) – 3-42-59</w:t>
      </w:r>
      <w:r w:rsidRPr="00272700">
        <w:rPr>
          <w:sz w:val="28"/>
          <w:szCs w:val="28"/>
        </w:rPr>
        <w:t>.</w:t>
      </w:r>
    </w:p>
    <w:p w14:paraId="4E3936D9" w14:textId="77777777" w:rsidR="002C53DB" w:rsidRPr="00272700" w:rsidRDefault="002C53DB" w:rsidP="002C53DB">
      <w:pPr>
        <w:ind w:firstLine="709"/>
        <w:contextualSpacing/>
        <w:jc w:val="both"/>
        <w:rPr>
          <w:sz w:val="28"/>
          <w:szCs w:val="28"/>
        </w:rPr>
      </w:pPr>
    </w:p>
    <w:p w14:paraId="03FA0405" w14:textId="77777777" w:rsidR="002C53DB" w:rsidRPr="00272700" w:rsidRDefault="002C53DB" w:rsidP="002C53DB">
      <w:pPr>
        <w:ind w:firstLine="709"/>
        <w:jc w:val="both"/>
        <w:rPr>
          <w:color w:val="000000"/>
          <w:sz w:val="28"/>
          <w:szCs w:val="28"/>
        </w:rPr>
      </w:pPr>
      <w:r w:rsidRPr="00272700">
        <w:rPr>
          <w:color w:val="000000"/>
          <w:sz w:val="28"/>
          <w:szCs w:val="28"/>
        </w:rPr>
        <w:t>ООО «КОТК» обслуживает 16 котельных (в т.ч. 1 паров</w:t>
      </w:r>
      <w:r>
        <w:rPr>
          <w:color w:val="000000"/>
          <w:sz w:val="28"/>
          <w:szCs w:val="28"/>
        </w:rPr>
        <w:t>ую) установленной мощностью 97,093</w:t>
      </w:r>
      <w:r w:rsidRPr="00272700">
        <w:rPr>
          <w:color w:val="000000"/>
          <w:sz w:val="28"/>
          <w:szCs w:val="28"/>
        </w:rPr>
        <w:t xml:space="preserve"> Гкал/ч и 1 ЦТП. Производство и реализация тепловой энергии и горячего водоснабжения является основным видом деятельности предприятия.</w:t>
      </w:r>
    </w:p>
    <w:p w14:paraId="2978D77C" w14:textId="77777777" w:rsidR="002C53DB" w:rsidRDefault="002C53DB" w:rsidP="002C53DB">
      <w:pPr>
        <w:ind w:firstLine="709"/>
        <w:jc w:val="both"/>
        <w:rPr>
          <w:color w:val="000000"/>
          <w:sz w:val="28"/>
          <w:szCs w:val="28"/>
        </w:rPr>
      </w:pPr>
      <w:bookmarkStart w:id="4" w:name="_Hlk21017263"/>
      <w:r w:rsidRPr="0062069D">
        <w:rPr>
          <w:color w:val="000000"/>
          <w:sz w:val="28"/>
          <w:szCs w:val="28"/>
        </w:rPr>
        <w:t xml:space="preserve">Топливом является каменный уголь марок </w:t>
      </w:r>
      <w:proofErr w:type="spellStart"/>
      <w:r w:rsidRPr="0062069D">
        <w:rPr>
          <w:color w:val="000000"/>
          <w:sz w:val="28"/>
          <w:szCs w:val="28"/>
        </w:rPr>
        <w:t>ССр</w:t>
      </w:r>
      <w:proofErr w:type="spellEnd"/>
      <w:r w:rsidRPr="0062069D">
        <w:rPr>
          <w:color w:val="000000"/>
          <w:sz w:val="28"/>
          <w:szCs w:val="28"/>
        </w:rPr>
        <w:t xml:space="preserve">.  Поставщиками угля являются ОАО </w:t>
      </w:r>
      <w:r>
        <w:rPr>
          <w:color w:val="000000"/>
          <w:sz w:val="28"/>
          <w:szCs w:val="28"/>
        </w:rPr>
        <w:t>«</w:t>
      </w:r>
      <w:r w:rsidRPr="0062069D">
        <w:rPr>
          <w:color w:val="000000"/>
          <w:sz w:val="28"/>
          <w:szCs w:val="28"/>
        </w:rPr>
        <w:t>УК</w:t>
      </w:r>
      <w:r>
        <w:rPr>
          <w:color w:val="000000"/>
          <w:sz w:val="28"/>
          <w:szCs w:val="28"/>
        </w:rPr>
        <w:t xml:space="preserve"> «</w:t>
      </w:r>
      <w:proofErr w:type="spellStart"/>
      <w:r w:rsidRPr="0062069D">
        <w:rPr>
          <w:color w:val="000000"/>
          <w:sz w:val="28"/>
          <w:szCs w:val="28"/>
        </w:rPr>
        <w:t>Кузбассразрезуголь</w:t>
      </w:r>
      <w:proofErr w:type="spellEnd"/>
      <w:r>
        <w:rPr>
          <w:color w:val="000000"/>
          <w:sz w:val="28"/>
          <w:szCs w:val="28"/>
        </w:rPr>
        <w:t>»</w:t>
      </w:r>
      <w:r w:rsidRPr="0062069D">
        <w:rPr>
          <w:color w:val="000000"/>
          <w:sz w:val="28"/>
          <w:szCs w:val="28"/>
        </w:rPr>
        <w:t xml:space="preserve"> (договор №4/2-20 на пост</w:t>
      </w:r>
      <w:r>
        <w:rPr>
          <w:color w:val="000000"/>
          <w:sz w:val="28"/>
          <w:szCs w:val="28"/>
        </w:rPr>
        <w:t xml:space="preserve">авку </w:t>
      </w:r>
      <w:proofErr w:type="gramStart"/>
      <w:r>
        <w:rPr>
          <w:color w:val="000000"/>
          <w:sz w:val="28"/>
          <w:szCs w:val="28"/>
        </w:rPr>
        <w:t>угля  25.12.2019г.</w:t>
      </w:r>
      <w:proofErr w:type="gramEnd"/>
      <w:r>
        <w:rPr>
          <w:color w:val="000000"/>
          <w:sz w:val="28"/>
          <w:szCs w:val="28"/>
        </w:rPr>
        <w:t>) и ООО «</w:t>
      </w:r>
      <w:proofErr w:type="spellStart"/>
      <w:r w:rsidRPr="0062069D">
        <w:rPr>
          <w:color w:val="000000"/>
          <w:sz w:val="28"/>
          <w:szCs w:val="28"/>
        </w:rPr>
        <w:t>МелТЭК</w:t>
      </w:r>
      <w:proofErr w:type="spellEnd"/>
      <w:r>
        <w:rPr>
          <w:color w:val="000000"/>
          <w:sz w:val="28"/>
          <w:szCs w:val="28"/>
        </w:rPr>
        <w:t>»</w:t>
      </w:r>
      <w:r w:rsidRPr="0062069D">
        <w:rPr>
          <w:color w:val="000000"/>
          <w:sz w:val="28"/>
          <w:szCs w:val="28"/>
        </w:rPr>
        <w:t xml:space="preserve">   (договор №11/12-19 на поставку угля каменного от 18.12.2019г.). </w:t>
      </w:r>
    </w:p>
    <w:p w14:paraId="1BEF7535" w14:textId="77777777" w:rsidR="002C53DB" w:rsidRDefault="002C53DB" w:rsidP="002C53DB">
      <w:pPr>
        <w:ind w:firstLine="709"/>
        <w:jc w:val="both"/>
        <w:rPr>
          <w:color w:val="000000"/>
          <w:sz w:val="28"/>
          <w:szCs w:val="28"/>
        </w:rPr>
      </w:pPr>
      <w:r w:rsidRPr="0062069D">
        <w:rPr>
          <w:color w:val="000000"/>
          <w:sz w:val="28"/>
          <w:szCs w:val="28"/>
        </w:rPr>
        <w:t xml:space="preserve">Доставка осуществляется наёмным автотранспортом   ИП Анохин Е.А.   (договор №156-09/2019 перевозки груза автомобильным транспортом от 06.09.2019г.).        </w:t>
      </w:r>
    </w:p>
    <w:bookmarkEnd w:id="4"/>
    <w:p w14:paraId="4C703ED5" w14:textId="77777777" w:rsidR="002C53DB" w:rsidRDefault="002C53DB" w:rsidP="002C53DB">
      <w:pPr>
        <w:ind w:firstLine="709"/>
        <w:jc w:val="both"/>
        <w:rPr>
          <w:color w:val="000000"/>
          <w:sz w:val="28"/>
          <w:szCs w:val="28"/>
        </w:rPr>
      </w:pPr>
      <w:r>
        <w:rPr>
          <w:color w:val="000000"/>
          <w:sz w:val="28"/>
          <w:szCs w:val="28"/>
        </w:rPr>
        <w:lastRenderedPageBreak/>
        <w:t xml:space="preserve">Электроснабжение осуществляет </w:t>
      </w:r>
      <w:r w:rsidRPr="0062069D">
        <w:rPr>
          <w:color w:val="000000"/>
          <w:sz w:val="28"/>
          <w:szCs w:val="28"/>
        </w:rPr>
        <w:t xml:space="preserve">ОАО </w:t>
      </w:r>
      <w:r>
        <w:rPr>
          <w:color w:val="000000"/>
          <w:sz w:val="28"/>
          <w:szCs w:val="28"/>
        </w:rPr>
        <w:t>«</w:t>
      </w:r>
      <w:proofErr w:type="spellStart"/>
      <w:r w:rsidRPr="0062069D">
        <w:rPr>
          <w:color w:val="000000"/>
          <w:sz w:val="28"/>
          <w:szCs w:val="28"/>
        </w:rPr>
        <w:t>Кузбассэнергосбыт</w:t>
      </w:r>
      <w:proofErr w:type="spellEnd"/>
      <w:r>
        <w:rPr>
          <w:color w:val="000000"/>
          <w:sz w:val="28"/>
          <w:szCs w:val="28"/>
        </w:rPr>
        <w:t>»</w:t>
      </w:r>
      <w:r w:rsidRPr="0062069D">
        <w:rPr>
          <w:color w:val="000000"/>
          <w:sz w:val="28"/>
          <w:szCs w:val="28"/>
        </w:rPr>
        <w:t xml:space="preserve"> (копия договора №</w:t>
      </w:r>
      <w:r>
        <w:rPr>
          <w:color w:val="000000"/>
          <w:sz w:val="28"/>
          <w:szCs w:val="28"/>
        </w:rPr>
        <w:t xml:space="preserve"> </w:t>
      </w:r>
      <w:r w:rsidRPr="0062069D">
        <w:rPr>
          <w:color w:val="000000"/>
          <w:sz w:val="28"/>
          <w:szCs w:val="28"/>
        </w:rPr>
        <w:t xml:space="preserve">661244 от 01.11.2015г.) по уровню напряжения   СН2 и НН. </w:t>
      </w:r>
    </w:p>
    <w:p w14:paraId="09273D49" w14:textId="77777777" w:rsidR="002C53DB" w:rsidRPr="00272700" w:rsidRDefault="002C53DB" w:rsidP="002C53DB">
      <w:pPr>
        <w:ind w:firstLine="709"/>
        <w:jc w:val="both"/>
        <w:rPr>
          <w:color w:val="000000"/>
          <w:sz w:val="28"/>
          <w:szCs w:val="28"/>
        </w:rPr>
      </w:pPr>
      <w:r w:rsidRPr="00272700">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 Учёт тепловой энергии по жилищным организациям ведётся расчётным методом на основании договоров.</w:t>
      </w:r>
    </w:p>
    <w:p w14:paraId="4166CD12" w14:textId="77777777" w:rsidR="002C53DB" w:rsidRPr="00272700" w:rsidRDefault="002C53DB" w:rsidP="002C53DB">
      <w:pPr>
        <w:rPr>
          <w:color w:val="000000"/>
          <w:sz w:val="28"/>
          <w:szCs w:val="28"/>
        </w:rPr>
      </w:pPr>
      <w:r w:rsidRPr="00272700">
        <w:rPr>
          <w:color w:val="000000"/>
          <w:sz w:val="28"/>
          <w:szCs w:val="28"/>
        </w:rPr>
        <w:t>Система налогообложения – общая. Расчёт НВВ предприятия выполнен без учёта НДС.</w:t>
      </w:r>
    </w:p>
    <w:p w14:paraId="1FD6042E" w14:textId="77777777" w:rsidR="002C53DB" w:rsidRPr="00272700" w:rsidRDefault="002C53DB" w:rsidP="002C53DB">
      <w:pPr>
        <w:ind w:firstLine="709"/>
        <w:jc w:val="both"/>
        <w:rPr>
          <w:color w:val="000000"/>
          <w:sz w:val="28"/>
          <w:szCs w:val="28"/>
        </w:rPr>
      </w:pPr>
      <w:r w:rsidRPr="00272700">
        <w:rPr>
          <w:color w:val="000000"/>
          <w:sz w:val="28"/>
          <w:szCs w:val="28"/>
        </w:rPr>
        <w:t xml:space="preserve">На предприятии ведётся раздельный учёт доходов и расходов по видам деятельности. Информация о способах и методах ведения бухгалтерского учёта отражена в положении об учётной политике предприятия, утверждённой приказом № 840 от 29.12.2018 (стр. </w:t>
      </w:r>
      <w:r>
        <w:rPr>
          <w:color w:val="000000"/>
          <w:sz w:val="28"/>
          <w:szCs w:val="28"/>
        </w:rPr>
        <w:t>463</w:t>
      </w:r>
      <w:r w:rsidRPr="00272700">
        <w:rPr>
          <w:color w:val="000000"/>
          <w:sz w:val="28"/>
          <w:szCs w:val="28"/>
        </w:rPr>
        <w:t>, том 2).</w:t>
      </w:r>
    </w:p>
    <w:p w14:paraId="706B2DFA" w14:textId="77777777" w:rsidR="002C53DB" w:rsidRPr="00272700" w:rsidRDefault="002C53DB" w:rsidP="002C53DB">
      <w:pPr>
        <w:ind w:firstLine="720"/>
        <w:jc w:val="both"/>
        <w:rPr>
          <w:sz w:val="28"/>
          <w:szCs w:val="28"/>
        </w:rPr>
      </w:pPr>
      <w:r w:rsidRPr="00272700">
        <w:rPr>
          <w:sz w:val="28"/>
          <w:szCs w:val="28"/>
        </w:rPr>
        <w:t>Все расчёты экспертов содержатся в расчётном файле, который на электронном носителе приобщается к экспертному заключению.</w:t>
      </w:r>
    </w:p>
    <w:p w14:paraId="5ACFC4C8" w14:textId="77777777" w:rsidR="002C53DB" w:rsidRPr="000031F4" w:rsidRDefault="002C53DB" w:rsidP="002C53DB">
      <w:pPr>
        <w:ind w:firstLine="720"/>
        <w:jc w:val="both"/>
        <w:rPr>
          <w:snapToGrid w:val="0"/>
          <w:sz w:val="28"/>
          <w:szCs w:val="28"/>
        </w:rPr>
      </w:pPr>
      <w:r w:rsidRPr="000031F4">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w:t>
      </w:r>
      <w:r>
        <w:rPr>
          <w:snapToGrid w:val="0"/>
          <w:sz w:val="28"/>
          <w:szCs w:val="28"/>
        </w:rPr>
        <w:t xml:space="preserve">(индекс потребительских цен) </w:t>
      </w:r>
      <w:r w:rsidRPr="000031F4">
        <w:rPr>
          <w:snapToGrid w:val="0"/>
          <w:sz w:val="28"/>
          <w:szCs w:val="28"/>
        </w:rPr>
        <w:t xml:space="preserve">на 2021 год составит (далее – прогноз Минэкономразвития) 103,6 %. </w:t>
      </w:r>
    </w:p>
    <w:p w14:paraId="6FBD1B53" w14:textId="77777777" w:rsidR="002C53DB" w:rsidRPr="00EA0FAD" w:rsidRDefault="002C53DB" w:rsidP="002C53DB">
      <w:pPr>
        <w:jc w:val="both"/>
        <w:rPr>
          <w:rStyle w:val="af1"/>
          <w:rFonts w:cs="Arial"/>
          <w:noProof/>
          <w:snapToGrid w:val="0"/>
          <w:color w:val="FF0000"/>
          <w:kern w:val="32"/>
          <w:sz w:val="28"/>
          <w:szCs w:val="28"/>
          <w:lang w:eastAsia="en-US"/>
        </w:rPr>
      </w:pPr>
    </w:p>
    <w:p w14:paraId="44CE23DB" w14:textId="77777777" w:rsidR="002C53DB" w:rsidRDefault="002C53DB" w:rsidP="002C53DB">
      <w:pPr>
        <w:rPr>
          <w:rStyle w:val="af1"/>
          <w:rFonts w:cs="Arial"/>
          <w:noProof/>
          <w:snapToGrid w:val="0"/>
          <w:color w:val="FF0000"/>
          <w:kern w:val="32"/>
          <w:lang w:eastAsia="en-US"/>
        </w:rPr>
      </w:pPr>
    </w:p>
    <w:p w14:paraId="33426732" w14:textId="77777777" w:rsidR="002C53DB" w:rsidRPr="00EA0FAD" w:rsidRDefault="002C53DB" w:rsidP="00D5451C">
      <w:pPr>
        <w:pStyle w:val="3"/>
        <w:numPr>
          <w:ilvl w:val="0"/>
          <w:numId w:val="11"/>
        </w:numPr>
        <w:jc w:val="center"/>
        <w:rPr>
          <w:sz w:val="28"/>
          <w:szCs w:val="28"/>
        </w:rPr>
      </w:pPr>
      <w:bookmarkStart w:id="5" w:name="_Toc57041824"/>
      <w:r w:rsidRPr="00EA0FAD">
        <w:rPr>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5"/>
    </w:p>
    <w:p w14:paraId="157DAC74" w14:textId="77777777" w:rsidR="002C53DB" w:rsidRDefault="002C53DB" w:rsidP="002C53DB">
      <w:pPr>
        <w:ind w:firstLine="708"/>
        <w:jc w:val="both"/>
        <w:rPr>
          <w:sz w:val="28"/>
          <w:szCs w:val="28"/>
        </w:rPr>
      </w:pPr>
      <w:r w:rsidRPr="00EA0FAD">
        <w:rPr>
          <w:sz w:val="28"/>
          <w:szCs w:val="28"/>
        </w:rPr>
        <w:t xml:space="preserve">Материалы </w:t>
      </w:r>
      <w:r w:rsidRPr="000031F4">
        <w:rPr>
          <w:sz w:val="28"/>
          <w:szCs w:val="28"/>
        </w:rPr>
        <w:t>ООО «</w:t>
      </w:r>
      <w:r>
        <w:rPr>
          <w:sz w:val="28"/>
          <w:szCs w:val="28"/>
        </w:rPr>
        <w:t>КОТК</w:t>
      </w:r>
      <w:r w:rsidRPr="000031F4">
        <w:rPr>
          <w:sz w:val="28"/>
          <w:szCs w:val="28"/>
        </w:rPr>
        <w:t xml:space="preserve">» </w:t>
      </w:r>
      <w:r w:rsidRPr="00EA0FAD">
        <w:rPr>
          <w:sz w:val="28"/>
          <w:szCs w:val="28"/>
        </w:rPr>
        <w:t xml:space="preserve">по расчету тарифов на 2021 год, с целью корректировки значений </w:t>
      </w:r>
      <w:r>
        <w:rPr>
          <w:sz w:val="28"/>
          <w:szCs w:val="28"/>
        </w:rPr>
        <w:t xml:space="preserve">второго </w:t>
      </w:r>
      <w:r w:rsidRPr="00EA0FAD">
        <w:rPr>
          <w:sz w:val="28"/>
          <w:szCs w:val="28"/>
        </w:rPr>
        <w:t xml:space="preserve">долгосрочного периода регулирования </w:t>
      </w:r>
      <w:r w:rsidRPr="00A60526">
        <w:rPr>
          <w:sz w:val="28"/>
          <w:szCs w:val="28"/>
        </w:rPr>
        <w:t>201</w:t>
      </w:r>
      <w:r>
        <w:rPr>
          <w:sz w:val="28"/>
          <w:szCs w:val="28"/>
        </w:rPr>
        <w:t>9</w:t>
      </w:r>
      <w:r w:rsidRPr="00A60526">
        <w:rPr>
          <w:sz w:val="28"/>
          <w:szCs w:val="28"/>
        </w:rPr>
        <w:t xml:space="preserve"> – 202</w:t>
      </w:r>
      <w:r>
        <w:rPr>
          <w:sz w:val="28"/>
          <w:szCs w:val="28"/>
        </w:rPr>
        <w:t>3</w:t>
      </w:r>
      <w:r w:rsidRPr="00A60526">
        <w:rPr>
          <w:sz w:val="28"/>
          <w:szCs w:val="28"/>
        </w:rPr>
        <w:t xml:space="preserve"> </w:t>
      </w:r>
      <w:r w:rsidRPr="00EA0FAD">
        <w:rPr>
          <w:sz w:val="28"/>
          <w:szCs w:val="28"/>
        </w:rPr>
        <w:t>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w:t>
      </w:r>
      <w:r>
        <w:rPr>
          <w:sz w:val="28"/>
          <w:szCs w:val="28"/>
        </w:rPr>
        <w:t xml:space="preserve"> </w:t>
      </w:r>
      <w:r w:rsidRPr="00EA0FAD">
        <w:rPr>
          <w:sz w:val="28"/>
          <w:szCs w:val="28"/>
        </w:rPr>
        <w:t>ФСТ России от 13.06.2013 № 760-э.</w:t>
      </w:r>
    </w:p>
    <w:p w14:paraId="114D95F7" w14:textId="77777777" w:rsidR="002C53DB" w:rsidRDefault="002C53DB" w:rsidP="002C53DB">
      <w:pPr>
        <w:ind w:firstLine="708"/>
        <w:jc w:val="both"/>
        <w:rPr>
          <w:snapToGrid w:val="0"/>
          <w:sz w:val="28"/>
          <w:szCs w:val="28"/>
        </w:rPr>
      </w:pPr>
      <w:r w:rsidRPr="00EA0FAD">
        <w:rPr>
          <w:sz w:val="28"/>
          <w:szCs w:val="28"/>
        </w:rPr>
        <w:t>Расчетно-обосновывающие материалы представлены надлежащим образом</w:t>
      </w:r>
      <w:r>
        <w:rPr>
          <w:sz w:val="28"/>
          <w:szCs w:val="28"/>
        </w:rPr>
        <w:t>.</w:t>
      </w:r>
      <w:r w:rsidRPr="001422CE">
        <w:rPr>
          <w:sz w:val="28"/>
          <w:szCs w:val="28"/>
        </w:rPr>
        <w:t xml:space="preserve"> </w:t>
      </w:r>
      <w:r w:rsidRPr="00155234">
        <w:rPr>
          <w:sz w:val="28"/>
          <w:szCs w:val="28"/>
        </w:rPr>
        <w:t>Докуме</w:t>
      </w:r>
      <w:r>
        <w:rPr>
          <w:sz w:val="28"/>
          <w:szCs w:val="28"/>
        </w:rPr>
        <w:t>н</w:t>
      </w:r>
      <w:r w:rsidRPr="00155234">
        <w:rPr>
          <w:sz w:val="28"/>
          <w:szCs w:val="28"/>
        </w:rPr>
        <w:t>ты предприятием направлены в электронном виде через систему ЕИАС в</w:t>
      </w:r>
      <w:r>
        <w:rPr>
          <w:sz w:val="28"/>
          <w:szCs w:val="28"/>
        </w:rPr>
        <w:t xml:space="preserve"> формате шаблона DOCS.FORM.6.42,</w:t>
      </w:r>
      <w:r w:rsidRPr="001422CE">
        <w:rPr>
          <w:snapToGrid w:val="0"/>
          <w:sz w:val="28"/>
          <w:szCs w:val="28"/>
        </w:rPr>
        <w:t xml:space="preserve"> </w:t>
      </w:r>
      <w:r w:rsidRPr="007F11F1">
        <w:rPr>
          <w:snapToGrid w:val="0"/>
          <w:sz w:val="28"/>
          <w:szCs w:val="28"/>
        </w:rPr>
        <w:t>которы</w:t>
      </w:r>
      <w:r>
        <w:rPr>
          <w:snapToGrid w:val="0"/>
          <w:sz w:val="28"/>
          <w:szCs w:val="28"/>
        </w:rPr>
        <w:t>й</w:t>
      </w:r>
      <w:r w:rsidRPr="007F11F1">
        <w:rPr>
          <w:snapToGrid w:val="0"/>
          <w:sz w:val="28"/>
          <w:szCs w:val="28"/>
        </w:rPr>
        <w:t xml:space="preserve"> в соответствии с постановлением РЭК КО </w:t>
      </w:r>
      <w:r w:rsidRPr="007211B3">
        <w:rPr>
          <w:snapToGrid w:val="0"/>
          <w:sz w:val="28"/>
          <w:szCs w:val="28"/>
        </w:rPr>
        <w:t xml:space="preserve">№ 297 от 30.10.2018 </w:t>
      </w:r>
      <w:r>
        <w:rPr>
          <w:snapToGrid w:val="0"/>
          <w:sz w:val="28"/>
          <w:szCs w:val="28"/>
        </w:rPr>
        <w:t>являю</w:t>
      </w:r>
      <w:r w:rsidRPr="007F11F1">
        <w:rPr>
          <w:snapToGrid w:val="0"/>
          <w:sz w:val="28"/>
          <w:szCs w:val="28"/>
        </w:rPr>
        <w:t>тся официальной отчетностью</w:t>
      </w:r>
      <w:r>
        <w:rPr>
          <w:snapToGrid w:val="0"/>
          <w:sz w:val="28"/>
          <w:szCs w:val="28"/>
        </w:rPr>
        <w:t>.</w:t>
      </w:r>
    </w:p>
    <w:p w14:paraId="687EE491" w14:textId="77777777" w:rsidR="002C53DB" w:rsidRDefault="002C53DB" w:rsidP="002C53DB">
      <w:pPr>
        <w:ind w:firstLine="708"/>
        <w:jc w:val="both"/>
        <w:rPr>
          <w:sz w:val="28"/>
          <w:szCs w:val="28"/>
        </w:rPr>
      </w:pPr>
      <w:r w:rsidRPr="00155234">
        <w:rPr>
          <w:sz w:val="28"/>
          <w:szCs w:val="28"/>
        </w:rPr>
        <w:t xml:space="preserve"> </w:t>
      </w:r>
    </w:p>
    <w:p w14:paraId="67138596" w14:textId="77777777" w:rsidR="002C53DB" w:rsidRDefault="002C53DB" w:rsidP="002C53DB">
      <w:pPr>
        <w:ind w:firstLine="708"/>
        <w:jc w:val="both"/>
        <w:rPr>
          <w:sz w:val="28"/>
          <w:szCs w:val="28"/>
        </w:rPr>
      </w:pPr>
    </w:p>
    <w:p w14:paraId="72F8AF72" w14:textId="77777777" w:rsidR="002C53DB" w:rsidRPr="00F73F65" w:rsidRDefault="002C53DB" w:rsidP="00D5451C">
      <w:pPr>
        <w:pStyle w:val="3"/>
        <w:numPr>
          <w:ilvl w:val="0"/>
          <w:numId w:val="11"/>
        </w:numPr>
        <w:jc w:val="center"/>
        <w:rPr>
          <w:sz w:val="28"/>
          <w:szCs w:val="28"/>
        </w:rPr>
      </w:pPr>
      <w:bookmarkStart w:id="6" w:name="_Toc21094910"/>
      <w:bookmarkStart w:id="7" w:name="_Toc24891724"/>
      <w:bookmarkStart w:id="8" w:name="_Toc57041825"/>
      <w:r w:rsidRPr="00F73F65">
        <w:rPr>
          <w:sz w:val="28"/>
          <w:szCs w:val="28"/>
        </w:rPr>
        <w:t>Оценка достоверности данных, приведенных в предложениях</w:t>
      </w:r>
      <w:r w:rsidRPr="00F73F65">
        <w:rPr>
          <w:sz w:val="28"/>
          <w:szCs w:val="28"/>
        </w:rPr>
        <w:br/>
        <w:t xml:space="preserve"> об установлении тарифов и (или) их предельных уровней</w:t>
      </w:r>
      <w:bookmarkEnd w:id="6"/>
      <w:bookmarkEnd w:id="7"/>
      <w:bookmarkEnd w:id="8"/>
    </w:p>
    <w:p w14:paraId="496F8E17" w14:textId="77777777" w:rsidR="002C53DB" w:rsidRPr="00F73F65" w:rsidRDefault="002C53DB" w:rsidP="002C53DB">
      <w:pPr>
        <w:ind w:right="142" w:firstLine="709"/>
        <w:jc w:val="both"/>
        <w:rPr>
          <w:sz w:val="28"/>
          <w:szCs w:val="28"/>
        </w:rPr>
      </w:pPr>
      <w:r w:rsidRPr="00F73F65">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7AAF4ED" w14:textId="77777777" w:rsidR="002C53DB" w:rsidRPr="00F73F65" w:rsidRDefault="002C53DB" w:rsidP="002C53DB">
      <w:pPr>
        <w:ind w:right="142" w:firstLine="709"/>
        <w:jc w:val="both"/>
        <w:rPr>
          <w:sz w:val="28"/>
          <w:szCs w:val="28"/>
        </w:rPr>
      </w:pPr>
      <w:r w:rsidRPr="00F73F6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F73F65">
        <w:rPr>
          <w:sz w:val="28"/>
          <w:szCs w:val="28"/>
        </w:rPr>
        <w:lastRenderedPageBreak/>
        <w:t xml:space="preserve">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Pr>
          <w:sz w:val="28"/>
          <w:szCs w:val="28"/>
        </w:rPr>
        <w:t xml:space="preserve">                                  </w:t>
      </w:r>
      <w:r w:rsidRPr="006337A0">
        <w:rPr>
          <w:sz w:val="28"/>
          <w:szCs w:val="28"/>
        </w:rPr>
        <w:t>ООО «</w:t>
      </w:r>
      <w:r>
        <w:rPr>
          <w:sz w:val="28"/>
          <w:szCs w:val="28"/>
        </w:rPr>
        <w:t>КОТК</w:t>
      </w:r>
      <w:r w:rsidRPr="006337A0">
        <w:rPr>
          <w:sz w:val="28"/>
          <w:szCs w:val="28"/>
        </w:rPr>
        <w:t xml:space="preserve">» </w:t>
      </w:r>
      <w:r w:rsidRPr="00F73F65">
        <w:rPr>
          <w:sz w:val="28"/>
          <w:szCs w:val="28"/>
        </w:rPr>
        <w:t>информации для определения величины экономически</w:t>
      </w:r>
      <w:r>
        <w:rPr>
          <w:sz w:val="28"/>
          <w:szCs w:val="28"/>
        </w:rPr>
        <w:t xml:space="preserve"> </w:t>
      </w:r>
      <w:r w:rsidRPr="00F73F65">
        <w:rPr>
          <w:sz w:val="28"/>
          <w:szCs w:val="28"/>
        </w:rPr>
        <w:t>обоснованных расходов по регулируемым</w:t>
      </w:r>
      <w:r>
        <w:rPr>
          <w:sz w:val="28"/>
          <w:szCs w:val="28"/>
        </w:rPr>
        <w:t xml:space="preserve"> </w:t>
      </w:r>
      <w:r w:rsidRPr="00F73F65">
        <w:rPr>
          <w:sz w:val="28"/>
          <w:szCs w:val="28"/>
        </w:rPr>
        <w:t>РЭК Кузбасса видам деятельности на 2021 год.</w:t>
      </w:r>
    </w:p>
    <w:p w14:paraId="54830981" w14:textId="77777777" w:rsidR="002C53DB" w:rsidRPr="00F73F65" w:rsidRDefault="002C53DB" w:rsidP="002C53DB">
      <w:pPr>
        <w:ind w:right="142" w:firstLine="709"/>
        <w:jc w:val="both"/>
        <w:rPr>
          <w:sz w:val="28"/>
          <w:szCs w:val="28"/>
        </w:rPr>
      </w:pPr>
      <w:r w:rsidRPr="00F73F65">
        <w:rPr>
          <w:sz w:val="28"/>
          <w:szCs w:val="28"/>
        </w:rPr>
        <w:t>Экспертная оценка экономической обоснованности расходов</w:t>
      </w:r>
      <w:r>
        <w:rPr>
          <w:sz w:val="28"/>
          <w:szCs w:val="28"/>
        </w:rPr>
        <w:t xml:space="preserve"> </w:t>
      </w:r>
      <w:r w:rsidRPr="00F73F65">
        <w:rPr>
          <w:sz w:val="28"/>
          <w:szCs w:val="28"/>
        </w:rPr>
        <w:t>на производство, передачу и реализацию тепловой энергии, принимаемых</w:t>
      </w:r>
      <w:r>
        <w:rPr>
          <w:sz w:val="28"/>
          <w:szCs w:val="28"/>
        </w:rPr>
        <w:t xml:space="preserve"> </w:t>
      </w:r>
      <w:r w:rsidRPr="00F73F65">
        <w:rPr>
          <w:sz w:val="28"/>
          <w:szCs w:val="28"/>
        </w:rP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421078CC" w14:textId="77777777" w:rsidR="002C53DB" w:rsidRDefault="002C53DB" w:rsidP="002C53DB">
      <w:pPr>
        <w:ind w:firstLine="708"/>
        <w:jc w:val="both"/>
      </w:pPr>
      <w:bookmarkStart w:id="9" w:name="_Toc24891725"/>
    </w:p>
    <w:p w14:paraId="0CF70946" w14:textId="77777777" w:rsidR="002C53DB" w:rsidRPr="000C2568" w:rsidRDefault="002C53DB" w:rsidP="002C53DB">
      <w:pPr>
        <w:pStyle w:val="3"/>
        <w:jc w:val="center"/>
        <w:rPr>
          <w:sz w:val="32"/>
          <w:szCs w:val="32"/>
        </w:rPr>
      </w:pPr>
      <w:bookmarkStart w:id="10" w:name="_Toc57041826"/>
      <w:r w:rsidRPr="00B8768B">
        <w:rPr>
          <w:sz w:val="32"/>
          <w:szCs w:val="32"/>
        </w:rPr>
        <w:t xml:space="preserve">Анализ расходов </w:t>
      </w:r>
      <w:bookmarkEnd w:id="9"/>
      <w:r w:rsidRPr="000C2568">
        <w:rPr>
          <w:sz w:val="32"/>
          <w:szCs w:val="32"/>
        </w:rPr>
        <w:t>ООО «</w:t>
      </w:r>
      <w:r>
        <w:rPr>
          <w:sz w:val="32"/>
          <w:szCs w:val="32"/>
        </w:rPr>
        <w:t>КОТК</w:t>
      </w:r>
      <w:r w:rsidRPr="000C2568">
        <w:rPr>
          <w:sz w:val="32"/>
          <w:szCs w:val="32"/>
        </w:rPr>
        <w:t>»</w:t>
      </w:r>
      <w:bookmarkEnd w:id="10"/>
    </w:p>
    <w:p w14:paraId="7C2B69C4" w14:textId="77777777" w:rsidR="002C53DB" w:rsidRPr="00265502" w:rsidRDefault="002C53DB" w:rsidP="00D5451C">
      <w:pPr>
        <w:pStyle w:val="3"/>
        <w:numPr>
          <w:ilvl w:val="0"/>
          <w:numId w:val="11"/>
        </w:numPr>
        <w:jc w:val="center"/>
        <w:rPr>
          <w:rStyle w:val="22"/>
          <w:sz w:val="28"/>
          <w:szCs w:val="28"/>
        </w:rPr>
      </w:pPr>
      <w:bookmarkStart w:id="11" w:name="_Toc57041827"/>
      <w:r w:rsidRPr="00265502">
        <w:rPr>
          <w:rStyle w:val="22"/>
          <w:sz w:val="28"/>
          <w:szCs w:val="28"/>
        </w:rPr>
        <w:t xml:space="preserve">Тепловой баланс на </w:t>
      </w:r>
      <w:r>
        <w:rPr>
          <w:rStyle w:val="22"/>
          <w:sz w:val="28"/>
          <w:szCs w:val="28"/>
        </w:rPr>
        <w:t>третий</w:t>
      </w:r>
      <w:r w:rsidRPr="00265502">
        <w:rPr>
          <w:rStyle w:val="22"/>
          <w:sz w:val="28"/>
          <w:szCs w:val="28"/>
        </w:rPr>
        <w:t xml:space="preserve"> год второго долгосрочного периода регулирования</w:t>
      </w:r>
      <w:bookmarkEnd w:id="11"/>
    </w:p>
    <w:p w14:paraId="28856BE8" w14:textId="77777777" w:rsidR="002C53DB" w:rsidRPr="00C70D01" w:rsidRDefault="002C53DB" w:rsidP="002C53DB">
      <w:pPr>
        <w:widowControl w:val="0"/>
        <w:ind w:firstLine="708"/>
        <w:jc w:val="both"/>
        <w:rPr>
          <w:snapToGrid w:val="0"/>
          <w:color w:val="000000"/>
          <w:sz w:val="28"/>
          <w:szCs w:val="28"/>
        </w:rPr>
      </w:pPr>
      <w:r w:rsidRPr="00C70D01">
        <w:rPr>
          <w:snapToGrid w:val="0"/>
          <w:color w:val="000000"/>
          <w:sz w:val="28"/>
          <w:szCs w:val="28"/>
        </w:rPr>
        <w:t>Согласно </w:t>
      </w:r>
      <w:hyperlink r:id="rId8" w:anchor="000013" w:history="1">
        <w:r w:rsidRPr="00C70D01">
          <w:rPr>
            <w:snapToGrid w:val="0"/>
            <w:color w:val="000000"/>
            <w:sz w:val="28"/>
            <w:szCs w:val="28"/>
          </w:rPr>
          <w:t>пункту 22</w:t>
        </w:r>
      </w:hyperlink>
      <w:r w:rsidRPr="00C70D01">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C70D01">
          <w:rPr>
            <w:snapToGrid w:val="0"/>
            <w:color w:val="000000"/>
            <w:sz w:val="28"/>
            <w:szCs w:val="28"/>
          </w:rPr>
          <w:t>указаниями</w:t>
        </w:r>
      </w:hyperlink>
      <w:r w:rsidRPr="00C70D01">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18965BF" w14:textId="77777777" w:rsidR="002C53DB" w:rsidRDefault="002C53DB" w:rsidP="002C53DB">
      <w:pPr>
        <w:widowControl w:val="0"/>
        <w:ind w:firstLine="708"/>
        <w:jc w:val="both"/>
        <w:rPr>
          <w:snapToGrid w:val="0"/>
          <w:color w:val="000000"/>
          <w:sz w:val="28"/>
          <w:szCs w:val="28"/>
        </w:rPr>
      </w:pPr>
      <w:bookmarkStart w:id="12" w:name="_Hlk52954443"/>
      <w:r w:rsidRPr="00C70D01">
        <w:rPr>
          <w:snapToGrid w:val="0"/>
          <w:color w:val="000000"/>
          <w:sz w:val="28"/>
          <w:szCs w:val="28"/>
        </w:rPr>
        <w:t xml:space="preserve">Схема теплоснабжения Киселевского городского округа утверждена постановлением администрации Киселевского городского </w:t>
      </w:r>
      <w:r w:rsidRPr="00C70D01">
        <w:rPr>
          <w:snapToGrid w:val="0"/>
          <w:color w:val="000000"/>
          <w:sz w:val="28"/>
          <w:szCs w:val="28"/>
        </w:rPr>
        <w:br/>
        <w:t xml:space="preserve">округа от 04.08.2020 № 97 (постановление </w:t>
      </w:r>
      <w:hyperlink r:id="rId10" w:history="1">
        <w:r w:rsidRPr="00C70D01">
          <w:rPr>
            <w:rStyle w:val="af1"/>
            <w:snapToGrid w:val="0"/>
          </w:rPr>
          <w:t>http://shahter.ru/filedownload.php?file=11126</w:t>
        </w:r>
      </w:hyperlink>
      <w:r w:rsidRPr="00C70D01">
        <w:rPr>
          <w:snapToGrid w:val="0"/>
          <w:color w:val="000000"/>
        </w:rPr>
        <w:t>)</w:t>
      </w:r>
      <w:r w:rsidRPr="00C70D01">
        <w:rPr>
          <w:snapToGrid w:val="0"/>
          <w:color w:val="000000"/>
          <w:sz w:val="28"/>
          <w:szCs w:val="28"/>
        </w:rPr>
        <w:t>.</w:t>
      </w:r>
    </w:p>
    <w:p w14:paraId="2F110849" w14:textId="77777777" w:rsidR="002C53DB" w:rsidRPr="00C70D01" w:rsidRDefault="002C53DB" w:rsidP="002C53DB">
      <w:pPr>
        <w:widowControl w:val="0"/>
        <w:ind w:firstLine="708"/>
        <w:jc w:val="both"/>
        <w:rPr>
          <w:snapToGrid w:val="0"/>
          <w:color w:val="000000"/>
          <w:sz w:val="28"/>
          <w:szCs w:val="28"/>
        </w:rPr>
      </w:pPr>
      <w:r w:rsidRPr="00C70D01">
        <w:rPr>
          <w:snapToGrid w:val="0"/>
          <w:color w:val="000000"/>
          <w:sz w:val="28"/>
          <w:szCs w:val="28"/>
        </w:rPr>
        <w:t>Согласно схеме теплоснабжения, объем полезного отпуска тепловой энергии на 2021 год должен составлять 126 781,98 Гкал. Эксперты считают обоснованным принять объем полезного отпуска согласно актуализированной на 2021 год схеме теплоснабжения.</w:t>
      </w:r>
    </w:p>
    <w:bookmarkEnd w:id="12"/>
    <w:p w14:paraId="3B779F54" w14:textId="77777777" w:rsidR="002C53DB" w:rsidRPr="00C70D01" w:rsidRDefault="002C53DB" w:rsidP="002C53DB">
      <w:pPr>
        <w:ind w:firstLine="708"/>
        <w:jc w:val="both"/>
        <w:rPr>
          <w:sz w:val="28"/>
          <w:szCs w:val="28"/>
        </w:rPr>
      </w:pPr>
      <w:r w:rsidRPr="00C70D01">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72825F0" w14:textId="77777777" w:rsidR="002C53DB" w:rsidRPr="00C70D01" w:rsidRDefault="002C53DB" w:rsidP="002C53DB">
      <w:pPr>
        <w:jc w:val="both"/>
        <w:rPr>
          <w:sz w:val="28"/>
          <w:szCs w:val="28"/>
        </w:rPr>
      </w:pPr>
      <w:r w:rsidRPr="00C70D01">
        <w:rPr>
          <w:sz w:val="28"/>
          <w:szCs w:val="28"/>
        </w:rPr>
        <w:lastRenderedPageBreak/>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5A4472E1" w14:textId="77777777" w:rsidR="002C53DB" w:rsidRPr="00C70D01" w:rsidRDefault="002C53DB" w:rsidP="002C53DB">
      <w:pPr>
        <w:pStyle w:val="a7"/>
        <w:ind w:left="502"/>
        <w:jc w:val="right"/>
        <w:rPr>
          <w:sz w:val="28"/>
          <w:szCs w:val="28"/>
        </w:rPr>
      </w:pPr>
      <w:r w:rsidRPr="00C70D01">
        <w:rPr>
          <w:sz w:val="28"/>
          <w:szCs w:val="28"/>
        </w:rPr>
        <w:t>Таблица 1</w:t>
      </w:r>
    </w:p>
    <w:p w14:paraId="0EF803F9" w14:textId="77777777" w:rsidR="002C53DB" w:rsidRPr="00C70D01" w:rsidRDefault="002C53DB" w:rsidP="002C53DB">
      <w:pPr>
        <w:ind w:left="142"/>
        <w:jc w:val="center"/>
        <w:rPr>
          <w:snapToGrid w:val="0"/>
          <w:sz w:val="28"/>
          <w:szCs w:val="28"/>
        </w:rPr>
      </w:pPr>
      <w:r w:rsidRPr="00C70D01">
        <w:rPr>
          <w:snapToGrid w:val="0"/>
          <w:sz w:val="28"/>
          <w:szCs w:val="28"/>
        </w:rPr>
        <w:t>Расчёт динамики изменения полезного отпуска тепловой энергии по населению ООО «КОТК» г. Киселевск</w:t>
      </w:r>
    </w:p>
    <w:p w14:paraId="5BBD1FF4" w14:textId="77777777" w:rsidR="002C53DB" w:rsidRPr="009E6909" w:rsidRDefault="002C53DB" w:rsidP="002C53DB">
      <w:pPr>
        <w:pStyle w:val="a7"/>
        <w:ind w:left="502"/>
      </w:pPr>
    </w:p>
    <w:tbl>
      <w:tblPr>
        <w:tblW w:w="9643" w:type="dxa"/>
        <w:tblInd w:w="-5" w:type="dxa"/>
        <w:tblLook w:val="04A0" w:firstRow="1" w:lastRow="0" w:firstColumn="1" w:lastColumn="0" w:noHBand="0" w:noVBand="1"/>
      </w:tblPr>
      <w:tblGrid>
        <w:gridCol w:w="2306"/>
        <w:gridCol w:w="3984"/>
        <w:gridCol w:w="3353"/>
      </w:tblGrid>
      <w:tr w:rsidR="002C53DB" w:rsidRPr="003E0B10" w14:paraId="1505DE0C" w14:textId="77777777" w:rsidTr="002C53DB">
        <w:trPr>
          <w:trHeight w:val="536"/>
          <w:tblHeader/>
        </w:trPr>
        <w:tc>
          <w:tcPr>
            <w:tcW w:w="2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FABD6" w14:textId="77777777" w:rsidR="002C53DB" w:rsidRPr="003E0B10" w:rsidRDefault="002C53DB" w:rsidP="002C53DB">
            <w:pPr>
              <w:jc w:val="center"/>
              <w:rPr>
                <w:sz w:val="23"/>
                <w:szCs w:val="23"/>
              </w:rPr>
            </w:pPr>
            <w:r w:rsidRPr="003E0B10">
              <w:rPr>
                <w:sz w:val="23"/>
                <w:szCs w:val="23"/>
              </w:rPr>
              <w:t>Год</w:t>
            </w:r>
          </w:p>
        </w:tc>
        <w:tc>
          <w:tcPr>
            <w:tcW w:w="3984" w:type="dxa"/>
            <w:tcBorders>
              <w:top w:val="single" w:sz="4" w:space="0" w:color="auto"/>
              <w:left w:val="nil"/>
              <w:bottom w:val="single" w:sz="4" w:space="0" w:color="auto"/>
              <w:right w:val="single" w:sz="4" w:space="0" w:color="auto"/>
            </w:tcBorders>
            <w:shd w:val="clear" w:color="auto" w:fill="auto"/>
            <w:vAlign w:val="center"/>
          </w:tcPr>
          <w:p w14:paraId="19EFDC34" w14:textId="77777777" w:rsidR="002C53DB" w:rsidRPr="003E0B10" w:rsidRDefault="002C53DB" w:rsidP="002C53DB">
            <w:pPr>
              <w:jc w:val="center"/>
              <w:rPr>
                <w:sz w:val="23"/>
                <w:szCs w:val="23"/>
              </w:rPr>
            </w:pPr>
            <w:r w:rsidRPr="003E0B10">
              <w:rPr>
                <w:sz w:val="23"/>
                <w:szCs w:val="23"/>
              </w:rPr>
              <w:t>Полезный отпуск по категории потребителей «Население», Гкал</w:t>
            </w:r>
          </w:p>
        </w:tc>
        <w:tc>
          <w:tcPr>
            <w:tcW w:w="3353" w:type="dxa"/>
            <w:tcBorders>
              <w:top w:val="single" w:sz="4" w:space="0" w:color="auto"/>
              <w:left w:val="nil"/>
              <w:bottom w:val="single" w:sz="4" w:space="0" w:color="auto"/>
              <w:right w:val="single" w:sz="4" w:space="0" w:color="auto"/>
            </w:tcBorders>
            <w:vAlign w:val="center"/>
          </w:tcPr>
          <w:p w14:paraId="21DF77DB" w14:textId="77777777" w:rsidR="002C53DB" w:rsidRPr="003E0B10" w:rsidRDefault="002C53DB" w:rsidP="002C53DB">
            <w:pPr>
              <w:jc w:val="center"/>
              <w:rPr>
                <w:sz w:val="23"/>
                <w:szCs w:val="23"/>
              </w:rPr>
            </w:pPr>
            <w:r w:rsidRPr="003E0B10">
              <w:rPr>
                <w:sz w:val="23"/>
                <w:szCs w:val="23"/>
              </w:rPr>
              <w:t>Динамика изменения, %</w:t>
            </w:r>
          </w:p>
        </w:tc>
      </w:tr>
      <w:tr w:rsidR="002C53DB" w:rsidRPr="003E0B10" w14:paraId="568AA454" w14:textId="77777777" w:rsidTr="002C53DB">
        <w:trPr>
          <w:trHeight w:val="299"/>
        </w:trPr>
        <w:tc>
          <w:tcPr>
            <w:tcW w:w="2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42726" w14:textId="77777777" w:rsidR="002C53DB" w:rsidRPr="003E0B10" w:rsidRDefault="002C53DB" w:rsidP="002C53DB">
            <w:pPr>
              <w:jc w:val="center"/>
              <w:rPr>
                <w:sz w:val="23"/>
                <w:szCs w:val="23"/>
              </w:rPr>
            </w:pPr>
            <w:r>
              <w:rPr>
                <w:color w:val="000000"/>
                <w:sz w:val="23"/>
                <w:szCs w:val="23"/>
              </w:rPr>
              <w:t>2017</w:t>
            </w:r>
          </w:p>
        </w:tc>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EA227" w14:textId="77777777" w:rsidR="002C53DB" w:rsidRDefault="002C53DB" w:rsidP="002C53DB">
            <w:pPr>
              <w:jc w:val="center"/>
              <w:rPr>
                <w:color w:val="000000"/>
                <w:sz w:val="23"/>
                <w:szCs w:val="23"/>
              </w:rPr>
            </w:pPr>
            <w:r>
              <w:rPr>
                <w:color w:val="000000"/>
                <w:sz w:val="23"/>
                <w:szCs w:val="23"/>
              </w:rPr>
              <w:t>85964,43</w:t>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599F7CFC" w14:textId="77777777" w:rsidR="002C53DB" w:rsidRDefault="002C53DB" w:rsidP="002C53DB">
            <w:pPr>
              <w:jc w:val="center"/>
              <w:rPr>
                <w:color w:val="000000"/>
                <w:sz w:val="23"/>
                <w:szCs w:val="23"/>
              </w:rPr>
            </w:pPr>
            <w:r>
              <w:rPr>
                <w:color w:val="000000"/>
                <w:sz w:val="23"/>
                <w:szCs w:val="23"/>
              </w:rPr>
              <w:t> </w:t>
            </w:r>
          </w:p>
        </w:tc>
      </w:tr>
      <w:tr w:rsidR="002C53DB" w:rsidRPr="003E0B10" w14:paraId="36807C04" w14:textId="77777777" w:rsidTr="002C53DB">
        <w:trPr>
          <w:trHeight w:val="299"/>
        </w:trPr>
        <w:tc>
          <w:tcPr>
            <w:tcW w:w="2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F0555" w14:textId="77777777" w:rsidR="002C53DB" w:rsidRPr="003E0B10" w:rsidRDefault="002C53DB" w:rsidP="002C53DB">
            <w:pPr>
              <w:jc w:val="center"/>
              <w:rPr>
                <w:sz w:val="23"/>
                <w:szCs w:val="23"/>
              </w:rPr>
            </w:pPr>
            <w:r>
              <w:rPr>
                <w:color w:val="000000"/>
                <w:sz w:val="23"/>
                <w:szCs w:val="23"/>
              </w:rPr>
              <w:t>2018</w:t>
            </w:r>
          </w:p>
        </w:tc>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C470C" w14:textId="77777777" w:rsidR="002C53DB" w:rsidRDefault="002C53DB" w:rsidP="002C53DB">
            <w:pPr>
              <w:jc w:val="center"/>
              <w:rPr>
                <w:color w:val="000000"/>
                <w:sz w:val="23"/>
                <w:szCs w:val="23"/>
              </w:rPr>
            </w:pPr>
            <w:r>
              <w:rPr>
                <w:color w:val="000000"/>
                <w:sz w:val="23"/>
                <w:szCs w:val="23"/>
              </w:rPr>
              <w:t>85633,27</w:t>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60E87E7" w14:textId="77777777" w:rsidR="002C53DB" w:rsidRDefault="002C53DB" w:rsidP="002C53DB">
            <w:pPr>
              <w:jc w:val="center"/>
              <w:rPr>
                <w:color w:val="000000"/>
                <w:sz w:val="23"/>
                <w:szCs w:val="23"/>
              </w:rPr>
            </w:pPr>
            <w:r>
              <w:rPr>
                <w:color w:val="000000"/>
                <w:sz w:val="23"/>
                <w:szCs w:val="23"/>
              </w:rPr>
              <w:t>-0,39</w:t>
            </w:r>
          </w:p>
        </w:tc>
      </w:tr>
      <w:tr w:rsidR="002C53DB" w:rsidRPr="003E0B10" w14:paraId="689245BD" w14:textId="77777777" w:rsidTr="002C53DB">
        <w:trPr>
          <w:trHeight w:val="299"/>
        </w:trPr>
        <w:tc>
          <w:tcPr>
            <w:tcW w:w="2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269C9" w14:textId="77777777" w:rsidR="002C53DB" w:rsidRPr="003E0B10" w:rsidRDefault="002C53DB" w:rsidP="002C53DB">
            <w:pPr>
              <w:jc w:val="center"/>
              <w:rPr>
                <w:sz w:val="23"/>
                <w:szCs w:val="23"/>
              </w:rPr>
            </w:pPr>
            <w:r>
              <w:rPr>
                <w:color w:val="000000"/>
                <w:sz w:val="23"/>
                <w:szCs w:val="23"/>
              </w:rPr>
              <w:t>2019</w:t>
            </w:r>
          </w:p>
        </w:tc>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1370A" w14:textId="77777777" w:rsidR="002C53DB" w:rsidRDefault="002C53DB" w:rsidP="002C53DB">
            <w:pPr>
              <w:jc w:val="center"/>
              <w:rPr>
                <w:color w:val="000000"/>
                <w:sz w:val="23"/>
                <w:szCs w:val="23"/>
              </w:rPr>
            </w:pPr>
            <w:r>
              <w:rPr>
                <w:color w:val="000000"/>
                <w:sz w:val="23"/>
                <w:szCs w:val="23"/>
              </w:rPr>
              <w:t>85058,79</w:t>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01E92738" w14:textId="77777777" w:rsidR="002C53DB" w:rsidRDefault="002C53DB" w:rsidP="002C53DB">
            <w:pPr>
              <w:jc w:val="center"/>
              <w:rPr>
                <w:color w:val="000000"/>
                <w:sz w:val="23"/>
                <w:szCs w:val="23"/>
              </w:rPr>
            </w:pPr>
            <w:r>
              <w:rPr>
                <w:color w:val="000000"/>
                <w:sz w:val="23"/>
                <w:szCs w:val="23"/>
              </w:rPr>
              <w:t>-0,67</w:t>
            </w:r>
          </w:p>
        </w:tc>
      </w:tr>
      <w:tr w:rsidR="002C53DB" w:rsidRPr="003E0B10" w14:paraId="0CD125F9" w14:textId="77777777" w:rsidTr="002C53DB">
        <w:trPr>
          <w:trHeight w:val="297"/>
        </w:trPr>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A5EEB" w14:textId="77777777" w:rsidR="002C53DB" w:rsidRPr="003E0B10" w:rsidRDefault="002C53DB" w:rsidP="002C53DB">
            <w:pPr>
              <w:jc w:val="center"/>
              <w:rPr>
                <w:sz w:val="23"/>
                <w:szCs w:val="23"/>
              </w:rPr>
            </w:pPr>
            <w:r>
              <w:rPr>
                <w:color w:val="000000"/>
                <w:sz w:val="23"/>
                <w:szCs w:val="23"/>
              </w:rPr>
              <w:t>2021</w:t>
            </w:r>
          </w:p>
        </w:tc>
        <w:tc>
          <w:tcPr>
            <w:tcW w:w="3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8467F" w14:textId="77777777" w:rsidR="002C53DB" w:rsidRDefault="002C53DB" w:rsidP="002C53DB">
            <w:pPr>
              <w:jc w:val="center"/>
              <w:rPr>
                <w:color w:val="000000"/>
                <w:sz w:val="23"/>
                <w:szCs w:val="23"/>
              </w:rPr>
            </w:pPr>
            <w:r>
              <w:rPr>
                <w:color w:val="000000"/>
                <w:sz w:val="23"/>
                <w:szCs w:val="23"/>
              </w:rPr>
              <w:t>84609,64</w:t>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146549E9" w14:textId="77777777" w:rsidR="002C53DB" w:rsidRDefault="002C53DB" w:rsidP="002C53DB">
            <w:pPr>
              <w:jc w:val="center"/>
              <w:rPr>
                <w:color w:val="000000"/>
                <w:sz w:val="23"/>
                <w:szCs w:val="23"/>
              </w:rPr>
            </w:pPr>
            <w:r>
              <w:rPr>
                <w:color w:val="000000"/>
                <w:sz w:val="23"/>
                <w:szCs w:val="23"/>
              </w:rPr>
              <w:t xml:space="preserve"> -0,53 в среднем</w:t>
            </w:r>
          </w:p>
        </w:tc>
      </w:tr>
    </w:tbl>
    <w:p w14:paraId="4EAA6905" w14:textId="77777777" w:rsidR="002C53DB" w:rsidRPr="00C70D01" w:rsidRDefault="002C53DB" w:rsidP="002C53DB">
      <w:pPr>
        <w:widowControl w:val="0"/>
        <w:ind w:firstLine="709"/>
        <w:jc w:val="both"/>
        <w:rPr>
          <w:snapToGrid w:val="0"/>
          <w:color w:val="000000"/>
          <w:sz w:val="28"/>
          <w:szCs w:val="28"/>
        </w:rPr>
      </w:pPr>
      <w:r w:rsidRPr="00C70D01">
        <w:rPr>
          <w:snapToGrid w:val="0"/>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Потери тепловой энергии при передаче принимаются в соответствии с принятыми при регулировании на 2019 год в размере </w:t>
      </w:r>
      <w:r w:rsidRPr="00C70D01">
        <w:rPr>
          <w:snapToGrid w:val="0"/>
          <w:color w:val="000000"/>
          <w:sz w:val="28"/>
          <w:szCs w:val="28"/>
        </w:rPr>
        <w:br/>
        <w:t>16 069 Гкал (утверждены постановлением РЭК КО от 09.10.2018 № 243)</w:t>
      </w:r>
    </w:p>
    <w:p w14:paraId="7A8BBB0E" w14:textId="77777777" w:rsidR="002C53DB" w:rsidRPr="00C70D01" w:rsidRDefault="002C53DB" w:rsidP="002C53DB">
      <w:pPr>
        <w:widowControl w:val="0"/>
        <w:ind w:firstLine="709"/>
        <w:jc w:val="both"/>
        <w:rPr>
          <w:snapToGrid w:val="0"/>
          <w:color w:val="000000"/>
          <w:sz w:val="28"/>
          <w:szCs w:val="28"/>
        </w:rPr>
      </w:pPr>
      <w:r w:rsidRPr="00C70D01">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70D01">
        <w:rPr>
          <w:snapToGrid w:val="0"/>
          <w:color w:val="000000"/>
          <w:sz w:val="28"/>
          <w:szCs w:val="28"/>
        </w:rPr>
        <w:br/>
        <w:t>3,15 % или 4 646,16 Гкал.</w:t>
      </w:r>
    </w:p>
    <w:p w14:paraId="5D940AE9" w14:textId="77777777" w:rsidR="002C53DB" w:rsidRPr="00C70D01" w:rsidRDefault="002C53DB" w:rsidP="002C53DB">
      <w:pPr>
        <w:widowControl w:val="0"/>
        <w:spacing w:line="360" w:lineRule="auto"/>
        <w:ind w:left="1" w:firstLine="708"/>
        <w:jc w:val="both"/>
        <w:rPr>
          <w:snapToGrid w:val="0"/>
          <w:sz w:val="28"/>
          <w:szCs w:val="28"/>
        </w:rPr>
      </w:pPr>
      <w:r w:rsidRPr="00C70D01">
        <w:rPr>
          <w:snapToGrid w:val="0"/>
          <w:sz w:val="28"/>
          <w:szCs w:val="28"/>
        </w:rPr>
        <w:t>Сводный баланс тепловой энергии представлен в таблице 2.</w:t>
      </w:r>
    </w:p>
    <w:p w14:paraId="13736C2E" w14:textId="77777777" w:rsidR="002C53DB" w:rsidRPr="00C70D01" w:rsidRDefault="002C53DB" w:rsidP="002C53DB">
      <w:pPr>
        <w:pStyle w:val="a7"/>
        <w:ind w:left="503" w:firstLine="206"/>
        <w:jc w:val="right"/>
        <w:rPr>
          <w:sz w:val="28"/>
          <w:szCs w:val="28"/>
        </w:rPr>
      </w:pPr>
      <w:r w:rsidRPr="00C70D01">
        <w:rPr>
          <w:sz w:val="28"/>
          <w:szCs w:val="28"/>
        </w:rPr>
        <w:t>Таблица 2</w:t>
      </w:r>
    </w:p>
    <w:p w14:paraId="4E09EAE4" w14:textId="77777777" w:rsidR="002C53DB" w:rsidRPr="00C70D01" w:rsidRDefault="002C53DB" w:rsidP="002C53DB">
      <w:pPr>
        <w:pStyle w:val="a7"/>
        <w:spacing w:after="240"/>
        <w:ind w:left="502"/>
        <w:jc w:val="center"/>
        <w:rPr>
          <w:sz w:val="28"/>
          <w:szCs w:val="28"/>
        </w:rPr>
      </w:pPr>
      <w:r w:rsidRPr="00C70D01">
        <w:rPr>
          <w:sz w:val="28"/>
          <w:szCs w:val="28"/>
        </w:rPr>
        <w:t xml:space="preserve">Баланс тепловой энергии </w:t>
      </w:r>
      <w:r w:rsidRPr="00C70D01">
        <w:rPr>
          <w:snapToGrid w:val="0"/>
          <w:sz w:val="28"/>
          <w:szCs w:val="28"/>
        </w:rPr>
        <w:t>ООО «КОТК» г. Киселевск</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4229"/>
        <w:gridCol w:w="1197"/>
        <w:gridCol w:w="1277"/>
        <w:gridCol w:w="1150"/>
        <w:gridCol w:w="1150"/>
      </w:tblGrid>
      <w:tr w:rsidR="002C53DB" w:rsidRPr="00217526" w14:paraId="68C7110B" w14:textId="77777777" w:rsidTr="002C53DB">
        <w:trPr>
          <w:trHeight w:val="334"/>
          <w:tblHeader/>
        </w:trPr>
        <w:tc>
          <w:tcPr>
            <w:tcW w:w="569" w:type="dxa"/>
            <w:shd w:val="clear" w:color="auto" w:fill="auto"/>
            <w:vAlign w:val="center"/>
            <w:hideMark/>
          </w:tcPr>
          <w:p w14:paraId="6D84FFEC" w14:textId="77777777" w:rsidR="002C53DB" w:rsidRPr="00217526" w:rsidRDefault="002C53DB" w:rsidP="002C53DB">
            <w:pPr>
              <w:jc w:val="center"/>
              <w:rPr>
                <w:color w:val="000000"/>
              </w:rPr>
            </w:pPr>
            <w:r w:rsidRPr="00217526">
              <w:rPr>
                <w:color w:val="000000"/>
              </w:rPr>
              <w:t>№ п/п</w:t>
            </w:r>
          </w:p>
        </w:tc>
        <w:tc>
          <w:tcPr>
            <w:tcW w:w="4229" w:type="dxa"/>
            <w:shd w:val="clear" w:color="auto" w:fill="auto"/>
            <w:vAlign w:val="center"/>
            <w:hideMark/>
          </w:tcPr>
          <w:p w14:paraId="225AEB6F" w14:textId="77777777" w:rsidR="002C53DB" w:rsidRPr="00217526" w:rsidRDefault="002C53DB" w:rsidP="002C53DB">
            <w:pPr>
              <w:jc w:val="center"/>
              <w:rPr>
                <w:color w:val="000000"/>
              </w:rPr>
            </w:pPr>
            <w:r w:rsidRPr="00217526">
              <w:rPr>
                <w:color w:val="000000"/>
              </w:rPr>
              <w:t>Показатель</w:t>
            </w:r>
          </w:p>
        </w:tc>
        <w:tc>
          <w:tcPr>
            <w:tcW w:w="1197" w:type="dxa"/>
            <w:vAlign w:val="center"/>
          </w:tcPr>
          <w:p w14:paraId="1506CDFB" w14:textId="77777777" w:rsidR="002C53DB" w:rsidRPr="00217526" w:rsidRDefault="002C53DB" w:rsidP="002C53DB">
            <w:pPr>
              <w:jc w:val="center"/>
              <w:rPr>
                <w:color w:val="000000"/>
              </w:rPr>
            </w:pPr>
            <w:r>
              <w:rPr>
                <w:color w:val="000000"/>
              </w:rPr>
              <w:t>ед. изм.</w:t>
            </w:r>
          </w:p>
        </w:tc>
        <w:tc>
          <w:tcPr>
            <w:tcW w:w="1277" w:type="dxa"/>
            <w:shd w:val="clear" w:color="auto" w:fill="auto"/>
            <w:vAlign w:val="center"/>
            <w:hideMark/>
          </w:tcPr>
          <w:p w14:paraId="4118C2B1" w14:textId="77777777" w:rsidR="002C53DB" w:rsidRPr="00217526" w:rsidRDefault="002C53DB" w:rsidP="002C53DB">
            <w:pPr>
              <w:jc w:val="center"/>
              <w:rPr>
                <w:color w:val="000000"/>
              </w:rPr>
            </w:pPr>
            <w:r w:rsidRPr="00217526">
              <w:rPr>
                <w:color w:val="000000"/>
              </w:rPr>
              <w:t>Всего</w:t>
            </w:r>
          </w:p>
        </w:tc>
        <w:tc>
          <w:tcPr>
            <w:tcW w:w="1150" w:type="dxa"/>
            <w:shd w:val="clear" w:color="auto" w:fill="auto"/>
            <w:vAlign w:val="center"/>
            <w:hideMark/>
          </w:tcPr>
          <w:p w14:paraId="6DF1D617" w14:textId="77777777" w:rsidR="002C53DB" w:rsidRPr="00217526" w:rsidRDefault="002C53DB" w:rsidP="002C53DB">
            <w:pPr>
              <w:jc w:val="center"/>
              <w:rPr>
                <w:color w:val="000000"/>
              </w:rPr>
            </w:pPr>
            <w:r w:rsidRPr="00217526">
              <w:rPr>
                <w:color w:val="000000"/>
              </w:rPr>
              <w:t>1 полугодие</w:t>
            </w:r>
          </w:p>
        </w:tc>
        <w:tc>
          <w:tcPr>
            <w:tcW w:w="1150" w:type="dxa"/>
            <w:shd w:val="clear" w:color="auto" w:fill="auto"/>
            <w:vAlign w:val="center"/>
            <w:hideMark/>
          </w:tcPr>
          <w:p w14:paraId="71AF2FBB" w14:textId="77777777" w:rsidR="002C53DB" w:rsidRPr="00217526" w:rsidRDefault="002C53DB" w:rsidP="002C53DB">
            <w:pPr>
              <w:jc w:val="center"/>
              <w:rPr>
                <w:color w:val="000000"/>
              </w:rPr>
            </w:pPr>
            <w:r w:rsidRPr="00217526">
              <w:rPr>
                <w:color w:val="000000"/>
              </w:rPr>
              <w:t>2 полугодие</w:t>
            </w:r>
          </w:p>
        </w:tc>
      </w:tr>
      <w:tr w:rsidR="002C53DB" w:rsidRPr="00217526" w14:paraId="1E7592EA" w14:textId="77777777" w:rsidTr="002C53DB">
        <w:trPr>
          <w:trHeight w:val="60"/>
        </w:trPr>
        <w:tc>
          <w:tcPr>
            <w:tcW w:w="569" w:type="dxa"/>
            <w:shd w:val="clear" w:color="auto" w:fill="auto"/>
            <w:vAlign w:val="center"/>
            <w:hideMark/>
          </w:tcPr>
          <w:p w14:paraId="37E5B36E" w14:textId="77777777" w:rsidR="002C53DB" w:rsidRPr="00217526" w:rsidRDefault="002C53DB" w:rsidP="002C53DB">
            <w:pPr>
              <w:jc w:val="center"/>
              <w:rPr>
                <w:color w:val="000000"/>
              </w:rPr>
            </w:pPr>
            <w:r w:rsidRPr="00217526">
              <w:rPr>
                <w:color w:val="000000"/>
              </w:rPr>
              <w:t>1</w:t>
            </w:r>
          </w:p>
        </w:tc>
        <w:tc>
          <w:tcPr>
            <w:tcW w:w="4229" w:type="dxa"/>
            <w:shd w:val="clear" w:color="auto" w:fill="auto"/>
            <w:noWrap/>
            <w:vAlign w:val="center"/>
            <w:hideMark/>
          </w:tcPr>
          <w:p w14:paraId="0221540A" w14:textId="77777777" w:rsidR="002C53DB" w:rsidRPr="00217526" w:rsidRDefault="002C53DB" w:rsidP="002C53DB">
            <w:pPr>
              <w:rPr>
                <w:color w:val="000000"/>
              </w:rPr>
            </w:pPr>
            <w:r w:rsidRPr="00217526">
              <w:rPr>
                <w:color w:val="000000"/>
              </w:rPr>
              <w:t>Нормативная выработка т/энергии</w:t>
            </w:r>
          </w:p>
        </w:tc>
        <w:tc>
          <w:tcPr>
            <w:tcW w:w="1197" w:type="dxa"/>
          </w:tcPr>
          <w:p w14:paraId="53A1A546" w14:textId="77777777" w:rsidR="002C53DB" w:rsidRPr="00217526" w:rsidRDefault="002C53DB" w:rsidP="002C53DB">
            <w:pPr>
              <w:jc w:val="center"/>
              <w:rPr>
                <w:color w:val="000000"/>
              </w:rPr>
            </w:pPr>
            <w:r>
              <w:rPr>
                <w:color w:val="000000"/>
              </w:rPr>
              <w:t>Гкал</w:t>
            </w:r>
          </w:p>
        </w:tc>
        <w:tc>
          <w:tcPr>
            <w:tcW w:w="1277" w:type="dxa"/>
            <w:tcBorders>
              <w:top w:val="nil"/>
              <w:left w:val="nil"/>
              <w:bottom w:val="single" w:sz="8" w:space="0" w:color="auto"/>
              <w:right w:val="single" w:sz="8" w:space="0" w:color="auto"/>
            </w:tcBorders>
            <w:shd w:val="clear" w:color="auto" w:fill="auto"/>
            <w:vAlign w:val="center"/>
            <w:hideMark/>
          </w:tcPr>
          <w:p w14:paraId="7B4E5D9F" w14:textId="77777777" w:rsidR="002C53DB" w:rsidRDefault="002C53DB" w:rsidP="002C53DB">
            <w:pPr>
              <w:jc w:val="center"/>
              <w:rPr>
                <w:color w:val="000000"/>
              </w:rPr>
            </w:pPr>
            <w:r>
              <w:rPr>
                <w:color w:val="000000"/>
              </w:rPr>
              <w:t>147 497,14</w:t>
            </w:r>
          </w:p>
        </w:tc>
        <w:tc>
          <w:tcPr>
            <w:tcW w:w="1150" w:type="dxa"/>
            <w:tcBorders>
              <w:top w:val="nil"/>
              <w:left w:val="nil"/>
              <w:bottom w:val="single" w:sz="8" w:space="0" w:color="auto"/>
              <w:right w:val="single" w:sz="8" w:space="0" w:color="auto"/>
            </w:tcBorders>
            <w:shd w:val="clear" w:color="auto" w:fill="auto"/>
            <w:vAlign w:val="center"/>
            <w:hideMark/>
          </w:tcPr>
          <w:p w14:paraId="086AA2E3" w14:textId="77777777" w:rsidR="002C53DB" w:rsidRDefault="002C53DB" w:rsidP="002C53DB">
            <w:pPr>
              <w:jc w:val="center"/>
              <w:rPr>
                <w:color w:val="000000"/>
              </w:rPr>
            </w:pPr>
            <w:r>
              <w:rPr>
                <w:color w:val="000000"/>
              </w:rPr>
              <w:t>81 167,26</w:t>
            </w:r>
          </w:p>
        </w:tc>
        <w:tc>
          <w:tcPr>
            <w:tcW w:w="1150" w:type="dxa"/>
            <w:tcBorders>
              <w:top w:val="nil"/>
              <w:left w:val="nil"/>
              <w:bottom w:val="single" w:sz="8" w:space="0" w:color="auto"/>
              <w:right w:val="single" w:sz="8" w:space="0" w:color="auto"/>
            </w:tcBorders>
            <w:shd w:val="clear" w:color="auto" w:fill="auto"/>
            <w:vAlign w:val="center"/>
            <w:hideMark/>
          </w:tcPr>
          <w:p w14:paraId="7DF79755" w14:textId="77777777" w:rsidR="002C53DB" w:rsidRDefault="002C53DB" w:rsidP="002C53DB">
            <w:pPr>
              <w:jc w:val="center"/>
              <w:rPr>
                <w:color w:val="000000"/>
              </w:rPr>
            </w:pPr>
            <w:r>
              <w:rPr>
                <w:color w:val="000000"/>
              </w:rPr>
              <w:t>66 329,88</w:t>
            </w:r>
          </w:p>
        </w:tc>
      </w:tr>
      <w:tr w:rsidR="002C53DB" w:rsidRPr="00217526" w14:paraId="45F406BE" w14:textId="77777777" w:rsidTr="002C53DB">
        <w:trPr>
          <w:trHeight w:val="60"/>
        </w:trPr>
        <w:tc>
          <w:tcPr>
            <w:tcW w:w="569" w:type="dxa"/>
            <w:shd w:val="clear" w:color="auto" w:fill="auto"/>
            <w:vAlign w:val="center"/>
            <w:hideMark/>
          </w:tcPr>
          <w:p w14:paraId="1F91D860" w14:textId="77777777" w:rsidR="002C53DB" w:rsidRPr="00217526" w:rsidRDefault="002C53DB" w:rsidP="002C53DB">
            <w:pPr>
              <w:jc w:val="center"/>
              <w:rPr>
                <w:color w:val="000000"/>
              </w:rPr>
            </w:pPr>
            <w:r w:rsidRPr="00217526">
              <w:rPr>
                <w:color w:val="000000"/>
              </w:rPr>
              <w:t>2</w:t>
            </w:r>
          </w:p>
        </w:tc>
        <w:tc>
          <w:tcPr>
            <w:tcW w:w="4229" w:type="dxa"/>
            <w:shd w:val="clear" w:color="auto" w:fill="auto"/>
            <w:noWrap/>
            <w:vAlign w:val="center"/>
            <w:hideMark/>
          </w:tcPr>
          <w:p w14:paraId="3926ABA6" w14:textId="77777777" w:rsidR="002C53DB" w:rsidRPr="00217526" w:rsidRDefault="002C53DB" w:rsidP="002C53DB">
            <w:pPr>
              <w:rPr>
                <w:color w:val="000000"/>
              </w:rPr>
            </w:pPr>
            <w:r w:rsidRPr="00217526">
              <w:rPr>
                <w:color w:val="000000"/>
              </w:rPr>
              <w:t>Отпуск тепловой энергии в сеть</w:t>
            </w:r>
          </w:p>
        </w:tc>
        <w:tc>
          <w:tcPr>
            <w:tcW w:w="1197" w:type="dxa"/>
          </w:tcPr>
          <w:p w14:paraId="1B93D1CE"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10E47ECA" w14:textId="77777777" w:rsidR="002C53DB" w:rsidRDefault="002C53DB" w:rsidP="002C53DB">
            <w:pPr>
              <w:jc w:val="center"/>
              <w:rPr>
                <w:color w:val="000000"/>
              </w:rPr>
            </w:pPr>
            <w:r>
              <w:rPr>
                <w:color w:val="000000"/>
              </w:rPr>
              <w:t>142 850,98</w:t>
            </w:r>
          </w:p>
        </w:tc>
        <w:tc>
          <w:tcPr>
            <w:tcW w:w="1150" w:type="dxa"/>
            <w:tcBorders>
              <w:top w:val="nil"/>
              <w:left w:val="nil"/>
              <w:bottom w:val="single" w:sz="8" w:space="0" w:color="auto"/>
              <w:right w:val="single" w:sz="8" w:space="0" w:color="auto"/>
            </w:tcBorders>
            <w:shd w:val="clear" w:color="auto" w:fill="auto"/>
            <w:vAlign w:val="center"/>
            <w:hideMark/>
          </w:tcPr>
          <w:p w14:paraId="28E0D2A4" w14:textId="77777777" w:rsidR="002C53DB" w:rsidRDefault="002C53DB" w:rsidP="002C53DB">
            <w:pPr>
              <w:jc w:val="center"/>
              <w:rPr>
                <w:color w:val="000000"/>
              </w:rPr>
            </w:pPr>
            <w:r>
              <w:rPr>
                <w:color w:val="000000"/>
              </w:rPr>
              <w:t>78 610,50</w:t>
            </w:r>
          </w:p>
        </w:tc>
        <w:tc>
          <w:tcPr>
            <w:tcW w:w="1150" w:type="dxa"/>
            <w:tcBorders>
              <w:top w:val="nil"/>
              <w:left w:val="nil"/>
              <w:bottom w:val="single" w:sz="8" w:space="0" w:color="auto"/>
              <w:right w:val="single" w:sz="8" w:space="0" w:color="auto"/>
            </w:tcBorders>
            <w:shd w:val="clear" w:color="auto" w:fill="auto"/>
            <w:vAlign w:val="center"/>
            <w:hideMark/>
          </w:tcPr>
          <w:p w14:paraId="53FDAD73" w14:textId="77777777" w:rsidR="002C53DB" w:rsidRDefault="002C53DB" w:rsidP="002C53DB">
            <w:pPr>
              <w:jc w:val="center"/>
              <w:rPr>
                <w:color w:val="000000"/>
              </w:rPr>
            </w:pPr>
            <w:r>
              <w:rPr>
                <w:color w:val="000000"/>
              </w:rPr>
              <w:t>64 240,48</w:t>
            </w:r>
          </w:p>
        </w:tc>
      </w:tr>
      <w:tr w:rsidR="002C53DB" w:rsidRPr="00217526" w14:paraId="66063FC1" w14:textId="77777777" w:rsidTr="002C53DB">
        <w:trPr>
          <w:trHeight w:val="60"/>
        </w:trPr>
        <w:tc>
          <w:tcPr>
            <w:tcW w:w="569" w:type="dxa"/>
            <w:shd w:val="clear" w:color="auto" w:fill="auto"/>
            <w:vAlign w:val="center"/>
            <w:hideMark/>
          </w:tcPr>
          <w:p w14:paraId="3DB38B6E" w14:textId="77777777" w:rsidR="002C53DB" w:rsidRPr="00217526" w:rsidRDefault="002C53DB" w:rsidP="002C53DB">
            <w:pPr>
              <w:jc w:val="center"/>
              <w:rPr>
                <w:color w:val="000000"/>
              </w:rPr>
            </w:pPr>
            <w:r w:rsidRPr="00217526">
              <w:rPr>
                <w:color w:val="000000"/>
              </w:rPr>
              <w:t>3</w:t>
            </w:r>
          </w:p>
        </w:tc>
        <w:tc>
          <w:tcPr>
            <w:tcW w:w="4229" w:type="dxa"/>
            <w:shd w:val="clear" w:color="auto" w:fill="auto"/>
            <w:vAlign w:val="center"/>
            <w:hideMark/>
          </w:tcPr>
          <w:p w14:paraId="2BF8BDB9" w14:textId="77777777" w:rsidR="002C53DB" w:rsidRPr="00217526" w:rsidRDefault="002C53DB" w:rsidP="002C53DB">
            <w:pPr>
              <w:rPr>
                <w:color w:val="000000"/>
              </w:rPr>
            </w:pPr>
            <w:r w:rsidRPr="00217526">
              <w:rPr>
                <w:color w:val="000000"/>
              </w:rPr>
              <w:t>Полезный отпуск</w:t>
            </w:r>
          </w:p>
        </w:tc>
        <w:tc>
          <w:tcPr>
            <w:tcW w:w="1197" w:type="dxa"/>
          </w:tcPr>
          <w:p w14:paraId="009335FB"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2A8A9482" w14:textId="77777777" w:rsidR="002C53DB" w:rsidRDefault="002C53DB" w:rsidP="002C53DB">
            <w:pPr>
              <w:jc w:val="center"/>
              <w:rPr>
                <w:color w:val="000000"/>
              </w:rPr>
            </w:pPr>
            <w:r>
              <w:rPr>
                <w:color w:val="000000"/>
              </w:rPr>
              <w:t>126 781,98</w:t>
            </w:r>
          </w:p>
        </w:tc>
        <w:tc>
          <w:tcPr>
            <w:tcW w:w="1150" w:type="dxa"/>
            <w:tcBorders>
              <w:top w:val="nil"/>
              <w:left w:val="nil"/>
              <w:bottom w:val="single" w:sz="8" w:space="0" w:color="auto"/>
              <w:right w:val="single" w:sz="8" w:space="0" w:color="auto"/>
            </w:tcBorders>
            <w:shd w:val="clear" w:color="auto" w:fill="auto"/>
            <w:vAlign w:val="center"/>
            <w:hideMark/>
          </w:tcPr>
          <w:p w14:paraId="21700D28" w14:textId="77777777" w:rsidR="002C53DB" w:rsidRDefault="002C53DB" w:rsidP="002C53DB">
            <w:pPr>
              <w:jc w:val="center"/>
              <w:rPr>
                <w:color w:val="000000"/>
              </w:rPr>
            </w:pPr>
            <w:r>
              <w:rPr>
                <w:color w:val="000000"/>
              </w:rPr>
              <w:t>69 768,12</w:t>
            </w:r>
          </w:p>
        </w:tc>
        <w:tc>
          <w:tcPr>
            <w:tcW w:w="1150" w:type="dxa"/>
            <w:tcBorders>
              <w:top w:val="nil"/>
              <w:left w:val="nil"/>
              <w:bottom w:val="single" w:sz="8" w:space="0" w:color="auto"/>
              <w:right w:val="single" w:sz="8" w:space="0" w:color="auto"/>
            </w:tcBorders>
            <w:shd w:val="clear" w:color="auto" w:fill="auto"/>
            <w:vAlign w:val="center"/>
            <w:hideMark/>
          </w:tcPr>
          <w:p w14:paraId="62B572E9" w14:textId="77777777" w:rsidR="002C53DB" w:rsidRDefault="002C53DB" w:rsidP="002C53DB">
            <w:pPr>
              <w:jc w:val="center"/>
              <w:rPr>
                <w:color w:val="000000"/>
              </w:rPr>
            </w:pPr>
            <w:r>
              <w:rPr>
                <w:color w:val="000000"/>
              </w:rPr>
              <w:t>57 013,86</w:t>
            </w:r>
          </w:p>
        </w:tc>
      </w:tr>
      <w:tr w:rsidR="002C53DB" w:rsidRPr="00217526" w14:paraId="52DD1446" w14:textId="77777777" w:rsidTr="002C53DB">
        <w:trPr>
          <w:trHeight w:val="60"/>
        </w:trPr>
        <w:tc>
          <w:tcPr>
            <w:tcW w:w="569" w:type="dxa"/>
            <w:shd w:val="clear" w:color="auto" w:fill="auto"/>
            <w:vAlign w:val="center"/>
            <w:hideMark/>
          </w:tcPr>
          <w:p w14:paraId="18C8AEE0" w14:textId="77777777" w:rsidR="002C53DB" w:rsidRPr="00217526" w:rsidRDefault="002C53DB" w:rsidP="002C53DB">
            <w:pPr>
              <w:jc w:val="center"/>
              <w:rPr>
                <w:color w:val="000000"/>
              </w:rPr>
            </w:pPr>
            <w:r w:rsidRPr="00217526">
              <w:rPr>
                <w:color w:val="000000"/>
              </w:rPr>
              <w:t>4</w:t>
            </w:r>
          </w:p>
        </w:tc>
        <w:tc>
          <w:tcPr>
            <w:tcW w:w="4229" w:type="dxa"/>
            <w:shd w:val="clear" w:color="auto" w:fill="auto"/>
            <w:vAlign w:val="center"/>
            <w:hideMark/>
          </w:tcPr>
          <w:p w14:paraId="65E98018" w14:textId="77777777" w:rsidR="002C53DB" w:rsidRPr="00217526" w:rsidRDefault="002C53DB" w:rsidP="002C53DB">
            <w:pPr>
              <w:rPr>
                <w:color w:val="000000"/>
              </w:rPr>
            </w:pPr>
            <w:r w:rsidRPr="00217526">
              <w:rPr>
                <w:color w:val="000000"/>
              </w:rPr>
              <w:t>Полезный отпуск на потребительский рынок</w:t>
            </w:r>
          </w:p>
        </w:tc>
        <w:tc>
          <w:tcPr>
            <w:tcW w:w="1197" w:type="dxa"/>
          </w:tcPr>
          <w:p w14:paraId="49E405D0"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4BBFE862" w14:textId="77777777" w:rsidR="002C53DB" w:rsidRDefault="002C53DB" w:rsidP="002C53DB">
            <w:pPr>
              <w:jc w:val="center"/>
              <w:rPr>
                <w:color w:val="000000"/>
              </w:rPr>
            </w:pPr>
            <w:r>
              <w:rPr>
                <w:color w:val="000000"/>
              </w:rPr>
              <w:t>126 781,98</w:t>
            </w:r>
          </w:p>
        </w:tc>
        <w:tc>
          <w:tcPr>
            <w:tcW w:w="1150" w:type="dxa"/>
            <w:tcBorders>
              <w:top w:val="nil"/>
              <w:left w:val="nil"/>
              <w:bottom w:val="single" w:sz="8" w:space="0" w:color="auto"/>
              <w:right w:val="single" w:sz="8" w:space="0" w:color="auto"/>
            </w:tcBorders>
            <w:shd w:val="clear" w:color="auto" w:fill="auto"/>
            <w:vAlign w:val="center"/>
            <w:hideMark/>
          </w:tcPr>
          <w:p w14:paraId="1C42E00E" w14:textId="77777777" w:rsidR="002C53DB" w:rsidRDefault="002C53DB" w:rsidP="002C53DB">
            <w:pPr>
              <w:jc w:val="center"/>
              <w:rPr>
                <w:color w:val="000000"/>
              </w:rPr>
            </w:pPr>
            <w:r w:rsidRPr="00BD523E">
              <w:rPr>
                <w:color w:val="000000"/>
              </w:rPr>
              <w:t>69 768,12</w:t>
            </w:r>
          </w:p>
        </w:tc>
        <w:tc>
          <w:tcPr>
            <w:tcW w:w="1150" w:type="dxa"/>
            <w:tcBorders>
              <w:top w:val="nil"/>
              <w:left w:val="nil"/>
              <w:bottom w:val="single" w:sz="8" w:space="0" w:color="auto"/>
              <w:right w:val="single" w:sz="8" w:space="0" w:color="auto"/>
            </w:tcBorders>
            <w:shd w:val="clear" w:color="auto" w:fill="auto"/>
            <w:vAlign w:val="center"/>
            <w:hideMark/>
          </w:tcPr>
          <w:p w14:paraId="4C9A3481" w14:textId="77777777" w:rsidR="002C53DB" w:rsidRDefault="002C53DB" w:rsidP="002C53DB">
            <w:pPr>
              <w:jc w:val="center"/>
              <w:rPr>
                <w:color w:val="000000"/>
              </w:rPr>
            </w:pPr>
            <w:r w:rsidRPr="00BD523E">
              <w:rPr>
                <w:color w:val="000000"/>
              </w:rPr>
              <w:t>57 013,86</w:t>
            </w:r>
          </w:p>
        </w:tc>
      </w:tr>
      <w:tr w:rsidR="002C53DB" w:rsidRPr="00217526" w14:paraId="3521718F" w14:textId="77777777" w:rsidTr="002C53DB">
        <w:trPr>
          <w:trHeight w:val="60"/>
        </w:trPr>
        <w:tc>
          <w:tcPr>
            <w:tcW w:w="569" w:type="dxa"/>
            <w:shd w:val="clear" w:color="auto" w:fill="auto"/>
            <w:noWrap/>
            <w:vAlign w:val="center"/>
            <w:hideMark/>
          </w:tcPr>
          <w:p w14:paraId="065FB25A" w14:textId="77777777" w:rsidR="002C53DB" w:rsidRPr="00217526" w:rsidRDefault="002C53DB" w:rsidP="002C53DB">
            <w:pPr>
              <w:jc w:val="center"/>
              <w:rPr>
                <w:color w:val="000000"/>
              </w:rPr>
            </w:pPr>
            <w:r w:rsidRPr="00217526">
              <w:rPr>
                <w:color w:val="000000"/>
              </w:rPr>
              <w:t xml:space="preserve"> 4.1</w:t>
            </w:r>
          </w:p>
        </w:tc>
        <w:tc>
          <w:tcPr>
            <w:tcW w:w="4229" w:type="dxa"/>
            <w:shd w:val="clear" w:color="auto" w:fill="auto"/>
            <w:vAlign w:val="center"/>
            <w:hideMark/>
          </w:tcPr>
          <w:p w14:paraId="2049CFE8" w14:textId="77777777" w:rsidR="002C53DB" w:rsidRPr="00217526" w:rsidRDefault="002C53DB" w:rsidP="002C53DB">
            <w:pPr>
              <w:rPr>
                <w:color w:val="000000"/>
              </w:rPr>
            </w:pPr>
            <w:r w:rsidRPr="00217526">
              <w:rPr>
                <w:color w:val="000000"/>
              </w:rPr>
              <w:t xml:space="preserve">  - жилищные организации</w:t>
            </w:r>
          </w:p>
        </w:tc>
        <w:tc>
          <w:tcPr>
            <w:tcW w:w="1197" w:type="dxa"/>
          </w:tcPr>
          <w:p w14:paraId="4AB9CD60"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5508AA66" w14:textId="77777777" w:rsidR="002C53DB" w:rsidRDefault="002C53DB" w:rsidP="002C53DB">
            <w:pPr>
              <w:jc w:val="center"/>
              <w:rPr>
                <w:color w:val="000000"/>
              </w:rPr>
            </w:pPr>
            <w:r>
              <w:rPr>
                <w:color w:val="000000"/>
              </w:rPr>
              <w:t>84 609,64</w:t>
            </w:r>
          </w:p>
        </w:tc>
        <w:tc>
          <w:tcPr>
            <w:tcW w:w="1150" w:type="dxa"/>
            <w:tcBorders>
              <w:top w:val="nil"/>
              <w:left w:val="nil"/>
              <w:bottom w:val="single" w:sz="8" w:space="0" w:color="auto"/>
              <w:right w:val="single" w:sz="8" w:space="0" w:color="auto"/>
            </w:tcBorders>
            <w:shd w:val="clear" w:color="auto" w:fill="auto"/>
            <w:vAlign w:val="center"/>
            <w:hideMark/>
          </w:tcPr>
          <w:p w14:paraId="487DF2AE" w14:textId="77777777" w:rsidR="002C53DB" w:rsidRDefault="002C53DB" w:rsidP="002C53DB">
            <w:pPr>
              <w:jc w:val="center"/>
              <w:rPr>
                <w:color w:val="000000"/>
              </w:rPr>
            </w:pPr>
            <w:r>
              <w:rPr>
                <w:color w:val="000000"/>
              </w:rPr>
              <w:t>46 560,45</w:t>
            </w:r>
          </w:p>
        </w:tc>
        <w:tc>
          <w:tcPr>
            <w:tcW w:w="1150" w:type="dxa"/>
            <w:tcBorders>
              <w:top w:val="nil"/>
              <w:left w:val="nil"/>
              <w:bottom w:val="single" w:sz="8" w:space="0" w:color="auto"/>
              <w:right w:val="single" w:sz="8" w:space="0" w:color="auto"/>
            </w:tcBorders>
            <w:shd w:val="clear" w:color="auto" w:fill="auto"/>
            <w:vAlign w:val="center"/>
            <w:hideMark/>
          </w:tcPr>
          <w:p w14:paraId="22D3DF12" w14:textId="77777777" w:rsidR="002C53DB" w:rsidRDefault="002C53DB" w:rsidP="002C53DB">
            <w:pPr>
              <w:jc w:val="center"/>
              <w:rPr>
                <w:color w:val="000000"/>
              </w:rPr>
            </w:pPr>
            <w:r>
              <w:rPr>
                <w:color w:val="000000"/>
              </w:rPr>
              <w:t>38 049,19</w:t>
            </w:r>
          </w:p>
        </w:tc>
      </w:tr>
      <w:tr w:rsidR="002C53DB" w:rsidRPr="00217526" w14:paraId="181107F8" w14:textId="77777777" w:rsidTr="002C53DB">
        <w:trPr>
          <w:trHeight w:val="60"/>
        </w:trPr>
        <w:tc>
          <w:tcPr>
            <w:tcW w:w="569" w:type="dxa"/>
            <w:shd w:val="clear" w:color="auto" w:fill="auto"/>
            <w:noWrap/>
            <w:vAlign w:val="center"/>
            <w:hideMark/>
          </w:tcPr>
          <w:p w14:paraId="5F0E4161" w14:textId="77777777" w:rsidR="002C53DB" w:rsidRPr="00217526" w:rsidRDefault="002C53DB" w:rsidP="002C53DB">
            <w:pPr>
              <w:jc w:val="center"/>
              <w:rPr>
                <w:color w:val="000000"/>
              </w:rPr>
            </w:pPr>
            <w:r w:rsidRPr="00217526">
              <w:rPr>
                <w:color w:val="000000"/>
              </w:rPr>
              <w:t xml:space="preserve"> 4.2</w:t>
            </w:r>
          </w:p>
        </w:tc>
        <w:tc>
          <w:tcPr>
            <w:tcW w:w="4229" w:type="dxa"/>
            <w:shd w:val="clear" w:color="auto" w:fill="auto"/>
            <w:noWrap/>
            <w:vAlign w:val="center"/>
            <w:hideMark/>
          </w:tcPr>
          <w:p w14:paraId="40EF1C8D" w14:textId="77777777" w:rsidR="002C53DB" w:rsidRPr="00217526" w:rsidRDefault="002C53DB" w:rsidP="002C53DB">
            <w:pPr>
              <w:rPr>
                <w:color w:val="000000"/>
              </w:rPr>
            </w:pPr>
            <w:r w:rsidRPr="00217526">
              <w:rPr>
                <w:color w:val="000000"/>
              </w:rPr>
              <w:t xml:space="preserve">  - бюджетные организации</w:t>
            </w:r>
          </w:p>
        </w:tc>
        <w:tc>
          <w:tcPr>
            <w:tcW w:w="1197" w:type="dxa"/>
          </w:tcPr>
          <w:p w14:paraId="30271FCC"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noWrap/>
            <w:vAlign w:val="center"/>
            <w:hideMark/>
          </w:tcPr>
          <w:p w14:paraId="67FB8F07" w14:textId="77777777" w:rsidR="002C53DB" w:rsidRDefault="002C53DB" w:rsidP="002C53DB">
            <w:pPr>
              <w:jc w:val="center"/>
              <w:rPr>
                <w:color w:val="000000"/>
              </w:rPr>
            </w:pPr>
            <w:r>
              <w:rPr>
                <w:color w:val="000000"/>
              </w:rPr>
              <w:t>29 416,83</w:t>
            </w:r>
          </w:p>
        </w:tc>
        <w:tc>
          <w:tcPr>
            <w:tcW w:w="1150" w:type="dxa"/>
            <w:tcBorders>
              <w:top w:val="nil"/>
              <w:left w:val="nil"/>
              <w:bottom w:val="single" w:sz="8" w:space="0" w:color="auto"/>
              <w:right w:val="single" w:sz="8" w:space="0" w:color="auto"/>
            </w:tcBorders>
            <w:shd w:val="clear" w:color="auto" w:fill="auto"/>
            <w:vAlign w:val="center"/>
            <w:hideMark/>
          </w:tcPr>
          <w:p w14:paraId="38AAE90B" w14:textId="77777777" w:rsidR="002C53DB" w:rsidRDefault="002C53DB" w:rsidP="002C53DB">
            <w:pPr>
              <w:jc w:val="center"/>
              <w:rPr>
                <w:color w:val="000000"/>
              </w:rPr>
            </w:pPr>
            <w:r>
              <w:rPr>
                <w:color w:val="000000"/>
              </w:rPr>
              <w:t>16 188,00</w:t>
            </w:r>
          </w:p>
        </w:tc>
        <w:tc>
          <w:tcPr>
            <w:tcW w:w="1150" w:type="dxa"/>
            <w:tcBorders>
              <w:top w:val="nil"/>
              <w:left w:val="nil"/>
              <w:bottom w:val="single" w:sz="8" w:space="0" w:color="auto"/>
              <w:right w:val="single" w:sz="8" w:space="0" w:color="auto"/>
            </w:tcBorders>
            <w:shd w:val="clear" w:color="auto" w:fill="auto"/>
            <w:vAlign w:val="center"/>
            <w:hideMark/>
          </w:tcPr>
          <w:p w14:paraId="0FBB1B3F" w14:textId="77777777" w:rsidR="002C53DB" w:rsidRDefault="002C53DB" w:rsidP="002C53DB">
            <w:pPr>
              <w:jc w:val="center"/>
              <w:rPr>
                <w:color w:val="000000"/>
              </w:rPr>
            </w:pPr>
            <w:r>
              <w:rPr>
                <w:color w:val="000000"/>
              </w:rPr>
              <w:t>13 228,83</w:t>
            </w:r>
          </w:p>
        </w:tc>
      </w:tr>
      <w:tr w:rsidR="002C53DB" w:rsidRPr="00217526" w14:paraId="43C498E3" w14:textId="77777777" w:rsidTr="002C53DB">
        <w:trPr>
          <w:trHeight w:val="60"/>
        </w:trPr>
        <w:tc>
          <w:tcPr>
            <w:tcW w:w="569" w:type="dxa"/>
            <w:shd w:val="clear" w:color="auto" w:fill="auto"/>
            <w:noWrap/>
            <w:vAlign w:val="center"/>
            <w:hideMark/>
          </w:tcPr>
          <w:p w14:paraId="606B84E4" w14:textId="77777777" w:rsidR="002C53DB" w:rsidRPr="00217526" w:rsidRDefault="002C53DB" w:rsidP="002C53DB">
            <w:pPr>
              <w:jc w:val="center"/>
              <w:rPr>
                <w:color w:val="000000"/>
              </w:rPr>
            </w:pPr>
            <w:r w:rsidRPr="00217526">
              <w:rPr>
                <w:color w:val="000000"/>
              </w:rPr>
              <w:t xml:space="preserve"> 4.3</w:t>
            </w:r>
          </w:p>
        </w:tc>
        <w:tc>
          <w:tcPr>
            <w:tcW w:w="4229" w:type="dxa"/>
            <w:shd w:val="clear" w:color="auto" w:fill="auto"/>
            <w:noWrap/>
            <w:vAlign w:val="center"/>
            <w:hideMark/>
          </w:tcPr>
          <w:p w14:paraId="17D609D4" w14:textId="77777777" w:rsidR="002C53DB" w:rsidRPr="00217526" w:rsidRDefault="002C53DB" w:rsidP="002C53DB">
            <w:pPr>
              <w:rPr>
                <w:color w:val="000000"/>
              </w:rPr>
            </w:pPr>
            <w:r w:rsidRPr="00217526">
              <w:rPr>
                <w:color w:val="000000"/>
              </w:rPr>
              <w:t xml:space="preserve">  - прочие потребители</w:t>
            </w:r>
          </w:p>
        </w:tc>
        <w:tc>
          <w:tcPr>
            <w:tcW w:w="1197" w:type="dxa"/>
          </w:tcPr>
          <w:p w14:paraId="0943CC2E"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noWrap/>
            <w:vAlign w:val="center"/>
            <w:hideMark/>
          </w:tcPr>
          <w:p w14:paraId="08FCC31A" w14:textId="77777777" w:rsidR="002C53DB" w:rsidRDefault="002C53DB" w:rsidP="002C53DB">
            <w:pPr>
              <w:jc w:val="center"/>
              <w:rPr>
                <w:color w:val="000000"/>
              </w:rPr>
            </w:pPr>
            <w:r>
              <w:rPr>
                <w:color w:val="000000"/>
              </w:rPr>
              <w:t>12 755,51</w:t>
            </w:r>
          </w:p>
        </w:tc>
        <w:tc>
          <w:tcPr>
            <w:tcW w:w="1150" w:type="dxa"/>
            <w:tcBorders>
              <w:top w:val="nil"/>
              <w:left w:val="nil"/>
              <w:bottom w:val="single" w:sz="8" w:space="0" w:color="auto"/>
              <w:right w:val="single" w:sz="8" w:space="0" w:color="auto"/>
            </w:tcBorders>
            <w:shd w:val="clear" w:color="auto" w:fill="auto"/>
            <w:vAlign w:val="center"/>
            <w:hideMark/>
          </w:tcPr>
          <w:p w14:paraId="63D56D5F" w14:textId="77777777" w:rsidR="002C53DB" w:rsidRDefault="002C53DB" w:rsidP="002C53DB">
            <w:pPr>
              <w:jc w:val="center"/>
              <w:rPr>
                <w:color w:val="000000"/>
              </w:rPr>
            </w:pPr>
            <w:r>
              <w:rPr>
                <w:color w:val="000000"/>
              </w:rPr>
              <w:t>7 019,32</w:t>
            </w:r>
          </w:p>
        </w:tc>
        <w:tc>
          <w:tcPr>
            <w:tcW w:w="1150" w:type="dxa"/>
            <w:tcBorders>
              <w:top w:val="nil"/>
              <w:left w:val="nil"/>
              <w:bottom w:val="single" w:sz="8" w:space="0" w:color="auto"/>
              <w:right w:val="single" w:sz="8" w:space="0" w:color="auto"/>
            </w:tcBorders>
            <w:shd w:val="clear" w:color="auto" w:fill="auto"/>
            <w:vAlign w:val="center"/>
            <w:hideMark/>
          </w:tcPr>
          <w:p w14:paraId="0DD1C6CF" w14:textId="77777777" w:rsidR="002C53DB" w:rsidRDefault="002C53DB" w:rsidP="002C53DB">
            <w:pPr>
              <w:jc w:val="center"/>
              <w:rPr>
                <w:color w:val="000000"/>
              </w:rPr>
            </w:pPr>
            <w:r>
              <w:rPr>
                <w:color w:val="000000"/>
              </w:rPr>
              <w:t>5 736,19</w:t>
            </w:r>
          </w:p>
        </w:tc>
      </w:tr>
      <w:tr w:rsidR="002C53DB" w:rsidRPr="00217526" w14:paraId="30BCF2BF" w14:textId="77777777" w:rsidTr="002C53DB">
        <w:trPr>
          <w:trHeight w:val="334"/>
        </w:trPr>
        <w:tc>
          <w:tcPr>
            <w:tcW w:w="569" w:type="dxa"/>
            <w:shd w:val="clear" w:color="auto" w:fill="auto"/>
            <w:noWrap/>
            <w:vAlign w:val="center"/>
            <w:hideMark/>
          </w:tcPr>
          <w:p w14:paraId="682A2450" w14:textId="77777777" w:rsidR="002C53DB" w:rsidRPr="00217526" w:rsidRDefault="002C53DB" w:rsidP="002C53DB">
            <w:pPr>
              <w:jc w:val="center"/>
              <w:rPr>
                <w:color w:val="000000"/>
              </w:rPr>
            </w:pPr>
            <w:r w:rsidRPr="00217526">
              <w:rPr>
                <w:color w:val="000000"/>
              </w:rPr>
              <w:t>5</w:t>
            </w:r>
          </w:p>
        </w:tc>
        <w:tc>
          <w:tcPr>
            <w:tcW w:w="4229" w:type="dxa"/>
            <w:shd w:val="clear" w:color="auto" w:fill="auto"/>
            <w:vAlign w:val="center"/>
            <w:hideMark/>
          </w:tcPr>
          <w:p w14:paraId="33C007D3" w14:textId="77777777" w:rsidR="002C53DB" w:rsidRPr="00217526" w:rsidRDefault="002C53DB" w:rsidP="002C53DB">
            <w:pPr>
              <w:rPr>
                <w:color w:val="000000"/>
              </w:rPr>
            </w:pPr>
            <w:r w:rsidRPr="00217526">
              <w:rPr>
                <w:color w:val="000000"/>
              </w:rPr>
              <w:t xml:space="preserve">  - производственные нужды</w:t>
            </w:r>
          </w:p>
        </w:tc>
        <w:tc>
          <w:tcPr>
            <w:tcW w:w="1197" w:type="dxa"/>
          </w:tcPr>
          <w:p w14:paraId="68F8FFAB"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3375310B" w14:textId="77777777" w:rsidR="002C53DB" w:rsidRDefault="002C53DB" w:rsidP="002C53DB">
            <w:pPr>
              <w:jc w:val="center"/>
              <w:rPr>
                <w:color w:val="000000"/>
              </w:rPr>
            </w:pPr>
            <w:r>
              <w:rPr>
                <w:color w:val="000000"/>
              </w:rPr>
              <w:t>0,00</w:t>
            </w:r>
          </w:p>
        </w:tc>
        <w:tc>
          <w:tcPr>
            <w:tcW w:w="1150" w:type="dxa"/>
            <w:tcBorders>
              <w:top w:val="nil"/>
              <w:left w:val="nil"/>
              <w:bottom w:val="single" w:sz="8" w:space="0" w:color="auto"/>
              <w:right w:val="single" w:sz="8" w:space="0" w:color="auto"/>
            </w:tcBorders>
            <w:shd w:val="clear" w:color="auto" w:fill="auto"/>
            <w:vAlign w:val="center"/>
            <w:hideMark/>
          </w:tcPr>
          <w:p w14:paraId="31E73862" w14:textId="77777777" w:rsidR="002C53DB" w:rsidRDefault="002C53DB" w:rsidP="002C53DB">
            <w:pPr>
              <w:jc w:val="center"/>
              <w:rPr>
                <w:color w:val="000000"/>
              </w:rPr>
            </w:pPr>
            <w:r>
              <w:rPr>
                <w:color w:val="000000"/>
              </w:rPr>
              <w:t>0,00</w:t>
            </w:r>
          </w:p>
        </w:tc>
        <w:tc>
          <w:tcPr>
            <w:tcW w:w="1150" w:type="dxa"/>
            <w:tcBorders>
              <w:top w:val="nil"/>
              <w:left w:val="nil"/>
              <w:bottom w:val="single" w:sz="8" w:space="0" w:color="auto"/>
              <w:right w:val="single" w:sz="8" w:space="0" w:color="auto"/>
            </w:tcBorders>
            <w:shd w:val="clear" w:color="auto" w:fill="auto"/>
            <w:vAlign w:val="center"/>
            <w:hideMark/>
          </w:tcPr>
          <w:p w14:paraId="0E6AC2B9" w14:textId="77777777" w:rsidR="002C53DB" w:rsidRDefault="002C53DB" w:rsidP="002C53DB">
            <w:pPr>
              <w:jc w:val="center"/>
              <w:rPr>
                <w:color w:val="000000"/>
              </w:rPr>
            </w:pPr>
            <w:r>
              <w:rPr>
                <w:color w:val="000000"/>
              </w:rPr>
              <w:t>0,00</w:t>
            </w:r>
          </w:p>
        </w:tc>
      </w:tr>
      <w:tr w:rsidR="002C53DB" w:rsidRPr="00217526" w14:paraId="3B472BA9" w14:textId="77777777" w:rsidTr="002C53DB">
        <w:trPr>
          <w:trHeight w:val="60"/>
        </w:trPr>
        <w:tc>
          <w:tcPr>
            <w:tcW w:w="569" w:type="dxa"/>
            <w:shd w:val="clear" w:color="auto" w:fill="auto"/>
            <w:noWrap/>
            <w:vAlign w:val="center"/>
            <w:hideMark/>
          </w:tcPr>
          <w:p w14:paraId="5BB9646C" w14:textId="77777777" w:rsidR="002C53DB" w:rsidRPr="00217526" w:rsidRDefault="002C53DB" w:rsidP="002C53DB">
            <w:pPr>
              <w:jc w:val="center"/>
              <w:rPr>
                <w:color w:val="000000"/>
              </w:rPr>
            </w:pPr>
            <w:r w:rsidRPr="00217526">
              <w:rPr>
                <w:color w:val="000000"/>
              </w:rPr>
              <w:t>6</w:t>
            </w:r>
          </w:p>
        </w:tc>
        <w:tc>
          <w:tcPr>
            <w:tcW w:w="4229" w:type="dxa"/>
            <w:shd w:val="clear" w:color="auto" w:fill="auto"/>
            <w:vAlign w:val="center"/>
            <w:hideMark/>
          </w:tcPr>
          <w:p w14:paraId="724E77AC" w14:textId="77777777" w:rsidR="002C53DB" w:rsidRPr="00217526" w:rsidRDefault="002C53DB" w:rsidP="002C53DB">
            <w:pPr>
              <w:rPr>
                <w:color w:val="000000"/>
              </w:rPr>
            </w:pPr>
            <w:r w:rsidRPr="00217526">
              <w:rPr>
                <w:color w:val="000000"/>
              </w:rPr>
              <w:t>Потери, всего</w:t>
            </w:r>
          </w:p>
        </w:tc>
        <w:tc>
          <w:tcPr>
            <w:tcW w:w="1197" w:type="dxa"/>
          </w:tcPr>
          <w:p w14:paraId="4751E5AA"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2BE47F0E" w14:textId="77777777" w:rsidR="002C53DB" w:rsidRDefault="002C53DB" w:rsidP="002C53DB">
            <w:pPr>
              <w:jc w:val="center"/>
              <w:rPr>
                <w:color w:val="000000"/>
              </w:rPr>
            </w:pPr>
            <w:r>
              <w:rPr>
                <w:color w:val="000000"/>
              </w:rPr>
              <w:t>20 715,16</w:t>
            </w:r>
          </w:p>
        </w:tc>
        <w:tc>
          <w:tcPr>
            <w:tcW w:w="1150" w:type="dxa"/>
            <w:tcBorders>
              <w:top w:val="nil"/>
              <w:left w:val="nil"/>
              <w:bottom w:val="single" w:sz="8" w:space="0" w:color="auto"/>
              <w:right w:val="single" w:sz="8" w:space="0" w:color="auto"/>
            </w:tcBorders>
            <w:shd w:val="clear" w:color="auto" w:fill="auto"/>
            <w:vAlign w:val="center"/>
            <w:hideMark/>
          </w:tcPr>
          <w:p w14:paraId="77EAFCD2" w14:textId="77777777" w:rsidR="002C53DB" w:rsidRDefault="002C53DB" w:rsidP="002C53DB">
            <w:pPr>
              <w:jc w:val="center"/>
              <w:rPr>
                <w:color w:val="000000"/>
              </w:rPr>
            </w:pPr>
            <w:r>
              <w:rPr>
                <w:color w:val="000000"/>
              </w:rPr>
              <w:t>11 399,49</w:t>
            </w:r>
          </w:p>
        </w:tc>
        <w:tc>
          <w:tcPr>
            <w:tcW w:w="1150" w:type="dxa"/>
            <w:tcBorders>
              <w:top w:val="nil"/>
              <w:left w:val="nil"/>
              <w:bottom w:val="single" w:sz="8" w:space="0" w:color="auto"/>
              <w:right w:val="single" w:sz="8" w:space="0" w:color="auto"/>
            </w:tcBorders>
            <w:shd w:val="clear" w:color="auto" w:fill="auto"/>
            <w:vAlign w:val="center"/>
            <w:hideMark/>
          </w:tcPr>
          <w:p w14:paraId="0CF20219" w14:textId="77777777" w:rsidR="002C53DB" w:rsidRDefault="002C53DB" w:rsidP="002C53DB">
            <w:pPr>
              <w:jc w:val="center"/>
              <w:rPr>
                <w:color w:val="000000"/>
              </w:rPr>
            </w:pPr>
            <w:r>
              <w:rPr>
                <w:color w:val="000000"/>
              </w:rPr>
              <w:t>9 315,67</w:t>
            </w:r>
          </w:p>
        </w:tc>
      </w:tr>
      <w:tr w:rsidR="002C53DB" w:rsidRPr="00217526" w14:paraId="574ADB0F" w14:textId="77777777" w:rsidTr="002C53DB">
        <w:trPr>
          <w:trHeight w:val="60"/>
        </w:trPr>
        <w:tc>
          <w:tcPr>
            <w:tcW w:w="569" w:type="dxa"/>
            <w:shd w:val="clear" w:color="auto" w:fill="auto"/>
            <w:noWrap/>
            <w:vAlign w:val="center"/>
            <w:hideMark/>
          </w:tcPr>
          <w:p w14:paraId="3462BD2D" w14:textId="77777777" w:rsidR="002C53DB" w:rsidRPr="00217526" w:rsidRDefault="002C53DB" w:rsidP="002C53DB">
            <w:pPr>
              <w:jc w:val="center"/>
              <w:rPr>
                <w:color w:val="000000"/>
              </w:rPr>
            </w:pPr>
            <w:r w:rsidRPr="00217526">
              <w:rPr>
                <w:color w:val="000000"/>
              </w:rPr>
              <w:t xml:space="preserve"> 6.1</w:t>
            </w:r>
          </w:p>
        </w:tc>
        <w:tc>
          <w:tcPr>
            <w:tcW w:w="4229" w:type="dxa"/>
            <w:shd w:val="clear" w:color="auto" w:fill="auto"/>
            <w:vAlign w:val="center"/>
            <w:hideMark/>
          </w:tcPr>
          <w:p w14:paraId="4B002576" w14:textId="77777777" w:rsidR="002C53DB" w:rsidRPr="00217526" w:rsidRDefault="002C53DB" w:rsidP="002C53DB">
            <w:pPr>
              <w:rPr>
                <w:color w:val="000000"/>
              </w:rPr>
            </w:pPr>
            <w:r w:rsidRPr="00217526">
              <w:rPr>
                <w:color w:val="000000"/>
              </w:rPr>
              <w:t xml:space="preserve">     - на собственные нужды котельной</w:t>
            </w:r>
          </w:p>
        </w:tc>
        <w:tc>
          <w:tcPr>
            <w:tcW w:w="1197" w:type="dxa"/>
          </w:tcPr>
          <w:p w14:paraId="5FAA0FF5"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1A332005" w14:textId="77777777" w:rsidR="002C53DB" w:rsidRDefault="002C53DB" w:rsidP="002C53DB">
            <w:pPr>
              <w:jc w:val="center"/>
              <w:rPr>
                <w:color w:val="000000"/>
              </w:rPr>
            </w:pPr>
            <w:r>
              <w:rPr>
                <w:color w:val="000000"/>
              </w:rPr>
              <w:t>4 646,16</w:t>
            </w:r>
          </w:p>
        </w:tc>
        <w:tc>
          <w:tcPr>
            <w:tcW w:w="1150" w:type="dxa"/>
            <w:tcBorders>
              <w:top w:val="nil"/>
              <w:left w:val="nil"/>
              <w:bottom w:val="single" w:sz="8" w:space="0" w:color="auto"/>
              <w:right w:val="single" w:sz="8" w:space="0" w:color="auto"/>
            </w:tcBorders>
            <w:shd w:val="clear" w:color="auto" w:fill="auto"/>
            <w:vAlign w:val="center"/>
            <w:hideMark/>
          </w:tcPr>
          <w:p w14:paraId="36601684" w14:textId="77777777" w:rsidR="002C53DB" w:rsidRDefault="002C53DB" w:rsidP="002C53DB">
            <w:pPr>
              <w:jc w:val="center"/>
              <w:rPr>
                <w:color w:val="000000"/>
              </w:rPr>
            </w:pPr>
            <w:r>
              <w:rPr>
                <w:color w:val="000000"/>
              </w:rPr>
              <w:t>2 556,77</w:t>
            </w:r>
          </w:p>
        </w:tc>
        <w:tc>
          <w:tcPr>
            <w:tcW w:w="1150" w:type="dxa"/>
            <w:tcBorders>
              <w:top w:val="nil"/>
              <w:left w:val="nil"/>
              <w:bottom w:val="single" w:sz="8" w:space="0" w:color="auto"/>
              <w:right w:val="single" w:sz="8" w:space="0" w:color="auto"/>
            </w:tcBorders>
            <w:shd w:val="clear" w:color="auto" w:fill="auto"/>
            <w:vAlign w:val="center"/>
            <w:hideMark/>
          </w:tcPr>
          <w:p w14:paraId="1F4C905C" w14:textId="77777777" w:rsidR="002C53DB" w:rsidRDefault="002C53DB" w:rsidP="002C53DB">
            <w:pPr>
              <w:jc w:val="center"/>
              <w:rPr>
                <w:color w:val="000000"/>
              </w:rPr>
            </w:pPr>
            <w:r>
              <w:rPr>
                <w:color w:val="000000"/>
              </w:rPr>
              <w:t>2 089,39</w:t>
            </w:r>
          </w:p>
        </w:tc>
      </w:tr>
      <w:tr w:rsidR="002C53DB" w:rsidRPr="00217526" w14:paraId="59225AFA" w14:textId="77777777" w:rsidTr="002C53DB">
        <w:trPr>
          <w:trHeight w:val="60"/>
        </w:trPr>
        <w:tc>
          <w:tcPr>
            <w:tcW w:w="569" w:type="dxa"/>
            <w:shd w:val="clear" w:color="auto" w:fill="auto"/>
            <w:noWrap/>
            <w:vAlign w:val="center"/>
            <w:hideMark/>
          </w:tcPr>
          <w:p w14:paraId="6DC2ACC8" w14:textId="77777777" w:rsidR="002C53DB" w:rsidRPr="00217526" w:rsidRDefault="002C53DB" w:rsidP="002C53DB">
            <w:pPr>
              <w:jc w:val="center"/>
              <w:rPr>
                <w:color w:val="000000"/>
              </w:rPr>
            </w:pPr>
            <w:r w:rsidRPr="00217526">
              <w:rPr>
                <w:color w:val="000000"/>
              </w:rPr>
              <w:t xml:space="preserve"> 6.2</w:t>
            </w:r>
          </w:p>
        </w:tc>
        <w:tc>
          <w:tcPr>
            <w:tcW w:w="4229" w:type="dxa"/>
            <w:shd w:val="clear" w:color="auto" w:fill="auto"/>
            <w:vAlign w:val="center"/>
            <w:hideMark/>
          </w:tcPr>
          <w:p w14:paraId="606B68CB" w14:textId="77777777" w:rsidR="002C53DB" w:rsidRPr="00217526" w:rsidRDefault="002C53DB" w:rsidP="002C53DB">
            <w:pPr>
              <w:rPr>
                <w:color w:val="000000"/>
              </w:rPr>
            </w:pPr>
            <w:r w:rsidRPr="00217526">
              <w:rPr>
                <w:color w:val="000000"/>
              </w:rPr>
              <w:t xml:space="preserve">     - в тепловых сетях </w:t>
            </w:r>
          </w:p>
        </w:tc>
        <w:tc>
          <w:tcPr>
            <w:tcW w:w="1197" w:type="dxa"/>
          </w:tcPr>
          <w:p w14:paraId="13A02291" w14:textId="77777777" w:rsidR="002C53DB" w:rsidRPr="00217526" w:rsidRDefault="002C53DB" w:rsidP="002C53DB">
            <w:pPr>
              <w:jc w:val="center"/>
              <w:rPr>
                <w:color w:val="000000"/>
              </w:rPr>
            </w:pPr>
            <w:r w:rsidRPr="003202D9">
              <w:t>Гкал</w:t>
            </w:r>
          </w:p>
        </w:tc>
        <w:tc>
          <w:tcPr>
            <w:tcW w:w="1277" w:type="dxa"/>
            <w:tcBorders>
              <w:top w:val="nil"/>
              <w:left w:val="nil"/>
              <w:bottom w:val="single" w:sz="8" w:space="0" w:color="auto"/>
              <w:right w:val="single" w:sz="8" w:space="0" w:color="auto"/>
            </w:tcBorders>
            <w:shd w:val="clear" w:color="auto" w:fill="auto"/>
            <w:vAlign w:val="center"/>
            <w:hideMark/>
          </w:tcPr>
          <w:p w14:paraId="015AE0F5" w14:textId="77777777" w:rsidR="002C53DB" w:rsidRDefault="002C53DB" w:rsidP="002C53DB">
            <w:pPr>
              <w:jc w:val="center"/>
              <w:rPr>
                <w:color w:val="000000"/>
              </w:rPr>
            </w:pPr>
            <w:r>
              <w:rPr>
                <w:color w:val="000000"/>
              </w:rPr>
              <w:t>16 069,00</w:t>
            </w:r>
          </w:p>
        </w:tc>
        <w:tc>
          <w:tcPr>
            <w:tcW w:w="1150" w:type="dxa"/>
            <w:tcBorders>
              <w:top w:val="nil"/>
              <w:left w:val="nil"/>
              <w:bottom w:val="single" w:sz="8" w:space="0" w:color="auto"/>
              <w:right w:val="single" w:sz="8" w:space="0" w:color="auto"/>
            </w:tcBorders>
            <w:shd w:val="clear" w:color="auto" w:fill="auto"/>
            <w:vAlign w:val="center"/>
            <w:hideMark/>
          </w:tcPr>
          <w:p w14:paraId="1674C709" w14:textId="77777777" w:rsidR="002C53DB" w:rsidRDefault="002C53DB" w:rsidP="002C53DB">
            <w:pPr>
              <w:jc w:val="center"/>
              <w:rPr>
                <w:color w:val="000000"/>
              </w:rPr>
            </w:pPr>
            <w:r>
              <w:rPr>
                <w:color w:val="000000"/>
              </w:rPr>
              <w:t>8 842,73</w:t>
            </w:r>
          </w:p>
        </w:tc>
        <w:tc>
          <w:tcPr>
            <w:tcW w:w="1150" w:type="dxa"/>
            <w:tcBorders>
              <w:top w:val="nil"/>
              <w:left w:val="nil"/>
              <w:bottom w:val="single" w:sz="8" w:space="0" w:color="auto"/>
              <w:right w:val="single" w:sz="8" w:space="0" w:color="auto"/>
            </w:tcBorders>
            <w:shd w:val="clear" w:color="auto" w:fill="auto"/>
            <w:vAlign w:val="center"/>
            <w:hideMark/>
          </w:tcPr>
          <w:p w14:paraId="1904684F" w14:textId="77777777" w:rsidR="002C53DB" w:rsidRDefault="002C53DB" w:rsidP="002C53DB">
            <w:pPr>
              <w:jc w:val="center"/>
              <w:rPr>
                <w:color w:val="000000"/>
              </w:rPr>
            </w:pPr>
            <w:r>
              <w:rPr>
                <w:color w:val="000000"/>
              </w:rPr>
              <w:t>7 226,27</w:t>
            </w:r>
          </w:p>
        </w:tc>
      </w:tr>
    </w:tbl>
    <w:p w14:paraId="16091AD4" w14:textId="77777777" w:rsidR="002C53DB" w:rsidRDefault="002C53DB" w:rsidP="002C53DB">
      <w:pPr>
        <w:ind w:left="142"/>
      </w:pPr>
    </w:p>
    <w:p w14:paraId="7656E551" w14:textId="77777777" w:rsidR="002C53DB" w:rsidRPr="00AC4381" w:rsidRDefault="002C53DB" w:rsidP="002C53DB">
      <w:pPr>
        <w:pStyle w:val="3"/>
        <w:jc w:val="center"/>
        <w:rPr>
          <w:sz w:val="28"/>
          <w:szCs w:val="28"/>
        </w:rPr>
      </w:pPr>
      <w:bookmarkStart w:id="13" w:name="_Toc57041828"/>
      <w:r>
        <w:rPr>
          <w:sz w:val="28"/>
          <w:szCs w:val="28"/>
        </w:rPr>
        <w:t>6.</w:t>
      </w:r>
      <w:r w:rsidRPr="00AC4381">
        <w:rPr>
          <w:sz w:val="28"/>
          <w:szCs w:val="28"/>
        </w:rPr>
        <w:t xml:space="preserve"> </w:t>
      </w:r>
      <w:r w:rsidRPr="00F5387A">
        <w:rPr>
          <w:sz w:val="28"/>
          <w:szCs w:val="28"/>
        </w:rPr>
        <w:t>Корректировка уровня операционных (подконтрольных) расходов</w:t>
      </w:r>
      <w:bookmarkEnd w:id="13"/>
    </w:p>
    <w:p w14:paraId="7EA85E5E" w14:textId="77777777" w:rsidR="002C53DB" w:rsidRDefault="002C53DB" w:rsidP="002C53DB">
      <w:pPr>
        <w:pStyle w:val="ConsPlusNormal"/>
        <w:ind w:firstLine="425"/>
        <w:jc w:val="both"/>
        <w:rPr>
          <w:b w:val="0"/>
        </w:rPr>
      </w:pPr>
      <w:r w:rsidRPr="00AC3DA9">
        <w:rPr>
          <w:b w:val="0"/>
        </w:rPr>
        <w:t>Определим скорректирова</w:t>
      </w:r>
      <w:r>
        <w:rPr>
          <w:b w:val="0"/>
        </w:rPr>
        <w:t>н</w:t>
      </w:r>
      <w:r w:rsidRPr="00AC3DA9">
        <w:rPr>
          <w:b w:val="0"/>
        </w:rPr>
        <w:t>ную величину операционных расходов на 20</w:t>
      </w:r>
      <w:r>
        <w:rPr>
          <w:b w:val="0"/>
        </w:rPr>
        <w:t xml:space="preserve">21 </w:t>
      </w:r>
      <w:r w:rsidRPr="00AC3DA9">
        <w:rPr>
          <w:b w:val="0"/>
        </w:rPr>
        <w:t>год.</w:t>
      </w:r>
    </w:p>
    <w:p w14:paraId="1C39256D" w14:textId="77777777" w:rsidR="002C53DB" w:rsidRDefault="002C53DB" w:rsidP="002C53DB">
      <w:pPr>
        <w:pStyle w:val="ConsPlusNormal"/>
        <w:ind w:firstLine="708"/>
        <w:jc w:val="both"/>
        <w:rPr>
          <w:b w:val="0"/>
        </w:rPr>
      </w:pPr>
      <w:r w:rsidRPr="00977E1C">
        <w:rPr>
          <w:b w:val="0"/>
        </w:rPr>
        <w:t xml:space="preserve">Величина </w:t>
      </w:r>
      <w:r w:rsidRPr="00BF4F75">
        <w:rPr>
          <w:b w:val="0"/>
        </w:rPr>
        <w:t xml:space="preserve">уровня операционных расходов </w:t>
      </w:r>
      <w:r>
        <w:rPr>
          <w:b w:val="0"/>
        </w:rPr>
        <w:t>на</w:t>
      </w:r>
      <w:r w:rsidRPr="00BF4F75">
        <w:rPr>
          <w:b w:val="0"/>
        </w:rPr>
        <w:t xml:space="preserve"> 20</w:t>
      </w:r>
      <w:r>
        <w:rPr>
          <w:b w:val="0"/>
        </w:rPr>
        <w:t>20</w:t>
      </w:r>
      <w:r w:rsidRPr="00BF4F75">
        <w:rPr>
          <w:b w:val="0"/>
        </w:rPr>
        <w:t xml:space="preserve"> год (рас</w:t>
      </w:r>
      <w:r>
        <w:rPr>
          <w:b w:val="0"/>
        </w:rPr>
        <w:t>с</w:t>
      </w:r>
      <w:r w:rsidRPr="00BF4F75">
        <w:rPr>
          <w:b w:val="0"/>
        </w:rPr>
        <w:t xml:space="preserve">читанного методом </w:t>
      </w:r>
      <w:r>
        <w:rPr>
          <w:b w:val="0"/>
        </w:rPr>
        <w:t>индексации</w:t>
      </w:r>
      <w:r w:rsidRPr="00BF4F75">
        <w:rPr>
          <w:b w:val="0"/>
        </w:rPr>
        <w:t xml:space="preserve">) составила </w:t>
      </w:r>
      <w:r w:rsidRPr="00A66AD6">
        <w:rPr>
          <w:b w:val="0"/>
        </w:rPr>
        <w:t>178 772,69</w:t>
      </w:r>
      <w:r>
        <w:rPr>
          <w:b w:val="0"/>
        </w:rPr>
        <w:t xml:space="preserve"> тыс. руб.</w:t>
      </w:r>
    </w:p>
    <w:p w14:paraId="575D8204" w14:textId="77777777" w:rsidR="002C53DB" w:rsidRPr="00043216" w:rsidRDefault="002C53DB" w:rsidP="002C53DB">
      <w:pPr>
        <w:ind w:firstLine="708"/>
        <w:jc w:val="both"/>
        <w:rPr>
          <w:sz w:val="28"/>
          <w:szCs w:val="28"/>
        </w:rPr>
      </w:pPr>
      <w:r w:rsidRPr="00043216">
        <w:rPr>
          <w:sz w:val="28"/>
          <w:szCs w:val="28"/>
        </w:rPr>
        <w:lastRenderedPageBreak/>
        <w:t xml:space="preserve">На </w:t>
      </w:r>
      <w:r>
        <w:rPr>
          <w:sz w:val="28"/>
          <w:szCs w:val="28"/>
        </w:rPr>
        <w:t>2021</w:t>
      </w:r>
      <w:r w:rsidRPr="00043216">
        <w:rPr>
          <w:sz w:val="28"/>
          <w:szCs w:val="28"/>
        </w:rPr>
        <w:t xml:space="preserve"> год </w:t>
      </w:r>
      <w:r>
        <w:rPr>
          <w:sz w:val="28"/>
          <w:szCs w:val="28"/>
        </w:rPr>
        <w:t xml:space="preserve">третий год второго </w:t>
      </w:r>
      <w:r w:rsidRPr="00043216">
        <w:rPr>
          <w:sz w:val="28"/>
          <w:szCs w:val="28"/>
        </w:rPr>
        <w:t xml:space="preserve">долгосрочного периода регулирования </w:t>
      </w:r>
      <w:r>
        <w:rPr>
          <w:sz w:val="28"/>
          <w:szCs w:val="28"/>
        </w:rPr>
        <w:t>корректируются</w:t>
      </w:r>
      <w:r w:rsidRPr="00043216">
        <w:rPr>
          <w:sz w:val="28"/>
          <w:szCs w:val="28"/>
        </w:rPr>
        <w:t xml:space="preserve"> про</w:t>
      </w:r>
      <w:r>
        <w:rPr>
          <w:sz w:val="28"/>
          <w:szCs w:val="28"/>
        </w:rPr>
        <w:t>гнозные параметры регулирования,</w:t>
      </w:r>
      <w:r w:rsidRPr="00043216">
        <w:rPr>
          <w:sz w:val="28"/>
          <w:szCs w:val="28"/>
        </w:rPr>
        <w:t xml:space="preserve"> в соответствии с приложением 5.2 к Методическим указаниям</w:t>
      </w:r>
      <w:r>
        <w:rPr>
          <w:sz w:val="28"/>
          <w:szCs w:val="28"/>
        </w:rPr>
        <w:t xml:space="preserve"> (см. </w:t>
      </w:r>
      <w:r w:rsidRPr="006948DE">
        <w:rPr>
          <w:sz w:val="28"/>
          <w:szCs w:val="28"/>
        </w:rPr>
        <w:t xml:space="preserve">таблицу </w:t>
      </w:r>
      <w:r>
        <w:rPr>
          <w:sz w:val="28"/>
          <w:szCs w:val="28"/>
        </w:rPr>
        <w:t>3</w:t>
      </w:r>
      <w:r w:rsidRPr="006948DE">
        <w:rPr>
          <w:sz w:val="28"/>
          <w:szCs w:val="28"/>
        </w:rPr>
        <w:t xml:space="preserve">). </w:t>
      </w:r>
    </w:p>
    <w:p w14:paraId="3951AEDE" w14:textId="77777777" w:rsidR="002C53DB" w:rsidRPr="00DA05BC" w:rsidRDefault="002C53DB" w:rsidP="002C53DB">
      <w:pPr>
        <w:autoSpaceDE w:val="0"/>
        <w:autoSpaceDN w:val="0"/>
        <w:adjustRightInd w:val="0"/>
        <w:ind w:firstLine="540"/>
        <w:jc w:val="both"/>
      </w:pPr>
    </w:p>
    <w:p w14:paraId="0DAE4535" w14:textId="77777777" w:rsidR="002C53DB" w:rsidRDefault="002C53DB" w:rsidP="002C53DB">
      <w:pPr>
        <w:ind w:firstLine="426"/>
        <w:jc w:val="right"/>
      </w:pPr>
      <w:r w:rsidRPr="00DA05BC">
        <w:rPr>
          <w:noProof/>
        </w:rPr>
        <w:drawing>
          <wp:inline distT="0" distB="0" distL="0" distR="0" wp14:anchorId="14C0DC3D" wp14:editId="45CDCA3B">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71A1AB76" w14:textId="77777777" w:rsidR="002C53DB" w:rsidRPr="00706C2C" w:rsidRDefault="002C53DB" w:rsidP="002C53DB">
      <w:pPr>
        <w:ind w:firstLine="709"/>
        <w:jc w:val="both"/>
        <w:rPr>
          <w:snapToGrid w:val="0"/>
          <w:sz w:val="28"/>
          <w:szCs w:val="28"/>
        </w:rPr>
      </w:pPr>
      <w:r w:rsidRPr="00706C2C">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w:t>
      </w:r>
      <w:r>
        <w:rPr>
          <w:snapToGrid w:val="0"/>
          <w:sz w:val="28"/>
          <w:szCs w:val="28"/>
        </w:rPr>
        <w:t>26.09.</w:t>
      </w:r>
      <w:r w:rsidRPr="00706C2C">
        <w:rPr>
          <w:snapToGrid w:val="0"/>
          <w:sz w:val="28"/>
          <w:szCs w:val="28"/>
        </w:rPr>
        <w:t>20</w:t>
      </w:r>
      <w:r>
        <w:rPr>
          <w:snapToGrid w:val="0"/>
          <w:sz w:val="28"/>
          <w:szCs w:val="28"/>
        </w:rPr>
        <w:t>20</w:t>
      </w:r>
      <w:r w:rsidRPr="00706C2C">
        <w:rPr>
          <w:snapToGrid w:val="0"/>
          <w:sz w:val="28"/>
          <w:szCs w:val="28"/>
        </w:rPr>
        <w:t>, в соответствии с которым ИПЦ на 20</w:t>
      </w:r>
      <w:r>
        <w:rPr>
          <w:snapToGrid w:val="0"/>
          <w:sz w:val="28"/>
          <w:szCs w:val="28"/>
        </w:rPr>
        <w:t>21 год составил 103,6</w:t>
      </w:r>
      <w:r w:rsidRPr="00706C2C">
        <w:rPr>
          <w:snapToGrid w:val="0"/>
          <w:sz w:val="28"/>
          <w:szCs w:val="28"/>
        </w:rPr>
        <w:t xml:space="preserve"> %. </w:t>
      </w:r>
    </w:p>
    <w:p w14:paraId="623BCA52" w14:textId="77777777" w:rsidR="002C53DB" w:rsidRPr="00706C2C" w:rsidRDefault="002C53DB" w:rsidP="002C53DB">
      <w:pPr>
        <w:ind w:firstLine="709"/>
        <w:jc w:val="both"/>
        <w:rPr>
          <w:snapToGrid w:val="0"/>
          <w:sz w:val="28"/>
          <w:szCs w:val="28"/>
        </w:rPr>
      </w:pPr>
      <w:r>
        <w:rPr>
          <w:snapToGrid w:val="0"/>
          <w:sz w:val="28"/>
          <w:szCs w:val="28"/>
        </w:rPr>
        <w:t>На 2021 год у</w:t>
      </w:r>
      <w:r w:rsidRPr="00706C2C">
        <w:rPr>
          <w:snapToGrid w:val="0"/>
          <w:sz w:val="28"/>
          <w:szCs w:val="28"/>
        </w:rPr>
        <w:t>становле</w:t>
      </w:r>
      <w:r>
        <w:rPr>
          <w:snapToGrid w:val="0"/>
          <w:sz w:val="28"/>
          <w:szCs w:val="28"/>
        </w:rPr>
        <w:t>нная тепловая мощность источника</w:t>
      </w:r>
      <w:r w:rsidRPr="00706C2C">
        <w:rPr>
          <w:snapToGrid w:val="0"/>
          <w:sz w:val="28"/>
          <w:szCs w:val="28"/>
        </w:rPr>
        <w:t xml:space="preserve"> тепловой энергии</w:t>
      </w:r>
      <w:r>
        <w:rPr>
          <w:snapToGrid w:val="0"/>
          <w:sz w:val="28"/>
          <w:szCs w:val="28"/>
        </w:rPr>
        <w:t xml:space="preserve"> и протяженность тепловых сетей не изменились</w:t>
      </w:r>
      <w:r w:rsidRPr="00706C2C">
        <w:rPr>
          <w:snapToGrid w:val="0"/>
          <w:sz w:val="28"/>
          <w:szCs w:val="28"/>
        </w:rPr>
        <w:t xml:space="preserve"> по сравнению с планом 20</w:t>
      </w:r>
      <w:r>
        <w:rPr>
          <w:snapToGrid w:val="0"/>
          <w:sz w:val="28"/>
          <w:szCs w:val="28"/>
        </w:rPr>
        <w:t>20</w:t>
      </w:r>
      <w:r w:rsidRPr="00706C2C">
        <w:rPr>
          <w:snapToGrid w:val="0"/>
          <w:sz w:val="28"/>
          <w:szCs w:val="28"/>
        </w:rPr>
        <w:t>, в связи с этим, индекс изме</w:t>
      </w:r>
      <w:r>
        <w:rPr>
          <w:snapToGrid w:val="0"/>
          <w:sz w:val="28"/>
          <w:szCs w:val="28"/>
        </w:rPr>
        <w:t>нения количества активов (ИКА) равен нулю.</w:t>
      </w:r>
    </w:p>
    <w:p w14:paraId="2ACDA0C1" w14:textId="77777777" w:rsidR="002C53DB" w:rsidRPr="006948DE" w:rsidRDefault="002C53DB" w:rsidP="002C53DB">
      <w:pPr>
        <w:ind w:left="284" w:firstLine="426"/>
        <w:jc w:val="right"/>
        <w:rPr>
          <w:sz w:val="28"/>
          <w:szCs w:val="28"/>
        </w:rPr>
      </w:pPr>
      <w:r w:rsidRPr="006948DE">
        <w:rPr>
          <w:sz w:val="28"/>
          <w:szCs w:val="28"/>
        </w:rPr>
        <w:t xml:space="preserve">Таблица </w:t>
      </w:r>
      <w:r>
        <w:rPr>
          <w:sz w:val="28"/>
          <w:szCs w:val="28"/>
        </w:rPr>
        <w:t>3</w:t>
      </w:r>
    </w:p>
    <w:p w14:paraId="2D9CD458" w14:textId="77777777" w:rsidR="002C53DB" w:rsidRDefault="002C53DB" w:rsidP="002C53DB">
      <w:pPr>
        <w:ind w:left="284"/>
        <w:jc w:val="center"/>
        <w:rPr>
          <w:b/>
          <w:sz w:val="28"/>
          <w:szCs w:val="28"/>
        </w:rPr>
      </w:pPr>
      <w:r w:rsidRPr="00043216">
        <w:rPr>
          <w:b/>
          <w:sz w:val="28"/>
          <w:szCs w:val="28"/>
        </w:rPr>
        <w:t xml:space="preserve">Расчёт операционных (подконтрольных) расходов на </w:t>
      </w:r>
      <w:r>
        <w:rPr>
          <w:b/>
          <w:sz w:val="28"/>
          <w:szCs w:val="28"/>
        </w:rPr>
        <w:t xml:space="preserve">2021 </w:t>
      </w:r>
      <w:r w:rsidRPr="00043216">
        <w:rPr>
          <w:b/>
          <w:sz w:val="28"/>
          <w:szCs w:val="28"/>
        </w:rPr>
        <w:t>год долгосрочного периода регулирования</w:t>
      </w:r>
    </w:p>
    <w:p w14:paraId="748B11B3" w14:textId="77777777" w:rsidR="002C53DB" w:rsidRDefault="002C53DB" w:rsidP="002C53DB">
      <w:pPr>
        <w:pStyle w:val="ConsPlusNormal"/>
        <w:jc w:val="both"/>
        <w:rPr>
          <w:noProof/>
        </w:rPr>
      </w:pPr>
    </w:p>
    <w:p w14:paraId="16330926" w14:textId="77777777" w:rsidR="002C53DB" w:rsidRDefault="002C53DB" w:rsidP="002C53DB">
      <w:pPr>
        <w:pStyle w:val="ConsPlusNormal"/>
        <w:jc w:val="both"/>
        <w:rPr>
          <w:b w:val="0"/>
          <w:color w:val="FF0000"/>
        </w:rPr>
      </w:pPr>
      <w:r w:rsidRPr="009D1165">
        <w:rPr>
          <w:noProof/>
        </w:rPr>
        <w:drawing>
          <wp:inline distT="0" distB="0" distL="0" distR="0" wp14:anchorId="02D40A83" wp14:editId="1BA3E53C">
            <wp:extent cx="6120130" cy="3177285"/>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177285"/>
                    </a:xfrm>
                    <a:prstGeom prst="rect">
                      <a:avLst/>
                    </a:prstGeom>
                    <a:noFill/>
                    <a:ln>
                      <a:noFill/>
                    </a:ln>
                  </pic:spPr>
                </pic:pic>
              </a:graphicData>
            </a:graphic>
          </wp:inline>
        </w:drawing>
      </w:r>
    </w:p>
    <w:p w14:paraId="3EF2B9DE" w14:textId="77777777" w:rsidR="002C53DB" w:rsidRPr="00706C2C" w:rsidRDefault="002C53DB" w:rsidP="002C53DB">
      <w:pPr>
        <w:widowControl w:val="0"/>
        <w:autoSpaceDE w:val="0"/>
        <w:autoSpaceDN w:val="0"/>
        <w:ind w:firstLine="720"/>
        <w:jc w:val="both"/>
        <w:rPr>
          <w:sz w:val="28"/>
          <w:szCs w:val="28"/>
        </w:rPr>
      </w:pPr>
      <w:r w:rsidRPr="00706C2C">
        <w:rPr>
          <w:sz w:val="28"/>
          <w:szCs w:val="28"/>
        </w:rPr>
        <w:t>Определим скорректирован</w:t>
      </w:r>
      <w:r>
        <w:rPr>
          <w:sz w:val="28"/>
          <w:szCs w:val="28"/>
        </w:rPr>
        <w:t>н</w:t>
      </w:r>
      <w:r w:rsidRPr="00706C2C">
        <w:rPr>
          <w:sz w:val="28"/>
          <w:szCs w:val="28"/>
        </w:rPr>
        <w:t>ую величину операционных расходов на 20</w:t>
      </w:r>
      <w:r>
        <w:rPr>
          <w:sz w:val="28"/>
          <w:szCs w:val="28"/>
        </w:rPr>
        <w:t>21</w:t>
      </w:r>
      <w:r w:rsidRPr="00706C2C">
        <w:rPr>
          <w:sz w:val="28"/>
          <w:szCs w:val="28"/>
        </w:rPr>
        <w:t xml:space="preserve"> год.</w:t>
      </w:r>
    </w:p>
    <w:p w14:paraId="00D142EF" w14:textId="77777777" w:rsidR="002C53DB" w:rsidRPr="00824A50" w:rsidRDefault="002C53DB" w:rsidP="002C53DB">
      <w:pPr>
        <w:ind w:left="284"/>
        <w:rPr>
          <w:sz w:val="28"/>
          <w:szCs w:val="28"/>
        </w:rPr>
      </w:pPr>
      <w:r w:rsidRPr="002C61DD">
        <w:rPr>
          <w:noProof/>
          <w:position w:val="-12"/>
        </w:rPr>
        <w:drawing>
          <wp:inline distT="0" distB="0" distL="0" distR="0" wp14:anchorId="799DF7A0" wp14:editId="3C31BB3F">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Pr>
          <w:position w:val="-12"/>
        </w:rPr>
        <w:t xml:space="preserve"> </w:t>
      </w:r>
      <w:r>
        <w:rPr>
          <w:sz w:val="22"/>
          <w:szCs w:val="22"/>
        </w:rPr>
        <w:t>=</w:t>
      </w:r>
      <w:r>
        <w:rPr>
          <w:sz w:val="28"/>
          <w:szCs w:val="28"/>
        </w:rPr>
        <w:t xml:space="preserve">178772,69 </w:t>
      </w:r>
      <w:r w:rsidRPr="00824A50">
        <w:rPr>
          <w:sz w:val="28"/>
          <w:szCs w:val="28"/>
        </w:rPr>
        <w:t>тыс. руб</w:t>
      </w:r>
      <w:r>
        <w:rPr>
          <w:sz w:val="28"/>
          <w:szCs w:val="28"/>
        </w:rPr>
        <w:t>.*(1-1/</w:t>
      </w:r>
      <w:proofErr w:type="gramStart"/>
      <w:r>
        <w:rPr>
          <w:sz w:val="28"/>
          <w:szCs w:val="28"/>
        </w:rPr>
        <w:t>100)*</w:t>
      </w:r>
      <w:proofErr w:type="gramEnd"/>
      <w:r>
        <w:rPr>
          <w:sz w:val="28"/>
          <w:szCs w:val="28"/>
        </w:rPr>
        <w:t>(1+</w:t>
      </w:r>
      <w:r w:rsidRPr="00247DE7">
        <w:rPr>
          <w:sz w:val="28"/>
          <w:szCs w:val="28"/>
        </w:rPr>
        <w:t>0,0</w:t>
      </w:r>
      <w:r>
        <w:rPr>
          <w:sz w:val="28"/>
          <w:szCs w:val="28"/>
        </w:rPr>
        <w:t>36)*(1+0,75*0,00) = 183356,42 тыс. руб.</w:t>
      </w:r>
    </w:p>
    <w:p w14:paraId="770170A9" w14:textId="77777777" w:rsidR="002C53DB" w:rsidRPr="006D090C" w:rsidRDefault="002C53DB" w:rsidP="002C53DB">
      <w:pPr>
        <w:ind w:left="284"/>
        <w:rPr>
          <w:sz w:val="22"/>
          <w:szCs w:val="22"/>
        </w:rPr>
      </w:pPr>
    </w:p>
    <w:p w14:paraId="0D4BF930" w14:textId="77777777" w:rsidR="002C53DB" w:rsidRPr="00247DE7" w:rsidRDefault="002C53DB" w:rsidP="002C53DB">
      <w:pPr>
        <w:ind w:firstLine="425"/>
        <w:jc w:val="both"/>
        <w:rPr>
          <w:sz w:val="28"/>
          <w:szCs w:val="28"/>
        </w:rPr>
      </w:pPr>
      <w:r w:rsidRPr="00247DE7">
        <w:rPr>
          <w:sz w:val="28"/>
          <w:szCs w:val="28"/>
        </w:rPr>
        <w:t>Рост уровня операционных расходов на 20</w:t>
      </w:r>
      <w:r>
        <w:rPr>
          <w:sz w:val="28"/>
          <w:szCs w:val="28"/>
        </w:rPr>
        <w:t>21</w:t>
      </w:r>
      <w:r w:rsidRPr="00247DE7">
        <w:rPr>
          <w:sz w:val="28"/>
          <w:szCs w:val="28"/>
        </w:rPr>
        <w:t xml:space="preserve"> год составил </w:t>
      </w:r>
      <w:r>
        <w:rPr>
          <w:sz w:val="28"/>
          <w:szCs w:val="28"/>
        </w:rPr>
        <w:t xml:space="preserve">2,56 </w:t>
      </w:r>
      <w:r w:rsidRPr="00247DE7">
        <w:rPr>
          <w:sz w:val="28"/>
          <w:szCs w:val="28"/>
        </w:rPr>
        <w:t xml:space="preserve">%. </w:t>
      </w:r>
      <w:r>
        <w:rPr>
          <w:sz w:val="28"/>
          <w:szCs w:val="28"/>
        </w:rPr>
        <w:t>Данный индекс операционных расходов применим ко всем статьям раздела операционные (подконтрольные) расходы.</w:t>
      </w:r>
    </w:p>
    <w:p w14:paraId="36A353C5" w14:textId="77777777" w:rsidR="002C53DB" w:rsidRDefault="002C53DB" w:rsidP="002C53DB">
      <w:pPr>
        <w:ind w:firstLine="709"/>
        <w:jc w:val="both"/>
        <w:rPr>
          <w:sz w:val="28"/>
          <w:szCs w:val="28"/>
        </w:rPr>
      </w:pPr>
      <w:r w:rsidRPr="00392242">
        <w:rPr>
          <w:sz w:val="28"/>
          <w:szCs w:val="28"/>
        </w:rPr>
        <w:t>Информация</w:t>
      </w:r>
      <w:r>
        <w:rPr>
          <w:sz w:val="28"/>
          <w:szCs w:val="28"/>
        </w:rPr>
        <w:t xml:space="preserve"> о величине расходов в разрезе статей затрат сведена в </w:t>
      </w:r>
      <w:r w:rsidRPr="006948DE">
        <w:rPr>
          <w:sz w:val="28"/>
          <w:szCs w:val="28"/>
        </w:rPr>
        <w:t xml:space="preserve">таблице </w:t>
      </w:r>
      <w:r>
        <w:rPr>
          <w:sz w:val="28"/>
          <w:szCs w:val="28"/>
        </w:rPr>
        <w:t>4</w:t>
      </w:r>
      <w:r w:rsidRPr="006948DE">
        <w:rPr>
          <w:sz w:val="28"/>
          <w:szCs w:val="28"/>
        </w:rPr>
        <w:t xml:space="preserve"> к экспертному заключению.</w:t>
      </w:r>
    </w:p>
    <w:p w14:paraId="32D18249" w14:textId="77777777" w:rsidR="002C53DB" w:rsidRPr="006948DE" w:rsidRDefault="002C53DB" w:rsidP="002C53DB">
      <w:pPr>
        <w:ind w:left="284" w:firstLine="709"/>
        <w:jc w:val="right"/>
        <w:rPr>
          <w:sz w:val="28"/>
          <w:szCs w:val="28"/>
        </w:rPr>
      </w:pPr>
      <w:r w:rsidRPr="006948DE">
        <w:rPr>
          <w:sz w:val="28"/>
          <w:szCs w:val="28"/>
        </w:rPr>
        <w:t xml:space="preserve">Таблица </w:t>
      </w:r>
      <w:r>
        <w:rPr>
          <w:sz w:val="28"/>
          <w:szCs w:val="28"/>
        </w:rPr>
        <w:t>4</w:t>
      </w:r>
    </w:p>
    <w:p w14:paraId="2A7FFC91" w14:textId="77777777" w:rsidR="002C53DB" w:rsidRPr="006948DE" w:rsidRDefault="002C53DB" w:rsidP="002C53DB">
      <w:pPr>
        <w:ind w:firstLine="709"/>
        <w:jc w:val="center"/>
        <w:rPr>
          <w:b/>
          <w:sz w:val="28"/>
          <w:szCs w:val="28"/>
        </w:rPr>
      </w:pPr>
      <w:r w:rsidRPr="006948DE">
        <w:rPr>
          <w:b/>
          <w:sz w:val="28"/>
          <w:szCs w:val="28"/>
        </w:rPr>
        <w:t>Расчёт операционных (подконтрольных) расходов на 2021 год долгосрочного периода регулирования на тепловую энергию</w:t>
      </w:r>
    </w:p>
    <w:p w14:paraId="0B091C8C" w14:textId="77777777" w:rsidR="002C53DB" w:rsidRPr="006948DE" w:rsidRDefault="002C53DB" w:rsidP="002C53DB">
      <w:pPr>
        <w:jc w:val="center"/>
        <w:rPr>
          <w:b/>
          <w:sz w:val="28"/>
          <w:szCs w:val="28"/>
        </w:rPr>
      </w:pPr>
      <w:r w:rsidRPr="006948DE">
        <w:rPr>
          <w:b/>
          <w:sz w:val="28"/>
          <w:szCs w:val="28"/>
        </w:rPr>
        <w:t>(приложение 5.2 к Методическим указаниям)</w:t>
      </w:r>
    </w:p>
    <w:p w14:paraId="7798E07A" w14:textId="77777777" w:rsidR="002C53DB" w:rsidRDefault="002C53DB" w:rsidP="002C53DB"/>
    <w:p w14:paraId="3EE89C4F" w14:textId="77777777" w:rsidR="002C53DB" w:rsidRDefault="002C53DB" w:rsidP="002C53DB">
      <w:pPr>
        <w:jc w:val="both"/>
        <w:rPr>
          <w:sz w:val="28"/>
          <w:szCs w:val="28"/>
        </w:rPr>
      </w:pPr>
      <w:r w:rsidRPr="00A478E8">
        <w:rPr>
          <w:noProof/>
        </w:rPr>
        <w:lastRenderedPageBreak/>
        <w:drawing>
          <wp:inline distT="0" distB="0" distL="0" distR="0" wp14:anchorId="5AE93F1F" wp14:editId="41275CEE">
            <wp:extent cx="6120130" cy="33668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3366879"/>
                    </a:xfrm>
                    <a:prstGeom prst="rect">
                      <a:avLst/>
                    </a:prstGeom>
                    <a:noFill/>
                    <a:ln>
                      <a:noFill/>
                    </a:ln>
                  </pic:spPr>
                </pic:pic>
              </a:graphicData>
            </a:graphic>
          </wp:inline>
        </w:drawing>
      </w:r>
    </w:p>
    <w:p w14:paraId="7CC1636E" w14:textId="77777777" w:rsidR="002C53DB" w:rsidRDefault="002C53DB" w:rsidP="002C53DB">
      <w:pPr>
        <w:jc w:val="both"/>
        <w:rPr>
          <w:sz w:val="28"/>
          <w:szCs w:val="28"/>
        </w:rPr>
      </w:pPr>
    </w:p>
    <w:p w14:paraId="22105FE9" w14:textId="77777777" w:rsidR="002C53DB" w:rsidRPr="00E74E3B" w:rsidRDefault="002C53DB" w:rsidP="002C53DB">
      <w:pPr>
        <w:ind w:firstLine="502"/>
        <w:jc w:val="both"/>
        <w:rPr>
          <w:sz w:val="28"/>
          <w:szCs w:val="28"/>
        </w:rPr>
      </w:pPr>
      <w:r w:rsidRPr="00E74E3B">
        <w:rPr>
          <w:sz w:val="28"/>
          <w:szCs w:val="28"/>
        </w:rPr>
        <w:t xml:space="preserve">Предприятием были заявлены расходы по операционным расходам на уровне </w:t>
      </w:r>
      <w:r w:rsidRPr="00E352D3">
        <w:rPr>
          <w:sz w:val="28"/>
          <w:szCs w:val="28"/>
        </w:rPr>
        <w:t>183 533,41</w:t>
      </w:r>
      <w:r>
        <w:rPr>
          <w:sz w:val="28"/>
          <w:szCs w:val="28"/>
        </w:rPr>
        <w:t xml:space="preserve"> </w:t>
      </w:r>
      <w:r w:rsidRPr="00E74E3B">
        <w:rPr>
          <w:sz w:val="28"/>
          <w:szCs w:val="28"/>
        </w:rPr>
        <w:t xml:space="preserve">тыс. руб. </w:t>
      </w:r>
    </w:p>
    <w:p w14:paraId="693C2550" w14:textId="77777777" w:rsidR="002C53DB" w:rsidRPr="00E74E3B" w:rsidRDefault="002C53DB" w:rsidP="002C53DB">
      <w:pPr>
        <w:ind w:firstLine="502"/>
        <w:jc w:val="both"/>
        <w:rPr>
          <w:sz w:val="28"/>
          <w:szCs w:val="28"/>
        </w:rPr>
      </w:pPr>
      <w:r w:rsidRPr="00E74E3B">
        <w:rPr>
          <w:sz w:val="28"/>
          <w:szCs w:val="28"/>
        </w:rPr>
        <w:t xml:space="preserve">Корректировка плановых расходов по данному разделу на 2021 год относительно предложений предприятия в сторону снижения составила </w:t>
      </w:r>
      <w:r w:rsidRPr="00E352D3">
        <w:rPr>
          <w:sz w:val="28"/>
          <w:szCs w:val="28"/>
        </w:rPr>
        <w:t>176,99</w:t>
      </w:r>
      <w:r>
        <w:rPr>
          <w:sz w:val="28"/>
          <w:szCs w:val="28"/>
        </w:rPr>
        <w:t xml:space="preserve"> </w:t>
      </w:r>
      <w:r w:rsidRPr="00E74E3B">
        <w:rPr>
          <w:sz w:val="28"/>
          <w:szCs w:val="28"/>
        </w:rPr>
        <w:t>тыс. руб</w:t>
      </w:r>
      <w:r>
        <w:rPr>
          <w:sz w:val="28"/>
          <w:szCs w:val="28"/>
        </w:rPr>
        <w:t>.</w:t>
      </w:r>
      <w:r w:rsidRPr="00E74E3B">
        <w:rPr>
          <w:sz w:val="28"/>
          <w:szCs w:val="28"/>
        </w:rPr>
        <w:t>, в связи с применением ИПЦ, отличного от предложений предприятия.</w:t>
      </w:r>
    </w:p>
    <w:p w14:paraId="43706CB1" w14:textId="77777777" w:rsidR="002C53DB" w:rsidRDefault="002C53DB" w:rsidP="002C53DB"/>
    <w:p w14:paraId="4B069B17" w14:textId="77777777" w:rsidR="002C53DB" w:rsidRPr="00064304" w:rsidRDefault="002C53DB" w:rsidP="00D5451C">
      <w:pPr>
        <w:pStyle w:val="3"/>
        <w:numPr>
          <w:ilvl w:val="0"/>
          <w:numId w:val="12"/>
        </w:numPr>
        <w:jc w:val="center"/>
        <w:rPr>
          <w:sz w:val="28"/>
          <w:szCs w:val="28"/>
        </w:rPr>
      </w:pPr>
      <w:bookmarkStart w:id="14" w:name="_Toc57041829"/>
      <w:r w:rsidRPr="00064304">
        <w:rPr>
          <w:sz w:val="28"/>
          <w:szCs w:val="28"/>
        </w:rPr>
        <w:t>Неподконтрольные расходы</w:t>
      </w:r>
      <w:bookmarkEnd w:id="14"/>
    </w:p>
    <w:p w14:paraId="5778A48F" w14:textId="77777777" w:rsidR="002C53DB" w:rsidRPr="001E429C"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 xml:space="preserve">Согласно </w:t>
      </w:r>
      <w:proofErr w:type="spellStart"/>
      <w:r>
        <w:rPr>
          <w:rFonts w:eastAsia="Calibri"/>
          <w:sz w:val="28"/>
          <w:szCs w:val="28"/>
        </w:rPr>
        <w:t>абз</w:t>
      </w:r>
      <w:proofErr w:type="spellEnd"/>
      <w:r>
        <w:rPr>
          <w:rFonts w:eastAsia="Calibri"/>
          <w:sz w:val="28"/>
          <w:szCs w:val="28"/>
        </w:rPr>
        <w:t xml:space="preserve">. 4 </w:t>
      </w:r>
      <w:r w:rsidRPr="001E429C">
        <w:rPr>
          <w:rFonts w:eastAsia="Calibri"/>
          <w:sz w:val="28"/>
          <w:szCs w:val="28"/>
        </w:rPr>
        <w:t>пункт</w:t>
      </w:r>
      <w:r>
        <w:rPr>
          <w:rFonts w:eastAsia="Calibri"/>
          <w:sz w:val="28"/>
          <w:szCs w:val="28"/>
        </w:rPr>
        <w:t>а</w:t>
      </w:r>
      <w:r w:rsidRPr="001E429C">
        <w:rPr>
          <w:rFonts w:eastAsia="Calibri"/>
          <w:sz w:val="28"/>
          <w:szCs w:val="28"/>
        </w:rPr>
        <w:t xml:space="preserve"> </w:t>
      </w:r>
      <w:r>
        <w:rPr>
          <w:rFonts w:eastAsia="Calibri"/>
          <w:sz w:val="28"/>
          <w:szCs w:val="28"/>
        </w:rPr>
        <w:t>73</w:t>
      </w:r>
      <w:r w:rsidRPr="001E429C">
        <w:rPr>
          <w:rFonts w:eastAsia="Calibri"/>
          <w:sz w:val="28"/>
          <w:szCs w:val="28"/>
        </w:rPr>
        <w:t xml:space="preserve"> Основ ценообразования</w:t>
      </w:r>
      <w:r>
        <w:rPr>
          <w:rFonts w:eastAsia="Calibri"/>
          <w:sz w:val="28"/>
          <w:szCs w:val="28"/>
        </w:rPr>
        <w:t xml:space="preserve"> в</w:t>
      </w:r>
      <w:r w:rsidRPr="00FF67B8">
        <w:rPr>
          <w:rFonts w:eastAsia="Calibri"/>
          <w:sz w:val="28"/>
          <w:szCs w:val="28"/>
        </w:rPr>
        <w:t xml:space="preserve">еличина неподконтрольных расходов определяется в соответствии с пунктом 62 </w:t>
      </w:r>
      <w:r>
        <w:rPr>
          <w:rFonts w:eastAsia="Calibri"/>
          <w:sz w:val="28"/>
          <w:szCs w:val="28"/>
        </w:rPr>
        <w:t>данного</w:t>
      </w:r>
      <w:r w:rsidRPr="00FF67B8">
        <w:rPr>
          <w:rFonts w:eastAsia="Calibri"/>
          <w:sz w:val="28"/>
          <w:szCs w:val="28"/>
        </w:rPr>
        <w:t xml:space="preserve"> докум</w:t>
      </w:r>
      <w:r>
        <w:rPr>
          <w:rFonts w:eastAsia="Calibri"/>
          <w:sz w:val="28"/>
          <w:szCs w:val="28"/>
        </w:rPr>
        <w:t>ента и</w:t>
      </w:r>
      <w:r w:rsidRPr="001E429C">
        <w:rPr>
          <w:rFonts w:eastAsia="Calibri"/>
          <w:sz w:val="28"/>
          <w:szCs w:val="28"/>
        </w:rPr>
        <w:t xml:space="preserve"> включают в себя:</w:t>
      </w:r>
    </w:p>
    <w:p w14:paraId="4A4DEEAB" w14:textId="77777777" w:rsidR="002C53DB" w:rsidRPr="001E429C"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ACA0577" w14:textId="77777777" w:rsidR="002C53DB" w:rsidRPr="001E429C"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3407CED" w14:textId="77777777" w:rsidR="002C53DB" w:rsidRPr="001E429C"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в) концессионную плату;</w:t>
      </w:r>
    </w:p>
    <w:p w14:paraId="7C0549A4" w14:textId="77777777" w:rsidR="002C53DB" w:rsidRPr="00FF67B8"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г)</w:t>
      </w:r>
      <w:r>
        <w:rPr>
          <w:rFonts w:eastAsia="Calibri"/>
          <w:sz w:val="28"/>
          <w:szCs w:val="28"/>
        </w:rPr>
        <w:t xml:space="preserve"> </w:t>
      </w:r>
      <w:r w:rsidRPr="001E429C">
        <w:rPr>
          <w:rFonts w:eastAsia="Calibri"/>
          <w:sz w:val="28"/>
          <w:szCs w:val="28"/>
        </w:rPr>
        <w:t>арендную плату</w:t>
      </w:r>
      <w:r w:rsidRPr="00FF67B8">
        <w:rPr>
          <w:rFonts w:eastAsia="Calibri"/>
          <w:sz w:val="28"/>
          <w:szCs w:val="28"/>
        </w:rPr>
        <w:t>;</w:t>
      </w:r>
    </w:p>
    <w:p w14:paraId="71E70599" w14:textId="77777777" w:rsidR="002C53DB" w:rsidRPr="001E429C"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д) расходы по сомнительным долгам</w:t>
      </w:r>
      <w:r>
        <w:rPr>
          <w:rFonts w:eastAsia="Calibri"/>
          <w:sz w:val="28"/>
          <w:szCs w:val="28"/>
        </w:rPr>
        <w:t xml:space="preserve"> (подпункт «а» пункта 47)</w:t>
      </w:r>
      <w:r w:rsidRPr="001E429C">
        <w:rPr>
          <w:rFonts w:eastAsia="Calibri"/>
          <w:sz w:val="28"/>
          <w:szCs w:val="28"/>
        </w:rPr>
        <w:t>;</w:t>
      </w:r>
    </w:p>
    <w:p w14:paraId="46CEA383" w14:textId="77777777" w:rsidR="002C53DB" w:rsidRPr="001E429C" w:rsidRDefault="002C53DB" w:rsidP="002C53DB">
      <w:pPr>
        <w:autoSpaceDE w:val="0"/>
        <w:autoSpaceDN w:val="0"/>
        <w:adjustRightInd w:val="0"/>
        <w:ind w:firstLine="851"/>
        <w:contextualSpacing/>
        <w:jc w:val="both"/>
        <w:rPr>
          <w:rFonts w:eastAsia="Calibri"/>
          <w:sz w:val="28"/>
          <w:szCs w:val="28"/>
        </w:rPr>
      </w:pPr>
      <w:r w:rsidRPr="001E429C">
        <w:rPr>
          <w:rFonts w:eastAsia="Calibri"/>
          <w:sz w:val="28"/>
          <w:szCs w:val="28"/>
        </w:rPr>
        <w:t>е) отчисления на социальные нужды</w:t>
      </w:r>
      <w:r>
        <w:rPr>
          <w:rFonts w:eastAsia="Calibri"/>
          <w:sz w:val="28"/>
          <w:szCs w:val="28"/>
        </w:rPr>
        <w:t xml:space="preserve"> </w:t>
      </w:r>
      <w:r w:rsidRPr="00FF67B8">
        <w:rPr>
          <w:rFonts w:eastAsia="Calibri"/>
          <w:sz w:val="28"/>
          <w:szCs w:val="28"/>
        </w:rPr>
        <w:t>и включает величину амортизации основных средств</w:t>
      </w:r>
      <w:r>
        <w:rPr>
          <w:rFonts w:eastAsia="Calibri"/>
          <w:sz w:val="28"/>
          <w:szCs w:val="28"/>
        </w:rPr>
        <w:t>.</w:t>
      </w:r>
    </w:p>
    <w:p w14:paraId="0063A5D8" w14:textId="77777777" w:rsidR="002C53DB" w:rsidRPr="001E429C" w:rsidRDefault="002C53DB" w:rsidP="002C53DB">
      <w:pPr>
        <w:autoSpaceDE w:val="0"/>
        <w:autoSpaceDN w:val="0"/>
        <w:adjustRightInd w:val="0"/>
        <w:ind w:firstLine="851"/>
        <w:contextualSpacing/>
        <w:jc w:val="both"/>
        <w:rPr>
          <w:rFonts w:eastAsia="Calibri"/>
          <w:sz w:val="28"/>
          <w:szCs w:val="28"/>
        </w:rPr>
      </w:pPr>
      <w:r>
        <w:rPr>
          <w:rFonts w:eastAsia="Calibri"/>
          <w:sz w:val="28"/>
          <w:szCs w:val="28"/>
        </w:rPr>
        <w:t>ж) налог на прибыль.</w:t>
      </w:r>
    </w:p>
    <w:p w14:paraId="09DE0D5D" w14:textId="77777777" w:rsidR="002C53DB" w:rsidRPr="00E7605A" w:rsidRDefault="002C53DB" w:rsidP="002C53DB"/>
    <w:p w14:paraId="26B35D9D" w14:textId="77777777" w:rsidR="002C53DB" w:rsidRDefault="002C53DB" w:rsidP="002C53DB">
      <w:pPr>
        <w:pStyle w:val="3"/>
        <w:jc w:val="center"/>
        <w:rPr>
          <w:sz w:val="28"/>
          <w:szCs w:val="28"/>
        </w:rPr>
      </w:pPr>
      <w:bookmarkStart w:id="15" w:name="_Toc28686634"/>
      <w:bookmarkStart w:id="16" w:name="_Toc57041830"/>
      <w:r w:rsidRPr="00E67CA3">
        <w:rPr>
          <w:sz w:val="28"/>
          <w:szCs w:val="28"/>
        </w:rPr>
        <w:t>Расходы на оплату услуг, оказываемых организациями, осуществляющими рег</w:t>
      </w:r>
      <w:r>
        <w:rPr>
          <w:sz w:val="28"/>
          <w:szCs w:val="28"/>
        </w:rPr>
        <w:t>у</w:t>
      </w:r>
      <w:r w:rsidRPr="00E67CA3">
        <w:rPr>
          <w:sz w:val="28"/>
          <w:szCs w:val="28"/>
        </w:rPr>
        <w:t>лируемые виды деятельности (водоотведение, покупная тепловая энергия (за исключением покупки потерь при передаче тепловой энергии)</w:t>
      </w:r>
      <w:bookmarkEnd w:id="15"/>
      <w:bookmarkEnd w:id="16"/>
    </w:p>
    <w:p w14:paraId="4A1B140F" w14:textId="77777777" w:rsidR="002C53DB" w:rsidRPr="006A1928" w:rsidRDefault="002C53DB" w:rsidP="002C53DB">
      <w:pPr>
        <w:rPr>
          <w:color w:val="000000" w:themeColor="text1"/>
        </w:rPr>
      </w:pPr>
    </w:p>
    <w:p w14:paraId="0BDD71B6" w14:textId="77777777" w:rsidR="002C53DB" w:rsidRPr="006A1928" w:rsidRDefault="002C53DB" w:rsidP="002C53DB">
      <w:pPr>
        <w:pStyle w:val="3"/>
        <w:jc w:val="center"/>
        <w:rPr>
          <w:rFonts w:eastAsia="Calibri"/>
          <w:color w:val="000000" w:themeColor="text1"/>
          <w:sz w:val="28"/>
          <w:szCs w:val="28"/>
        </w:rPr>
      </w:pPr>
      <w:bookmarkStart w:id="17" w:name="_Toc29799902"/>
      <w:bookmarkStart w:id="18" w:name="_Toc57041831"/>
      <w:r w:rsidRPr="006A1928">
        <w:rPr>
          <w:rFonts w:eastAsia="Calibri"/>
          <w:color w:val="000000" w:themeColor="text1"/>
          <w:sz w:val="28"/>
          <w:szCs w:val="28"/>
        </w:rPr>
        <w:lastRenderedPageBreak/>
        <w:t>Водоотведение</w:t>
      </w:r>
      <w:bookmarkEnd w:id="17"/>
      <w:bookmarkEnd w:id="18"/>
    </w:p>
    <w:p w14:paraId="495FFE47" w14:textId="77777777" w:rsidR="002C53DB" w:rsidRDefault="002C53DB" w:rsidP="002C53DB">
      <w:pPr>
        <w:ind w:firstLine="708"/>
        <w:jc w:val="both"/>
        <w:rPr>
          <w:rFonts w:eastAsia="Calibri"/>
          <w:sz w:val="28"/>
          <w:szCs w:val="28"/>
        </w:rPr>
      </w:pPr>
      <w:r w:rsidRPr="00617A8B">
        <w:rPr>
          <w:rFonts w:eastAsia="Calibri"/>
          <w:sz w:val="28"/>
          <w:szCs w:val="28"/>
        </w:rPr>
        <w:t>Предложения предприятия по данной статье на 202</w:t>
      </w:r>
      <w:r>
        <w:rPr>
          <w:rFonts w:eastAsia="Calibri"/>
          <w:sz w:val="28"/>
          <w:szCs w:val="28"/>
        </w:rPr>
        <w:t>1</w:t>
      </w:r>
      <w:r w:rsidRPr="00617A8B">
        <w:rPr>
          <w:rFonts w:eastAsia="Calibri"/>
          <w:sz w:val="28"/>
          <w:szCs w:val="28"/>
        </w:rPr>
        <w:t xml:space="preserve"> год составили </w:t>
      </w:r>
      <w:r w:rsidRPr="0034604B">
        <w:rPr>
          <w:rFonts w:eastAsia="Calibri"/>
          <w:sz w:val="28"/>
          <w:szCs w:val="28"/>
        </w:rPr>
        <w:t>686,09</w:t>
      </w:r>
      <w:r>
        <w:rPr>
          <w:rFonts w:eastAsia="Calibri"/>
          <w:sz w:val="28"/>
          <w:szCs w:val="28"/>
        </w:rPr>
        <w:t xml:space="preserve"> </w:t>
      </w:r>
      <w:r w:rsidRPr="00617A8B">
        <w:rPr>
          <w:rFonts w:eastAsia="Calibri"/>
          <w:sz w:val="28"/>
          <w:szCs w:val="28"/>
        </w:rPr>
        <w:t xml:space="preserve">тыс. руб. при объеме водоотведения </w:t>
      </w:r>
      <w:r w:rsidRPr="0034604B">
        <w:rPr>
          <w:rFonts w:eastAsia="Calibri"/>
          <w:sz w:val="28"/>
          <w:szCs w:val="28"/>
        </w:rPr>
        <w:t>30,62</w:t>
      </w:r>
      <w:r>
        <w:rPr>
          <w:rFonts w:eastAsia="Calibri"/>
          <w:sz w:val="28"/>
          <w:szCs w:val="28"/>
        </w:rPr>
        <w:t xml:space="preserve"> тыс. м³ и цене </w:t>
      </w:r>
      <w:r w:rsidRPr="0034604B">
        <w:rPr>
          <w:rFonts w:eastAsia="Calibri"/>
          <w:sz w:val="28"/>
          <w:szCs w:val="28"/>
        </w:rPr>
        <w:t>22,41</w:t>
      </w:r>
      <w:r>
        <w:rPr>
          <w:rFonts w:eastAsia="Calibri"/>
          <w:sz w:val="28"/>
          <w:szCs w:val="28"/>
        </w:rPr>
        <w:t xml:space="preserve"> </w:t>
      </w:r>
      <w:r w:rsidRPr="00C370DD">
        <w:rPr>
          <w:rFonts w:eastAsia="Calibri"/>
          <w:sz w:val="28"/>
          <w:szCs w:val="28"/>
        </w:rPr>
        <w:t>руб./м</w:t>
      </w:r>
      <w:r>
        <w:rPr>
          <w:rFonts w:eastAsia="Calibri"/>
          <w:sz w:val="28"/>
          <w:szCs w:val="28"/>
        </w:rPr>
        <w:t>³.</w:t>
      </w:r>
    </w:p>
    <w:p w14:paraId="02AAB540" w14:textId="77777777" w:rsidR="002C53DB" w:rsidRPr="0034604B" w:rsidRDefault="002C53DB" w:rsidP="002C53DB">
      <w:pPr>
        <w:ind w:firstLine="709"/>
        <w:jc w:val="both"/>
        <w:rPr>
          <w:color w:val="000000"/>
          <w:sz w:val="28"/>
          <w:szCs w:val="28"/>
        </w:rPr>
      </w:pPr>
      <w:r w:rsidRPr="0034604B">
        <w:rPr>
          <w:color w:val="000000"/>
          <w:sz w:val="28"/>
          <w:szCs w:val="28"/>
        </w:rPr>
        <w:t xml:space="preserve">Экспертами приняты в расчёт стоки в объёме </w:t>
      </w:r>
      <w:r>
        <w:rPr>
          <w:color w:val="000000"/>
          <w:sz w:val="28"/>
          <w:szCs w:val="28"/>
        </w:rPr>
        <w:t>30,62</w:t>
      </w:r>
      <w:r w:rsidRPr="0034604B">
        <w:rPr>
          <w:color w:val="000000"/>
          <w:sz w:val="28"/>
          <w:szCs w:val="28"/>
        </w:rPr>
        <w:t xml:space="preserve"> тыс. м3. Объём услуг по водоотведению, согласно п. 50 Методических указаний, </w:t>
      </w:r>
      <w:r>
        <w:rPr>
          <w:color w:val="000000"/>
          <w:sz w:val="28"/>
          <w:szCs w:val="28"/>
        </w:rPr>
        <w:t xml:space="preserve">принят </w:t>
      </w:r>
      <w:proofErr w:type="gramStart"/>
      <w:r>
        <w:rPr>
          <w:color w:val="000000"/>
          <w:sz w:val="28"/>
          <w:szCs w:val="28"/>
        </w:rPr>
        <w:t xml:space="preserve">по </w:t>
      </w:r>
      <w:r w:rsidRPr="0034604B">
        <w:rPr>
          <w:color w:val="000000"/>
          <w:sz w:val="28"/>
          <w:szCs w:val="28"/>
        </w:rPr>
        <w:t xml:space="preserve"> фактическо</w:t>
      </w:r>
      <w:r>
        <w:rPr>
          <w:color w:val="000000"/>
          <w:sz w:val="28"/>
          <w:szCs w:val="28"/>
        </w:rPr>
        <w:t>му</w:t>
      </w:r>
      <w:proofErr w:type="gramEnd"/>
      <w:r w:rsidRPr="0034604B">
        <w:rPr>
          <w:color w:val="000000"/>
          <w:sz w:val="28"/>
          <w:szCs w:val="28"/>
        </w:rPr>
        <w:t xml:space="preserve"> объём</w:t>
      </w:r>
      <w:r>
        <w:rPr>
          <w:color w:val="000000"/>
          <w:sz w:val="28"/>
          <w:szCs w:val="28"/>
        </w:rPr>
        <w:t>у</w:t>
      </w:r>
      <w:r w:rsidRPr="0034604B">
        <w:rPr>
          <w:color w:val="000000"/>
          <w:sz w:val="28"/>
          <w:szCs w:val="28"/>
        </w:rPr>
        <w:t xml:space="preserve"> услуг в 201</w:t>
      </w:r>
      <w:r>
        <w:rPr>
          <w:color w:val="000000"/>
          <w:sz w:val="28"/>
          <w:szCs w:val="28"/>
        </w:rPr>
        <w:t>9</w:t>
      </w:r>
      <w:r w:rsidRPr="0034604B">
        <w:rPr>
          <w:color w:val="000000"/>
          <w:sz w:val="28"/>
          <w:szCs w:val="28"/>
        </w:rPr>
        <w:t xml:space="preserve"> году. Предприятием представлен сводный расчёт по стокам</w:t>
      </w:r>
      <w:r>
        <w:rPr>
          <w:color w:val="000000"/>
          <w:sz w:val="28"/>
          <w:szCs w:val="28"/>
        </w:rPr>
        <w:t>,</w:t>
      </w:r>
      <w:r w:rsidRPr="0034604B">
        <w:rPr>
          <w:color w:val="000000"/>
          <w:sz w:val="28"/>
          <w:szCs w:val="28"/>
        </w:rPr>
        <w:t xml:space="preserve"> счёт фактуры за 201</w:t>
      </w:r>
      <w:r>
        <w:rPr>
          <w:color w:val="000000"/>
          <w:sz w:val="28"/>
          <w:szCs w:val="28"/>
        </w:rPr>
        <w:t>9</w:t>
      </w:r>
      <w:r w:rsidRPr="0034604B">
        <w:rPr>
          <w:color w:val="000000"/>
          <w:sz w:val="28"/>
          <w:szCs w:val="28"/>
        </w:rPr>
        <w:t xml:space="preserve"> год</w:t>
      </w:r>
      <w:r>
        <w:rPr>
          <w:color w:val="000000"/>
          <w:sz w:val="28"/>
          <w:szCs w:val="28"/>
        </w:rPr>
        <w:t>,</w:t>
      </w:r>
      <w:r w:rsidRPr="0034604B">
        <w:rPr>
          <w:color w:val="000000"/>
          <w:sz w:val="28"/>
          <w:szCs w:val="28"/>
        </w:rPr>
        <w:t xml:space="preserve"> </w:t>
      </w:r>
      <w:bookmarkStart w:id="19" w:name="_Hlk22227280"/>
      <w:r w:rsidRPr="0034604B">
        <w:rPr>
          <w:color w:val="000000"/>
          <w:sz w:val="28"/>
          <w:szCs w:val="28"/>
        </w:rPr>
        <w:t>договор № 333 от 03.06.2019 (</w:t>
      </w:r>
      <w:r>
        <w:rPr>
          <w:color w:val="000000"/>
          <w:sz w:val="28"/>
          <w:szCs w:val="28"/>
        </w:rPr>
        <w:t>С</w:t>
      </w:r>
      <w:r w:rsidRPr="0034604B">
        <w:rPr>
          <w:color w:val="000000"/>
          <w:sz w:val="28"/>
          <w:szCs w:val="28"/>
        </w:rPr>
        <w:t xml:space="preserve">тр. </w:t>
      </w:r>
      <w:r>
        <w:rPr>
          <w:color w:val="000000"/>
          <w:sz w:val="28"/>
          <w:szCs w:val="28"/>
        </w:rPr>
        <w:t xml:space="preserve">175-195 тома 1 тарифного дела. </w:t>
      </w:r>
      <w:r w:rsidRPr="00155234">
        <w:rPr>
          <w:sz w:val="28"/>
          <w:szCs w:val="28"/>
        </w:rPr>
        <w:t>Докуме</w:t>
      </w:r>
      <w:r>
        <w:rPr>
          <w:sz w:val="28"/>
          <w:szCs w:val="28"/>
        </w:rPr>
        <w:t>н</w:t>
      </w:r>
      <w:r w:rsidRPr="00155234">
        <w:rPr>
          <w:sz w:val="28"/>
          <w:szCs w:val="28"/>
        </w:rPr>
        <w:t>ты предприятием направлены в электронном виде через систему ЕИАС в</w:t>
      </w:r>
      <w:r>
        <w:rPr>
          <w:sz w:val="28"/>
          <w:szCs w:val="28"/>
        </w:rPr>
        <w:t xml:space="preserve"> формате шаблона DOCS.FORM.6.42,</w:t>
      </w:r>
      <w:r w:rsidRPr="001422CE">
        <w:rPr>
          <w:snapToGrid w:val="0"/>
          <w:sz w:val="28"/>
          <w:szCs w:val="28"/>
        </w:rPr>
        <w:t xml:space="preserve"> </w:t>
      </w:r>
      <w:r w:rsidRPr="007F11F1">
        <w:rPr>
          <w:snapToGrid w:val="0"/>
          <w:sz w:val="28"/>
          <w:szCs w:val="28"/>
        </w:rPr>
        <w:t>которы</w:t>
      </w:r>
      <w:r>
        <w:rPr>
          <w:snapToGrid w:val="0"/>
          <w:sz w:val="28"/>
          <w:szCs w:val="28"/>
        </w:rPr>
        <w:t>й</w:t>
      </w:r>
      <w:r w:rsidRPr="007F11F1">
        <w:rPr>
          <w:snapToGrid w:val="0"/>
          <w:sz w:val="28"/>
          <w:szCs w:val="28"/>
        </w:rPr>
        <w:t xml:space="preserve"> в соответствии с постановлением РЭК КО </w:t>
      </w:r>
      <w:r w:rsidRPr="007211B3">
        <w:rPr>
          <w:snapToGrid w:val="0"/>
          <w:sz w:val="28"/>
          <w:szCs w:val="28"/>
        </w:rPr>
        <w:t xml:space="preserve">№ 297 от 30.10.2018 </w:t>
      </w:r>
      <w:r>
        <w:rPr>
          <w:snapToGrid w:val="0"/>
          <w:sz w:val="28"/>
          <w:szCs w:val="28"/>
        </w:rPr>
        <w:t>являю</w:t>
      </w:r>
      <w:r w:rsidRPr="007F11F1">
        <w:rPr>
          <w:snapToGrid w:val="0"/>
          <w:sz w:val="28"/>
          <w:szCs w:val="28"/>
        </w:rPr>
        <w:t>тся официальной отчетностью</w:t>
      </w:r>
      <w:r w:rsidRPr="0034604B">
        <w:rPr>
          <w:color w:val="000000"/>
          <w:sz w:val="28"/>
          <w:szCs w:val="28"/>
        </w:rPr>
        <w:t>)</w:t>
      </w:r>
      <w:bookmarkEnd w:id="19"/>
      <w:r w:rsidRPr="0034604B">
        <w:rPr>
          <w:color w:val="000000"/>
          <w:sz w:val="28"/>
          <w:szCs w:val="28"/>
        </w:rPr>
        <w:t xml:space="preserve">. Услугу по водоотведению оказывает МП «Кристалл». Тариф за водоотведение МП «Кристалл» установлен постановлением региональной энергетической комиссии Кемеровской области от 12.09.2019 № 264. </w:t>
      </w:r>
    </w:p>
    <w:p w14:paraId="69F8085A" w14:textId="77777777" w:rsidR="002C53DB" w:rsidRDefault="002C53DB" w:rsidP="002C53DB">
      <w:pPr>
        <w:ind w:firstLine="567"/>
        <w:jc w:val="both"/>
        <w:rPr>
          <w:rFonts w:eastAsia="Calibri"/>
          <w:sz w:val="28"/>
          <w:szCs w:val="28"/>
        </w:rPr>
      </w:pPr>
      <w:r w:rsidRPr="00617A8B">
        <w:rPr>
          <w:rFonts w:eastAsia="Calibri"/>
          <w:sz w:val="28"/>
          <w:szCs w:val="28"/>
        </w:rPr>
        <w:t xml:space="preserve">Стоимость водоотведения </w:t>
      </w:r>
      <w:r>
        <w:rPr>
          <w:rFonts w:eastAsia="Calibri"/>
          <w:sz w:val="28"/>
          <w:szCs w:val="28"/>
        </w:rPr>
        <w:t xml:space="preserve">на 2021 год </w:t>
      </w:r>
      <w:r w:rsidRPr="00617A8B">
        <w:rPr>
          <w:rFonts w:eastAsia="Calibri"/>
          <w:sz w:val="28"/>
          <w:szCs w:val="28"/>
        </w:rPr>
        <w:t>принята</w:t>
      </w:r>
      <w:r>
        <w:rPr>
          <w:rFonts w:eastAsia="Calibri"/>
          <w:sz w:val="28"/>
          <w:szCs w:val="28"/>
        </w:rPr>
        <w:t xml:space="preserve"> на уровне 22,41 </w:t>
      </w:r>
      <w:r w:rsidRPr="00617A8B">
        <w:rPr>
          <w:rFonts w:eastAsia="Calibri"/>
          <w:sz w:val="28"/>
          <w:szCs w:val="28"/>
        </w:rPr>
        <w:t>руб./м</w:t>
      </w:r>
      <w:r>
        <w:rPr>
          <w:rFonts w:eastAsia="Calibri"/>
          <w:sz w:val="28"/>
          <w:szCs w:val="28"/>
        </w:rPr>
        <w:t>³</w:t>
      </w:r>
      <w:r w:rsidRPr="00617A8B">
        <w:rPr>
          <w:rFonts w:eastAsia="Calibri"/>
          <w:sz w:val="28"/>
          <w:szCs w:val="28"/>
        </w:rPr>
        <w:t xml:space="preserve">, </w:t>
      </w:r>
      <w:r>
        <w:rPr>
          <w:rFonts w:eastAsia="Calibri"/>
          <w:sz w:val="28"/>
          <w:szCs w:val="28"/>
        </w:rPr>
        <w:t xml:space="preserve">исходя из тарифов по полугодиям с 01.01.2021 – 22,01 </w:t>
      </w:r>
      <w:r w:rsidRPr="00617A8B">
        <w:rPr>
          <w:rFonts w:eastAsia="Calibri"/>
          <w:sz w:val="28"/>
          <w:szCs w:val="28"/>
        </w:rPr>
        <w:t>руб./м</w:t>
      </w:r>
      <w:r>
        <w:rPr>
          <w:rFonts w:eastAsia="Calibri"/>
          <w:sz w:val="28"/>
          <w:szCs w:val="28"/>
        </w:rPr>
        <w:t xml:space="preserve">³ (исходя из не превышения тарифа в 1 полугодии 2021 года относительно 2 полугодия 2020 года), с 01.07.2021 к тарифу с 01.01.2021– применен ИЦП (индекс цен производителей) Минэкономразвития России 104,0%, что составило 22,89 </w:t>
      </w:r>
      <w:r w:rsidRPr="00617A8B">
        <w:rPr>
          <w:rFonts w:eastAsia="Calibri"/>
          <w:sz w:val="28"/>
          <w:szCs w:val="28"/>
        </w:rPr>
        <w:t>руб./м</w:t>
      </w:r>
      <w:r>
        <w:rPr>
          <w:rFonts w:eastAsia="Calibri"/>
          <w:sz w:val="28"/>
          <w:szCs w:val="28"/>
        </w:rPr>
        <w:t>³. Применены доли полезного отпуска тепла по полугодиям 0,5503 и 0,4497, соответственно.</w:t>
      </w:r>
    </w:p>
    <w:p w14:paraId="6B655610" w14:textId="77777777" w:rsidR="002C53DB" w:rsidRPr="0022422B" w:rsidRDefault="002C53DB" w:rsidP="002C53DB">
      <w:pPr>
        <w:tabs>
          <w:tab w:val="left" w:pos="1890"/>
        </w:tabs>
        <w:ind w:firstLine="720"/>
        <w:jc w:val="both"/>
        <w:rPr>
          <w:color w:val="000000"/>
          <w:sz w:val="28"/>
          <w:szCs w:val="28"/>
        </w:rPr>
      </w:pPr>
      <w:r w:rsidRPr="0022422B">
        <w:rPr>
          <w:color w:val="000000"/>
          <w:sz w:val="28"/>
          <w:szCs w:val="28"/>
        </w:rPr>
        <w:t>Всего расходы на водоотведение составят, по расчёту экспертов, 686,09 тыс. руб.</w:t>
      </w:r>
    </w:p>
    <w:p w14:paraId="29A38DD6" w14:textId="77777777" w:rsidR="002C53DB" w:rsidRDefault="002C53DB" w:rsidP="002C53DB">
      <w:pPr>
        <w:ind w:firstLine="851"/>
        <w:jc w:val="both"/>
        <w:rPr>
          <w:snapToGrid w:val="0"/>
          <w:sz w:val="28"/>
          <w:szCs w:val="28"/>
        </w:rPr>
      </w:pPr>
    </w:p>
    <w:p w14:paraId="0285257C" w14:textId="77777777" w:rsidR="002C53DB" w:rsidRDefault="002C53DB" w:rsidP="002C53DB">
      <w:pPr>
        <w:pStyle w:val="3"/>
        <w:jc w:val="center"/>
        <w:rPr>
          <w:sz w:val="28"/>
          <w:szCs w:val="28"/>
        </w:rPr>
      </w:pPr>
      <w:bookmarkStart w:id="20" w:name="_Toc28686635"/>
      <w:bookmarkStart w:id="21" w:name="_Toc57041832"/>
      <w:r w:rsidRPr="009E1930">
        <w:rPr>
          <w:sz w:val="28"/>
          <w:szCs w:val="28"/>
        </w:rPr>
        <w:t>Арендная плата</w:t>
      </w:r>
      <w:bookmarkEnd w:id="20"/>
      <w:bookmarkEnd w:id="21"/>
    </w:p>
    <w:p w14:paraId="48FBB840" w14:textId="77777777" w:rsidR="002C53DB" w:rsidRPr="001F3FD2" w:rsidRDefault="002C53DB" w:rsidP="002C53DB">
      <w:pPr>
        <w:tabs>
          <w:tab w:val="left" w:pos="567"/>
          <w:tab w:val="left" w:pos="709"/>
        </w:tabs>
        <w:autoSpaceDE w:val="0"/>
        <w:autoSpaceDN w:val="0"/>
        <w:adjustRightInd w:val="0"/>
        <w:contextualSpacing/>
        <w:jc w:val="both"/>
        <w:rPr>
          <w:sz w:val="28"/>
          <w:szCs w:val="28"/>
        </w:rPr>
      </w:pPr>
      <w:r>
        <w:rPr>
          <w:sz w:val="28"/>
          <w:szCs w:val="28"/>
        </w:rPr>
        <w:tab/>
      </w:r>
      <w:r>
        <w:rPr>
          <w:sz w:val="28"/>
          <w:szCs w:val="28"/>
        </w:rPr>
        <w:tab/>
      </w:r>
      <w:r w:rsidRPr="001F3FD2">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BD83D8D" w14:textId="77777777" w:rsidR="002C53DB" w:rsidRPr="00E1570D" w:rsidRDefault="002C53DB" w:rsidP="002C53DB">
      <w:pPr>
        <w:ind w:firstLine="708"/>
        <w:jc w:val="both"/>
        <w:rPr>
          <w:sz w:val="28"/>
          <w:szCs w:val="28"/>
        </w:rPr>
      </w:pPr>
      <w:r w:rsidRPr="00E1570D">
        <w:rPr>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31BE33F3" w14:textId="77777777" w:rsidR="002C53DB" w:rsidRPr="00E1570D" w:rsidRDefault="002C53DB" w:rsidP="002C53DB">
      <w:pPr>
        <w:ind w:firstLine="708"/>
        <w:jc w:val="both"/>
        <w:rPr>
          <w:sz w:val="28"/>
          <w:szCs w:val="28"/>
        </w:rPr>
      </w:pPr>
      <w:r w:rsidRPr="00E1570D">
        <w:rPr>
          <w:sz w:val="28"/>
          <w:szCs w:val="28"/>
        </w:rPr>
        <w:t>Предприятием на 202</w:t>
      </w:r>
      <w:r>
        <w:rPr>
          <w:sz w:val="28"/>
          <w:szCs w:val="28"/>
        </w:rPr>
        <w:t>1</w:t>
      </w:r>
      <w:r w:rsidRPr="00E1570D">
        <w:rPr>
          <w:sz w:val="28"/>
          <w:szCs w:val="28"/>
        </w:rPr>
        <w:t xml:space="preserve"> год заявлены расходы по статье в сумме </w:t>
      </w:r>
    </w:p>
    <w:p w14:paraId="68DBB024" w14:textId="77777777" w:rsidR="002C53DB" w:rsidRPr="00E1570D" w:rsidRDefault="002C53DB" w:rsidP="002C53DB">
      <w:pPr>
        <w:ind w:firstLine="708"/>
        <w:jc w:val="both"/>
        <w:rPr>
          <w:sz w:val="28"/>
          <w:szCs w:val="28"/>
        </w:rPr>
      </w:pPr>
      <w:r w:rsidRPr="00E1570D">
        <w:rPr>
          <w:sz w:val="28"/>
          <w:szCs w:val="28"/>
        </w:rPr>
        <w:lastRenderedPageBreak/>
        <w:t>35 329,26</w:t>
      </w:r>
      <w:r>
        <w:rPr>
          <w:sz w:val="28"/>
          <w:szCs w:val="28"/>
        </w:rPr>
        <w:t xml:space="preserve"> </w:t>
      </w:r>
      <w:r w:rsidRPr="00E1570D">
        <w:rPr>
          <w:sz w:val="28"/>
          <w:szCs w:val="28"/>
        </w:rPr>
        <w:t xml:space="preserve">тыс. руб., в том числе аренда муниципального имущества – </w:t>
      </w:r>
      <w:r>
        <w:rPr>
          <w:sz w:val="28"/>
          <w:szCs w:val="28"/>
        </w:rPr>
        <w:t xml:space="preserve">             </w:t>
      </w:r>
      <w:r w:rsidRPr="00E1570D">
        <w:rPr>
          <w:sz w:val="28"/>
          <w:szCs w:val="28"/>
        </w:rPr>
        <w:t>1 974,24 тыс. руб., аренда земли - 542,82</w:t>
      </w:r>
      <w:r>
        <w:rPr>
          <w:sz w:val="28"/>
          <w:szCs w:val="28"/>
        </w:rPr>
        <w:t xml:space="preserve"> тыс. руб.,   аренда прочего </w:t>
      </w:r>
      <w:r w:rsidRPr="00E1570D">
        <w:rPr>
          <w:sz w:val="28"/>
          <w:szCs w:val="28"/>
        </w:rPr>
        <w:t>имущества – 32 812,20</w:t>
      </w:r>
      <w:r>
        <w:rPr>
          <w:sz w:val="28"/>
          <w:szCs w:val="28"/>
        </w:rPr>
        <w:t xml:space="preserve"> </w:t>
      </w:r>
      <w:r w:rsidRPr="00E1570D">
        <w:rPr>
          <w:sz w:val="28"/>
          <w:szCs w:val="28"/>
        </w:rPr>
        <w:t>тыс. руб.</w:t>
      </w:r>
    </w:p>
    <w:p w14:paraId="4F013E21" w14:textId="77777777" w:rsidR="002C53DB" w:rsidRDefault="002C53DB" w:rsidP="002C53DB">
      <w:pPr>
        <w:ind w:firstLine="708"/>
        <w:jc w:val="both"/>
        <w:rPr>
          <w:b/>
          <w:sz w:val="28"/>
          <w:szCs w:val="28"/>
        </w:rPr>
      </w:pPr>
    </w:p>
    <w:p w14:paraId="7DB944C9" w14:textId="77777777" w:rsidR="002C53DB" w:rsidRDefault="002C53DB" w:rsidP="002C53DB">
      <w:pPr>
        <w:ind w:firstLine="708"/>
        <w:jc w:val="both"/>
        <w:rPr>
          <w:sz w:val="28"/>
          <w:szCs w:val="28"/>
        </w:rPr>
      </w:pPr>
      <w:r w:rsidRPr="00FB2D4F">
        <w:rPr>
          <w:b/>
          <w:sz w:val="28"/>
          <w:szCs w:val="28"/>
        </w:rPr>
        <w:t>Аренда КУМИ.</w:t>
      </w:r>
    </w:p>
    <w:p w14:paraId="4790DA31" w14:textId="77777777" w:rsidR="002C53DB" w:rsidRDefault="002C53DB" w:rsidP="002C53DB">
      <w:pPr>
        <w:ind w:firstLine="708"/>
        <w:jc w:val="both"/>
        <w:rPr>
          <w:sz w:val="28"/>
          <w:szCs w:val="28"/>
        </w:rPr>
      </w:pPr>
      <w:r>
        <w:rPr>
          <w:sz w:val="28"/>
          <w:szCs w:val="28"/>
        </w:rPr>
        <w:t xml:space="preserve">По аренде имущества КУМИ предприятие представило договоры аренды </w:t>
      </w:r>
      <w:r w:rsidRPr="00E1570D">
        <w:rPr>
          <w:sz w:val="28"/>
          <w:szCs w:val="28"/>
        </w:rPr>
        <w:t>муниципального имущества</w:t>
      </w:r>
      <w:r w:rsidRPr="00F11423">
        <w:rPr>
          <w:sz w:val="28"/>
          <w:szCs w:val="28"/>
        </w:rPr>
        <w:t>:</w:t>
      </w:r>
      <w:r w:rsidRPr="00E1570D">
        <w:rPr>
          <w:sz w:val="28"/>
          <w:szCs w:val="28"/>
        </w:rPr>
        <w:t xml:space="preserve"> №9 от 09.10.2015, № 114 от 31.12.2018, № 95 от 13.06.2018, № 113 от 31.12.2018, № 8 от 04.03.2019</w:t>
      </w:r>
      <w:r>
        <w:rPr>
          <w:sz w:val="28"/>
          <w:szCs w:val="28"/>
        </w:rPr>
        <w:t xml:space="preserve">, расчет амортизации и налога на недвижимое имущество </w:t>
      </w:r>
      <w:r w:rsidRPr="00F11423">
        <w:rPr>
          <w:sz w:val="28"/>
          <w:szCs w:val="28"/>
        </w:rPr>
        <w:t>(</w:t>
      </w:r>
      <w:proofErr w:type="spellStart"/>
      <w:r>
        <w:rPr>
          <w:sz w:val="28"/>
          <w:szCs w:val="28"/>
        </w:rPr>
        <w:t>C</w:t>
      </w:r>
      <w:r w:rsidRPr="001F3FD2">
        <w:rPr>
          <w:sz w:val="28"/>
          <w:szCs w:val="28"/>
        </w:rPr>
        <w:t>тр</w:t>
      </w:r>
      <w:proofErr w:type="spellEnd"/>
      <w:r w:rsidRPr="001F3FD2">
        <w:rPr>
          <w:sz w:val="28"/>
          <w:szCs w:val="28"/>
        </w:rPr>
        <w:t>.</w:t>
      </w:r>
      <w:r w:rsidRPr="00F11423">
        <w:rPr>
          <w:sz w:val="28"/>
          <w:szCs w:val="28"/>
        </w:rPr>
        <w:t xml:space="preserve"> 197 – 216 </w:t>
      </w:r>
      <w:r w:rsidRPr="001F3FD2">
        <w:rPr>
          <w:sz w:val="28"/>
          <w:szCs w:val="28"/>
        </w:rPr>
        <w:t>том</w:t>
      </w:r>
      <w:r>
        <w:rPr>
          <w:sz w:val="28"/>
          <w:szCs w:val="28"/>
        </w:rPr>
        <w:t xml:space="preserve">а </w:t>
      </w:r>
      <w:r w:rsidRPr="00F11423">
        <w:rPr>
          <w:sz w:val="28"/>
          <w:szCs w:val="28"/>
        </w:rPr>
        <w:t>1</w:t>
      </w:r>
      <w:r>
        <w:rPr>
          <w:sz w:val="28"/>
          <w:szCs w:val="28"/>
        </w:rPr>
        <w:t xml:space="preserve"> тарифного дела.</w:t>
      </w:r>
      <w:r w:rsidRPr="003D5212">
        <w:rPr>
          <w:sz w:val="28"/>
          <w:szCs w:val="28"/>
        </w:rPr>
        <w:t xml:space="preserve"> </w:t>
      </w:r>
      <w:r w:rsidRPr="00155234">
        <w:rPr>
          <w:sz w:val="28"/>
          <w:szCs w:val="28"/>
        </w:rPr>
        <w:t>Докуме</w:t>
      </w:r>
      <w:r>
        <w:rPr>
          <w:sz w:val="28"/>
          <w:szCs w:val="28"/>
        </w:rPr>
        <w:t>н</w:t>
      </w:r>
      <w:r w:rsidRPr="00155234">
        <w:rPr>
          <w:sz w:val="28"/>
          <w:szCs w:val="28"/>
        </w:rPr>
        <w:t>ты предприятием направлены в электронном виде через систему ЕИАС в</w:t>
      </w:r>
      <w:r>
        <w:rPr>
          <w:sz w:val="28"/>
          <w:szCs w:val="28"/>
        </w:rPr>
        <w:t xml:space="preserve"> формате шаблона DOCS.FORM.6.42,</w:t>
      </w:r>
      <w:r w:rsidRPr="001422CE">
        <w:rPr>
          <w:snapToGrid w:val="0"/>
          <w:sz w:val="28"/>
          <w:szCs w:val="28"/>
        </w:rPr>
        <w:t xml:space="preserve"> </w:t>
      </w:r>
      <w:r w:rsidRPr="007F11F1">
        <w:rPr>
          <w:snapToGrid w:val="0"/>
          <w:sz w:val="28"/>
          <w:szCs w:val="28"/>
        </w:rPr>
        <w:t>которы</w:t>
      </w:r>
      <w:r>
        <w:rPr>
          <w:snapToGrid w:val="0"/>
          <w:sz w:val="28"/>
          <w:szCs w:val="28"/>
        </w:rPr>
        <w:t>й</w:t>
      </w:r>
      <w:r w:rsidRPr="007F11F1">
        <w:rPr>
          <w:snapToGrid w:val="0"/>
          <w:sz w:val="28"/>
          <w:szCs w:val="28"/>
        </w:rPr>
        <w:t xml:space="preserve"> в соответствии с постановлением РЭК</w:t>
      </w:r>
      <w:r w:rsidRPr="00F11423">
        <w:rPr>
          <w:snapToGrid w:val="0"/>
          <w:sz w:val="28"/>
          <w:szCs w:val="28"/>
        </w:rPr>
        <w:t xml:space="preserve"> </w:t>
      </w:r>
      <w:r w:rsidRPr="007F11F1">
        <w:rPr>
          <w:snapToGrid w:val="0"/>
          <w:sz w:val="28"/>
          <w:szCs w:val="28"/>
        </w:rPr>
        <w:t xml:space="preserve">КО </w:t>
      </w:r>
      <w:r w:rsidRPr="007211B3">
        <w:rPr>
          <w:snapToGrid w:val="0"/>
          <w:sz w:val="28"/>
          <w:szCs w:val="28"/>
        </w:rPr>
        <w:t xml:space="preserve">№ 297 от 30.10.2018 </w:t>
      </w:r>
      <w:r>
        <w:rPr>
          <w:snapToGrid w:val="0"/>
          <w:sz w:val="28"/>
          <w:szCs w:val="28"/>
        </w:rPr>
        <w:t>являю</w:t>
      </w:r>
      <w:r w:rsidRPr="007F11F1">
        <w:rPr>
          <w:snapToGrid w:val="0"/>
          <w:sz w:val="28"/>
          <w:szCs w:val="28"/>
        </w:rPr>
        <w:t>тся официальной отчетностью</w:t>
      </w:r>
      <w:r>
        <w:rPr>
          <w:snapToGrid w:val="0"/>
          <w:sz w:val="28"/>
          <w:szCs w:val="28"/>
        </w:rPr>
        <w:t>).</w:t>
      </w:r>
      <w:r w:rsidRPr="00E1570D">
        <w:rPr>
          <w:sz w:val="28"/>
          <w:szCs w:val="28"/>
        </w:rPr>
        <w:t xml:space="preserve"> </w:t>
      </w:r>
    </w:p>
    <w:p w14:paraId="1B0F575B" w14:textId="77777777" w:rsidR="002C53DB" w:rsidRDefault="002C53DB" w:rsidP="002C53DB">
      <w:pPr>
        <w:ind w:firstLine="708"/>
        <w:jc w:val="both"/>
        <w:rPr>
          <w:sz w:val="28"/>
          <w:szCs w:val="28"/>
        </w:rPr>
      </w:pPr>
      <w:r w:rsidRPr="00E1570D">
        <w:rPr>
          <w:sz w:val="28"/>
          <w:szCs w:val="28"/>
        </w:rPr>
        <w:t>Расходы на аренду производственного оборудования приняты на уровне, соответствующем размеру амортизационных отчислений и налогу на имущество</w:t>
      </w:r>
      <w:r>
        <w:rPr>
          <w:sz w:val="28"/>
          <w:szCs w:val="28"/>
        </w:rPr>
        <w:t xml:space="preserve"> и составили </w:t>
      </w:r>
      <w:r w:rsidRPr="00F11423">
        <w:rPr>
          <w:sz w:val="28"/>
          <w:szCs w:val="28"/>
        </w:rPr>
        <w:t>774,12</w:t>
      </w:r>
      <w:r>
        <w:rPr>
          <w:sz w:val="28"/>
          <w:szCs w:val="28"/>
        </w:rPr>
        <w:t xml:space="preserve"> тыс. руб. (приложение № 2 к заключению).</w:t>
      </w:r>
    </w:p>
    <w:p w14:paraId="3696F176" w14:textId="77777777" w:rsidR="002C53DB" w:rsidRDefault="002C53DB" w:rsidP="002C53DB">
      <w:pPr>
        <w:ind w:firstLine="708"/>
        <w:jc w:val="both"/>
        <w:rPr>
          <w:sz w:val="28"/>
          <w:szCs w:val="28"/>
        </w:rPr>
      </w:pPr>
    </w:p>
    <w:p w14:paraId="57BA0692" w14:textId="77777777" w:rsidR="002C53DB" w:rsidRDefault="002C53DB" w:rsidP="002C53DB">
      <w:pPr>
        <w:ind w:firstLine="708"/>
        <w:jc w:val="both"/>
        <w:rPr>
          <w:sz w:val="28"/>
          <w:szCs w:val="28"/>
        </w:rPr>
      </w:pPr>
      <w:r w:rsidRPr="00A66AAE">
        <w:rPr>
          <w:b/>
          <w:sz w:val="28"/>
          <w:szCs w:val="28"/>
        </w:rPr>
        <w:t>Аренды земельных участков</w:t>
      </w:r>
      <w:r>
        <w:rPr>
          <w:sz w:val="28"/>
          <w:szCs w:val="28"/>
        </w:rPr>
        <w:t>.</w:t>
      </w:r>
    </w:p>
    <w:p w14:paraId="169AEC8D" w14:textId="77777777" w:rsidR="002C53DB" w:rsidRDefault="002C53DB" w:rsidP="002C53DB">
      <w:pPr>
        <w:ind w:firstLine="708"/>
        <w:jc w:val="both"/>
        <w:rPr>
          <w:sz w:val="28"/>
          <w:szCs w:val="28"/>
        </w:rPr>
      </w:pPr>
      <w:r>
        <w:rPr>
          <w:sz w:val="28"/>
          <w:szCs w:val="28"/>
        </w:rPr>
        <w:t>По аренде (субаренде) земельных участков предприятие представило договоры</w:t>
      </w:r>
      <w:r w:rsidRPr="00A66AAE">
        <w:rPr>
          <w:sz w:val="28"/>
          <w:szCs w:val="28"/>
        </w:rPr>
        <w:t>:</w:t>
      </w:r>
      <w:r w:rsidRPr="00E1570D">
        <w:rPr>
          <w:sz w:val="28"/>
          <w:szCs w:val="28"/>
        </w:rPr>
        <w:t xml:space="preserve"> № 14816 от 23.01.2019</w:t>
      </w:r>
      <w:r w:rsidRPr="00A66AAE">
        <w:rPr>
          <w:sz w:val="28"/>
          <w:szCs w:val="28"/>
        </w:rPr>
        <w:t xml:space="preserve"> </w:t>
      </w:r>
      <w:r>
        <w:rPr>
          <w:sz w:val="28"/>
          <w:szCs w:val="28"/>
          <w:lang w:val="en-US"/>
        </w:rPr>
        <w:t>c</w:t>
      </w:r>
      <w:r w:rsidRPr="00A66AAE">
        <w:rPr>
          <w:sz w:val="28"/>
          <w:szCs w:val="28"/>
        </w:rPr>
        <w:t xml:space="preserve"> </w:t>
      </w:r>
      <w:r>
        <w:rPr>
          <w:sz w:val="28"/>
          <w:szCs w:val="28"/>
        </w:rPr>
        <w:t>КУМИ</w:t>
      </w:r>
      <w:r w:rsidRPr="00E1570D">
        <w:rPr>
          <w:sz w:val="28"/>
          <w:szCs w:val="28"/>
        </w:rPr>
        <w:t>, № 9-СА от 01.01.2019</w:t>
      </w:r>
      <w:r>
        <w:rPr>
          <w:sz w:val="28"/>
          <w:szCs w:val="28"/>
        </w:rPr>
        <w:t xml:space="preserve"> с </w:t>
      </w:r>
      <w:r w:rsidRPr="00E1570D">
        <w:rPr>
          <w:sz w:val="28"/>
          <w:szCs w:val="28"/>
        </w:rPr>
        <w:t>ООО «ТЭК Центра», №29-03/2019 от 18.04.2019</w:t>
      </w:r>
      <w:r>
        <w:rPr>
          <w:sz w:val="28"/>
          <w:szCs w:val="28"/>
        </w:rPr>
        <w:t xml:space="preserve"> с </w:t>
      </w:r>
      <w:r w:rsidRPr="00E1570D">
        <w:rPr>
          <w:sz w:val="28"/>
          <w:szCs w:val="28"/>
        </w:rPr>
        <w:t>ООО «ТЭК Киселёвска»</w:t>
      </w:r>
      <w:r>
        <w:rPr>
          <w:sz w:val="28"/>
          <w:szCs w:val="28"/>
        </w:rPr>
        <w:t xml:space="preserve"> </w:t>
      </w:r>
      <w:r w:rsidRPr="00F11423">
        <w:rPr>
          <w:sz w:val="28"/>
          <w:szCs w:val="28"/>
        </w:rPr>
        <w:t>(</w:t>
      </w:r>
      <w:proofErr w:type="spellStart"/>
      <w:r>
        <w:rPr>
          <w:sz w:val="28"/>
          <w:szCs w:val="28"/>
        </w:rPr>
        <w:t>C</w:t>
      </w:r>
      <w:r w:rsidRPr="001F3FD2">
        <w:rPr>
          <w:sz w:val="28"/>
          <w:szCs w:val="28"/>
        </w:rPr>
        <w:t>тр</w:t>
      </w:r>
      <w:proofErr w:type="spellEnd"/>
      <w:r w:rsidRPr="001F3FD2">
        <w:rPr>
          <w:sz w:val="28"/>
          <w:szCs w:val="28"/>
        </w:rPr>
        <w:t>.</w:t>
      </w:r>
      <w:r w:rsidRPr="00F11423">
        <w:rPr>
          <w:sz w:val="28"/>
          <w:szCs w:val="28"/>
        </w:rPr>
        <w:t xml:space="preserve"> </w:t>
      </w:r>
      <w:r>
        <w:rPr>
          <w:sz w:val="28"/>
          <w:szCs w:val="28"/>
        </w:rPr>
        <w:t>217, 252, 289</w:t>
      </w:r>
      <w:r w:rsidRPr="00F11423">
        <w:rPr>
          <w:sz w:val="28"/>
          <w:szCs w:val="28"/>
        </w:rPr>
        <w:t xml:space="preserve"> </w:t>
      </w:r>
      <w:r w:rsidRPr="001F3FD2">
        <w:rPr>
          <w:sz w:val="28"/>
          <w:szCs w:val="28"/>
        </w:rPr>
        <w:t>том</w:t>
      </w:r>
      <w:r>
        <w:rPr>
          <w:sz w:val="28"/>
          <w:szCs w:val="28"/>
        </w:rPr>
        <w:t xml:space="preserve">а </w:t>
      </w:r>
      <w:r w:rsidRPr="00F11423">
        <w:rPr>
          <w:sz w:val="28"/>
          <w:szCs w:val="28"/>
        </w:rPr>
        <w:t>1</w:t>
      </w:r>
      <w:r>
        <w:rPr>
          <w:sz w:val="28"/>
          <w:szCs w:val="28"/>
        </w:rPr>
        <w:t xml:space="preserve"> тарифного дела.</w:t>
      </w:r>
      <w:r w:rsidRPr="003D5212">
        <w:rPr>
          <w:sz w:val="28"/>
          <w:szCs w:val="28"/>
        </w:rPr>
        <w:t xml:space="preserve"> </w:t>
      </w:r>
      <w:r w:rsidRPr="00155234">
        <w:rPr>
          <w:sz w:val="28"/>
          <w:szCs w:val="28"/>
        </w:rPr>
        <w:t>Докуме</w:t>
      </w:r>
      <w:r>
        <w:rPr>
          <w:sz w:val="28"/>
          <w:szCs w:val="28"/>
        </w:rPr>
        <w:t>н</w:t>
      </w:r>
      <w:r w:rsidRPr="00155234">
        <w:rPr>
          <w:sz w:val="28"/>
          <w:szCs w:val="28"/>
        </w:rPr>
        <w:t>ты предприятием направлены в электронном виде через систему ЕИАС в</w:t>
      </w:r>
      <w:r>
        <w:rPr>
          <w:sz w:val="28"/>
          <w:szCs w:val="28"/>
        </w:rPr>
        <w:t xml:space="preserve"> формате шаблона DOCS.FORM.6.42,</w:t>
      </w:r>
      <w:r w:rsidRPr="001422CE">
        <w:rPr>
          <w:snapToGrid w:val="0"/>
          <w:sz w:val="28"/>
          <w:szCs w:val="28"/>
        </w:rPr>
        <w:t xml:space="preserve"> </w:t>
      </w:r>
      <w:r w:rsidRPr="007F11F1">
        <w:rPr>
          <w:snapToGrid w:val="0"/>
          <w:sz w:val="28"/>
          <w:szCs w:val="28"/>
        </w:rPr>
        <w:t>которы</w:t>
      </w:r>
      <w:r>
        <w:rPr>
          <w:snapToGrid w:val="0"/>
          <w:sz w:val="28"/>
          <w:szCs w:val="28"/>
        </w:rPr>
        <w:t>й</w:t>
      </w:r>
      <w:r w:rsidRPr="007F11F1">
        <w:rPr>
          <w:snapToGrid w:val="0"/>
          <w:sz w:val="28"/>
          <w:szCs w:val="28"/>
        </w:rPr>
        <w:t xml:space="preserve"> в соответствии с постановлением РЭК</w:t>
      </w:r>
      <w:r w:rsidRPr="00F11423">
        <w:rPr>
          <w:snapToGrid w:val="0"/>
          <w:sz w:val="28"/>
          <w:szCs w:val="28"/>
        </w:rPr>
        <w:t xml:space="preserve"> </w:t>
      </w:r>
      <w:r w:rsidRPr="007F11F1">
        <w:rPr>
          <w:snapToGrid w:val="0"/>
          <w:sz w:val="28"/>
          <w:szCs w:val="28"/>
        </w:rPr>
        <w:t xml:space="preserve">КО </w:t>
      </w:r>
      <w:r w:rsidRPr="007211B3">
        <w:rPr>
          <w:snapToGrid w:val="0"/>
          <w:sz w:val="28"/>
          <w:szCs w:val="28"/>
        </w:rPr>
        <w:t xml:space="preserve">№ 297 от 30.10.2018 </w:t>
      </w:r>
      <w:r>
        <w:rPr>
          <w:snapToGrid w:val="0"/>
          <w:sz w:val="28"/>
          <w:szCs w:val="28"/>
        </w:rPr>
        <w:t>являю</w:t>
      </w:r>
      <w:r w:rsidRPr="007F11F1">
        <w:rPr>
          <w:snapToGrid w:val="0"/>
          <w:sz w:val="28"/>
          <w:szCs w:val="28"/>
        </w:rPr>
        <w:t>тся официальной отчетностью</w:t>
      </w:r>
      <w:r>
        <w:rPr>
          <w:snapToGrid w:val="0"/>
          <w:sz w:val="28"/>
          <w:szCs w:val="28"/>
        </w:rPr>
        <w:t>).</w:t>
      </w:r>
      <w:r w:rsidRPr="00E1570D">
        <w:rPr>
          <w:sz w:val="28"/>
          <w:szCs w:val="28"/>
        </w:rPr>
        <w:t xml:space="preserve"> </w:t>
      </w:r>
    </w:p>
    <w:p w14:paraId="5071AB13" w14:textId="77777777" w:rsidR="002C53DB" w:rsidRDefault="002C53DB" w:rsidP="002C53DB">
      <w:pPr>
        <w:ind w:firstLine="708"/>
        <w:jc w:val="both"/>
        <w:rPr>
          <w:sz w:val="28"/>
          <w:szCs w:val="28"/>
        </w:rPr>
      </w:pPr>
      <w:r>
        <w:rPr>
          <w:sz w:val="28"/>
          <w:szCs w:val="28"/>
        </w:rPr>
        <w:t xml:space="preserve">Расходы по аренде земельных участков, в размере налога на землю, приняты по вышеназванным договорам на уровне </w:t>
      </w:r>
      <w:r w:rsidRPr="00370697">
        <w:rPr>
          <w:sz w:val="28"/>
          <w:szCs w:val="28"/>
        </w:rPr>
        <w:t>542,82</w:t>
      </w:r>
      <w:r>
        <w:rPr>
          <w:sz w:val="28"/>
          <w:szCs w:val="28"/>
        </w:rPr>
        <w:t xml:space="preserve"> тыс. руб.</w:t>
      </w:r>
    </w:p>
    <w:p w14:paraId="33BCC72D" w14:textId="77777777" w:rsidR="002C53DB" w:rsidRDefault="002C53DB" w:rsidP="002C53DB">
      <w:pPr>
        <w:ind w:firstLine="708"/>
        <w:jc w:val="both"/>
        <w:rPr>
          <w:sz w:val="28"/>
          <w:szCs w:val="28"/>
        </w:rPr>
      </w:pPr>
    </w:p>
    <w:p w14:paraId="6C31E9EE" w14:textId="77777777" w:rsidR="002C53DB" w:rsidRPr="00370697" w:rsidRDefault="002C53DB" w:rsidP="002C53DB">
      <w:pPr>
        <w:ind w:firstLine="708"/>
        <w:jc w:val="both"/>
        <w:rPr>
          <w:b/>
          <w:sz w:val="28"/>
          <w:szCs w:val="28"/>
        </w:rPr>
      </w:pPr>
      <w:r w:rsidRPr="00370697">
        <w:rPr>
          <w:b/>
          <w:sz w:val="28"/>
          <w:szCs w:val="28"/>
        </w:rPr>
        <w:t>Аренда прочего производственного оборудования</w:t>
      </w:r>
      <w:r>
        <w:rPr>
          <w:b/>
          <w:sz w:val="28"/>
          <w:szCs w:val="28"/>
        </w:rPr>
        <w:t xml:space="preserve"> (имущества)</w:t>
      </w:r>
      <w:r w:rsidRPr="00370697">
        <w:rPr>
          <w:b/>
          <w:sz w:val="28"/>
          <w:szCs w:val="28"/>
        </w:rPr>
        <w:t>.</w:t>
      </w:r>
    </w:p>
    <w:p w14:paraId="51E82E78" w14:textId="77777777" w:rsidR="002C53DB" w:rsidRDefault="002C53DB" w:rsidP="002C53DB">
      <w:pPr>
        <w:ind w:firstLine="708"/>
        <w:jc w:val="both"/>
        <w:rPr>
          <w:sz w:val="28"/>
          <w:szCs w:val="28"/>
        </w:rPr>
      </w:pPr>
      <w:r>
        <w:rPr>
          <w:sz w:val="28"/>
          <w:szCs w:val="28"/>
        </w:rPr>
        <w:t xml:space="preserve">По аренде </w:t>
      </w:r>
      <w:r w:rsidRPr="00370697">
        <w:rPr>
          <w:sz w:val="28"/>
          <w:szCs w:val="28"/>
        </w:rPr>
        <w:t>прочего производственного оборудования</w:t>
      </w:r>
      <w:r>
        <w:rPr>
          <w:sz w:val="28"/>
          <w:szCs w:val="28"/>
        </w:rPr>
        <w:t xml:space="preserve"> </w:t>
      </w:r>
      <w:r w:rsidRPr="00370697">
        <w:rPr>
          <w:sz w:val="28"/>
          <w:szCs w:val="28"/>
        </w:rPr>
        <w:t>(имущества)</w:t>
      </w:r>
      <w:r>
        <w:rPr>
          <w:sz w:val="28"/>
          <w:szCs w:val="28"/>
        </w:rPr>
        <w:t xml:space="preserve"> предприятие представило договоры аренды </w:t>
      </w:r>
      <w:r w:rsidRPr="00E1570D">
        <w:rPr>
          <w:sz w:val="28"/>
          <w:szCs w:val="28"/>
        </w:rPr>
        <w:t>имущества</w:t>
      </w:r>
      <w:r w:rsidRPr="00F11423">
        <w:rPr>
          <w:sz w:val="28"/>
          <w:szCs w:val="28"/>
        </w:rPr>
        <w:t>:</w:t>
      </w:r>
      <w:r>
        <w:rPr>
          <w:sz w:val="28"/>
          <w:szCs w:val="28"/>
        </w:rPr>
        <w:t xml:space="preserve"> </w:t>
      </w:r>
      <w:r w:rsidRPr="00E1570D">
        <w:rPr>
          <w:sz w:val="28"/>
          <w:szCs w:val="28"/>
        </w:rPr>
        <w:t>№ 3/14-А от 01.10.2014</w:t>
      </w:r>
      <w:r>
        <w:rPr>
          <w:sz w:val="28"/>
          <w:szCs w:val="28"/>
        </w:rPr>
        <w:t xml:space="preserve">, </w:t>
      </w:r>
      <w:r w:rsidRPr="00E1570D">
        <w:rPr>
          <w:sz w:val="28"/>
          <w:szCs w:val="28"/>
        </w:rPr>
        <w:t>№ 4/14-А от 01.10.2014</w:t>
      </w:r>
      <w:r>
        <w:rPr>
          <w:sz w:val="28"/>
          <w:szCs w:val="28"/>
        </w:rPr>
        <w:t>,</w:t>
      </w:r>
      <w:r w:rsidRPr="003B525F">
        <w:t xml:space="preserve"> </w:t>
      </w:r>
      <w:r w:rsidRPr="003B525F">
        <w:rPr>
          <w:sz w:val="28"/>
          <w:szCs w:val="28"/>
        </w:rPr>
        <w:t>№ 5/15-А от 24.03.2015</w:t>
      </w:r>
      <w:r>
        <w:rPr>
          <w:sz w:val="28"/>
          <w:szCs w:val="28"/>
        </w:rPr>
        <w:t>,</w:t>
      </w:r>
      <w:r w:rsidRPr="003B525F">
        <w:t xml:space="preserve"> </w:t>
      </w:r>
      <w:r w:rsidRPr="003B525F">
        <w:rPr>
          <w:sz w:val="28"/>
          <w:szCs w:val="28"/>
        </w:rPr>
        <w:t>№ 11/15-А от 30.10.2015</w:t>
      </w:r>
      <w:r>
        <w:rPr>
          <w:sz w:val="28"/>
          <w:szCs w:val="28"/>
        </w:rPr>
        <w:t xml:space="preserve"> с               </w:t>
      </w:r>
      <w:r w:rsidRPr="00E1570D">
        <w:rPr>
          <w:sz w:val="28"/>
          <w:szCs w:val="28"/>
        </w:rPr>
        <w:t>ООО «ТЭК Центра»</w:t>
      </w:r>
      <w:r>
        <w:rPr>
          <w:sz w:val="28"/>
          <w:szCs w:val="28"/>
        </w:rPr>
        <w:t xml:space="preserve"> и дополнительные соглашения к ним </w:t>
      </w:r>
      <w:r w:rsidRPr="00F11423">
        <w:rPr>
          <w:sz w:val="28"/>
          <w:szCs w:val="28"/>
        </w:rPr>
        <w:t>(</w:t>
      </w:r>
      <w:r>
        <w:rPr>
          <w:sz w:val="28"/>
          <w:szCs w:val="28"/>
        </w:rPr>
        <w:t>с</w:t>
      </w:r>
      <w:r w:rsidRPr="001F3FD2">
        <w:rPr>
          <w:sz w:val="28"/>
          <w:szCs w:val="28"/>
        </w:rPr>
        <w:t>тр.</w:t>
      </w:r>
      <w:r w:rsidRPr="00F11423">
        <w:rPr>
          <w:sz w:val="28"/>
          <w:szCs w:val="28"/>
        </w:rPr>
        <w:t xml:space="preserve"> </w:t>
      </w:r>
      <w:r>
        <w:rPr>
          <w:sz w:val="28"/>
          <w:szCs w:val="28"/>
        </w:rPr>
        <w:t>220-251</w:t>
      </w:r>
      <w:r w:rsidRPr="00F11423">
        <w:rPr>
          <w:sz w:val="28"/>
          <w:szCs w:val="28"/>
        </w:rPr>
        <w:t xml:space="preserve"> </w:t>
      </w:r>
      <w:r w:rsidRPr="001F3FD2">
        <w:rPr>
          <w:sz w:val="28"/>
          <w:szCs w:val="28"/>
        </w:rPr>
        <w:t>том</w:t>
      </w:r>
      <w:r>
        <w:rPr>
          <w:sz w:val="28"/>
          <w:szCs w:val="28"/>
        </w:rPr>
        <w:t xml:space="preserve">а </w:t>
      </w:r>
      <w:r w:rsidRPr="00F11423">
        <w:rPr>
          <w:sz w:val="28"/>
          <w:szCs w:val="28"/>
        </w:rPr>
        <w:t>1</w:t>
      </w:r>
      <w:r>
        <w:rPr>
          <w:sz w:val="28"/>
          <w:szCs w:val="28"/>
        </w:rPr>
        <w:t xml:space="preserve"> тарифного дела), </w:t>
      </w:r>
      <w:r w:rsidRPr="003B525F">
        <w:rPr>
          <w:sz w:val="28"/>
          <w:szCs w:val="28"/>
        </w:rPr>
        <w:t>№ 01-10/2015 от 01.10.2015, № 123-10/2015 от 01.10.2015</w:t>
      </w:r>
      <w:r w:rsidRPr="003B525F">
        <w:t xml:space="preserve"> </w:t>
      </w:r>
      <w:r>
        <w:rPr>
          <w:sz w:val="28"/>
          <w:szCs w:val="28"/>
        </w:rPr>
        <w:t xml:space="preserve">с           </w:t>
      </w:r>
      <w:r w:rsidRPr="00E1570D">
        <w:rPr>
          <w:sz w:val="28"/>
          <w:szCs w:val="28"/>
        </w:rPr>
        <w:t xml:space="preserve">ООО «ТЭК Киселёвска» </w:t>
      </w:r>
      <w:r w:rsidRPr="003B525F">
        <w:rPr>
          <w:sz w:val="28"/>
          <w:szCs w:val="28"/>
        </w:rPr>
        <w:t>и дополнительные соглашения к ним</w:t>
      </w:r>
      <w:r>
        <w:rPr>
          <w:sz w:val="28"/>
          <w:szCs w:val="28"/>
        </w:rPr>
        <w:t xml:space="preserve"> </w:t>
      </w:r>
      <w:r w:rsidRPr="003B525F">
        <w:rPr>
          <w:sz w:val="28"/>
          <w:szCs w:val="28"/>
        </w:rPr>
        <w:t>(стр. 2</w:t>
      </w:r>
      <w:r>
        <w:rPr>
          <w:sz w:val="28"/>
          <w:szCs w:val="28"/>
        </w:rPr>
        <w:t>55-288</w:t>
      </w:r>
      <w:r w:rsidRPr="003B525F">
        <w:rPr>
          <w:sz w:val="28"/>
          <w:szCs w:val="28"/>
        </w:rPr>
        <w:t xml:space="preserve"> тома 1 тарифного дела)</w:t>
      </w:r>
    </w:p>
    <w:p w14:paraId="534B97B8" w14:textId="77777777" w:rsidR="002C53DB" w:rsidRPr="00E1570D" w:rsidRDefault="002C53DB" w:rsidP="002C53DB">
      <w:pPr>
        <w:ind w:firstLine="708"/>
        <w:jc w:val="both"/>
        <w:rPr>
          <w:sz w:val="28"/>
          <w:szCs w:val="28"/>
        </w:rPr>
      </w:pPr>
      <w:r w:rsidRPr="00E1570D">
        <w:rPr>
          <w:sz w:val="28"/>
          <w:szCs w:val="28"/>
        </w:rPr>
        <w:t>Расходы на аренду производственного оборудования ООО «ТЭК Киселевска»</w:t>
      </w:r>
      <w:r>
        <w:rPr>
          <w:sz w:val="28"/>
          <w:szCs w:val="28"/>
        </w:rPr>
        <w:t xml:space="preserve"> </w:t>
      </w:r>
      <w:r w:rsidRPr="00E1570D">
        <w:rPr>
          <w:sz w:val="28"/>
          <w:szCs w:val="28"/>
        </w:rPr>
        <w:t>приняты на уровне, соответствующем размеру амортизационных отчислений и налогу на имущество (представлена ведомость начисления амортизации и расчёт налога на имущество</w:t>
      </w:r>
      <w:r>
        <w:rPr>
          <w:sz w:val="28"/>
          <w:szCs w:val="28"/>
        </w:rPr>
        <w:t xml:space="preserve">) и составят </w:t>
      </w:r>
      <w:r w:rsidRPr="002E261C">
        <w:rPr>
          <w:sz w:val="28"/>
          <w:szCs w:val="28"/>
        </w:rPr>
        <w:t>8092,06</w:t>
      </w:r>
      <w:r>
        <w:rPr>
          <w:sz w:val="28"/>
          <w:szCs w:val="28"/>
        </w:rPr>
        <w:t xml:space="preserve"> тыс. руб. </w:t>
      </w:r>
      <w:r w:rsidRPr="00E1570D">
        <w:rPr>
          <w:sz w:val="28"/>
          <w:szCs w:val="28"/>
        </w:rPr>
        <w:t>Размер амортизации и налога на имущество скорректирован экспертами с учётом сроков полезного использования ОС и налогооблагаемой базы (исключено из расчёта движимое имущество). Расчёт экономически обоснованного уровня арендной платы по имуществу ООО «ТЭК Киселёвска» приведён в приложении №</w:t>
      </w:r>
      <w:r>
        <w:rPr>
          <w:sz w:val="28"/>
          <w:szCs w:val="28"/>
        </w:rPr>
        <w:t xml:space="preserve"> 3</w:t>
      </w:r>
      <w:r w:rsidRPr="00E1570D">
        <w:rPr>
          <w:sz w:val="28"/>
          <w:szCs w:val="28"/>
        </w:rPr>
        <w:t>.</w:t>
      </w:r>
    </w:p>
    <w:p w14:paraId="16085DCA" w14:textId="77777777" w:rsidR="002C53DB" w:rsidRDefault="002C53DB" w:rsidP="002C53DB">
      <w:pPr>
        <w:ind w:firstLine="708"/>
        <w:jc w:val="both"/>
        <w:rPr>
          <w:sz w:val="28"/>
          <w:szCs w:val="28"/>
        </w:rPr>
      </w:pPr>
    </w:p>
    <w:p w14:paraId="5A02D018" w14:textId="77777777" w:rsidR="002C53DB" w:rsidRPr="00F4159D" w:rsidRDefault="002C53DB" w:rsidP="002C53DB">
      <w:pPr>
        <w:ind w:firstLine="708"/>
        <w:jc w:val="both"/>
        <w:rPr>
          <w:sz w:val="28"/>
          <w:szCs w:val="28"/>
        </w:rPr>
      </w:pPr>
      <w:r w:rsidRPr="00F4159D">
        <w:rPr>
          <w:sz w:val="28"/>
          <w:szCs w:val="28"/>
        </w:rPr>
        <w:t xml:space="preserve">Расходы на аренду производственного оборудования ООО «ТЭК Центр» приняты на уровне, соответствующем размеру амортизационных отчислений и </w:t>
      </w:r>
      <w:r w:rsidRPr="00F4159D">
        <w:rPr>
          <w:sz w:val="28"/>
          <w:szCs w:val="28"/>
        </w:rPr>
        <w:lastRenderedPageBreak/>
        <w:t>налогу на имущество (представлена ведомость начисления амортизации и расчёт налога на имущество) и составят 1</w:t>
      </w:r>
      <w:r>
        <w:rPr>
          <w:sz w:val="28"/>
          <w:szCs w:val="28"/>
        </w:rPr>
        <w:t>4584,98</w:t>
      </w:r>
      <w:r w:rsidRPr="00F4159D">
        <w:rPr>
          <w:sz w:val="28"/>
          <w:szCs w:val="28"/>
        </w:rPr>
        <w:t xml:space="preserve"> тыс. руб.</w:t>
      </w:r>
    </w:p>
    <w:p w14:paraId="38F60E06" w14:textId="77777777" w:rsidR="002C53DB" w:rsidRPr="00F4159D" w:rsidRDefault="002C53DB" w:rsidP="002C53DB">
      <w:pPr>
        <w:ind w:firstLine="708"/>
        <w:jc w:val="both"/>
        <w:rPr>
          <w:sz w:val="28"/>
          <w:szCs w:val="28"/>
        </w:rPr>
      </w:pPr>
      <w:r w:rsidRPr="00F4159D">
        <w:rPr>
          <w:sz w:val="28"/>
          <w:szCs w:val="28"/>
        </w:rPr>
        <w:t>При расчёте арендной платы ООО «ТЭК Центра» экспертами исключена амортизация по имуществу, относящемуся к 3-5 амортизационным группам, со сроками ввода в эксплуатацию до 2012 года. Из базы расчёта налога на имущество исключена остаточная стоимость по движимому имуществу (см. приложение № 4).</w:t>
      </w:r>
    </w:p>
    <w:p w14:paraId="5284C5D5" w14:textId="77777777" w:rsidR="002C53DB" w:rsidRPr="00F4159D" w:rsidRDefault="002C53DB" w:rsidP="002C53DB">
      <w:pPr>
        <w:ind w:firstLine="708"/>
        <w:jc w:val="both"/>
        <w:rPr>
          <w:sz w:val="28"/>
          <w:szCs w:val="28"/>
        </w:rPr>
      </w:pPr>
      <w:r>
        <w:rPr>
          <w:sz w:val="28"/>
          <w:szCs w:val="28"/>
        </w:rPr>
        <w:t xml:space="preserve">Всего расходы по статье составили </w:t>
      </w:r>
      <w:r w:rsidRPr="00E860FD">
        <w:rPr>
          <w:sz w:val="28"/>
          <w:szCs w:val="28"/>
        </w:rPr>
        <w:t>23 993,98</w:t>
      </w:r>
      <w:r>
        <w:rPr>
          <w:sz w:val="28"/>
          <w:szCs w:val="28"/>
        </w:rPr>
        <w:t>тыс. руб.</w:t>
      </w:r>
    </w:p>
    <w:p w14:paraId="4AA66B6C" w14:textId="77777777" w:rsidR="002C53DB" w:rsidRPr="00F4159D" w:rsidRDefault="002C53DB" w:rsidP="002C53DB">
      <w:pPr>
        <w:ind w:firstLine="708"/>
        <w:jc w:val="both"/>
        <w:rPr>
          <w:sz w:val="28"/>
          <w:szCs w:val="28"/>
        </w:rPr>
      </w:pPr>
      <w:r w:rsidRPr="00F4159D">
        <w:rPr>
          <w:sz w:val="28"/>
          <w:szCs w:val="28"/>
        </w:rPr>
        <w:t xml:space="preserve">По результатам исключения экономически необоснованных расходов, корректировка плановых расходов по статье на 2020 год, относительно предложений предприятия, составила </w:t>
      </w:r>
      <w:r w:rsidRPr="00E860FD">
        <w:rPr>
          <w:sz w:val="28"/>
          <w:szCs w:val="28"/>
        </w:rPr>
        <w:t>11 335,28</w:t>
      </w:r>
      <w:r>
        <w:rPr>
          <w:sz w:val="28"/>
          <w:szCs w:val="28"/>
        </w:rPr>
        <w:t xml:space="preserve"> </w:t>
      </w:r>
      <w:r w:rsidRPr="00F4159D">
        <w:rPr>
          <w:sz w:val="28"/>
          <w:szCs w:val="28"/>
        </w:rPr>
        <w:t>тыс. руб. в сторону снижения.</w:t>
      </w:r>
    </w:p>
    <w:p w14:paraId="6D73EF6A" w14:textId="77777777" w:rsidR="002C53DB" w:rsidRPr="00F4159D" w:rsidRDefault="002C53DB" w:rsidP="002C53DB">
      <w:pPr>
        <w:ind w:firstLine="708"/>
        <w:jc w:val="both"/>
        <w:rPr>
          <w:sz w:val="28"/>
          <w:szCs w:val="28"/>
        </w:rPr>
      </w:pPr>
    </w:p>
    <w:p w14:paraId="13B4A5E7" w14:textId="77777777" w:rsidR="002C53DB" w:rsidRDefault="002C53DB" w:rsidP="002C53DB">
      <w:pPr>
        <w:ind w:firstLine="708"/>
        <w:jc w:val="both"/>
        <w:rPr>
          <w:sz w:val="28"/>
          <w:szCs w:val="28"/>
        </w:rPr>
      </w:pPr>
    </w:p>
    <w:p w14:paraId="144D5414" w14:textId="77777777" w:rsidR="002C53DB" w:rsidRDefault="002C53DB" w:rsidP="002C53DB">
      <w:pPr>
        <w:pStyle w:val="3"/>
        <w:jc w:val="center"/>
        <w:rPr>
          <w:sz w:val="28"/>
          <w:szCs w:val="28"/>
        </w:rPr>
      </w:pPr>
      <w:r>
        <w:rPr>
          <w:sz w:val="28"/>
          <w:szCs w:val="28"/>
        </w:rPr>
        <w:tab/>
      </w:r>
      <w:bookmarkStart w:id="22" w:name="_Toc533588296"/>
      <w:bookmarkStart w:id="23" w:name="_Toc28686639"/>
      <w:bookmarkStart w:id="24" w:name="_Toc57041833"/>
      <w:bookmarkStart w:id="25" w:name="_Toc28686636"/>
      <w:r w:rsidRPr="00C46733">
        <w:rPr>
          <w:sz w:val="28"/>
          <w:szCs w:val="28"/>
        </w:rPr>
        <w:t>Расходы по налогу на загрязнение окружающей среды</w:t>
      </w:r>
      <w:bookmarkEnd w:id="22"/>
      <w:bookmarkEnd w:id="23"/>
      <w:bookmarkEnd w:id="24"/>
    </w:p>
    <w:p w14:paraId="759F4FD7"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BC6DD5E"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w:t>
      </w:r>
      <w:proofErr w:type="gramStart"/>
      <w:r w:rsidRPr="00111E86">
        <w:rPr>
          <w:color w:val="000000"/>
          <w:sz w:val="28"/>
          <w:szCs w:val="28"/>
        </w:rPr>
        <w:t>03.03.2017  №</w:t>
      </w:r>
      <w:proofErr w:type="gramEnd"/>
      <w:r w:rsidRPr="00111E86">
        <w:rPr>
          <w:color w:val="000000"/>
          <w:sz w:val="28"/>
          <w:szCs w:val="28"/>
        </w:rPr>
        <w:t xml:space="preserve"> 255.</w:t>
      </w:r>
    </w:p>
    <w:p w14:paraId="17275F81"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Законодательство предусматривает взимание платы за следующие виды вредного воздействия на окружающую среду:</w:t>
      </w:r>
    </w:p>
    <w:p w14:paraId="5C87912F"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1) выброс в атмосферу загрязняющих веществ от стационарных и передвижных источников;</w:t>
      </w:r>
    </w:p>
    <w:p w14:paraId="57D99030"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2) сброс загрязняющих веществ в поверхностные и подземные водные объекты;</w:t>
      </w:r>
    </w:p>
    <w:p w14:paraId="507D72A7"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3) размещение отходов;</w:t>
      </w:r>
    </w:p>
    <w:p w14:paraId="77A45C1D"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4) другие виды вредного воздействия (шум, вибрация, электромагнитные и радиационные воздействия и т.п.).</w:t>
      </w:r>
    </w:p>
    <w:p w14:paraId="776EB081"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6C763B53" w14:textId="77777777" w:rsidR="002C53DB" w:rsidRPr="00111E86" w:rsidRDefault="002C53DB" w:rsidP="002C53DB">
      <w:pPr>
        <w:tabs>
          <w:tab w:val="left" w:pos="1890"/>
        </w:tabs>
        <w:ind w:firstLine="720"/>
        <w:jc w:val="both"/>
        <w:rPr>
          <w:color w:val="000000"/>
          <w:sz w:val="28"/>
          <w:szCs w:val="28"/>
        </w:rPr>
      </w:pPr>
      <w:r w:rsidRPr="00111E86">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r>
        <w:rPr>
          <w:color w:val="000000"/>
          <w:sz w:val="28"/>
          <w:szCs w:val="28"/>
        </w:rPr>
        <w:t>.</w:t>
      </w:r>
    </w:p>
    <w:p w14:paraId="0ECEBFBD" w14:textId="77777777" w:rsidR="002C53DB" w:rsidRPr="00A61133" w:rsidRDefault="002C53DB" w:rsidP="002C53DB">
      <w:pPr>
        <w:autoSpaceDE w:val="0"/>
        <w:autoSpaceDN w:val="0"/>
        <w:adjustRightInd w:val="0"/>
        <w:jc w:val="both"/>
        <w:rPr>
          <w:snapToGrid w:val="0"/>
          <w:sz w:val="28"/>
          <w:szCs w:val="28"/>
        </w:rPr>
      </w:pPr>
      <w:r w:rsidRPr="00A61133">
        <w:rPr>
          <w:snapToGrid w:val="0"/>
          <w:sz w:val="28"/>
          <w:szCs w:val="28"/>
        </w:rPr>
        <w:t xml:space="preserve">Предприятием заявлены расходы по статье на уровне </w:t>
      </w:r>
      <w:r w:rsidRPr="00A973C7">
        <w:rPr>
          <w:snapToGrid w:val="0"/>
          <w:sz w:val="28"/>
          <w:szCs w:val="28"/>
        </w:rPr>
        <w:t>415,56</w:t>
      </w:r>
      <w:r>
        <w:rPr>
          <w:snapToGrid w:val="0"/>
          <w:sz w:val="28"/>
          <w:szCs w:val="28"/>
        </w:rPr>
        <w:t xml:space="preserve"> </w:t>
      </w:r>
      <w:r w:rsidRPr="00A61133">
        <w:rPr>
          <w:snapToGrid w:val="0"/>
          <w:sz w:val="28"/>
          <w:szCs w:val="28"/>
        </w:rPr>
        <w:t xml:space="preserve">тыс. руб., включающие в себя платежи за негативное воздействие на окружающую </w:t>
      </w:r>
      <w:proofErr w:type="gramStart"/>
      <w:r w:rsidRPr="00A61133">
        <w:rPr>
          <w:snapToGrid w:val="0"/>
          <w:sz w:val="28"/>
          <w:szCs w:val="28"/>
        </w:rPr>
        <w:t>среду</w:t>
      </w:r>
      <w:proofErr w:type="gramEnd"/>
      <w:r>
        <w:rPr>
          <w:snapToGrid w:val="0"/>
          <w:sz w:val="28"/>
          <w:szCs w:val="28"/>
        </w:rPr>
        <w:t xml:space="preserve"> В качестве подтверждающих документов представлены нормативы образования отходов, расчет предприятия, </w:t>
      </w:r>
      <w:r w:rsidRPr="003C1C68">
        <w:rPr>
          <w:snapToGrid w:val="0"/>
          <w:sz w:val="28"/>
          <w:szCs w:val="28"/>
        </w:rPr>
        <w:t>Копия приказа №</w:t>
      </w:r>
      <w:r>
        <w:rPr>
          <w:snapToGrid w:val="0"/>
          <w:sz w:val="28"/>
          <w:szCs w:val="28"/>
        </w:rPr>
        <w:t xml:space="preserve"> </w:t>
      </w:r>
      <w:r w:rsidRPr="003C1C68">
        <w:rPr>
          <w:snapToGrid w:val="0"/>
          <w:sz w:val="28"/>
          <w:szCs w:val="28"/>
        </w:rPr>
        <w:t>548-ред от 01.07.2019 Управления Федеральной службы по надзору</w:t>
      </w:r>
      <w:r>
        <w:rPr>
          <w:snapToGrid w:val="0"/>
          <w:sz w:val="28"/>
          <w:szCs w:val="28"/>
        </w:rPr>
        <w:t xml:space="preserve"> </w:t>
      </w:r>
      <w:r w:rsidRPr="003C1C68">
        <w:rPr>
          <w:snapToGrid w:val="0"/>
          <w:sz w:val="28"/>
          <w:szCs w:val="28"/>
        </w:rPr>
        <w:t>в сфере природопользования (Росприроднадзора) по Кемеровской области об</w:t>
      </w:r>
      <w:r>
        <w:rPr>
          <w:snapToGrid w:val="0"/>
          <w:sz w:val="28"/>
          <w:szCs w:val="28"/>
        </w:rPr>
        <w:t xml:space="preserve"> </w:t>
      </w:r>
      <w:r w:rsidRPr="003C1C68">
        <w:rPr>
          <w:snapToGrid w:val="0"/>
          <w:sz w:val="28"/>
          <w:szCs w:val="28"/>
        </w:rPr>
        <w:t xml:space="preserve">установлении нормативов предельно допустимых выбросов ООО </w:t>
      </w:r>
      <w:r>
        <w:rPr>
          <w:snapToGrid w:val="0"/>
          <w:sz w:val="28"/>
          <w:szCs w:val="28"/>
        </w:rPr>
        <w:t>«</w:t>
      </w:r>
      <w:r w:rsidRPr="003C1C68">
        <w:rPr>
          <w:snapToGrid w:val="0"/>
          <w:sz w:val="28"/>
          <w:szCs w:val="28"/>
        </w:rPr>
        <w:t>КОТК</w:t>
      </w:r>
      <w:r>
        <w:rPr>
          <w:snapToGrid w:val="0"/>
          <w:sz w:val="28"/>
          <w:szCs w:val="28"/>
        </w:rPr>
        <w:t xml:space="preserve">» </w:t>
      </w:r>
      <w:r>
        <w:rPr>
          <w:snapToGrid w:val="0"/>
          <w:sz w:val="28"/>
          <w:szCs w:val="28"/>
        </w:rPr>
        <w:lastRenderedPageBreak/>
        <w:t>(Стр. 301 – 312 том 2 тарифного дела.</w:t>
      </w:r>
      <w:r w:rsidRPr="00906F01">
        <w:t xml:space="preserve"> </w:t>
      </w:r>
      <w:r w:rsidRPr="00906F01">
        <w:rPr>
          <w:snapToGrid w:val="0"/>
          <w:sz w:val="28"/>
          <w:szCs w:val="28"/>
        </w:rPr>
        <w:t>Докуме</w:t>
      </w:r>
      <w:r>
        <w:rPr>
          <w:snapToGrid w:val="0"/>
          <w:sz w:val="28"/>
          <w:szCs w:val="28"/>
        </w:rPr>
        <w:t>н</w:t>
      </w:r>
      <w:r w:rsidRPr="00906F01">
        <w:rPr>
          <w:snapToGrid w:val="0"/>
          <w:sz w:val="28"/>
          <w:szCs w:val="28"/>
        </w:rPr>
        <w:t>ты предприятием направлены в электронном виде через систему ЕИАС в формате шаблона DOCS.FORM.6.42</w:t>
      </w:r>
      <w:r>
        <w:rPr>
          <w:snapToGrid w:val="0"/>
          <w:sz w:val="28"/>
          <w:szCs w:val="28"/>
        </w:rPr>
        <w:t xml:space="preserve">.). </w:t>
      </w:r>
    </w:p>
    <w:p w14:paraId="2C9E6E62" w14:textId="77777777" w:rsidR="002C53DB" w:rsidRDefault="002C53DB" w:rsidP="002C53DB">
      <w:pPr>
        <w:ind w:firstLine="708"/>
        <w:jc w:val="both"/>
        <w:rPr>
          <w:snapToGrid w:val="0"/>
          <w:sz w:val="28"/>
          <w:szCs w:val="28"/>
        </w:rPr>
      </w:pPr>
      <w:r w:rsidRPr="00DB471C">
        <w:rPr>
          <w:sz w:val="28"/>
          <w:szCs w:val="28"/>
        </w:rPr>
        <w:t xml:space="preserve">Эксперты, проанализировав представленные обосновывающие документы </w:t>
      </w:r>
      <w:r w:rsidRPr="00DB471C">
        <w:rPr>
          <w:snapToGrid w:val="0"/>
          <w:sz w:val="28"/>
          <w:szCs w:val="28"/>
        </w:rPr>
        <w:t xml:space="preserve">считают обоснованным </w:t>
      </w:r>
      <w:r>
        <w:rPr>
          <w:snapToGrid w:val="0"/>
          <w:sz w:val="28"/>
          <w:szCs w:val="28"/>
        </w:rPr>
        <w:t>принять расходы на уровне факта 2019 года</w:t>
      </w:r>
      <w:r w:rsidRPr="003C1C68">
        <w:rPr>
          <w:snapToGrid w:val="0"/>
          <w:sz w:val="28"/>
          <w:szCs w:val="28"/>
        </w:rPr>
        <w:t xml:space="preserve"> </w:t>
      </w:r>
      <w:r w:rsidRPr="00DB471C">
        <w:rPr>
          <w:snapToGrid w:val="0"/>
          <w:sz w:val="28"/>
          <w:szCs w:val="28"/>
        </w:rPr>
        <w:t xml:space="preserve">в размере </w:t>
      </w:r>
      <w:r>
        <w:rPr>
          <w:snapToGrid w:val="0"/>
          <w:sz w:val="28"/>
          <w:szCs w:val="28"/>
        </w:rPr>
        <w:t>53,87</w:t>
      </w:r>
      <w:r w:rsidRPr="00DB471C">
        <w:rPr>
          <w:snapToGrid w:val="0"/>
          <w:sz w:val="28"/>
          <w:szCs w:val="28"/>
        </w:rPr>
        <w:t xml:space="preserve"> тыс. руб</w:t>
      </w:r>
      <w:r>
        <w:rPr>
          <w:snapToGrid w:val="0"/>
          <w:sz w:val="28"/>
          <w:szCs w:val="28"/>
        </w:rPr>
        <w:t xml:space="preserve">. с учетом индекса роста ставок за загрязнения окружающей среды на 2020 год в размере 104,0%, что составит </w:t>
      </w:r>
      <w:r w:rsidRPr="00554167">
        <w:rPr>
          <w:snapToGrid w:val="0"/>
          <w:sz w:val="28"/>
          <w:szCs w:val="28"/>
        </w:rPr>
        <w:t>56,02</w:t>
      </w:r>
      <w:r>
        <w:rPr>
          <w:snapToGrid w:val="0"/>
          <w:sz w:val="28"/>
          <w:szCs w:val="28"/>
        </w:rPr>
        <w:t xml:space="preserve"> тыс. руб. На 2021 год величина ставок еще не утверждена.</w:t>
      </w:r>
    </w:p>
    <w:p w14:paraId="54FD6C55" w14:textId="77777777" w:rsidR="002C53DB" w:rsidRPr="00554167" w:rsidRDefault="002C53DB" w:rsidP="002C53DB">
      <w:pPr>
        <w:ind w:firstLine="708"/>
        <w:jc w:val="both"/>
        <w:rPr>
          <w:snapToGrid w:val="0"/>
          <w:sz w:val="28"/>
          <w:szCs w:val="28"/>
        </w:rPr>
      </w:pPr>
      <w:r>
        <w:rPr>
          <w:snapToGrid w:val="0"/>
          <w:sz w:val="28"/>
          <w:szCs w:val="28"/>
        </w:rPr>
        <w:t xml:space="preserve">Корректировка к предложениям предприятия в сторону снижения составила </w:t>
      </w:r>
      <w:r w:rsidRPr="00554167">
        <w:rPr>
          <w:snapToGrid w:val="0"/>
          <w:sz w:val="28"/>
          <w:szCs w:val="28"/>
        </w:rPr>
        <w:t>359,54</w:t>
      </w:r>
      <w:r>
        <w:rPr>
          <w:snapToGrid w:val="0"/>
          <w:sz w:val="28"/>
          <w:szCs w:val="28"/>
        </w:rPr>
        <w:t xml:space="preserve"> тыс. руб., в связи с недостаточным документальным обоснованием.</w:t>
      </w:r>
    </w:p>
    <w:p w14:paraId="1931E4B4" w14:textId="77777777" w:rsidR="002C53DB" w:rsidRPr="00554167" w:rsidRDefault="002C53DB" w:rsidP="002C53DB">
      <w:pPr>
        <w:ind w:firstLine="708"/>
        <w:jc w:val="both"/>
        <w:rPr>
          <w:snapToGrid w:val="0"/>
          <w:sz w:val="28"/>
          <w:szCs w:val="28"/>
        </w:rPr>
      </w:pPr>
    </w:p>
    <w:p w14:paraId="2A1F8F7B" w14:textId="77777777" w:rsidR="002C53DB" w:rsidRDefault="002C53DB" w:rsidP="002C53DB">
      <w:pPr>
        <w:pStyle w:val="3"/>
        <w:jc w:val="center"/>
        <w:rPr>
          <w:sz w:val="28"/>
          <w:szCs w:val="28"/>
        </w:rPr>
      </w:pPr>
      <w:bookmarkStart w:id="26" w:name="_Toc533588294"/>
      <w:bookmarkStart w:id="27" w:name="_Toc28686637"/>
      <w:bookmarkStart w:id="28" w:name="_Toc57041834"/>
      <w:bookmarkEnd w:id="25"/>
      <w:r w:rsidRPr="007B3942">
        <w:rPr>
          <w:sz w:val="28"/>
          <w:szCs w:val="28"/>
        </w:rPr>
        <w:t>Расходы на обязательное страхование</w:t>
      </w:r>
      <w:bookmarkEnd w:id="26"/>
      <w:bookmarkEnd w:id="27"/>
      <w:bookmarkEnd w:id="28"/>
    </w:p>
    <w:p w14:paraId="17D01D1B" w14:textId="77777777" w:rsidR="002C53DB" w:rsidRPr="00C81B8A" w:rsidRDefault="002C53DB" w:rsidP="002C53DB">
      <w:pPr>
        <w:ind w:firstLine="851"/>
        <w:jc w:val="both"/>
        <w:rPr>
          <w:sz w:val="28"/>
          <w:szCs w:val="28"/>
        </w:rPr>
      </w:pPr>
      <w:bookmarkStart w:id="29" w:name="_Toc533588295"/>
      <w:bookmarkStart w:id="30" w:name="_Toc28686638"/>
      <w:r w:rsidRPr="00C81B8A">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25F949DC" w14:textId="77777777" w:rsidR="002C53DB" w:rsidRPr="00A61133" w:rsidRDefault="002C53DB" w:rsidP="002C53DB">
      <w:pPr>
        <w:ind w:firstLine="851"/>
        <w:jc w:val="both"/>
        <w:rPr>
          <w:snapToGrid w:val="0"/>
          <w:sz w:val="28"/>
          <w:szCs w:val="28"/>
        </w:rPr>
      </w:pPr>
      <w:r w:rsidRPr="00C81B8A">
        <w:rPr>
          <w:sz w:val="28"/>
          <w:szCs w:val="28"/>
        </w:rPr>
        <w:t xml:space="preserve">Предложения предприятия на производство тепловой энергии по статье составляют </w:t>
      </w:r>
      <w:r w:rsidRPr="00554167">
        <w:rPr>
          <w:sz w:val="28"/>
          <w:szCs w:val="28"/>
        </w:rPr>
        <w:t>78,81</w:t>
      </w:r>
      <w:r>
        <w:rPr>
          <w:sz w:val="28"/>
          <w:szCs w:val="28"/>
        </w:rPr>
        <w:t xml:space="preserve"> </w:t>
      </w:r>
      <w:r w:rsidRPr="00C81B8A">
        <w:rPr>
          <w:sz w:val="28"/>
          <w:szCs w:val="28"/>
        </w:rPr>
        <w:t>тыс. руб.</w:t>
      </w:r>
      <w:r w:rsidRPr="00C81B8A">
        <w:rPr>
          <w:snapToGrid w:val="0"/>
          <w:sz w:val="28"/>
          <w:szCs w:val="28"/>
        </w:rPr>
        <w:t xml:space="preserve"> </w:t>
      </w:r>
    </w:p>
    <w:p w14:paraId="67934779" w14:textId="77777777" w:rsidR="002C53DB" w:rsidRPr="00C81B8A" w:rsidRDefault="002C53DB" w:rsidP="002C53DB">
      <w:pPr>
        <w:ind w:firstLine="851"/>
        <w:jc w:val="both"/>
        <w:rPr>
          <w:sz w:val="28"/>
          <w:szCs w:val="28"/>
        </w:rPr>
      </w:pPr>
      <w:r w:rsidRPr="00C81B8A">
        <w:rPr>
          <w:sz w:val="28"/>
          <w:szCs w:val="28"/>
        </w:rPr>
        <w:t>В качестве обоснования представлены</w:t>
      </w:r>
      <w:r w:rsidRPr="00176EF4">
        <w:rPr>
          <w:sz w:val="28"/>
          <w:szCs w:val="28"/>
        </w:rPr>
        <w:t>:</w:t>
      </w:r>
      <w:r w:rsidRPr="00C81B8A">
        <w:rPr>
          <w:sz w:val="28"/>
          <w:szCs w:val="28"/>
        </w:rPr>
        <w:t xml:space="preserve"> расчеты</w:t>
      </w:r>
      <w:r>
        <w:rPr>
          <w:sz w:val="28"/>
          <w:szCs w:val="28"/>
        </w:rPr>
        <w:t>, договор страхования</w:t>
      </w:r>
      <w:r w:rsidRPr="00C81B8A">
        <w:rPr>
          <w:sz w:val="28"/>
          <w:szCs w:val="28"/>
        </w:rPr>
        <w:t xml:space="preserve"> на 202</w:t>
      </w:r>
      <w:r w:rsidRPr="00176EF4">
        <w:rPr>
          <w:sz w:val="28"/>
          <w:szCs w:val="28"/>
        </w:rPr>
        <w:t>0</w:t>
      </w:r>
      <w:r w:rsidRPr="00C81B8A">
        <w:rPr>
          <w:sz w:val="28"/>
          <w:szCs w:val="28"/>
        </w:rPr>
        <w:t xml:space="preserve"> год</w:t>
      </w:r>
      <w:r w:rsidRPr="00176EF4">
        <w:rPr>
          <w:sz w:val="28"/>
          <w:szCs w:val="28"/>
        </w:rPr>
        <w:t xml:space="preserve"> № </w:t>
      </w:r>
      <w:r w:rsidRPr="00176EF4">
        <w:rPr>
          <w:sz w:val="28"/>
          <w:szCs w:val="28"/>
          <w:lang w:val="en-US"/>
        </w:rPr>
        <w:t>GAZX</w:t>
      </w:r>
      <w:r w:rsidRPr="00176EF4">
        <w:rPr>
          <w:sz w:val="28"/>
          <w:szCs w:val="28"/>
        </w:rPr>
        <w:t xml:space="preserve"> 11955410967000 от 13.03.2019</w:t>
      </w:r>
      <w:r>
        <w:rPr>
          <w:sz w:val="28"/>
          <w:szCs w:val="28"/>
        </w:rPr>
        <w:t>, договор обя</w:t>
      </w:r>
      <w:r w:rsidRPr="00176EF4">
        <w:rPr>
          <w:sz w:val="28"/>
          <w:szCs w:val="28"/>
        </w:rPr>
        <w:t>зательного</w:t>
      </w:r>
      <w:r>
        <w:rPr>
          <w:sz w:val="28"/>
          <w:szCs w:val="28"/>
        </w:rPr>
        <w:t xml:space="preserve"> </w:t>
      </w:r>
      <w:r w:rsidRPr="00176EF4">
        <w:rPr>
          <w:sz w:val="28"/>
          <w:szCs w:val="28"/>
        </w:rPr>
        <w:t>страхования гражданской</w:t>
      </w:r>
      <w:r>
        <w:rPr>
          <w:sz w:val="28"/>
          <w:szCs w:val="28"/>
        </w:rPr>
        <w:t xml:space="preserve"> </w:t>
      </w:r>
      <w:r w:rsidRPr="00176EF4">
        <w:rPr>
          <w:sz w:val="28"/>
          <w:szCs w:val="28"/>
        </w:rPr>
        <w:t>ответственности владельцев</w:t>
      </w:r>
      <w:r>
        <w:rPr>
          <w:sz w:val="28"/>
          <w:szCs w:val="28"/>
        </w:rPr>
        <w:t xml:space="preserve"> </w:t>
      </w:r>
      <w:r w:rsidRPr="00176EF4">
        <w:rPr>
          <w:sz w:val="28"/>
          <w:szCs w:val="28"/>
        </w:rPr>
        <w:t>транспортных средств №</w:t>
      </w:r>
      <w:r>
        <w:rPr>
          <w:sz w:val="28"/>
          <w:szCs w:val="28"/>
        </w:rPr>
        <w:t xml:space="preserve"> </w:t>
      </w:r>
      <w:r w:rsidRPr="00176EF4">
        <w:rPr>
          <w:sz w:val="28"/>
          <w:szCs w:val="28"/>
        </w:rPr>
        <w:t>44/18 от</w:t>
      </w:r>
      <w:r>
        <w:rPr>
          <w:sz w:val="28"/>
          <w:szCs w:val="28"/>
        </w:rPr>
        <w:t xml:space="preserve"> </w:t>
      </w:r>
      <w:r w:rsidRPr="00176EF4">
        <w:rPr>
          <w:sz w:val="28"/>
          <w:szCs w:val="28"/>
        </w:rPr>
        <w:t>01.10.2018г.</w:t>
      </w:r>
      <w:r>
        <w:rPr>
          <w:sz w:val="28"/>
          <w:szCs w:val="28"/>
        </w:rPr>
        <w:t>, страховые полисы (Стр. 313-327 тома 2 тарифного дела.</w:t>
      </w:r>
      <w:r w:rsidRPr="00176EF4">
        <w:t xml:space="preserve"> </w:t>
      </w:r>
      <w:r w:rsidRPr="00176EF4">
        <w:rPr>
          <w:sz w:val="28"/>
          <w:szCs w:val="28"/>
        </w:rPr>
        <w:t>Документы предприятием направлены в электронном виде через систему ЕИАС в формате шаблона DOCS.FORM.6.42.).</w:t>
      </w:r>
    </w:p>
    <w:p w14:paraId="1829E2E6" w14:textId="77777777" w:rsidR="002C53DB" w:rsidRDefault="002C53DB" w:rsidP="002C53DB">
      <w:pPr>
        <w:ind w:firstLine="851"/>
        <w:jc w:val="both"/>
        <w:rPr>
          <w:rFonts w:eastAsia="Calibri"/>
          <w:sz w:val="28"/>
          <w:szCs w:val="28"/>
          <w:lang w:eastAsia="en-US"/>
        </w:rPr>
      </w:pPr>
      <w:bookmarkStart w:id="31" w:name="_Toc26352482"/>
      <w:bookmarkStart w:id="32" w:name="_Toc502164070"/>
      <w:r w:rsidRPr="00EE2881">
        <w:rPr>
          <w:rFonts w:eastAsia="Calibri"/>
          <w:sz w:val="28"/>
          <w:szCs w:val="28"/>
          <w:lang w:eastAsia="en-US"/>
        </w:rPr>
        <w:t xml:space="preserve">В соответствии со ст. 4 Федерального закона </w:t>
      </w:r>
      <w:r w:rsidRPr="00EE2881">
        <w:rPr>
          <w:rFonts w:eastAsia="Calibri"/>
          <w:bCs/>
          <w:sz w:val="28"/>
          <w:szCs w:val="28"/>
          <w:lang w:eastAsia="en-US"/>
        </w:rPr>
        <w:t>от 27.07.2010 N 225-ФЗ «Об обязательном страховании гражданской ответственности владельца опасного объекта за причинение вреда в результате аварии на опасном объекте» вл</w:t>
      </w:r>
      <w:r w:rsidRPr="00EE2881">
        <w:rPr>
          <w:rFonts w:eastAsia="Calibri"/>
          <w:sz w:val="28"/>
          <w:szCs w:val="28"/>
          <w:lang w:eastAsia="en-US"/>
        </w:rPr>
        <w:t>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соответствии со статьёй 3 Федерального закона от 25.04.2002 № 40-ФЗ «Об обязательном страховании гражданской ответственности владельцев транспортных средств» на ООО «КОТК» возлагается обязанность по страхованию транспорта, используемого в производственной деятельности.</w:t>
      </w:r>
    </w:p>
    <w:p w14:paraId="19F24149" w14:textId="77777777" w:rsidR="002C53DB" w:rsidRDefault="002C53DB" w:rsidP="002C53DB">
      <w:pPr>
        <w:ind w:firstLine="851"/>
        <w:jc w:val="both"/>
        <w:rPr>
          <w:rFonts w:eastAsia="Calibri"/>
          <w:sz w:val="28"/>
          <w:szCs w:val="28"/>
          <w:lang w:eastAsia="en-US"/>
        </w:rPr>
      </w:pPr>
      <w:r w:rsidRPr="00EE2881">
        <w:rPr>
          <w:rFonts w:eastAsia="Calibri"/>
          <w:sz w:val="28"/>
          <w:szCs w:val="28"/>
          <w:lang w:eastAsia="en-US"/>
        </w:rPr>
        <w:t>Статья 263 Налогового кодекса предусматривает, что расходы по обязательному страхованию включаются в состав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7DBF5C0A" w14:textId="77777777" w:rsidR="002C53DB" w:rsidRDefault="002C53DB" w:rsidP="002C53DB">
      <w:pPr>
        <w:ind w:firstLine="851"/>
        <w:jc w:val="both"/>
        <w:rPr>
          <w:rFonts w:eastAsia="Calibri"/>
          <w:sz w:val="28"/>
          <w:szCs w:val="28"/>
          <w:lang w:eastAsia="en-US"/>
        </w:rPr>
      </w:pPr>
      <w:r w:rsidRPr="00D51CD9">
        <w:rPr>
          <w:rFonts w:eastAsia="Calibri"/>
          <w:sz w:val="28"/>
          <w:szCs w:val="28"/>
          <w:lang w:eastAsia="en-US"/>
        </w:rPr>
        <w:t>Эксперты предлагают принять расходы в сумме 78,81 тыс. руб., согласно представленным полисам.</w:t>
      </w:r>
    </w:p>
    <w:p w14:paraId="313AF9A0" w14:textId="77777777" w:rsidR="002C53DB" w:rsidRDefault="002C53DB" w:rsidP="002C53DB">
      <w:pPr>
        <w:ind w:firstLine="851"/>
        <w:jc w:val="both"/>
        <w:rPr>
          <w:rFonts w:eastAsia="Calibri"/>
          <w:sz w:val="28"/>
          <w:szCs w:val="28"/>
          <w:lang w:eastAsia="en-US"/>
        </w:rPr>
      </w:pPr>
    </w:p>
    <w:p w14:paraId="3E872AB2" w14:textId="77777777" w:rsidR="002C53DB" w:rsidRPr="006A1928" w:rsidRDefault="002C53DB" w:rsidP="002C53DB">
      <w:pPr>
        <w:pStyle w:val="3"/>
        <w:jc w:val="center"/>
        <w:rPr>
          <w:sz w:val="28"/>
          <w:szCs w:val="28"/>
        </w:rPr>
      </w:pPr>
      <w:bookmarkStart w:id="33" w:name="_Toc57041835"/>
      <w:r w:rsidRPr="006A1928">
        <w:rPr>
          <w:sz w:val="28"/>
          <w:szCs w:val="28"/>
        </w:rPr>
        <w:t>Транспортный налог</w:t>
      </w:r>
      <w:bookmarkEnd w:id="31"/>
      <w:bookmarkEnd w:id="33"/>
      <w:r w:rsidRPr="006A1928">
        <w:rPr>
          <w:sz w:val="28"/>
          <w:szCs w:val="28"/>
        </w:rPr>
        <w:t xml:space="preserve"> </w:t>
      </w:r>
      <w:bookmarkEnd w:id="32"/>
    </w:p>
    <w:p w14:paraId="627DB1A6" w14:textId="77777777" w:rsidR="002C53DB" w:rsidRPr="001B08DE" w:rsidRDefault="002C53DB" w:rsidP="002C53DB">
      <w:pPr>
        <w:ind w:firstLine="720"/>
        <w:jc w:val="both"/>
        <w:rPr>
          <w:color w:val="000000"/>
          <w:sz w:val="28"/>
          <w:szCs w:val="28"/>
        </w:rPr>
      </w:pPr>
      <w:r w:rsidRPr="001B08DE">
        <w:rPr>
          <w:color w:val="000000"/>
          <w:sz w:val="28"/>
          <w:szCs w:val="28"/>
        </w:rPr>
        <w:t xml:space="preserve">Предприятием заявлены расходы по статье на уровне </w:t>
      </w:r>
      <w:r>
        <w:rPr>
          <w:color w:val="000000"/>
          <w:sz w:val="28"/>
          <w:szCs w:val="28"/>
        </w:rPr>
        <w:t xml:space="preserve">3,13 </w:t>
      </w:r>
      <w:r w:rsidRPr="001B08DE">
        <w:rPr>
          <w:color w:val="000000"/>
          <w:sz w:val="28"/>
          <w:szCs w:val="28"/>
        </w:rPr>
        <w:t xml:space="preserve">тыс. руб. </w:t>
      </w:r>
    </w:p>
    <w:p w14:paraId="0B1515FC" w14:textId="77777777" w:rsidR="002C53DB" w:rsidRPr="001B08DE" w:rsidRDefault="002C53DB" w:rsidP="002C53DB">
      <w:pPr>
        <w:ind w:firstLine="720"/>
        <w:jc w:val="both"/>
        <w:rPr>
          <w:color w:val="000000"/>
          <w:sz w:val="28"/>
          <w:szCs w:val="28"/>
        </w:rPr>
      </w:pPr>
      <w:r w:rsidRPr="001B08DE">
        <w:rPr>
          <w:color w:val="000000"/>
          <w:sz w:val="28"/>
          <w:szCs w:val="28"/>
        </w:rPr>
        <w:t xml:space="preserve">На основании закона Кемеровской области от 28.11.2002 </w:t>
      </w:r>
      <w:r>
        <w:rPr>
          <w:color w:val="000000"/>
          <w:sz w:val="28"/>
          <w:szCs w:val="28"/>
        </w:rPr>
        <w:t>№</w:t>
      </w:r>
      <w:r w:rsidRPr="001B08DE">
        <w:rPr>
          <w:color w:val="000000"/>
          <w:sz w:val="28"/>
          <w:szCs w:val="28"/>
        </w:rPr>
        <w:t xml:space="preserve"> 95-ОЗ </w:t>
      </w:r>
      <w:r>
        <w:rPr>
          <w:color w:val="000000"/>
          <w:sz w:val="28"/>
          <w:szCs w:val="28"/>
        </w:rPr>
        <w:t xml:space="preserve">                  </w:t>
      </w:r>
      <w:proofErr w:type="gramStart"/>
      <w:r>
        <w:rPr>
          <w:color w:val="000000"/>
          <w:sz w:val="28"/>
          <w:szCs w:val="28"/>
        </w:rPr>
        <w:t xml:space="preserve">   </w:t>
      </w:r>
      <w:r w:rsidRPr="001B08DE">
        <w:rPr>
          <w:color w:val="000000"/>
          <w:sz w:val="28"/>
          <w:szCs w:val="28"/>
        </w:rPr>
        <w:t>«</w:t>
      </w:r>
      <w:proofErr w:type="gramEnd"/>
      <w:r w:rsidRPr="001B08DE">
        <w:rPr>
          <w:color w:val="000000"/>
          <w:sz w:val="28"/>
          <w:szCs w:val="28"/>
        </w:rPr>
        <w:t xml:space="preserve">О транспортном налоге» (в редакции Закона Кемеровской области от </w:t>
      </w:r>
      <w:r w:rsidRPr="001B08DE">
        <w:rPr>
          <w:color w:val="000000"/>
          <w:sz w:val="28"/>
          <w:szCs w:val="28"/>
        </w:rPr>
        <w:lastRenderedPageBreak/>
        <w:t xml:space="preserve">24.12.2018 </w:t>
      </w:r>
      <w:r>
        <w:rPr>
          <w:color w:val="000000"/>
          <w:sz w:val="28"/>
          <w:szCs w:val="28"/>
        </w:rPr>
        <w:t>№</w:t>
      </w:r>
      <w:r w:rsidRPr="001B08DE">
        <w:rPr>
          <w:color w:val="000000"/>
          <w:sz w:val="28"/>
          <w:szCs w:val="28"/>
        </w:rPr>
        <w:t xml:space="preserve"> 116-ОЗ) предприятия, владельцы транспортных средств, обязаны исчислять и уплачивать транспортный налог.</w:t>
      </w:r>
    </w:p>
    <w:p w14:paraId="42F90E82" w14:textId="77777777" w:rsidR="002C53DB" w:rsidRPr="001B08DE" w:rsidRDefault="002C53DB" w:rsidP="002C53DB">
      <w:pPr>
        <w:ind w:firstLine="851"/>
        <w:jc w:val="both"/>
        <w:rPr>
          <w:rFonts w:eastAsia="Calibri"/>
          <w:sz w:val="28"/>
          <w:szCs w:val="28"/>
          <w:lang w:eastAsia="en-US"/>
        </w:rPr>
      </w:pPr>
      <w:r w:rsidRPr="001B08DE">
        <w:rPr>
          <w:rFonts w:eastAsia="Calibri"/>
          <w:sz w:val="28"/>
          <w:szCs w:val="28"/>
          <w:lang w:eastAsia="en-US"/>
        </w:rPr>
        <w:t xml:space="preserve">Согласно </w:t>
      </w:r>
      <w:proofErr w:type="spellStart"/>
      <w:r w:rsidRPr="001B08DE">
        <w:rPr>
          <w:rFonts w:eastAsia="Calibri"/>
          <w:sz w:val="28"/>
          <w:szCs w:val="28"/>
          <w:lang w:eastAsia="en-US"/>
        </w:rPr>
        <w:t>пп</w:t>
      </w:r>
      <w:proofErr w:type="spellEnd"/>
      <w:r w:rsidRPr="001B08DE">
        <w:rPr>
          <w:rFonts w:eastAsia="Calibri"/>
          <w:sz w:val="28"/>
          <w:szCs w:val="28"/>
          <w:lang w:eastAsia="en-US"/>
        </w:rPr>
        <w:t>.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67AE6046" w14:textId="77777777" w:rsidR="002C53DB" w:rsidRPr="001B08DE" w:rsidRDefault="002C53DB" w:rsidP="002C53DB">
      <w:pPr>
        <w:ind w:firstLine="720"/>
        <w:jc w:val="both"/>
        <w:rPr>
          <w:color w:val="000000"/>
          <w:sz w:val="28"/>
          <w:szCs w:val="28"/>
        </w:rPr>
      </w:pPr>
      <w:r w:rsidRPr="001B08DE">
        <w:rPr>
          <w:color w:val="000000"/>
          <w:sz w:val="28"/>
          <w:szCs w:val="28"/>
        </w:rPr>
        <w:t>В качестве обоснования представлена налоговая декларация за 201</w:t>
      </w:r>
      <w:r>
        <w:rPr>
          <w:color w:val="000000"/>
          <w:sz w:val="28"/>
          <w:szCs w:val="28"/>
        </w:rPr>
        <w:t>9</w:t>
      </w:r>
      <w:r w:rsidRPr="001B08DE">
        <w:rPr>
          <w:color w:val="000000"/>
          <w:sz w:val="28"/>
          <w:szCs w:val="28"/>
        </w:rPr>
        <w:t xml:space="preserve"> год </w:t>
      </w:r>
      <w:r>
        <w:rPr>
          <w:sz w:val="28"/>
          <w:szCs w:val="28"/>
        </w:rPr>
        <w:t>(Стр. 328 тома 2 тарифного дела.</w:t>
      </w:r>
      <w:r w:rsidRPr="00176EF4">
        <w:t xml:space="preserve"> </w:t>
      </w:r>
      <w:r w:rsidRPr="00176EF4">
        <w:rPr>
          <w:sz w:val="28"/>
          <w:szCs w:val="28"/>
        </w:rPr>
        <w:t>Документы предприятием направлены в электронном виде через систему ЕИАС в формате шаблона DOCS.FORM.6.42.).</w:t>
      </w:r>
      <w:r w:rsidRPr="001B08DE">
        <w:rPr>
          <w:color w:val="000000"/>
          <w:sz w:val="28"/>
          <w:szCs w:val="28"/>
        </w:rPr>
        <w:t xml:space="preserve"> Фактические расходы за 201</w:t>
      </w:r>
      <w:r>
        <w:rPr>
          <w:color w:val="000000"/>
          <w:sz w:val="28"/>
          <w:szCs w:val="28"/>
        </w:rPr>
        <w:t>9</w:t>
      </w:r>
      <w:r w:rsidRPr="001B08DE">
        <w:rPr>
          <w:color w:val="000000"/>
          <w:sz w:val="28"/>
          <w:szCs w:val="28"/>
        </w:rPr>
        <w:t xml:space="preserve"> год по данной статье составили 3,13 тыс. руб. </w:t>
      </w:r>
    </w:p>
    <w:p w14:paraId="27B04F79" w14:textId="77777777" w:rsidR="002C53DB" w:rsidRPr="001B08DE" w:rsidRDefault="002C53DB" w:rsidP="002C53DB">
      <w:pPr>
        <w:ind w:firstLine="720"/>
        <w:jc w:val="both"/>
        <w:rPr>
          <w:color w:val="000000"/>
          <w:sz w:val="28"/>
          <w:szCs w:val="28"/>
        </w:rPr>
      </w:pPr>
      <w:r w:rsidRPr="001B08DE">
        <w:rPr>
          <w:color w:val="000000"/>
          <w:sz w:val="28"/>
          <w:szCs w:val="28"/>
        </w:rPr>
        <w:t>Эксперты предлагают включить в НВВ 202</w:t>
      </w:r>
      <w:r>
        <w:rPr>
          <w:color w:val="000000"/>
          <w:sz w:val="28"/>
          <w:szCs w:val="28"/>
        </w:rPr>
        <w:t>1</w:t>
      </w:r>
      <w:r w:rsidRPr="001B08DE">
        <w:rPr>
          <w:color w:val="000000"/>
          <w:sz w:val="28"/>
          <w:szCs w:val="28"/>
        </w:rPr>
        <w:t xml:space="preserve"> года расходы в размере 3,13 тыс. руб., на уровне фактических расходов за 201</w:t>
      </w:r>
      <w:r>
        <w:rPr>
          <w:color w:val="000000"/>
          <w:sz w:val="28"/>
          <w:szCs w:val="28"/>
        </w:rPr>
        <w:t>9</w:t>
      </w:r>
      <w:r w:rsidRPr="001B08DE">
        <w:rPr>
          <w:color w:val="000000"/>
          <w:sz w:val="28"/>
          <w:szCs w:val="28"/>
        </w:rPr>
        <w:t xml:space="preserve"> год.</w:t>
      </w:r>
      <w:r>
        <w:rPr>
          <w:color w:val="000000"/>
          <w:sz w:val="28"/>
          <w:szCs w:val="28"/>
        </w:rPr>
        <w:t>, что соответствует налоговой декларации.</w:t>
      </w:r>
    </w:p>
    <w:p w14:paraId="31E599F8" w14:textId="77777777" w:rsidR="002C53DB" w:rsidRDefault="002C53DB" w:rsidP="002C53DB">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50507DBC" w14:textId="77777777" w:rsidR="002C53DB" w:rsidRPr="006A1928" w:rsidRDefault="002C53DB" w:rsidP="002C53DB">
      <w:pPr>
        <w:spacing w:line="360" w:lineRule="auto"/>
        <w:ind w:firstLine="851"/>
        <w:jc w:val="both"/>
        <w:rPr>
          <w:sz w:val="28"/>
          <w:szCs w:val="28"/>
        </w:rPr>
      </w:pPr>
    </w:p>
    <w:p w14:paraId="3AF46971" w14:textId="77777777" w:rsidR="002C53DB" w:rsidRDefault="002C53DB" w:rsidP="002C53DB">
      <w:pPr>
        <w:pStyle w:val="3"/>
        <w:jc w:val="center"/>
        <w:rPr>
          <w:sz w:val="28"/>
          <w:szCs w:val="28"/>
        </w:rPr>
      </w:pPr>
      <w:bookmarkStart w:id="34" w:name="_Toc57041836"/>
      <w:r w:rsidRPr="00C55431">
        <w:rPr>
          <w:sz w:val="28"/>
          <w:szCs w:val="28"/>
        </w:rPr>
        <w:t>Расходы по налогу на имущество</w:t>
      </w:r>
      <w:bookmarkEnd w:id="29"/>
      <w:bookmarkEnd w:id="30"/>
      <w:bookmarkEnd w:id="34"/>
    </w:p>
    <w:p w14:paraId="4D7DED37" w14:textId="77777777" w:rsidR="002C53DB" w:rsidRPr="008B2C86" w:rsidRDefault="002C53DB" w:rsidP="002C53DB">
      <w:pPr>
        <w:ind w:firstLine="720"/>
        <w:jc w:val="both"/>
        <w:rPr>
          <w:color w:val="000000"/>
          <w:sz w:val="28"/>
          <w:szCs w:val="28"/>
        </w:rPr>
      </w:pPr>
      <w:bookmarkStart w:id="35" w:name="_Toc28686641"/>
      <w:r w:rsidRPr="008B2C86">
        <w:rPr>
          <w:color w:val="000000"/>
          <w:sz w:val="28"/>
          <w:szCs w:val="28"/>
        </w:rPr>
        <w:t>На территории Кемеровской области налог на имущество введен в действие Законом Кемеровской области от 26.11.2003 №</w:t>
      </w:r>
      <w:r>
        <w:rPr>
          <w:color w:val="000000"/>
          <w:sz w:val="28"/>
          <w:szCs w:val="28"/>
        </w:rPr>
        <w:t xml:space="preserve"> </w:t>
      </w:r>
      <w:r w:rsidRPr="008B2C86">
        <w:rPr>
          <w:color w:val="000000"/>
          <w:sz w:val="28"/>
          <w:szCs w:val="28"/>
        </w:rPr>
        <w:t xml:space="preserve">60-ОЗ. </w:t>
      </w:r>
    </w:p>
    <w:p w14:paraId="730236A9" w14:textId="77777777" w:rsidR="002C53DB" w:rsidRPr="008B2C86" w:rsidRDefault="002C53DB" w:rsidP="002C53DB">
      <w:pPr>
        <w:ind w:firstLine="720"/>
        <w:jc w:val="both"/>
        <w:rPr>
          <w:color w:val="000000"/>
          <w:sz w:val="28"/>
          <w:szCs w:val="28"/>
        </w:rPr>
      </w:pPr>
      <w:r w:rsidRPr="008B2C86">
        <w:rPr>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со ст.374 НК РФ).</w:t>
      </w:r>
    </w:p>
    <w:p w14:paraId="36F7EFE0" w14:textId="77777777" w:rsidR="002C53DB" w:rsidRPr="008B2C86" w:rsidRDefault="002C53DB" w:rsidP="002C53DB">
      <w:pPr>
        <w:ind w:firstLine="720"/>
        <w:jc w:val="both"/>
        <w:rPr>
          <w:color w:val="000000"/>
          <w:sz w:val="28"/>
          <w:szCs w:val="28"/>
        </w:rPr>
      </w:pPr>
      <w:r w:rsidRPr="008B2C86">
        <w:rPr>
          <w:color w:val="000000"/>
          <w:sz w:val="28"/>
          <w:szCs w:val="28"/>
        </w:rPr>
        <w:t>По данной статье предприятие предлагает расходы на 202</w:t>
      </w:r>
      <w:r>
        <w:rPr>
          <w:color w:val="000000"/>
          <w:sz w:val="28"/>
          <w:szCs w:val="28"/>
        </w:rPr>
        <w:t>1</w:t>
      </w:r>
      <w:r w:rsidRPr="008B2C86">
        <w:rPr>
          <w:color w:val="000000"/>
          <w:sz w:val="28"/>
          <w:szCs w:val="28"/>
        </w:rPr>
        <w:t xml:space="preserve"> год в сумме </w:t>
      </w:r>
      <w:r w:rsidRPr="003E3CA6">
        <w:rPr>
          <w:color w:val="000000"/>
          <w:sz w:val="28"/>
          <w:szCs w:val="28"/>
        </w:rPr>
        <w:t>6,23</w:t>
      </w:r>
      <w:r>
        <w:rPr>
          <w:color w:val="000000"/>
          <w:sz w:val="28"/>
          <w:szCs w:val="28"/>
        </w:rPr>
        <w:t xml:space="preserve"> </w:t>
      </w:r>
      <w:r w:rsidRPr="008B2C86">
        <w:rPr>
          <w:color w:val="000000"/>
          <w:sz w:val="28"/>
          <w:szCs w:val="28"/>
        </w:rPr>
        <w:t>тыс. руб</w:t>
      </w:r>
      <w:r>
        <w:rPr>
          <w:color w:val="000000"/>
          <w:sz w:val="28"/>
          <w:szCs w:val="28"/>
        </w:rPr>
        <w:t>.</w:t>
      </w:r>
      <w:r w:rsidRPr="008B2C86">
        <w:rPr>
          <w:color w:val="000000"/>
          <w:sz w:val="28"/>
          <w:szCs w:val="28"/>
        </w:rPr>
        <w:t>, на уровне фактических расходов за 201</w:t>
      </w:r>
      <w:r>
        <w:rPr>
          <w:color w:val="000000"/>
          <w:sz w:val="28"/>
          <w:szCs w:val="28"/>
        </w:rPr>
        <w:t>9</w:t>
      </w:r>
      <w:r w:rsidRPr="008B2C86">
        <w:rPr>
          <w:color w:val="000000"/>
          <w:sz w:val="28"/>
          <w:szCs w:val="28"/>
        </w:rPr>
        <w:t xml:space="preserve"> год, согласно представленной предприятием декларации по налогу на имущество </w:t>
      </w:r>
      <w:r w:rsidRPr="003E3CA6">
        <w:rPr>
          <w:color w:val="000000"/>
          <w:sz w:val="28"/>
          <w:szCs w:val="28"/>
        </w:rPr>
        <w:t xml:space="preserve">(Стр. </w:t>
      </w:r>
      <w:r>
        <w:rPr>
          <w:color w:val="000000"/>
          <w:sz w:val="28"/>
          <w:szCs w:val="28"/>
        </w:rPr>
        <w:t>330</w:t>
      </w:r>
      <w:r w:rsidRPr="003E3CA6">
        <w:rPr>
          <w:color w:val="000000"/>
          <w:sz w:val="28"/>
          <w:szCs w:val="28"/>
        </w:rPr>
        <w:t xml:space="preserve"> тома 2 тарифного дела. Документы предприятием направлены в электронном виде через систему ЕИАС в формате шаблона DOCS.FORM.6.42.).</w:t>
      </w:r>
    </w:p>
    <w:p w14:paraId="60BA2F3A" w14:textId="77777777" w:rsidR="002C53DB" w:rsidRDefault="002C53DB" w:rsidP="002C53DB">
      <w:pPr>
        <w:ind w:firstLine="720"/>
        <w:jc w:val="both"/>
        <w:rPr>
          <w:color w:val="000000"/>
          <w:sz w:val="28"/>
          <w:szCs w:val="28"/>
        </w:rPr>
      </w:pPr>
      <w:r w:rsidRPr="008B2C86">
        <w:rPr>
          <w:color w:val="000000"/>
          <w:sz w:val="28"/>
          <w:szCs w:val="28"/>
        </w:rPr>
        <w:t>Эксперты предлагают включить затраты на уплату налога на имущество исходя из среднегодовой остаточной стоимости амортизируемого имущества, а также ставки налога на имущество организаций 2,2 % (представлена ведомость начисления амортизации</w:t>
      </w:r>
      <w:r>
        <w:rPr>
          <w:color w:val="000000"/>
          <w:sz w:val="28"/>
          <w:szCs w:val="28"/>
        </w:rPr>
        <w:t xml:space="preserve"> за февраль 2020 года (</w:t>
      </w:r>
      <w:r w:rsidRPr="008B2C86">
        <w:rPr>
          <w:color w:val="000000"/>
          <w:sz w:val="28"/>
          <w:szCs w:val="28"/>
        </w:rPr>
        <w:t xml:space="preserve">стр. </w:t>
      </w:r>
      <w:r>
        <w:rPr>
          <w:color w:val="000000"/>
          <w:sz w:val="28"/>
          <w:szCs w:val="28"/>
        </w:rPr>
        <w:t>298</w:t>
      </w:r>
      <w:r w:rsidRPr="008B2C86">
        <w:rPr>
          <w:color w:val="000000"/>
          <w:sz w:val="28"/>
          <w:szCs w:val="28"/>
        </w:rPr>
        <w:t xml:space="preserve"> том</w:t>
      </w:r>
      <w:r>
        <w:rPr>
          <w:color w:val="000000"/>
          <w:sz w:val="28"/>
          <w:szCs w:val="28"/>
        </w:rPr>
        <w:t>а</w:t>
      </w:r>
      <w:r w:rsidRPr="008B2C86">
        <w:rPr>
          <w:color w:val="000000"/>
          <w:sz w:val="28"/>
          <w:szCs w:val="28"/>
        </w:rPr>
        <w:t xml:space="preserve"> 2</w:t>
      </w:r>
      <w:r>
        <w:rPr>
          <w:color w:val="000000"/>
          <w:sz w:val="28"/>
          <w:szCs w:val="28"/>
        </w:rPr>
        <w:t xml:space="preserve"> тарифного дела</w:t>
      </w:r>
      <w:r w:rsidRPr="008B2C86">
        <w:rPr>
          <w:color w:val="000000"/>
          <w:sz w:val="28"/>
          <w:szCs w:val="28"/>
        </w:rPr>
        <w:t>)</w:t>
      </w:r>
      <w:r>
        <w:rPr>
          <w:color w:val="000000"/>
          <w:sz w:val="28"/>
          <w:szCs w:val="28"/>
        </w:rPr>
        <w:t>. Экспертами приняты расходы по статье на уровне факта 2019 года</w:t>
      </w:r>
      <w:r w:rsidRPr="008B2C86">
        <w:rPr>
          <w:color w:val="000000"/>
          <w:sz w:val="28"/>
          <w:szCs w:val="28"/>
        </w:rPr>
        <w:t xml:space="preserve">, в размере – </w:t>
      </w:r>
      <w:r>
        <w:rPr>
          <w:color w:val="000000"/>
          <w:sz w:val="28"/>
          <w:szCs w:val="28"/>
        </w:rPr>
        <w:t>6,23</w:t>
      </w:r>
      <w:r w:rsidRPr="008B2C86">
        <w:rPr>
          <w:color w:val="000000"/>
          <w:sz w:val="28"/>
          <w:szCs w:val="28"/>
        </w:rPr>
        <w:t xml:space="preserve"> тыс. руб.</w:t>
      </w:r>
    </w:p>
    <w:p w14:paraId="61B2AF84" w14:textId="77777777" w:rsidR="002C53DB" w:rsidRDefault="002C53DB" w:rsidP="002C53DB">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1F0446ED" w14:textId="77777777" w:rsidR="002C53DB" w:rsidRPr="008B2C86" w:rsidRDefault="002C53DB" w:rsidP="002C53DB">
      <w:pPr>
        <w:pStyle w:val="3"/>
        <w:jc w:val="center"/>
        <w:rPr>
          <w:sz w:val="28"/>
          <w:szCs w:val="28"/>
        </w:rPr>
      </w:pPr>
    </w:p>
    <w:p w14:paraId="0221C220" w14:textId="77777777" w:rsidR="002C53DB" w:rsidRDefault="002C53DB" w:rsidP="002C53DB">
      <w:pPr>
        <w:pStyle w:val="3"/>
        <w:jc w:val="center"/>
        <w:rPr>
          <w:sz w:val="28"/>
          <w:szCs w:val="28"/>
        </w:rPr>
      </w:pPr>
      <w:bookmarkStart w:id="36" w:name="_Toc57041837"/>
      <w:r w:rsidRPr="00F625CB">
        <w:rPr>
          <w:sz w:val="28"/>
          <w:szCs w:val="28"/>
        </w:rPr>
        <w:t>Отчисления на социальные нужды</w:t>
      </w:r>
      <w:bookmarkEnd w:id="35"/>
      <w:bookmarkEnd w:id="36"/>
    </w:p>
    <w:p w14:paraId="6420F8CD" w14:textId="77777777" w:rsidR="002C53DB" w:rsidRPr="00FF6861" w:rsidRDefault="002C53DB" w:rsidP="002C53DB">
      <w:pPr>
        <w:tabs>
          <w:tab w:val="left" w:pos="1890"/>
        </w:tabs>
        <w:ind w:firstLine="720"/>
        <w:jc w:val="both"/>
        <w:rPr>
          <w:snapToGrid w:val="0"/>
          <w:color w:val="000000"/>
          <w:sz w:val="27"/>
          <w:szCs w:val="27"/>
        </w:rPr>
      </w:pPr>
      <w:r w:rsidRPr="00FF6861">
        <w:rPr>
          <w:snapToGrid w:val="0"/>
          <w:color w:val="000000"/>
          <w:sz w:val="27"/>
          <w:szCs w:val="27"/>
        </w:rPr>
        <w:t xml:space="preserve">Предприятие предлагает учесть расходы в сумме </w:t>
      </w:r>
      <w:r w:rsidRPr="00AC4EDF">
        <w:rPr>
          <w:snapToGrid w:val="0"/>
          <w:color w:val="000000"/>
          <w:sz w:val="27"/>
          <w:szCs w:val="27"/>
        </w:rPr>
        <w:t>42 615,57</w:t>
      </w:r>
      <w:r>
        <w:rPr>
          <w:snapToGrid w:val="0"/>
          <w:color w:val="000000"/>
          <w:sz w:val="27"/>
          <w:szCs w:val="27"/>
        </w:rPr>
        <w:t xml:space="preserve"> </w:t>
      </w:r>
      <w:r w:rsidRPr="00FF6861">
        <w:rPr>
          <w:snapToGrid w:val="0"/>
          <w:color w:val="000000"/>
          <w:sz w:val="27"/>
          <w:szCs w:val="27"/>
        </w:rPr>
        <w:t xml:space="preserve">тыс. руб. </w:t>
      </w:r>
    </w:p>
    <w:p w14:paraId="5FF5ACA3" w14:textId="77777777" w:rsidR="002C53DB" w:rsidRPr="00FF6861" w:rsidRDefault="002C53DB" w:rsidP="002C53DB">
      <w:pPr>
        <w:tabs>
          <w:tab w:val="left" w:pos="1890"/>
        </w:tabs>
        <w:ind w:firstLine="720"/>
        <w:jc w:val="both"/>
        <w:rPr>
          <w:snapToGrid w:val="0"/>
          <w:color w:val="000000"/>
          <w:sz w:val="27"/>
          <w:szCs w:val="27"/>
        </w:rPr>
      </w:pPr>
      <w:r w:rsidRPr="00FF6861">
        <w:rPr>
          <w:snapToGrid w:val="0"/>
          <w:color w:val="000000"/>
          <w:sz w:val="27"/>
          <w:szCs w:val="27"/>
        </w:rPr>
        <w:t>В расходы по статье «Отчисления на социальные нужды» включаются:</w:t>
      </w:r>
    </w:p>
    <w:p w14:paraId="6EECC3BA" w14:textId="77777777" w:rsidR="002C53DB" w:rsidRPr="00FF6861" w:rsidRDefault="002C53DB" w:rsidP="002C53DB">
      <w:pPr>
        <w:tabs>
          <w:tab w:val="left" w:pos="1890"/>
        </w:tabs>
        <w:ind w:firstLine="720"/>
        <w:jc w:val="both"/>
        <w:rPr>
          <w:snapToGrid w:val="0"/>
          <w:color w:val="000000"/>
          <w:sz w:val="27"/>
          <w:szCs w:val="27"/>
        </w:rPr>
      </w:pPr>
      <w:r w:rsidRPr="00FF6861">
        <w:rPr>
          <w:snapToGrid w:val="0"/>
          <w:color w:val="000000"/>
          <w:sz w:val="27"/>
          <w:szCs w:val="27"/>
        </w:rPr>
        <w:t>- сумма страховых взносов в соответствии со ст. 42</w:t>
      </w:r>
      <w:r>
        <w:rPr>
          <w:snapToGrid w:val="0"/>
          <w:color w:val="000000"/>
          <w:sz w:val="27"/>
          <w:szCs w:val="27"/>
        </w:rPr>
        <w:t>5</w:t>
      </w:r>
      <w:r w:rsidRPr="00FF6861">
        <w:rPr>
          <w:snapToGrid w:val="0"/>
          <w:color w:val="000000"/>
          <w:sz w:val="27"/>
          <w:szCs w:val="27"/>
        </w:rPr>
        <w:t>, 427 Налогового кодекса Российской Федераци</w:t>
      </w:r>
      <w:r>
        <w:rPr>
          <w:snapToGrid w:val="0"/>
          <w:color w:val="000000"/>
          <w:sz w:val="27"/>
          <w:szCs w:val="27"/>
        </w:rPr>
        <w:t>и (часть вторая) от 05.08.2000 №</w:t>
      </w:r>
      <w:r w:rsidRPr="00FF6861">
        <w:rPr>
          <w:snapToGrid w:val="0"/>
          <w:color w:val="000000"/>
          <w:sz w:val="27"/>
          <w:szCs w:val="27"/>
        </w:rPr>
        <w:t xml:space="preserve"> 117-ФЗ (ред. от </w:t>
      </w:r>
      <w:r w:rsidRPr="00FF6861">
        <w:rPr>
          <w:snapToGrid w:val="0"/>
          <w:color w:val="000000"/>
          <w:sz w:val="27"/>
          <w:szCs w:val="27"/>
        </w:rPr>
        <w:lastRenderedPageBreak/>
        <w:t>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napToGrid w:val="0"/>
          <w:color w:val="000000"/>
          <w:sz w:val="27"/>
          <w:szCs w:val="27"/>
        </w:rPr>
        <w:t xml:space="preserve"> (30%)</w:t>
      </w:r>
      <w:r w:rsidRPr="00FF6861">
        <w:rPr>
          <w:snapToGrid w:val="0"/>
          <w:color w:val="000000"/>
          <w:sz w:val="27"/>
          <w:szCs w:val="27"/>
        </w:rPr>
        <w:t xml:space="preserve">; </w:t>
      </w:r>
    </w:p>
    <w:p w14:paraId="0C1DA099" w14:textId="77777777" w:rsidR="002C53DB" w:rsidRPr="00FF6861" w:rsidRDefault="002C53DB" w:rsidP="002C53DB">
      <w:pPr>
        <w:tabs>
          <w:tab w:val="left" w:pos="1890"/>
        </w:tabs>
        <w:ind w:firstLine="720"/>
        <w:jc w:val="both"/>
        <w:rPr>
          <w:snapToGrid w:val="0"/>
          <w:color w:val="000000"/>
          <w:sz w:val="27"/>
          <w:szCs w:val="27"/>
        </w:rPr>
      </w:pPr>
      <w:r w:rsidRPr="00FF6861">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67A6C1F4" w14:textId="77777777" w:rsidR="002C53DB" w:rsidRPr="00FF6861" w:rsidRDefault="002C53DB" w:rsidP="002C53DB">
      <w:pPr>
        <w:tabs>
          <w:tab w:val="left" w:pos="1890"/>
        </w:tabs>
        <w:ind w:firstLine="720"/>
        <w:jc w:val="both"/>
        <w:rPr>
          <w:snapToGrid w:val="0"/>
          <w:color w:val="000000"/>
          <w:sz w:val="28"/>
          <w:szCs w:val="28"/>
        </w:rPr>
      </w:pPr>
      <w:r w:rsidRPr="00FF6861">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FF6861">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w:t>
      </w:r>
      <w:r>
        <w:rPr>
          <w:snapToGrid w:val="0"/>
          <w:color w:val="000000"/>
          <w:sz w:val="28"/>
          <w:szCs w:val="28"/>
        </w:rPr>
        <w:t xml:space="preserve"> </w:t>
      </w:r>
      <w:r w:rsidRPr="00FF6861">
        <w:rPr>
          <w:snapToGrid w:val="0"/>
          <w:color w:val="000000"/>
          <w:sz w:val="28"/>
          <w:szCs w:val="28"/>
        </w:rPr>
        <w:t>в редакции от 07.03.2018 № 350-ФЗ).</w:t>
      </w:r>
    </w:p>
    <w:p w14:paraId="036BAC93" w14:textId="77777777" w:rsidR="002C53DB" w:rsidRPr="00933790" w:rsidRDefault="002C53DB" w:rsidP="002C53DB">
      <w:pPr>
        <w:tabs>
          <w:tab w:val="left" w:pos="1890"/>
        </w:tabs>
        <w:ind w:firstLine="720"/>
        <w:jc w:val="both"/>
        <w:rPr>
          <w:snapToGrid w:val="0"/>
          <w:sz w:val="28"/>
          <w:szCs w:val="28"/>
        </w:rPr>
      </w:pPr>
      <w:r>
        <w:rPr>
          <w:snapToGrid w:val="0"/>
          <w:sz w:val="28"/>
          <w:szCs w:val="28"/>
        </w:rPr>
        <w:t>Экспертами в расчет НВВ на 2021</w:t>
      </w:r>
      <w:r w:rsidRPr="00933790">
        <w:rPr>
          <w:snapToGrid w:val="0"/>
          <w:sz w:val="28"/>
          <w:szCs w:val="28"/>
        </w:rPr>
        <w:t xml:space="preserve"> год предлагается учесть страховые взносы в размере </w:t>
      </w:r>
      <w:r>
        <w:rPr>
          <w:snapToGrid w:val="0"/>
          <w:sz w:val="28"/>
          <w:szCs w:val="28"/>
        </w:rPr>
        <w:t>31,6</w:t>
      </w:r>
      <w:r w:rsidRPr="00933790">
        <w:rPr>
          <w:snapToGrid w:val="0"/>
          <w:sz w:val="28"/>
          <w:szCs w:val="28"/>
        </w:rPr>
        <w:t xml:space="preserve"> % (на уровне фактического % отчислений за 201</w:t>
      </w:r>
      <w:r>
        <w:rPr>
          <w:snapToGrid w:val="0"/>
          <w:sz w:val="28"/>
          <w:szCs w:val="28"/>
        </w:rPr>
        <w:t>9</w:t>
      </w:r>
      <w:r w:rsidRPr="00933790">
        <w:rPr>
          <w:snapToGrid w:val="0"/>
          <w:sz w:val="28"/>
          <w:szCs w:val="28"/>
        </w:rPr>
        <w:t xml:space="preserve"> год), от планового размера ФОТ, учтённого в составе операционных расходов </w:t>
      </w:r>
      <w:r>
        <w:rPr>
          <w:snapToGrid w:val="0"/>
          <w:sz w:val="28"/>
          <w:szCs w:val="28"/>
        </w:rPr>
        <w:t xml:space="preserve">                     </w:t>
      </w:r>
      <w:proofErr w:type="gramStart"/>
      <w:r>
        <w:rPr>
          <w:snapToGrid w:val="0"/>
          <w:sz w:val="28"/>
          <w:szCs w:val="28"/>
        </w:rPr>
        <w:t xml:space="preserve">   </w:t>
      </w:r>
      <w:r w:rsidRPr="00933790">
        <w:rPr>
          <w:snapToGrid w:val="0"/>
          <w:sz w:val="28"/>
          <w:szCs w:val="28"/>
        </w:rPr>
        <w:t>(</w:t>
      </w:r>
      <w:proofErr w:type="gramEnd"/>
      <w:r w:rsidRPr="00AC4EDF">
        <w:rPr>
          <w:snapToGrid w:val="0"/>
          <w:sz w:val="28"/>
          <w:szCs w:val="28"/>
        </w:rPr>
        <w:t>133 587,93</w:t>
      </w:r>
      <w:r>
        <w:rPr>
          <w:snapToGrid w:val="0"/>
          <w:sz w:val="28"/>
          <w:szCs w:val="28"/>
        </w:rPr>
        <w:t xml:space="preserve"> </w:t>
      </w:r>
      <w:r w:rsidRPr="00933790">
        <w:rPr>
          <w:snapToGrid w:val="0"/>
          <w:sz w:val="28"/>
          <w:szCs w:val="28"/>
        </w:rPr>
        <w:t xml:space="preserve">тыс. руб.), всего в сумме </w:t>
      </w:r>
      <w:r w:rsidRPr="00AC4EDF">
        <w:rPr>
          <w:snapToGrid w:val="0"/>
          <w:sz w:val="28"/>
          <w:szCs w:val="28"/>
        </w:rPr>
        <w:t>42 220,06</w:t>
      </w:r>
      <w:r>
        <w:rPr>
          <w:snapToGrid w:val="0"/>
          <w:sz w:val="28"/>
          <w:szCs w:val="28"/>
        </w:rPr>
        <w:t xml:space="preserve"> </w:t>
      </w:r>
      <w:r w:rsidRPr="00933790">
        <w:rPr>
          <w:snapToGrid w:val="0"/>
          <w:sz w:val="28"/>
          <w:szCs w:val="28"/>
        </w:rPr>
        <w:t xml:space="preserve">тыс. руб. </w:t>
      </w:r>
    </w:p>
    <w:p w14:paraId="54C82B57" w14:textId="77777777" w:rsidR="002C53DB" w:rsidRDefault="002C53DB" w:rsidP="002C53DB">
      <w:pPr>
        <w:tabs>
          <w:tab w:val="left" w:pos="1890"/>
        </w:tabs>
        <w:ind w:left="284" w:firstLine="567"/>
        <w:jc w:val="both"/>
        <w:rPr>
          <w:snapToGrid w:val="0"/>
          <w:sz w:val="28"/>
          <w:szCs w:val="28"/>
        </w:rPr>
      </w:pPr>
    </w:p>
    <w:p w14:paraId="1E337B54" w14:textId="77777777" w:rsidR="002C53DB" w:rsidRPr="004D42B8" w:rsidRDefault="002C53DB" w:rsidP="002C53DB">
      <w:pPr>
        <w:pStyle w:val="3"/>
        <w:jc w:val="center"/>
        <w:rPr>
          <w:sz w:val="28"/>
          <w:szCs w:val="28"/>
        </w:rPr>
      </w:pPr>
      <w:bookmarkStart w:id="37" w:name="_Toc57041838"/>
      <w:r w:rsidRPr="004D42B8">
        <w:rPr>
          <w:sz w:val="28"/>
          <w:szCs w:val="28"/>
        </w:rPr>
        <w:t>Амортизация основных средств</w:t>
      </w:r>
      <w:bookmarkEnd w:id="37"/>
    </w:p>
    <w:p w14:paraId="380F0D5F" w14:textId="77777777" w:rsidR="002C53DB" w:rsidRPr="009D4B25" w:rsidRDefault="002C53DB" w:rsidP="002C53DB">
      <w:pPr>
        <w:ind w:firstLine="851"/>
        <w:jc w:val="both"/>
        <w:rPr>
          <w:snapToGrid w:val="0"/>
          <w:sz w:val="28"/>
          <w:szCs w:val="28"/>
        </w:rPr>
      </w:pPr>
      <w:bookmarkStart w:id="38" w:name="_Hlk530319951"/>
      <w:r w:rsidRPr="009D4B25">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3480D6C5" w14:textId="77777777" w:rsidR="002C53DB" w:rsidRPr="009D4B25" w:rsidRDefault="002C53DB" w:rsidP="002C53DB">
      <w:pPr>
        <w:ind w:firstLine="851"/>
        <w:jc w:val="both"/>
        <w:rPr>
          <w:snapToGrid w:val="0"/>
          <w:sz w:val="28"/>
          <w:szCs w:val="28"/>
        </w:rPr>
      </w:pPr>
      <w:r w:rsidRPr="009D4B25">
        <w:rPr>
          <w:snapToGrid w:val="0"/>
          <w:sz w:val="28"/>
          <w:szCs w:val="28"/>
        </w:rPr>
        <w:t>К основным средствам активы относятся при одновременном выполнении ряда условий, а именно:</w:t>
      </w:r>
    </w:p>
    <w:p w14:paraId="4DBC1490" w14:textId="77777777" w:rsidR="002C53DB" w:rsidRPr="009D4B25" w:rsidRDefault="002C53DB" w:rsidP="002C53DB">
      <w:pPr>
        <w:ind w:firstLine="851"/>
        <w:jc w:val="both"/>
        <w:rPr>
          <w:snapToGrid w:val="0"/>
          <w:sz w:val="28"/>
          <w:szCs w:val="28"/>
        </w:rPr>
      </w:pPr>
      <w:r w:rsidRPr="009D4B25">
        <w:rPr>
          <w:snapToGrid w:val="0"/>
          <w:sz w:val="28"/>
          <w:szCs w:val="28"/>
        </w:rPr>
        <w:t>- использование в производственной деятельности или для управленческих нужд;</w:t>
      </w:r>
    </w:p>
    <w:p w14:paraId="436DBFB7" w14:textId="77777777" w:rsidR="002C53DB" w:rsidRPr="009D4B25" w:rsidRDefault="002C53DB" w:rsidP="002C53DB">
      <w:pPr>
        <w:ind w:firstLine="851"/>
        <w:jc w:val="both"/>
        <w:rPr>
          <w:snapToGrid w:val="0"/>
          <w:sz w:val="28"/>
          <w:szCs w:val="28"/>
        </w:rPr>
      </w:pPr>
      <w:r w:rsidRPr="009D4B25">
        <w:rPr>
          <w:snapToGrid w:val="0"/>
          <w:sz w:val="28"/>
          <w:szCs w:val="28"/>
        </w:rPr>
        <w:t>- использование более 12 месяцев;</w:t>
      </w:r>
    </w:p>
    <w:p w14:paraId="64609C6E" w14:textId="77777777" w:rsidR="002C53DB" w:rsidRPr="009D4B25" w:rsidRDefault="002C53DB" w:rsidP="002C53DB">
      <w:pPr>
        <w:ind w:firstLine="851"/>
        <w:jc w:val="both"/>
        <w:rPr>
          <w:snapToGrid w:val="0"/>
          <w:sz w:val="28"/>
          <w:szCs w:val="28"/>
        </w:rPr>
      </w:pPr>
      <w:r w:rsidRPr="009D4B25">
        <w:rPr>
          <w:snapToGrid w:val="0"/>
          <w:sz w:val="28"/>
          <w:szCs w:val="28"/>
        </w:rPr>
        <w:t>- способность приносить доход;</w:t>
      </w:r>
    </w:p>
    <w:p w14:paraId="695E16B4" w14:textId="77777777" w:rsidR="002C53DB" w:rsidRPr="009D4B25" w:rsidRDefault="002C53DB" w:rsidP="002C53DB">
      <w:pPr>
        <w:ind w:firstLine="851"/>
        <w:jc w:val="both"/>
        <w:rPr>
          <w:snapToGrid w:val="0"/>
          <w:sz w:val="28"/>
          <w:szCs w:val="28"/>
        </w:rPr>
      </w:pPr>
      <w:r w:rsidRPr="009D4B25">
        <w:rPr>
          <w:snapToGrid w:val="0"/>
          <w:sz w:val="28"/>
          <w:szCs w:val="28"/>
        </w:rPr>
        <w:t>- если не планируется дальнейшая перепродажа.</w:t>
      </w:r>
    </w:p>
    <w:p w14:paraId="5999E310" w14:textId="77777777" w:rsidR="002C53DB" w:rsidRPr="009D4B25" w:rsidRDefault="002C53DB" w:rsidP="002C53DB">
      <w:pPr>
        <w:tabs>
          <w:tab w:val="left" w:pos="1890"/>
        </w:tabs>
        <w:ind w:firstLine="720"/>
        <w:jc w:val="both"/>
        <w:rPr>
          <w:snapToGrid w:val="0"/>
          <w:sz w:val="28"/>
          <w:szCs w:val="28"/>
        </w:rPr>
      </w:pPr>
      <w:r w:rsidRPr="009D4B25">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FA8B753" w14:textId="77777777" w:rsidR="002C53DB" w:rsidRPr="009D4B25" w:rsidRDefault="002C53DB" w:rsidP="002C53DB">
      <w:pPr>
        <w:ind w:firstLine="708"/>
        <w:jc w:val="both"/>
        <w:rPr>
          <w:snapToGrid w:val="0"/>
          <w:sz w:val="28"/>
          <w:szCs w:val="28"/>
        </w:rPr>
      </w:pPr>
      <w:r w:rsidRPr="009D4B25">
        <w:rPr>
          <w:snapToGrid w:val="0"/>
          <w:sz w:val="28"/>
          <w:szCs w:val="28"/>
        </w:rPr>
        <w:t xml:space="preserve">Предложения предприятия по амортизационным отчислениям на производство тепловой энергии составляют </w:t>
      </w:r>
      <w:r>
        <w:rPr>
          <w:snapToGrid w:val="0"/>
          <w:sz w:val="28"/>
          <w:szCs w:val="28"/>
        </w:rPr>
        <w:t xml:space="preserve">566,58 </w:t>
      </w:r>
      <w:r w:rsidRPr="009D4B25">
        <w:rPr>
          <w:snapToGrid w:val="0"/>
          <w:sz w:val="28"/>
          <w:szCs w:val="28"/>
        </w:rPr>
        <w:t xml:space="preserve">тыс. руб. </w:t>
      </w:r>
      <w:r>
        <w:rPr>
          <w:snapToGrid w:val="0"/>
          <w:sz w:val="28"/>
          <w:szCs w:val="28"/>
        </w:rPr>
        <w:t>н</w:t>
      </w:r>
      <w:r w:rsidRPr="009D4B25">
        <w:rPr>
          <w:snapToGrid w:val="0"/>
          <w:sz w:val="28"/>
          <w:szCs w:val="28"/>
        </w:rPr>
        <w:t>а 202</w:t>
      </w:r>
      <w:r>
        <w:rPr>
          <w:snapToGrid w:val="0"/>
          <w:sz w:val="28"/>
          <w:szCs w:val="28"/>
        </w:rPr>
        <w:t>1</w:t>
      </w:r>
      <w:r w:rsidRPr="009D4B25">
        <w:rPr>
          <w:snapToGrid w:val="0"/>
          <w:sz w:val="28"/>
          <w:szCs w:val="28"/>
        </w:rPr>
        <w:t xml:space="preserve"> г.  </w:t>
      </w:r>
      <w:r>
        <w:rPr>
          <w:snapToGrid w:val="0"/>
          <w:sz w:val="28"/>
          <w:szCs w:val="28"/>
        </w:rPr>
        <w:tab/>
      </w:r>
    </w:p>
    <w:p w14:paraId="068DD52E" w14:textId="77777777" w:rsidR="002C53DB" w:rsidRDefault="002C53DB" w:rsidP="002C53DB">
      <w:pPr>
        <w:ind w:firstLine="709"/>
        <w:jc w:val="both"/>
        <w:rPr>
          <w:sz w:val="28"/>
          <w:szCs w:val="28"/>
        </w:rPr>
      </w:pPr>
      <w:r>
        <w:rPr>
          <w:sz w:val="28"/>
          <w:szCs w:val="28"/>
        </w:rPr>
        <w:t>Предприятием дополнительно представлен в электронном виде скорректированный расчет амортизационных отчислений на 2021 год для внесения изменений в инвестиционную программу.</w:t>
      </w:r>
    </w:p>
    <w:p w14:paraId="0A37FA17" w14:textId="77777777" w:rsidR="002C53DB" w:rsidRDefault="002C53DB" w:rsidP="002C53DB">
      <w:pPr>
        <w:ind w:firstLine="709"/>
        <w:jc w:val="both"/>
        <w:rPr>
          <w:sz w:val="28"/>
          <w:szCs w:val="28"/>
        </w:rPr>
      </w:pPr>
      <w:r w:rsidRPr="004D42B8">
        <w:rPr>
          <w:sz w:val="28"/>
          <w:szCs w:val="28"/>
        </w:rPr>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w:t>
      </w:r>
      <w:r>
        <w:rPr>
          <w:sz w:val="28"/>
          <w:szCs w:val="28"/>
        </w:rPr>
        <w:t>566,58</w:t>
      </w:r>
      <w:r w:rsidRPr="004D42B8">
        <w:rPr>
          <w:sz w:val="28"/>
          <w:szCs w:val="28"/>
        </w:rPr>
        <w:t xml:space="preserve"> тыс. руб. </w:t>
      </w:r>
    </w:p>
    <w:p w14:paraId="2081F68F" w14:textId="77777777" w:rsidR="002C53DB" w:rsidRPr="004D42B8" w:rsidRDefault="002C53DB" w:rsidP="002C53DB">
      <w:pPr>
        <w:ind w:firstLine="709"/>
        <w:jc w:val="both"/>
        <w:rPr>
          <w:sz w:val="28"/>
          <w:szCs w:val="28"/>
        </w:rPr>
      </w:pPr>
      <w:r w:rsidRPr="004D42B8">
        <w:rPr>
          <w:sz w:val="28"/>
          <w:szCs w:val="28"/>
        </w:rPr>
        <w:t xml:space="preserve">В приложении № </w:t>
      </w:r>
      <w:r>
        <w:rPr>
          <w:sz w:val="28"/>
          <w:szCs w:val="28"/>
        </w:rPr>
        <w:t>5</w:t>
      </w:r>
      <w:r w:rsidRPr="004D42B8">
        <w:rPr>
          <w:sz w:val="28"/>
          <w:szCs w:val="28"/>
        </w:rPr>
        <w:t xml:space="preserve"> представлен расчет начисления амортизации.</w:t>
      </w:r>
    </w:p>
    <w:bookmarkEnd w:id="38"/>
    <w:p w14:paraId="34DC9A40" w14:textId="77777777" w:rsidR="002C53DB" w:rsidRDefault="002C53DB" w:rsidP="002C53DB">
      <w:pPr>
        <w:tabs>
          <w:tab w:val="left" w:pos="1890"/>
        </w:tabs>
        <w:ind w:firstLine="720"/>
        <w:jc w:val="both"/>
        <w:rPr>
          <w:snapToGrid w:val="0"/>
          <w:color w:val="000000"/>
          <w:sz w:val="28"/>
          <w:szCs w:val="28"/>
        </w:rPr>
      </w:pPr>
    </w:p>
    <w:p w14:paraId="0E165BF9" w14:textId="77777777" w:rsidR="002C53DB" w:rsidRPr="00E4001A" w:rsidRDefault="002C53DB" w:rsidP="002C53DB">
      <w:pPr>
        <w:pStyle w:val="3"/>
        <w:jc w:val="center"/>
        <w:rPr>
          <w:sz w:val="28"/>
        </w:rPr>
      </w:pPr>
      <w:bookmarkStart w:id="39" w:name="_Toc57041839"/>
      <w:bookmarkStart w:id="40" w:name="_Toc28686643"/>
      <w:r w:rsidRPr="00E4001A">
        <w:rPr>
          <w:sz w:val="28"/>
        </w:rPr>
        <w:lastRenderedPageBreak/>
        <w:t xml:space="preserve">Резерв по </w:t>
      </w:r>
      <w:r w:rsidRPr="00E4001A">
        <w:rPr>
          <w:sz w:val="28"/>
          <w:szCs w:val="28"/>
        </w:rPr>
        <w:t>сомнительным</w:t>
      </w:r>
      <w:r w:rsidRPr="00E4001A">
        <w:rPr>
          <w:sz w:val="28"/>
        </w:rPr>
        <w:t xml:space="preserve"> долгам.</w:t>
      </w:r>
      <w:bookmarkEnd w:id="39"/>
    </w:p>
    <w:p w14:paraId="0AD32751" w14:textId="77777777" w:rsidR="002C53DB" w:rsidRPr="00E4001A" w:rsidRDefault="002C53DB" w:rsidP="002C53DB">
      <w:pPr>
        <w:ind w:firstLine="851"/>
        <w:jc w:val="both"/>
        <w:rPr>
          <w:color w:val="000000"/>
          <w:sz w:val="28"/>
          <w:szCs w:val="28"/>
        </w:rPr>
      </w:pPr>
      <w:r w:rsidRPr="00E4001A">
        <w:rPr>
          <w:color w:val="000000"/>
          <w:sz w:val="28"/>
          <w:szCs w:val="28"/>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61980951" w14:textId="77777777" w:rsidR="002C53DB" w:rsidRPr="00E4001A" w:rsidRDefault="002C53DB" w:rsidP="002C53DB">
      <w:pPr>
        <w:ind w:firstLine="851"/>
        <w:jc w:val="both"/>
        <w:rPr>
          <w:color w:val="000000"/>
          <w:sz w:val="28"/>
          <w:szCs w:val="28"/>
        </w:rPr>
      </w:pPr>
      <w:r w:rsidRPr="00E4001A">
        <w:rPr>
          <w:color w:val="000000"/>
          <w:sz w:val="28"/>
          <w:szCs w:val="28"/>
        </w:rPr>
        <w:t>Предприятием заявлены расходы по статье в сумме 5 387,71</w:t>
      </w:r>
      <w:r>
        <w:rPr>
          <w:color w:val="000000"/>
          <w:sz w:val="28"/>
          <w:szCs w:val="28"/>
        </w:rPr>
        <w:t xml:space="preserve"> </w:t>
      </w:r>
      <w:r w:rsidRPr="00E4001A">
        <w:rPr>
          <w:color w:val="000000"/>
          <w:sz w:val="28"/>
          <w:szCs w:val="28"/>
        </w:rPr>
        <w:t xml:space="preserve">тыс. руб. </w:t>
      </w:r>
    </w:p>
    <w:p w14:paraId="20AA5FCA" w14:textId="77777777" w:rsidR="002C53DB" w:rsidRPr="00E4001A" w:rsidRDefault="002C53DB" w:rsidP="002C53DB">
      <w:pPr>
        <w:ind w:firstLine="851"/>
        <w:jc w:val="both"/>
        <w:rPr>
          <w:color w:val="000000"/>
          <w:sz w:val="28"/>
          <w:szCs w:val="28"/>
        </w:rPr>
      </w:pPr>
      <w:r w:rsidRPr="00E4001A">
        <w:rPr>
          <w:color w:val="000000"/>
          <w:sz w:val="28"/>
          <w:szCs w:val="28"/>
        </w:rPr>
        <w:t>В качестве обоснования расходов представлен</w:t>
      </w:r>
      <w:r>
        <w:rPr>
          <w:color w:val="000000"/>
          <w:sz w:val="28"/>
          <w:szCs w:val="28"/>
        </w:rPr>
        <w:t xml:space="preserve"> расчет резерва по сомнительным долгам и</w:t>
      </w:r>
      <w:r w:rsidRPr="00E4001A">
        <w:rPr>
          <w:color w:val="000000"/>
          <w:sz w:val="28"/>
          <w:szCs w:val="28"/>
        </w:rPr>
        <w:t xml:space="preserve"> </w:t>
      </w:r>
      <w:proofErr w:type="spellStart"/>
      <w:r w:rsidRPr="00E4001A">
        <w:rPr>
          <w:color w:val="000000"/>
          <w:sz w:val="28"/>
          <w:szCs w:val="28"/>
        </w:rPr>
        <w:t>оборотно</w:t>
      </w:r>
      <w:proofErr w:type="spellEnd"/>
      <w:r w:rsidRPr="00E4001A">
        <w:rPr>
          <w:color w:val="000000"/>
          <w:sz w:val="28"/>
          <w:szCs w:val="28"/>
        </w:rPr>
        <w:t xml:space="preserve">-сальдовая ведомость по </w:t>
      </w:r>
      <w:proofErr w:type="spellStart"/>
      <w:r w:rsidRPr="00E4001A">
        <w:rPr>
          <w:color w:val="000000"/>
          <w:sz w:val="28"/>
          <w:szCs w:val="28"/>
        </w:rPr>
        <w:t>сч</w:t>
      </w:r>
      <w:proofErr w:type="spellEnd"/>
      <w:r w:rsidRPr="00E4001A">
        <w:rPr>
          <w:color w:val="000000"/>
          <w:sz w:val="28"/>
          <w:szCs w:val="28"/>
        </w:rPr>
        <w:t>. 63</w:t>
      </w:r>
      <w:r>
        <w:rPr>
          <w:color w:val="000000"/>
          <w:sz w:val="28"/>
          <w:szCs w:val="28"/>
        </w:rPr>
        <w:t xml:space="preserve"> (Стр. 348, 352 тома 2 тарифного дела. </w:t>
      </w:r>
      <w:r w:rsidRPr="00015E27">
        <w:rPr>
          <w:snapToGrid w:val="0"/>
          <w:sz w:val="28"/>
          <w:szCs w:val="28"/>
        </w:rPr>
        <w:t>Докуме</w:t>
      </w:r>
      <w:r>
        <w:rPr>
          <w:snapToGrid w:val="0"/>
          <w:sz w:val="28"/>
          <w:szCs w:val="28"/>
        </w:rPr>
        <w:t>н</w:t>
      </w:r>
      <w:r w:rsidRPr="00015E27">
        <w:rPr>
          <w:snapToGrid w:val="0"/>
          <w:sz w:val="28"/>
          <w:szCs w:val="28"/>
        </w:rPr>
        <w:t xml:space="preserve">ты предприятием направлены в электронном виде через систему ЕИАС в </w:t>
      </w:r>
      <w:r>
        <w:rPr>
          <w:snapToGrid w:val="0"/>
          <w:sz w:val="28"/>
          <w:szCs w:val="28"/>
        </w:rPr>
        <w:t xml:space="preserve">формате шаблона DOCS.FORM.6.42), </w:t>
      </w:r>
      <w:r w:rsidRPr="00E4001A">
        <w:rPr>
          <w:color w:val="000000"/>
          <w:sz w:val="28"/>
          <w:szCs w:val="28"/>
        </w:rPr>
        <w:t>в соответствии с которой, начислен резерв по задолженности населения и жилищных организаций за 201</w:t>
      </w:r>
      <w:r>
        <w:rPr>
          <w:color w:val="000000"/>
          <w:sz w:val="28"/>
          <w:szCs w:val="28"/>
        </w:rPr>
        <w:t>9</w:t>
      </w:r>
      <w:r w:rsidRPr="00E4001A">
        <w:rPr>
          <w:color w:val="000000"/>
          <w:sz w:val="28"/>
          <w:szCs w:val="28"/>
        </w:rPr>
        <w:t xml:space="preserve"> год в сумме </w:t>
      </w:r>
      <w:r>
        <w:rPr>
          <w:color w:val="000000"/>
          <w:sz w:val="28"/>
          <w:szCs w:val="28"/>
        </w:rPr>
        <w:t>19123,93</w:t>
      </w:r>
      <w:r w:rsidRPr="00E4001A">
        <w:rPr>
          <w:color w:val="000000"/>
          <w:sz w:val="28"/>
          <w:szCs w:val="28"/>
        </w:rPr>
        <w:t xml:space="preserve"> млн. руб.) и постановление администрации Киселёвского городского округа от </w:t>
      </w:r>
      <w:r>
        <w:rPr>
          <w:color w:val="000000"/>
          <w:sz w:val="28"/>
          <w:szCs w:val="28"/>
        </w:rPr>
        <w:t>07</w:t>
      </w:r>
      <w:r w:rsidRPr="00E4001A">
        <w:rPr>
          <w:color w:val="000000"/>
          <w:sz w:val="28"/>
          <w:szCs w:val="28"/>
        </w:rPr>
        <w:t>.0</w:t>
      </w:r>
      <w:r>
        <w:rPr>
          <w:color w:val="000000"/>
          <w:sz w:val="28"/>
          <w:szCs w:val="28"/>
        </w:rPr>
        <w:t>2</w:t>
      </w:r>
      <w:r w:rsidRPr="00E4001A">
        <w:rPr>
          <w:color w:val="000000"/>
          <w:sz w:val="28"/>
          <w:szCs w:val="28"/>
        </w:rPr>
        <w:t>.201</w:t>
      </w:r>
      <w:r>
        <w:rPr>
          <w:color w:val="000000"/>
          <w:sz w:val="28"/>
          <w:szCs w:val="28"/>
        </w:rPr>
        <w:t>4 №13-р</w:t>
      </w:r>
      <w:r w:rsidRPr="00E4001A">
        <w:rPr>
          <w:color w:val="000000"/>
          <w:sz w:val="28"/>
          <w:szCs w:val="28"/>
        </w:rPr>
        <w:t xml:space="preserve"> (п.</w:t>
      </w:r>
      <w:r>
        <w:rPr>
          <w:color w:val="000000"/>
          <w:sz w:val="28"/>
          <w:szCs w:val="28"/>
        </w:rPr>
        <w:t xml:space="preserve"> </w:t>
      </w:r>
      <w:r w:rsidRPr="00E4001A">
        <w:rPr>
          <w:color w:val="000000"/>
          <w:sz w:val="28"/>
          <w:szCs w:val="28"/>
        </w:rPr>
        <w:t>2 – присвоение статуса единой теплоснабжающей организации).</w:t>
      </w:r>
    </w:p>
    <w:p w14:paraId="4329896C" w14:textId="77777777" w:rsidR="002C53DB" w:rsidRPr="00E4001A" w:rsidRDefault="002C53DB" w:rsidP="002C53DB">
      <w:pPr>
        <w:tabs>
          <w:tab w:val="left" w:pos="1890"/>
        </w:tabs>
        <w:ind w:firstLine="720"/>
        <w:jc w:val="both"/>
        <w:rPr>
          <w:color w:val="000000"/>
          <w:sz w:val="28"/>
          <w:szCs w:val="28"/>
        </w:rPr>
      </w:pPr>
      <w:r w:rsidRPr="00E4001A">
        <w:rPr>
          <w:color w:val="000000"/>
          <w:sz w:val="28"/>
          <w:szCs w:val="28"/>
        </w:rPr>
        <w:t xml:space="preserve">Эксперты, изучив обосновывающие материалы, предлагают включить расходы в размере </w:t>
      </w:r>
      <w:r w:rsidRPr="00F26723">
        <w:rPr>
          <w:color w:val="000000"/>
          <w:sz w:val="28"/>
          <w:szCs w:val="28"/>
        </w:rPr>
        <w:t>5 387,71</w:t>
      </w:r>
      <w:r>
        <w:rPr>
          <w:color w:val="000000"/>
          <w:sz w:val="28"/>
          <w:szCs w:val="28"/>
        </w:rPr>
        <w:t xml:space="preserve"> </w:t>
      </w:r>
      <w:r w:rsidRPr="00E4001A">
        <w:rPr>
          <w:color w:val="000000"/>
          <w:sz w:val="28"/>
          <w:szCs w:val="28"/>
        </w:rPr>
        <w:t>тыс. руб., на уровне предложений предприятия, как экономически обоснованные, не превышающие размер фактической дебиторской задолженности населения,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B89C130" w14:textId="77777777" w:rsidR="002C53DB" w:rsidRDefault="002C53DB" w:rsidP="002C53DB">
      <w:pPr>
        <w:tabs>
          <w:tab w:val="left" w:pos="708"/>
          <w:tab w:val="left" w:pos="3960"/>
        </w:tabs>
        <w:ind w:firstLine="709"/>
        <w:jc w:val="both"/>
        <w:rPr>
          <w:bCs/>
          <w:sz w:val="28"/>
          <w:szCs w:val="28"/>
        </w:rPr>
      </w:pPr>
    </w:p>
    <w:p w14:paraId="5EC516D1" w14:textId="77777777" w:rsidR="002C53DB" w:rsidRDefault="002C53DB" w:rsidP="002C53DB">
      <w:pPr>
        <w:tabs>
          <w:tab w:val="left" w:pos="708"/>
          <w:tab w:val="left" w:pos="3960"/>
        </w:tabs>
        <w:ind w:firstLine="709"/>
        <w:jc w:val="both"/>
        <w:rPr>
          <w:bCs/>
          <w:sz w:val="28"/>
          <w:szCs w:val="28"/>
        </w:rPr>
      </w:pPr>
    </w:p>
    <w:p w14:paraId="4A093B99" w14:textId="77777777" w:rsidR="002C53DB" w:rsidRPr="00622347" w:rsidRDefault="002C53DB" w:rsidP="002C53DB">
      <w:pPr>
        <w:pStyle w:val="3"/>
        <w:jc w:val="center"/>
        <w:rPr>
          <w:sz w:val="28"/>
          <w:szCs w:val="28"/>
        </w:rPr>
      </w:pPr>
      <w:bookmarkStart w:id="41" w:name="_Toc57041840"/>
      <w:r w:rsidRPr="00622347">
        <w:rPr>
          <w:sz w:val="28"/>
          <w:szCs w:val="28"/>
        </w:rPr>
        <w:t>Налог на прибыль</w:t>
      </w:r>
      <w:bookmarkEnd w:id="40"/>
      <w:bookmarkEnd w:id="41"/>
    </w:p>
    <w:p w14:paraId="5F403718" w14:textId="77777777" w:rsidR="002C53DB" w:rsidRPr="00622347" w:rsidRDefault="002C53DB" w:rsidP="002C53DB">
      <w:pPr>
        <w:tabs>
          <w:tab w:val="left" w:pos="1890"/>
        </w:tabs>
        <w:ind w:firstLine="720"/>
        <w:jc w:val="both"/>
        <w:rPr>
          <w:sz w:val="28"/>
          <w:szCs w:val="28"/>
        </w:rPr>
      </w:pPr>
      <w:r w:rsidRPr="00622347">
        <w:rPr>
          <w:sz w:val="28"/>
          <w:szCs w:val="28"/>
        </w:rPr>
        <w:t xml:space="preserve">Предприятием заявлены расходы по статье на уровне </w:t>
      </w:r>
      <w:r w:rsidRPr="00F25309">
        <w:rPr>
          <w:sz w:val="28"/>
          <w:szCs w:val="28"/>
        </w:rPr>
        <w:t>5 033,14</w:t>
      </w:r>
      <w:r>
        <w:rPr>
          <w:sz w:val="28"/>
          <w:szCs w:val="28"/>
        </w:rPr>
        <w:t xml:space="preserve"> </w:t>
      </w:r>
      <w:r w:rsidRPr="00622347">
        <w:rPr>
          <w:sz w:val="28"/>
          <w:szCs w:val="28"/>
        </w:rPr>
        <w:t>тыс. руб.</w:t>
      </w:r>
    </w:p>
    <w:p w14:paraId="3D8E7DBE" w14:textId="77777777" w:rsidR="002C53DB" w:rsidRPr="00622347" w:rsidRDefault="002C53DB" w:rsidP="002C53DB">
      <w:pPr>
        <w:tabs>
          <w:tab w:val="left" w:pos="1890"/>
        </w:tabs>
        <w:ind w:firstLine="720"/>
        <w:jc w:val="both"/>
        <w:rPr>
          <w:snapToGrid w:val="0"/>
          <w:sz w:val="28"/>
          <w:szCs w:val="28"/>
        </w:rPr>
      </w:pPr>
      <w:r w:rsidRPr="00622347">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1E7ABCB0" w14:textId="77777777" w:rsidR="002C53DB" w:rsidRPr="00622347" w:rsidRDefault="002C53DB" w:rsidP="002C53DB">
      <w:pPr>
        <w:tabs>
          <w:tab w:val="left" w:pos="1890"/>
        </w:tabs>
        <w:ind w:firstLine="720"/>
        <w:jc w:val="both"/>
        <w:rPr>
          <w:snapToGrid w:val="0"/>
          <w:sz w:val="28"/>
          <w:szCs w:val="28"/>
        </w:rPr>
      </w:pPr>
      <w:r w:rsidRPr="00622347">
        <w:rPr>
          <w:snapToGrid w:val="0"/>
          <w:sz w:val="28"/>
          <w:szCs w:val="28"/>
        </w:rPr>
        <w:t xml:space="preserve">Налог на прибыль на 2021 год составит </w:t>
      </w:r>
      <w:r w:rsidRPr="00F25309">
        <w:rPr>
          <w:snapToGrid w:val="0"/>
          <w:sz w:val="28"/>
          <w:szCs w:val="28"/>
        </w:rPr>
        <w:t>4 617,51</w:t>
      </w:r>
      <w:r>
        <w:rPr>
          <w:snapToGrid w:val="0"/>
          <w:sz w:val="28"/>
          <w:szCs w:val="28"/>
        </w:rPr>
        <w:t xml:space="preserve"> </w:t>
      </w:r>
      <w:r w:rsidRPr="00622347">
        <w:rPr>
          <w:snapToGrid w:val="0"/>
          <w:sz w:val="28"/>
          <w:szCs w:val="28"/>
        </w:rPr>
        <w:t xml:space="preserve">тыс. руб. </w:t>
      </w:r>
    </w:p>
    <w:p w14:paraId="65A57D88" w14:textId="77777777" w:rsidR="002C53DB" w:rsidRPr="00EF335B" w:rsidRDefault="002C53DB" w:rsidP="002C53DB">
      <w:pPr>
        <w:tabs>
          <w:tab w:val="left" w:pos="1890"/>
        </w:tabs>
        <w:ind w:firstLine="720"/>
        <w:jc w:val="both"/>
        <w:rPr>
          <w:snapToGrid w:val="0"/>
          <w:color w:val="FF0000"/>
          <w:sz w:val="28"/>
          <w:szCs w:val="28"/>
        </w:rPr>
      </w:pPr>
    </w:p>
    <w:p w14:paraId="18CDC332" w14:textId="77777777" w:rsidR="002C53DB" w:rsidRPr="00622347" w:rsidRDefault="002C53DB" w:rsidP="002C53DB">
      <w:pPr>
        <w:tabs>
          <w:tab w:val="left" w:pos="1890"/>
        </w:tabs>
        <w:jc w:val="both"/>
        <w:rPr>
          <w:snapToGrid w:val="0"/>
          <w:sz w:val="28"/>
          <w:szCs w:val="28"/>
        </w:rPr>
      </w:pPr>
      <w:r w:rsidRPr="00EF335B">
        <w:rPr>
          <w:snapToGrid w:val="0"/>
          <w:color w:val="FF0000"/>
          <w:sz w:val="28"/>
          <w:szCs w:val="28"/>
        </w:rPr>
        <w:t xml:space="preserve">        </w:t>
      </w:r>
      <w:r w:rsidRPr="00622347">
        <w:rPr>
          <w:snapToGrid w:val="0"/>
          <w:sz w:val="28"/>
          <w:szCs w:val="28"/>
        </w:rPr>
        <w:t xml:space="preserve">Итого, сумма неподконтрольных расходов, подлежащая включению в необходимую валовую выручку на производство и передачу тепловой энергии в 2021 году, по оценке экспертов, составит </w:t>
      </w:r>
      <w:r w:rsidRPr="00E860FD">
        <w:rPr>
          <w:snapToGrid w:val="0"/>
          <w:sz w:val="28"/>
          <w:szCs w:val="28"/>
        </w:rPr>
        <w:t>77 616,13</w:t>
      </w:r>
      <w:r>
        <w:rPr>
          <w:snapToGrid w:val="0"/>
          <w:sz w:val="28"/>
          <w:szCs w:val="28"/>
        </w:rPr>
        <w:t xml:space="preserve"> </w:t>
      </w:r>
      <w:r w:rsidRPr="00622347">
        <w:rPr>
          <w:snapToGrid w:val="0"/>
          <w:sz w:val="28"/>
          <w:szCs w:val="28"/>
        </w:rPr>
        <w:t>тыс. руб</w:t>
      </w:r>
      <w:r>
        <w:rPr>
          <w:snapToGrid w:val="0"/>
          <w:sz w:val="28"/>
          <w:szCs w:val="28"/>
        </w:rPr>
        <w:t>.</w:t>
      </w:r>
      <w:r w:rsidRPr="00622347">
        <w:rPr>
          <w:snapToGrid w:val="0"/>
          <w:sz w:val="28"/>
          <w:szCs w:val="28"/>
        </w:rPr>
        <w:t xml:space="preserve"> (таблица </w:t>
      </w:r>
      <w:r>
        <w:rPr>
          <w:snapToGrid w:val="0"/>
          <w:sz w:val="28"/>
          <w:szCs w:val="28"/>
        </w:rPr>
        <w:t>5</w:t>
      </w:r>
      <w:r w:rsidRPr="00622347">
        <w:rPr>
          <w:snapToGrid w:val="0"/>
          <w:sz w:val="28"/>
          <w:szCs w:val="28"/>
        </w:rPr>
        <w:t xml:space="preserve">), предприятием заявлено </w:t>
      </w:r>
      <w:r w:rsidRPr="000B2361">
        <w:rPr>
          <w:snapToGrid w:val="0"/>
          <w:sz w:val="28"/>
          <w:szCs w:val="28"/>
        </w:rPr>
        <w:t>90 122,07</w:t>
      </w:r>
      <w:r>
        <w:rPr>
          <w:snapToGrid w:val="0"/>
          <w:sz w:val="28"/>
          <w:szCs w:val="28"/>
        </w:rPr>
        <w:t xml:space="preserve"> </w:t>
      </w:r>
      <w:r w:rsidRPr="00622347">
        <w:rPr>
          <w:snapToGrid w:val="0"/>
          <w:sz w:val="28"/>
          <w:szCs w:val="28"/>
        </w:rPr>
        <w:t>тыс. руб.</w:t>
      </w:r>
    </w:p>
    <w:p w14:paraId="28C60126" w14:textId="77777777" w:rsidR="002C53DB" w:rsidRPr="00C128CF" w:rsidRDefault="002C53DB" w:rsidP="002C53DB">
      <w:pPr>
        <w:ind w:firstLine="708"/>
        <w:jc w:val="both"/>
        <w:rPr>
          <w:sz w:val="28"/>
          <w:szCs w:val="28"/>
        </w:rPr>
      </w:pPr>
      <w:r w:rsidRPr="00C128CF">
        <w:rPr>
          <w:sz w:val="28"/>
          <w:szCs w:val="28"/>
        </w:rPr>
        <w:t xml:space="preserve">Корректировка плановых расходов </w:t>
      </w:r>
      <w:r>
        <w:rPr>
          <w:sz w:val="28"/>
          <w:szCs w:val="28"/>
        </w:rPr>
        <w:t>по данному разделу</w:t>
      </w:r>
      <w:r w:rsidRPr="00C128CF">
        <w:rPr>
          <w:sz w:val="28"/>
          <w:szCs w:val="28"/>
        </w:rPr>
        <w:t xml:space="preserve"> в 2021 году относительно предложений предприятия в сторону снижения составили </w:t>
      </w:r>
      <w:r>
        <w:rPr>
          <w:sz w:val="28"/>
          <w:szCs w:val="28"/>
        </w:rPr>
        <w:t xml:space="preserve">                </w:t>
      </w:r>
      <w:r w:rsidRPr="00E860FD">
        <w:rPr>
          <w:sz w:val="28"/>
          <w:szCs w:val="28"/>
        </w:rPr>
        <w:t>12 505,94</w:t>
      </w:r>
      <w:r>
        <w:rPr>
          <w:sz w:val="28"/>
          <w:szCs w:val="28"/>
        </w:rPr>
        <w:t xml:space="preserve"> </w:t>
      </w:r>
      <w:r w:rsidRPr="00C128CF">
        <w:rPr>
          <w:sz w:val="28"/>
          <w:szCs w:val="28"/>
        </w:rPr>
        <w:t>тыс. руб</w:t>
      </w:r>
      <w:r>
        <w:rPr>
          <w:sz w:val="28"/>
          <w:szCs w:val="28"/>
        </w:rPr>
        <w:t xml:space="preserve">. </w:t>
      </w:r>
    </w:p>
    <w:p w14:paraId="4F26DA2F" w14:textId="77777777" w:rsidR="002C53DB" w:rsidRDefault="002C53DB" w:rsidP="002C53DB">
      <w:pPr>
        <w:tabs>
          <w:tab w:val="left" w:pos="1890"/>
        </w:tabs>
        <w:spacing w:line="360" w:lineRule="auto"/>
        <w:ind w:left="8081" w:right="142" w:hanging="8223"/>
        <w:jc w:val="right"/>
        <w:rPr>
          <w:sz w:val="28"/>
          <w:szCs w:val="28"/>
        </w:rPr>
      </w:pPr>
    </w:p>
    <w:p w14:paraId="208D0C93" w14:textId="77777777" w:rsidR="002C53DB" w:rsidRDefault="002C53DB" w:rsidP="002C53DB">
      <w:pPr>
        <w:tabs>
          <w:tab w:val="left" w:pos="1890"/>
        </w:tabs>
        <w:spacing w:line="360" w:lineRule="auto"/>
        <w:ind w:left="8081" w:right="142" w:hanging="8223"/>
        <w:jc w:val="right"/>
        <w:rPr>
          <w:sz w:val="28"/>
          <w:szCs w:val="28"/>
        </w:rPr>
      </w:pPr>
    </w:p>
    <w:p w14:paraId="5E283286" w14:textId="77777777" w:rsidR="002C53DB" w:rsidRDefault="002C53DB" w:rsidP="002C53DB">
      <w:pPr>
        <w:tabs>
          <w:tab w:val="left" w:pos="1890"/>
        </w:tabs>
        <w:spacing w:line="360" w:lineRule="auto"/>
        <w:ind w:left="8081" w:right="142" w:hanging="8223"/>
        <w:jc w:val="right"/>
        <w:rPr>
          <w:sz w:val="28"/>
          <w:szCs w:val="28"/>
        </w:rPr>
      </w:pPr>
    </w:p>
    <w:p w14:paraId="472737B0" w14:textId="77777777" w:rsidR="002C53DB" w:rsidRDefault="002C53DB" w:rsidP="002C53DB">
      <w:pPr>
        <w:tabs>
          <w:tab w:val="left" w:pos="1890"/>
        </w:tabs>
        <w:spacing w:line="360" w:lineRule="auto"/>
        <w:ind w:left="8081" w:right="142" w:hanging="8223"/>
        <w:jc w:val="right"/>
        <w:rPr>
          <w:sz w:val="28"/>
          <w:szCs w:val="28"/>
        </w:rPr>
      </w:pPr>
    </w:p>
    <w:p w14:paraId="46904230" w14:textId="77777777" w:rsidR="002C53DB" w:rsidRPr="00622347" w:rsidRDefault="002C53DB" w:rsidP="002C53DB">
      <w:pPr>
        <w:tabs>
          <w:tab w:val="left" w:pos="1890"/>
        </w:tabs>
        <w:spacing w:line="360" w:lineRule="auto"/>
        <w:ind w:left="8081" w:right="142" w:hanging="8223"/>
        <w:jc w:val="right"/>
        <w:rPr>
          <w:sz w:val="28"/>
          <w:szCs w:val="28"/>
        </w:rPr>
      </w:pPr>
      <w:r w:rsidRPr="00622347">
        <w:rPr>
          <w:sz w:val="28"/>
          <w:szCs w:val="28"/>
        </w:rPr>
        <w:lastRenderedPageBreak/>
        <w:t xml:space="preserve">Таблица </w:t>
      </w:r>
      <w:r>
        <w:rPr>
          <w:sz w:val="28"/>
          <w:szCs w:val="28"/>
        </w:rPr>
        <w:t>5</w:t>
      </w:r>
    </w:p>
    <w:p w14:paraId="274810D1" w14:textId="77777777" w:rsidR="002C53DB" w:rsidRPr="00622347" w:rsidRDefault="002C53DB" w:rsidP="002C53DB">
      <w:pPr>
        <w:pStyle w:val="3"/>
        <w:jc w:val="center"/>
        <w:rPr>
          <w:sz w:val="28"/>
          <w:szCs w:val="28"/>
        </w:rPr>
      </w:pPr>
      <w:bookmarkStart w:id="42" w:name="_Toc21094968"/>
      <w:bookmarkStart w:id="43" w:name="_Toc24891744"/>
      <w:bookmarkStart w:id="44" w:name="_Toc57041841"/>
      <w:r w:rsidRPr="00622347">
        <w:rPr>
          <w:sz w:val="28"/>
          <w:szCs w:val="28"/>
        </w:rPr>
        <w:t>Реестр неподконтрольных расходов на тепловую энерги</w:t>
      </w:r>
      <w:bookmarkEnd w:id="42"/>
      <w:r w:rsidRPr="00622347">
        <w:rPr>
          <w:sz w:val="28"/>
          <w:szCs w:val="28"/>
        </w:rPr>
        <w:t>ю на 2021 год</w:t>
      </w:r>
      <w:bookmarkEnd w:id="43"/>
      <w:bookmarkEnd w:id="44"/>
    </w:p>
    <w:p w14:paraId="12B9F28D" w14:textId="77777777" w:rsidR="002C53DB" w:rsidRPr="00622347" w:rsidRDefault="002C53DB" w:rsidP="002C53DB">
      <w:pPr>
        <w:jc w:val="center"/>
        <w:rPr>
          <w:sz w:val="28"/>
          <w:szCs w:val="28"/>
        </w:rPr>
      </w:pPr>
      <w:r w:rsidRPr="00622347">
        <w:rPr>
          <w:sz w:val="28"/>
          <w:szCs w:val="28"/>
        </w:rPr>
        <w:t>(приложение 5.3 к Методическим указаниям)</w:t>
      </w:r>
    </w:p>
    <w:p w14:paraId="029ACFC9" w14:textId="77777777" w:rsidR="002C53DB" w:rsidRDefault="002C53DB" w:rsidP="002C53DB">
      <w:r w:rsidRPr="00E860FD">
        <w:rPr>
          <w:noProof/>
        </w:rPr>
        <w:drawing>
          <wp:inline distT="0" distB="0" distL="0" distR="0" wp14:anchorId="1E24FA0B" wp14:editId="0B993AD6">
            <wp:extent cx="6120130" cy="364179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3641796"/>
                    </a:xfrm>
                    <a:prstGeom prst="rect">
                      <a:avLst/>
                    </a:prstGeom>
                    <a:noFill/>
                    <a:ln>
                      <a:noFill/>
                    </a:ln>
                  </pic:spPr>
                </pic:pic>
              </a:graphicData>
            </a:graphic>
          </wp:inline>
        </w:drawing>
      </w:r>
    </w:p>
    <w:p w14:paraId="08220D37" w14:textId="77777777" w:rsidR="002C53DB" w:rsidRDefault="002C53DB" w:rsidP="002C53DB"/>
    <w:p w14:paraId="1D61BD7E" w14:textId="77777777" w:rsidR="002C53DB" w:rsidRPr="006948DE" w:rsidRDefault="002C53DB" w:rsidP="00D5451C">
      <w:pPr>
        <w:pStyle w:val="3"/>
        <w:numPr>
          <w:ilvl w:val="0"/>
          <w:numId w:val="12"/>
        </w:numPr>
        <w:jc w:val="center"/>
        <w:rPr>
          <w:sz w:val="28"/>
          <w:szCs w:val="28"/>
        </w:rPr>
      </w:pPr>
      <w:bookmarkStart w:id="45" w:name="_Toc57041842"/>
      <w:r w:rsidRPr="006948DE">
        <w:rPr>
          <w:sz w:val="28"/>
          <w:szCs w:val="28"/>
        </w:rPr>
        <w:t>Расходы на покупку энергетических ресурсов</w:t>
      </w:r>
      <w:bookmarkEnd w:id="45"/>
    </w:p>
    <w:p w14:paraId="49AF5252" w14:textId="77777777" w:rsidR="002C53DB" w:rsidRPr="004D7A38" w:rsidRDefault="002C53DB" w:rsidP="002C53DB">
      <w:pPr>
        <w:ind w:firstLine="708"/>
        <w:jc w:val="both"/>
        <w:rPr>
          <w:sz w:val="28"/>
          <w:szCs w:val="28"/>
        </w:rPr>
      </w:pPr>
      <w:r w:rsidRPr="004D7A38">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Величина расходов на приобретение энергетических ресурсов, холодной воды и теплоносителя определяется в соответствии с пунктом 61 Основ ценообразования.</w:t>
      </w:r>
    </w:p>
    <w:p w14:paraId="65F5F049" w14:textId="77777777" w:rsidR="002C53DB" w:rsidRDefault="002C53DB" w:rsidP="002C53DB">
      <w:pPr>
        <w:pStyle w:val="3"/>
        <w:jc w:val="center"/>
        <w:rPr>
          <w:sz w:val="28"/>
          <w:szCs w:val="28"/>
        </w:rPr>
      </w:pPr>
    </w:p>
    <w:p w14:paraId="2710169C" w14:textId="77777777" w:rsidR="002C53DB" w:rsidRDefault="002C53DB" w:rsidP="002C53DB">
      <w:pPr>
        <w:pStyle w:val="3"/>
        <w:jc w:val="center"/>
        <w:rPr>
          <w:sz w:val="28"/>
          <w:szCs w:val="28"/>
        </w:rPr>
      </w:pPr>
    </w:p>
    <w:p w14:paraId="2F401C57" w14:textId="77777777" w:rsidR="002C53DB" w:rsidRPr="009446F4" w:rsidRDefault="002C53DB" w:rsidP="002C53DB">
      <w:pPr>
        <w:pStyle w:val="3"/>
        <w:jc w:val="center"/>
        <w:rPr>
          <w:sz w:val="28"/>
          <w:szCs w:val="28"/>
        </w:rPr>
      </w:pPr>
      <w:bookmarkStart w:id="46" w:name="_Toc57041843"/>
      <w:r w:rsidRPr="009446F4">
        <w:rPr>
          <w:sz w:val="28"/>
          <w:szCs w:val="28"/>
        </w:rPr>
        <w:t>Расходы на топливо</w:t>
      </w:r>
      <w:bookmarkEnd w:id="46"/>
    </w:p>
    <w:p w14:paraId="498BFBE3" w14:textId="77777777" w:rsidR="002C53DB" w:rsidRPr="006948DE" w:rsidRDefault="002C53DB" w:rsidP="002C53DB">
      <w:pPr>
        <w:ind w:firstLine="708"/>
        <w:jc w:val="both"/>
        <w:rPr>
          <w:sz w:val="28"/>
          <w:szCs w:val="28"/>
        </w:rPr>
      </w:pPr>
      <w:r w:rsidRPr="006948DE">
        <w:rPr>
          <w:sz w:val="28"/>
          <w:szCs w:val="28"/>
        </w:rPr>
        <w:t>По данной статье предложения предприятия для производства тепловой энергии</w:t>
      </w:r>
      <w:r>
        <w:rPr>
          <w:sz w:val="28"/>
          <w:szCs w:val="28"/>
        </w:rPr>
        <w:t xml:space="preserve"> на потребительском рынке в 2021</w:t>
      </w:r>
      <w:r w:rsidRPr="006948DE">
        <w:rPr>
          <w:sz w:val="28"/>
          <w:szCs w:val="28"/>
        </w:rPr>
        <w:t xml:space="preserve"> году составили </w:t>
      </w:r>
      <w:r w:rsidRPr="000B2361">
        <w:rPr>
          <w:sz w:val="28"/>
          <w:szCs w:val="28"/>
        </w:rPr>
        <w:t>69 692,76</w:t>
      </w:r>
      <w:r w:rsidRPr="006948DE">
        <w:rPr>
          <w:sz w:val="28"/>
          <w:szCs w:val="28"/>
        </w:rPr>
        <w:t>тыс. руб.</w:t>
      </w:r>
    </w:p>
    <w:p w14:paraId="1A4B1BD8" w14:textId="77777777" w:rsidR="002C53DB" w:rsidRPr="004D7A38" w:rsidRDefault="002C53DB" w:rsidP="002C53DB">
      <w:pPr>
        <w:tabs>
          <w:tab w:val="left" w:pos="708"/>
          <w:tab w:val="left" w:pos="3960"/>
        </w:tabs>
        <w:ind w:firstLine="709"/>
        <w:jc w:val="both"/>
        <w:rPr>
          <w:sz w:val="28"/>
          <w:szCs w:val="28"/>
        </w:rPr>
      </w:pPr>
      <w:r w:rsidRPr="004D7A38">
        <w:rPr>
          <w:sz w:val="28"/>
          <w:szCs w:val="28"/>
        </w:rPr>
        <w:t>На основании представленных предприятием обосновывающих материалов:</w:t>
      </w:r>
      <w:r>
        <w:rPr>
          <w:sz w:val="28"/>
          <w:szCs w:val="28"/>
        </w:rPr>
        <w:t xml:space="preserve"> расчеты, договоры с поставщиками и перевозчиками, анализы счетов 10.03 (топливо) и 10.12 (перевозка) (Стр. 78-123 тома 1 тарифного дела.</w:t>
      </w:r>
      <w:r w:rsidRPr="004D7A38">
        <w:rPr>
          <w:sz w:val="28"/>
          <w:szCs w:val="28"/>
        </w:rPr>
        <w:t xml:space="preserve"> </w:t>
      </w:r>
      <w:r w:rsidRPr="00015E27">
        <w:rPr>
          <w:snapToGrid w:val="0"/>
          <w:sz w:val="28"/>
          <w:szCs w:val="28"/>
        </w:rPr>
        <w:t>Докуме</w:t>
      </w:r>
      <w:r>
        <w:rPr>
          <w:snapToGrid w:val="0"/>
          <w:sz w:val="28"/>
          <w:szCs w:val="28"/>
        </w:rPr>
        <w:t>н</w:t>
      </w:r>
      <w:r w:rsidRPr="00015E27">
        <w:rPr>
          <w:snapToGrid w:val="0"/>
          <w:sz w:val="28"/>
          <w:szCs w:val="28"/>
        </w:rPr>
        <w:t>ты предприятием направлены в электронном виде через систему ЕИАС в формате шаблона DOCS.FORM.6.42)</w:t>
      </w:r>
      <w:r>
        <w:rPr>
          <w:snapToGrid w:val="0"/>
          <w:sz w:val="28"/>
          <w:szCs w:val="28"/>
        </w:rPr>
        <w:t xml:space="preserve">, </w:t>
      </w:r>
      <w:r w:rsidRPr="004D7A38">
        <w:rPr>
          <w:sz w:val="28"/>
          <w:szCs w:val="28"/>
        </w:rPr>
        <w:t>эксперты произвели свой расчёт затрат на топливо, необходимое для производства тепловой энергии.</w:t>
      </w:r>
    </w:p>
    <w:p w14:paraId="4E77E1EB" w14:textId="77777777" w:rsidR="002C53DB" w:rsidRPr="004D7A38" w:rsidRDefault="002C53DB" w:rsidP="002C53DB">
      <w:pPr>
        <w:tabs>
          <w:tab w:val="left" w:pos="708"/>
          <w:tab w:val="left" w:pos="3960"/>
        </w:tabs>
        <w:ind w:firstLine="709"/>
        <w:jc w:val="both"/>
        <w:rPr>
          <w:sz w:val="28"/>
          <w:szCs w:val="28"/>
        </w:rPr>
      </w:pPr>
      <w:r w:rsidRPr="004D7A38">
        <w:rPr>
          <w:sz w:val="28"/>
          <w:szCs w:val="28"/>
        </w:rPr>
        <w:t>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принятого на основании результатов экспертиз</w:t>
      </w:r>
      <w:r>
        <w:rPr>
          <w:sz w:val="28"/>
          <w:szCs w:val="28"/>
        </w:rPr>
        <w:t>ы технических нормативов на 2021</w:t>
      </w:r>
      <w:r w:rsidRPr="004D7A38">
        <w:rPr>
          <w:sz w:val="28"/>
          <w:szCs w:val="28"/>
        </w:rPr>
        <w:t xml:space="preserve"> год, в соответствии с приказом Минэнерго РФ от 30.12.2008 N 323 (на отпуск тепла в сеть) в размере – 21</w:t>
      </w:r>
      <w:r>
        <w:rPr>
          <w:sz w:val="28"/>
          <w:szCs w:val="28"/>
        </w:rPr>
        <w:t>1,1</w:t>
      </w:r>
      <w:r w:rsidRPr="004D7A38">
        <w:rPr>
          <w:sz w:val="28"/>
          <w:szCs w:val="28"/>
        </w:rPr>
        <w:t xml:space="preserve"> кг. </w:t>
      </w:r>
      <w:proofErr w:type="spellStart"/>
      <w:r w:rsidRPr="004D7A38">
        <w:rPr>
          <w:sz w:val="28"/>
          <w:szCs w:val="28"/>
        </w:rPr>
        <w:t>у.т</w:t>
      </w:r>
      <w:proofErr w:type="spellEnd"/>
      <w:r w:rsidRPr="004D7A38">
        <w:rPr>
          <w:sz w:val="28"/>
          <w:szCs w:val="28"/>
        </w:rPr>
        <w:t>./Гкал. (утверждён постановлением РЭК КО от 1</w:t>
      </w:r>
      <w:r>
        <w:rPr>
          <w:sz w:val="28"/>
          <w:szCs w:val="28"/>
        </w:rPr>
        <w:t>6</w:t>
      </w:r>
      <w:r w:rsidRPr="004D7A38">
        <w:rPr>
          <w:sz w:val="28"/>
          <w:szCs w:val="28"/>
        </w:rPr>
        <w:t>.0</w:t>
      </w:r>
      <w:r>
        <w:rPr>
          <w:sz w:val="28"/>
          <w:szCs w:val="28"/>
        </w:rPr>
        <w:t>7</w:t>
      </w:r>
      <w:r w:rsidRPr="004D7A38">
        <w:rPr>
          <w:sz w:val="28"/>
          <w:szCs w:val="28"/>
        </w:rPr>
        <w:t>.20</w:t>
      </w:r>
      <w:r>
        <w:rPr>
          <w:sz w:val="28"/>
          <w:szCs w:val="28"/>
        </w:rPr>
        <w:t>20</w:t>
      </w:r>
      <w:r w:rsidRPr="004D7A38">
        <w:rPr>
          <w:sz w:val="28"/>
          <w:szCs w:val="28"/>
        </w:rPr>
        <w:t xml:space="preserve"> № </w:t>
      </w:r>
      <w:r>
        <w:rPr>
          <w:sz w:val="28"/>
          <w:szCs w:val="28"/>
        </w:rPr>
        <w:t>142</w:t>
      </w:r>
      <w:r w:rsidRPr="004D7A38">
        <w:rPr>
          <w:sz w:val="28"/>
          <w:szCs w:val="28"/>
        </w:rPr>
        <w:t>).</w:t>
      </w:r>
    </w:p>
    <w:p w14:paraId="6822D3E7" w14:textId="77777777" w:rsidR="002C53DB" w:rsidRPr="00E259B9" w:rsidRDefault="002C53DB" w:rsidP="002C53DB">
      <w:pPr>
        <w:tabs>
          <w:tab w:val="left" w:pos="708"/>
          <w:tab w:val="left" w:pos="3960"/>
        </w:tabs>
        <w:ind w:firstLine="709"/>
        <w:jc w:val="both"/>
        <w:rPr>
          <w:sz w:val="28"/>
          <w:szCs w:val="28"/>
        </w:rPr>
      </w:pPr>
      <w:r w:rsidRPr="00814A1B">
        <w:rPr>
          <w:sz w:val="28"/>
          <w:szCs w:val="28"/>
        </w:rPr>
        <w:lastRenderedPageBreak/>
        <w:t xml:space="preserve">Топливом является каменный уголь марок </w:t>
      </w:r>
      <w:proofErr w:type="spellStart"/>
      <w:r w:rsidRPr="00814A1B">
        <w:rPr>
          <w:sz w:val="28"/>
          <w:szCs w:val="28"/>
        </w:rPr>
        <w:t>ССр</w:t>
      </w:r>
      <w:proofErr w:type="spellEnd"/>
      <w:r w:rsidRPr="00814A1B">
        <w:rPr>
          <w:sz w:val="28"/>
          <w:szCs w:val="28"/>
        </w:rPr>
        <w:t xml:space="preserve">. </w:t>
      </w:r>
      <w:r w:rsidRPr="004D7A38">
        <w:rPr>
          <w:sz w:val="28"/>
          <w:szCs w:val="28"/>
        </w:rPr>
        <w:t>Расчетный объем натурального топлива по энергетическому каменному углю составляет</w:t>
      </w:r>
      <w:r>
        <w:rPr>
          <w:sz w:val="28"/>
          <w:szCs w:val="28"/>
        </w:rPr>
        <w:t xml:space="preserve">                                </w:t>
      </w:r>
      <w:r w:rsidRPr="0031751B">
        <w:rPr>
          <w:sz w:val="28"/>
          <w:szCs w:val="28"/>
        </w:rPr>
        <w:t>40 048,15</w:t>
      </w:r>
      <w:r>
        <w:rPr>
          <w:sz w:val="28"/>
          <w:szCs w:val="28"/>
        </w:rPr>
        <w:t xml:space="preserve"> </w:t>
      </w:r>
      <w:r w:rsidRPr="004D7A38">
        <w:rPr>
          <w:sz w:val="28"/>
          <w:szCs w:val="28"/>
        </w:rPr>
        <w:t>в том числе на срезку температурного графика, для обеспечения безопасности потребителей горячей воды 1 137,39 т). Тепловой эквивалент принят в расчет в размере – 0,7</w:t>
      </w:r>
      <w:r>
        <w:rPr>
          <w:sz w:val="28"/>
          <w:szCs w:val="28"/>
        </w:rPr>
        <w:t>84</w:t>
      </w:r>
      <w:r w:rsidRPr="004D7A38">
        <w:rPr>
          <w:sz w:val="28"/>
          <w:szCs w:val="28"/>
        </w:rPr>
        <w:t xml:space="preserve"> (низшая теплотворная способность 5</w:t>
      </w:r>
      <w:r>
        <w:rPr>
          <w:sz w:val="28"/>
          <w:szCs w:val="28"/>
        </w:rPr>
        <w:t xml:space="preserve">425 </w:t>
      </w:r>
      <w:r w:rsidRPr="004D7A38">
        <w:rPr>
          <w:sz w:val="28"/>
          <w:szCs w:val="28"/>
        </w:rPr>
        <w:t xml:space="preserve">ккал/кг принята в соответствии с отчётом предприятия о фактической стоимости топлива </w:t>
      </w:r>
      <w:r>
        <w:rPr>
          <w:sz w:val="28"/>
          <w:szCs w:val="28"/>
        </w:rPr>
        <w:t xml:space="preserve">(угля </w:t>
      </w:r>
      <w:proofErr w:type="spellStart"/>
      <w:r>
        <w:rPr>
          <w:sz w:val="28"/>
          <w:szCs w:val="28"/>
        </w:rPr>
        <w:t>сортомарки</w:t>
      </w:r>
      <w:proofErr w:type="spellEnd"/>
      <w:r>
        <w:rPr>
          <w:sz w:val="28"/>
          <w:szCs w:val="28"/>
        </w:rPr>
        <w:t xml:space="preserve"> </w:t>
      </w:r>
      <w:proofErr w:type="spellStart"/>
      <w:r w:rsidRPr="00E259B9">
        <w:rPr>
          <w:sz w:val="28"/>
          <w:szCs w:val="28"/>
        </w:rPr>
        <w:t>ССр</w:t>
      </w:r>
      <w:proofErr w:type="spellEnd"/>
      <w:r w:rsidRPr="00E259B9">
        <w:rPr>
          <w:sz w:val="28"/>
          <w:szCs w:val="28"/>
        </w:rPr>
        <w:t>) за 2019 год</w:t>
      </w:r>
      <w:r>
        <w:rPr>
          <w:sz w:val="28"/>
          <w:szCs w:val="28"/>
        </w:rPr>
        <w:t>.</w:t>
      </w:r>
      <w:r w:rsidRPr="00E259B9">
        <w:rPr>
          <w:sz w:val="28"/>
          <w:szCs w:val="28"/>
        </w:rPr>
        <w:t xml:space="preserve"> </w:t>
      </w:r>
    </w:p>
    <w:p w14:paraId="1B283576" w14:textId="77777777" w:rsidR="002C53DB" w:rsidRDefault="002C53DB" w:rsidP="002C53DB">
      <w:pPr>
        <w:tabs>
          <w:tab w:val="left" w:pos="708"/>
          <w:tab w:val="left" w:pos="3960"/>
        </w:tabs>
        <w:ind w:firstLine="709"/>
        <w:jc w:val="both"/>
        <w:rPr>
          <w:sz w:val="28"/>
          <w:szCs w:val="28"/>
        </w:rPr>
      </w:pPr>
      <w:r w:rsidRPr="00E259B9">
        <w:rPr>
          <w:sz w:val="28"/>
          <w:szCs w:val="28"/>
        </w:rPr>
        <w:t>Информация по факту 2019 года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7097C2F6" w14:textId="77777777" w:rsidR="002C53DB" w:rsidRDefault="002C53DB" w:rsidP="002C53DB">
      <w:pPr>
        <w:tabs>
          <w:tab w:val="left" w:pos="708"/>
          <w:tab w:val="left" w:pos="3960"/>
        </w:tabs>
        <w:ind w:firstLine="709"/>
        <w:jc w:val="both"/>
        <w:rPr>
          <w:sz w:val="28"/>
          <w:szCs w:val="28"/>
        </w:rPr>
      </w:pPr>
      <w:r w:rsidRPr="00814A1B">
        <w:rPr>
          <w:sz w:val="28"/>
          <w:szCs w:val="28"/>
        </w:rPr>
        <w:t xml:space="preserve">Поставщиками угля являются ОАО </w:t>
      </w:r>
      <w:r>
        <w:rPr>
          <w:sz w:val="28"/>
          <w:szCs w:val="28"/>
        </w:rPr>
        <w:t>«</w:t>
      </w:r>
      <w:r w:rsidRPr="00814A1B">
        <w:rPr>
          <w:sz w:val="28"/>
          <w:szCs w:val="28"/>
        </w:rPr>
        <w:t>УК</w:t>
      </w:r>
      <w:r>
        <w:rPr>
          <w:sz w:val="28"/>
          <w:szCs w:val="28"/>
        </w:rPr>
        <w:t xml:space="preserve"> «</w:t>
      </w:r>
      <w:proofErr w:type="spellStart"/>
      <w:r w:rsidRPr="00814A1B">
        <w:rPr>
          <w:sz w:val="28"/>
          <w:szCs w:val="28"/>
        </w:rPr>
        <w:t>Кузбассразрезуголь</w:t>
      </w:r>
      <w:proofErr w:type="spellEnd"/>
      <w:r>
        <w:rPr>
          <w:sz w:val="28"/>
          <w:szCs w:val="28"/>
        </w:rPr>
        <w:t>»</w:t>
      </w:r>
      <w:r w:rsidRPr="00814A1B">
        <w:rPr>
          <w:sz w:val="28"/>
          <w:szCs w:val="28"/>
        </w:rPr>
        <w:t xml:space="preserve"> (договор №4/2-20 на пос</w:t>
      </w:r>
      <w:r>
        <w:rPr>
          <w:sz w:val="28"/>
          <w:szCs w:val="28"/>
        </w:rPr>
        <w:t>тавку угля 25.12.2019г.) и ООО «</w:t>
      </w:r>
      <w:proofErr w:type="spellStart"/>
      <w:r w:rsidRPr="00814A1B">
        <w:rPr>
          <w:sz w:val="28"/>
          <w:szCs w:val="28"/>
        </w:rPr>
        <w:t>МелТЭК</w:t>
      </w:r>
      <w:proofErr w:type="spellEnd"/>
      <w:r>
        <w:rPr>
          <w:sz w:val="28"/>
          <w:szCs w:val="28"/>
        </w:rPr>
        <w:t>»</w:t>
      </w:r>
      <w:r w:rsidRPr="00814A1B">
        <w:rPr>
          <w:sz w:val="28"/>
          <w:szCs w:val="28"/>
        </w:rPr>
        <w:t xml:space="preserve"> (договор №11/12-19 на поставку угля каменного от 18.12.2019г.).</w:t>
      </w:r>
    </w:p>
    <w:p w14:paraId="091F4212" w14:textId="77777777" w:rsidR="002C53DB" w:rsidRDefault="002C53DB" w:rsidP="002C53DB">
      <w:pPr>
        <w:tabs>
          <w:tab w:val="left" w:pos="708"/>
          <w:tab w:val="left" w:pos="3960"/>
        </w:tabs>
        <w:ind w:firstLine="709"/>
        <w:jc w:val="both"/>
        <w:rPr>
          <w:sz w:val="28"/>
          <w:szCs w:val="28"/>
        </w:rPr>
      </w:pPr>
      <w:r w:rsidRPr="004D7A38">
        <w:rPr>
          <w:sz w:val="28"/>
          <w:szCs w:val="28"/>
        </w:rPr>
        <w:t xml:space="preserve">Цена угля принята как средневзвешенная по </w:t>
      </w:r>
      <w:r>
        <w:rPr>
          <w:sz w:val="28"/>
          <w:szCs w:val="28"/>
        </w:rPr>
        <w:t xml:space="preserve">вышеназванным </w:t>
      </w:r>
      <w:r w:rsidRPr="004D7A38">
        <w:rPr>
          <w:sz w:val="28"/>
          <w:szCs w:val="28"/>
        </w:rPr>
        <w:t>договорам</w:t>
      </w:r>
      <w:r>
        <w:rPr>
          <w:sz w:val="28"/>
          <w:szCs w:val="28"/>
        </w:rPr>
        <w:t xml:space="preserve"> на 2020 год, согласно таблице 6 в размере </w:t>
      </w:r>
      <w:r w:rsidRPr="004D7A38">
        <w:rPr>
          <w:sz w:val="28"/>
          <w:szCs w:val="28"/>
        </w:rPr>
        <w:t xml:space="preserve">1 404,8 </w:t>
      </w:r>
      <w:proofErr w:type="spellStart"/>
      <w:r w:rsidRPr="004D7A38">
        <w:rPr>
          <w:sz w:val="28"/>
          <w:szCs w:val="28"/>
        </w:rPr>
        <w:t>руб</w:t>
      </w:r>
      <w:proofErr w:type="spellEnd"/>
      <w:r w:rsidRPr="004D7A38">
        <w:rPr>
          <w:sz w:val="28"/>
          <w:szCs w:val="28"/>
        </w:rPr>
        <w:t>/</w:t>
      </w:r>
      <w:proofErr w:type="spellStart"/>
      <w:r w:rsidRPr="004D7A38">
        <w:rPr>
          <w:sz w:val="28"/>
          <w:szCs w:val="28"/>
        </w:rPr>
        <w:t>тн</w:t>
      </w:r>
      <w:proofErr w:type="spellEnd"/>
      <w:r w:rsidRPr="004D7A38">
        <w:rPr>
          <w:sz w:val="28"/>
          <w:szCs w:val="28"/>
        </w:rPr>
        <w:t xml:space="preserve"> (без НДС)</w:t>
      </w:r>
      <w:r>
        <w:rPr>
          <w:sz w:val="28"/>
          <w:szCs w:val="28"/>
        </w:rPr>
        <w:t>, что</w:t>
      </w:r>
      <w:r w:rsidRPr="004D7A38">
        <w:rPr>
          <w:sz w:val="28"/>
          <w:szCs w:val="28"/>
        </w:rPr>
        <w:t xml:space="preserve"> с учетом индекса изменения стоимости топлива </w:t>
      </w:r>
      <w:r>
        <w:rPr>
          <w:sz w:val="28"/>
          <w:szCs w:val="28"/>
        </w:rPr>
        <w:t xml:space="preserve">(ИЦП </w:t>
      </w:r>
      <w:r w:rsidRPr="004D7A38">
        <w:rPr>
          <w:sz w:val="28"/>
          <w:szCs w:val="28"/>
        </w:rPr>
        <w:t>10</w:t>
      </w:r>
      <w:r>
        <w:rPr>
          <w:sz w:val="28"/>
          <w:szCs w:val="28"/>
        </w:rPr>
        <w:t>3,3%</w:t>
      </w:r>
      <w:r w:rsidRPr="004D7A38">
        <w:rPr>
          <w:sz w:val="28"/>
          <w:szCs w:val="28"/>
        </w:rPr>
        <w:t>) на 202</w:t>
      </w:r>
      <w:r>
        <w:rPr>
          <w:sz w:val="28"/>
          <w:szCs w:val="28"/>
        </w:rPr>
        <w:t>1</w:t>
      </w:r>
      <w:r w:rsidRPr="004D7A38">
        <w:rPr>
          <w:sz w:val="28"/>
          <w:szCs w:val="28"/>
        </w:rPr>
        <w:t xml:space="preserve"> год (прогноз Минэкономразвития РФ опубликован</w:t>
      </w:r>
      <w:r>
        <w:rPr>
          <w:sz w:val="28"/>
          <w:szCs w:val="28"/>
        </w:rPr>
        <w:t xml:space="preserve"> 26</w:t>
      </w:r>
      <w:r w:rsidRPr="004D7A38">
        <w:rPr>
          <w:sz w:val="28"/>
          <w:szCs w:val="28"/>
        </w:rPr>
        <w:t>.09.20</w:t>
      </w:r>
      <w:r>
        <w:rPr>
          <w:sz w:val="28"/>
          <w:szCs w:val="28"/>
        </w:rPr>
        <w:t>20</w:t>
      </w:r>
      <w:r w:rsidRPr="004D7A38">
        <w:rPr>
          <w:sz w:val="28"/>
          <w:szCs w:val="28"/>
        </w:rPr>
        <w:t xml:space="preserve">, одобрен на заседании Правительства РФ </w:t>
      </w:r>
      <w:r>
        <w:rPr>
          <w:sz w:val="28"/>
          <w:szCs w:val="28"/>
        </w:rPr>
        <w:t>16.09.20</w:t>
      </w:r>
      <w:r w:rsidRPr="004D7A38">
        <w:rPr>
          <w:sz w:val="28"/>
          <w:szCs w:val="28"/>
        </w:rPr>
        <w:t xml:space="preserve">) </w:t>
      </w:r>
      <w:r>
        <w:rPr>
          <w:sz w:val="28"/>
          <w:szCs w:val="28"/>
        </w:rPr>
        <w:t>составит</w:t>
      </w:r>
      <w:r w:rsidRPr="004D7A38">
        <w:rPr>
          <w:sz w:val="28"/>
          <w:szCs w:val="28"/>
        </w:rPr>
        <w:t xml:space="preserve"> 1</w:t>
      </w:r>
      <w:r>
        <w:rPr>
          <w:sz w:val="28"/>
          <w:szCs w:val="28"/>
        </w:rPr>
        <w:t> </w:t>
      </w:r>
      <w:r w:rsidRPr="004D7A38">
        <w:rPr>
          <w:sz w:val="28"/>
          <w:szCs w:val="28"/>
        </w:rPr>
        <w:t>4</w:t>
      </w:r>
      <w:r>
        <w:rPr>
          <w:sz w:val="28"/>
          <w:szCs w:val="28"/>
        </w:rPr>
        <w:t>51,16</w:t>
      </w:r>
      <w:r w:rsidRPr="004D7A38">
        <w:rPr>
          <w:sz w:val="28"/>
          <w:szCs w:val="28"/>
        </w:rPr>
        <w:t xml:space="preserve"> </w:t>
      </w:r>
      <w:proofErr w:type="spellStart"/>
      <w:r w:rsidRPr="004D7A38">
        <w:rPr>
          <w:sz w:val="28"/>
          <w:szCs w:val="28"/>
        </w:rPr>
        <w:t>руб</w:t>
      </w:r>
      <w:proofErr w:type="spellEnd"/>
      <w:r w:rsidRPr="004D7A38">
        <w:rPr>
          <w:sz w:val="28"/>
          <w:szCs w:val="28"/>
        </w:rPr>
        <w:t>/</w:t>
      </w:r>
      <w:proofErr w:type="spellStart"/>
      <w:r w:rsidRPr="004D7A38">
        <w:rPr>
          <w:sz w:val="28"/>
          <w:szCs w:val="28"/>
        </w:rPr>
        <w:t>тн</w:t>
      </w:r>
      <w:proofErr w:type="spellEnd"/>
      <w:r w:rsidRPr="004D7A38">
        <w:rPr>
          <w:sz w:val="28"/>
          <w:szCs w:val="28"/>
        </w:rPr>
        <w:t xml:space="preserve"> (без НДС). </w:t>
      </w:r>
    </w:p>
    <w:p w14:paraId="0F3652D5" w14:textId="77777777" w:rsidR="002C53DB" w:rsidRDefault="002C53DB" w:rsidP="002C53DB">
      <w:pPr>
        <w:tabs>
          <w:tab w:val="left" w:pos="708"/>
          <w:tab w:val="left" w:pos="3960"/>
        </w:tabs>
        <w:ind w:firstLine="709"/>
        <w:jc w:val="right"/>
        <w:rPr>
          <w:sz w:val="28"/>
          <w:szCs w:val="28"/>
        </w:rPr>
      </w:pPr>
      <w:r>
        <w:rPr>
          <w:sz w:val="28"/>
          <w:szCs w:val="28"/>
        </w:rPr>
        <w:t>Таблица 6</w:t>
      </w:r>
    </w:p>
    <w:p w14:paraId="321461E3" w14:textId="77777777" w:rsidR="002C53DB" w:rsidRPr="0031751B" w:rsidRDefault="002C53DB" w:rsidP="002C53DB">
      <w:pPr>
        <w:tabs>
          <w:tab w:val="left" w:pos="708"/>
          <w:tab w:val="left" w:pos="3960"/>
        </w:tabs>
        <w:ind w:firstLine="709"/>
        <w:jc w:val="center"/>
        <w:rPr>
          <w:b/>
          <w:sz w:val="28"/>
          <w:szCs w:val="28"/>
        </w:rPr>
      </w:pPr>
      <w:r w:rsidRPr="0031751B">
        <w:rPr>
          <w:b/>
          <w:sz w:val="28"/>
          <w:szCs w:val="28"/>
        </w:rPr>
        <w:t xml:space="preserve">Цена угля </w:t>
      </w:r>
      <w:proofErr w:type="spellStart"/>
      <w:r w:rsidRPr="0031751B">
        <w:rPr>
          <w:b/>
          <w:sz w:val="28"/>
          <w:szCs w:val="28"/>
        </w:rPr>
        <w:t>сортомарки</w:t>
      </w:r>
      <w:proofErr w:type="spellEnd"/>
      <w:r w:rsidRPr="0031751B">
        <w:rPr>
          <w:b/>
          <w:sz w:val="28"/>
          <w:szCs w:val="28"/>
        </w:rPr>
        <w:t xml:space="preserve"> </w:t>
      </w:r>
      <w:proofErr w:type="spellStart"/>
      <w:r w:rsidRPr="0031751B">
        <w:rPr>
          <w:b/>
          <w:sz w:val="28"/>
          <w:szCs w:val="28"/>
        </w:rPr>
        <w:t>ССр</w:t>
      </w:r>
      <w:proofErr w:type="spellEnd"/>
      <w:r w:rsidRPr="0031751B">
        <w:rPr>
          <w:b/>
          <w:sz w:val="28"/>
          <w:szCs w:val="28"/>
        </w:rPr>
        <w:t xml:space="preserve"> по договорам,</w:t>
      </w:r>
    </w:p>
    <w:p w14:paraId="52FC1742" w14:textId="77777777" w:rsidR="002C53DB" w:rsidRPr="0031751B" w:rsidRDefault="002C53DB" w:rsidP="002C53DB">
      <w:pPr>
        <w:tabs>
          <w:tab w:val="left" w:pos="708"/>
          <w:tab w:val="left" w:pos="3960"/>
        </w:tabs>
        <w:ind w:firstLine="709"/>
        <w:jc w:val="center"/>
        <w:rPr>
          <w:b/>
          <w:sz w:val="28"/>
          <w:szCs w:val="28"/>
        </w:rPr>
      </w:pPr>
      <w:r w:rsidRPr="0031751B">
        <w:rPr>
          <w:b/>
          <w:sz w:val="28"/>
          <w:szCs w:val="28"/>
        </w:rPr>
        <w:t>заключенным по результатам закупочных процедур</w:t>
      </w:r>
    </w:p>
    <w:p w14:paraId="2C1517FE" w14:textId="77777777" w:rsidR="002C53DB" w:rsidRDefault="002C53DB" w:rsidP="002C53DB">
      <w:pPr>
        <w:tabs>
          <w:tab w:val="left" w:pos="708"/>
          <w:tab w:val="left" w:pos="3960"/>
        </w:tabs>
        <w:jc w:val="both"/>
        <w:rPr>
          <w:sz w:val="28"/>
          <w:szCs w:val="28"/>
        </w:rPr>
      </w:pPr>
      <w:r w:rsidRPr="005B2AE6">
        <w:rPr>
          <w:noProof/>
        </w:rPr>
        <w:drawing>
          <wp:inline distT="0" distB="0" distL="0" distR="0" wp14:anchorId="1072D81F" wp14:editId="20D9CF77">
            <wp:extent cx="6120130" cy="27271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727195"/>
                    </a:xfrm>
                    <a:prstGeom prst="rect">
                      <a:avLst/>
                    </a:prstGeom>
                    <a:noFill/>
                    <a:ln>
                      <a:noFill/>
                    </a:ln>
                  </pic:spPr>
                </pic:pic>
              </a:graphicData>
            </a:graphic>
          </wp:inline>
        </w:drawing>
      </w:r>
    </w:p>
    <w:p w14:paraId="40463D05" w14:textId="77777777" w:rsidR="002C53DB" w:rsidRPr="001D70F8" w:rsidRDefault="002C53DB" w:rsidP="002C53DB">
      <w:pPr>
        <w:ind w:firstLine="709"/>
        <w:jc w:val="both"/>
        <w:rPr>
          <w:sz w:val="28"/>
          <w:szCs w:val="28"/>
        </w:rPr>
      </w:pPr>
      <w:proofErr w:type="spellStart"/>
      <w:r>
        <w:rPr>
          <w:sz w:val="28"/>
          <w:szCs w:val="28"/>
        </w:rPr>
        <w:t>Справочно</w:t>
      </w:r>
      <w:proofErr w:type="spellEnd"/>
      <w:r w:rsidRPr="00434AA4">
        <w:rPr>
          <w:sz w:val="28"/>
          <w:szCs w:val="28"/>
        </w:rPr>
        <w:t xml:space="preserve">: </w:t>
      </w:r>
      <w:r>
        <w:rPr>
          <w:sz w:val="28"/>
          <w:szCs w:val="28"/>
        </w:rPr>
        <w:t>Цена угля (</w:t>
      </w:r>
      <w:proofErr w:type="spellStart"/>
      <w:r>
        <w:rPr>
          <w:sz w:val="28"/>
          <w:szCs w:val="28"/>
        </w:rPr>
        <w:t>сортомарки</w:t>
      </w:r>
      <w:proofErr w:type="spellEnd"/>
      <w:r>
        <w:rPr>
          <w:sz w:val="28"/>
          <w:szCs w:val="28"/>
        </w:rPr>
        <w:t xml:space="preserve"> </w:t>
      </w:r>
      <w:proofErr w:type="spellStart"/>
      <w:r>
        <w:rPr>
          <w:sz w:val="28"/>
          <w:szCs w:val="28"/>
        </w:rPr>
        <w:t>ССр</w:t>
      </w:r>
      <w:proofErr w:type="spellEnd"/>
      <w:r>
        <w:rPr>
          <w:sz w:val="28"/>
          <w:szCs w:val="28"/>
        </w:rPr>
        <w:t xml:space="preserve">) принятая на 2021 год не </w:t>
      </w:r>
      <w:r w:rsidRPr="00672C5F">
        <w:rPr>
          <w:sz w:val="28"/>
          <w:szCs w:val="28"/>
        </w:rPr>
        <w:t>превышает фактической цены</w:t>
      </w:r>
      <w:r>
        <w:rPr>
          <w:sz w:val="28"/>
          <w:szCs w:val="28"/>
        </w:rPr>
        <w:t xml:space="preserve"> угля</w:t>
      </w:r>
      <w:r w:rsidRPr="001D70F8">
        <w:rPr>
          <w:sz w:val="28"/>
          <w:szCs w:val="28"/>
        </w:rPr>
        <w:t xml:space="preserve"> за 6 месяцев 2020 года по Кемеровской области - Кузбассу (шаблон </w:t>
      </w:r>
      <w:r w:rsidRPr="001D70F8">
        <w:rPr>
          <w:sz w:val="28"/>
          <w:szCs w:val="28"/>
          <w:lang w:val="en-US"/>
        </w:rPr>
        <w:t>WARM</w:t>
      </w:r>
      <w:r w:rsidRPr="001D70F8">
        <w:rPr>
          <w:sz w:val="28"/>
          <w:szCs w:val="28"/>
        </w:rPr>
        <w:t>.</w:t>
      </w:r>
      <w:r w:rsidRPr="001D70F8">
        <w:rPr>
          <w:sz w:val="28"/>
          <w:szCs w:val="28"/>
          <w:lang w:val="en-US"/>
        </w:rPr>
        <w:t>TOPL</w:t>
      </w:r>
      <w:r w:rsidRPr="001D70F8">
        <w:rPr>
          <w:sz w:val="28"/>
          <w:szCs w:val="28"/>
        </w:rPr>
        <w:t>.</w:t>
      </w:r>
      <w:r w:rsidRPr="001D70F8">
        <w:rPr>
          <w:sz w:val="28"/>
          <w:szCs w:val="28"/>
          <w:lang w:val="en-US"/>
        </w:rPr>
        <w:t>Q</w:t>
      </w:r>
      <w:r w:rsidRPr="001D70F8">
        <w:rPr>
          <w:sz w:val="28"/>
          <w:szCs w:val="28"/>
        </w:rPr>
        <w:t xml:space="preserve">2.2020) </w:t>
      </w:r>
      <w:r>
        <w:rPr>
          <w:sz w:val="28"/>
          <w:szCs w:val="28"/>
        </w:rPr>
        <w:t xml:space="preserve">(по состоянию на 02.10.2020) </w:t>
      </w:r>
      <w:r w:rsidRPr="001D70F8">
        <w:rPr>
          <w:sz w:val="28"/>
          <w:szCs w:val="28"/>
        </w:rPr>
        <w:t xml:space="preserve">по каменному углю </w:t>
      </w:r>
      <w:proofErr w:type="spellStart"/>
      <w:r w:rsidRPr="001D70F8">
        <w:rPr>
          <w:sz w:val="28"/>
          <w:szCs w:val="28"/>
        </w:rPr>
        <w:t>сортомарки</w:t>
      </w:r>
      <w:proofErr w:type="spellEnd"/>
      <w:r w:rsidRPr="001D70F8">
        <w:rPr>
          <w:sz w:val="28"/>
          <w:szCs w:val="28"/>
        </w:rPr>
        <w:t xml:space="preserve"> </w:t>
      </w:r>
      <w:r>
        <w:rPr>
          <w:sz w:val="28"/>
          <w:szCs w:val="28"/>
          <w:lang w:val="en-US"/>
        </w:rPr>
        <w:t>CC</w:t>
      </w:r>
      <w:r w:rsidRPr="00434AA4">
        <w:rPr>
          <w:sz w:val="28"/>
          <w:szCs w:val="28"/>
        </w:rPr>
        <w:t>р</w:t>
      </w:r>
      <w:r>
        <w:rPr>
          <w:sz w:val="28"/>
          <w:szCs w:val="28"/>
        </w:rPr>
        <w:t xml:space="preserve"> с учетом ИЦП </w:t>
      </w:r>
      <w:r w:rsidRPr="00672C5F">
        <w:rPr>
          <w:sz w:val="28"/>
          <w:szCs w:val="28"/>
        </w:rPr>
        <w:t>Минэкономразвития России от 26.09.2020 по углю на 2021 год -103,3%, что составит 1447,4 руб./т х 103,3% = 1495,16 руб./т.</w:t>
      </w:r>
    </w:p>
    <w:p w14:paraId="619FC92C" w14:textId="77777777" w:rsidR="002C53DB" w:rsidRDefault="002C53DB" w:rsidP="002C53DB">
      <w:pPr>
        <w:tabs>
          <w:tab w:val="left" w:pos="708"/>
          <w:tab w:val="left" w:pos="3960"/>
        </w:tabs>
        <w:ind w:firstLine="709"/>
        <w:jc w:val="both"/>
        <w:rPr>
          <w:sz w:val="28"/>
          <w:szCs w:val="28"/>
        </w:rPr>
      </w:pPr>
      <w:r w:rsidRPr="004D7A38">
        <w:rPr>
          <w:sz w:val="28"/>
          <w:szCs w:val="28"/>
        </w:rPr>
        <w:t xml:space="preserve">Всего расходы на </w:t>
      </w:r>
      <w:r>
        <w:rPr>
          <w:sz w:val="28"/>
          <w:szCs w:val="28"/>
        </w:rPr>
        <w:t xml:space="preserve">топливо </w:t>
      </w:r>
      <w:r w:rsidRPr="004D7A38">
        <w:rPr>
          <w:sz w:val="28"/>
          <w:szCs w:val="28"/>
        </w:rPr>
        <w:t>состав</w:t>
      </w:r>
      <w:r>
        <w:rPr>
          <w:sz w:val="28"/>
          <w:szCs w:val="28"/>
        </w:rPr>
        <w:t>или</w:t>
      </w:r>
      <w:r w:rsidRPr="004D7A38">
        <w:rPr>
          <w:sz w:val="28"/>
          <w:szCs w:val="28"/>
        </w:rPr>
        <w:t xml:space="preserve"> </w:t>
      </w:r>
      <w:r w:rsidRPr="00E259B9">
        <w:rPr>
          <w:sz w:val="28"/>
          <w:szCs w:val="28"/>
        </w:rPr>
        <w:t>58 116,21</w:t>
      </w:r>
      <w:r>
        <w:rPr>
          <w:sz w:val="28"/>
          <w:szCs w:val="28"/>
        </w:rPr>
        <w:t xml:space="preserve"> </w:t>
      </w:r>
      <w:r w:rsidRPr="004D7A38">
        <w:rPr>
          <w:sz w:val="28"/>
          <w:szCs w:val="28"/>
        </w:rPr>
        <w:t>тыс. руб.</w:t>
      </w:r>
    </w:p>
    <w:p w14:paraId="49F58D74" w14:textId="77777777" w:rsidR="002C53DB" w:rsidRDefault="002C53DB" w:rsidP="002C53DB">
      <w:pPr>
        <w:tabs>
          <w:tab w:val="left" w:pos="708"/>
          <w:tab w:val="left" w:pos="3960"/>
        </w:tabs>
        <w:ind w:firstLine="709"/>
        <w:jc w:val="both"/>
        <w:rPr>
          <w:sz w:val="28"/>
          <w:szCs w:val="28"/>
        </w:rPr>
      </w:pPr>
    </w:p>
    <w:p w14:paraId="6C406744" w14:textId="77777777" w:rsidR="002C53DB" w:rsidRPr="00206F68" w:rsidRDefault="002C53DB" w:rsidP="002C53DB">
      <w:pPr>
        <w:tabs>
          <w:tab w:val="left" w:pos="708"/>
          <w:tab w:val="left" w:pos="3960"/>
        </w:tabs>
        <w:ind w:firstLine="709"/>
        <w:jc w:val="both"/>
        <w:rPr>
          <w:sz w:val="22"/>
          <w:szCs w:val="22"/>
        </w:rPr>
      </w:pPr>
      <w:r w:rsidRPr="004D7A38">
        <w:rPr>
          <w:sz w:val="28"/>
          <w:szCs w:val="28"/>
        </w:rPr>
        <w:t>Стоимость транспортировки угля до котельной принята в соответствии с договором ИП Анохин И.В. (</w:t>
      </w:r>
      <w:r w:rsidRPr="00206F68">
        <w:rPr>
          <w:sz w:val="28"/>
          <w:szCs w:val="28"/>
        </w:rPr>
        <w:t>договор №156-09/2019 перевозки груза автомобильным транспортом от 06.09.2019</w:t>
      </w:r>
      <w:r>
        <w:rPr>
          <w:sz w:val="28"/>
          <w:szCs w:val="28"/>
        </w:rPr>
        <w:t xml:space="preserve"> </w:t>
      </w:r>
      <w:r w:rsidRPr="00206F68">
        <w:rPr>
          <w:sz w:val="28"/>
          <w:szCs w:val="28"/>
        </w:rPr>
        <w:t>г.</w:t>
      </w:r>
      <w:r w:rsidRPr="004D7A38">
        <w:rPr>
          <w:sz w:val="28"/>
          <w:szCs w:val="28"/>
        </w:rPr>
        <w:t>)</w:t>
      </w:r>
      <w:r>
        <w:rPr>
          <w:sz w:val="28"/>
          <w:szCs w:val="28"/>
        </w:rPr>
        <w:t xml:space="preserve"> на 2020 год (ссылка на </w:t>
      </w:r>
      <w:r>
        <w:rPr>
          <w:sz w:val="28"/>
          <w:szCs w:val="28"/>
        </w:rPr>
        <w:lastRenderedPageBreak/>
        <w:t>конкурсные процедуры</w:t>
      </w:r>
      <w:r w:rsidRPr="00206F68">
        <w:rPr>
          <w:sz w:val="28"/>
          <w:szCs w:val="28"/>
        </w:rPr>
        <w:t>:</w:t>
      </w:r>
      <w:r w:rsidRPr="00206F68">
        <w:t xml:space="preserve"> </w:t>
      </w:r>
      <w:r w:rsidRPr="00206F68">
        <w:rPr>
          <w:sz w:val="23"/>
          <w:szCs w:val="23"/>
        </w:rPr>
        <w:t>https://zakupki.gov.ru/223/purchase/public/purchase/info/documents.html?regNumber=31908074700</w:t>
      </w:r>
      <w:r>
        <w:rPr>
          <w:sz w:val="23"/>
          <w:szCs w:val="23"/>
        </w:rPr>
        <w:t>.</w:t>
      </w:r>
    </w:p>
    <w:p w14:paraId="7DC68A85" w14:textId="77777777" w:rsidR="002C53DB" w:rsidRDefault="002C53DB" w:rsidP="002C53DB">
      <w:pPr>
        <w:tabs>
          <w:tab w:val="left" w:pos="708"/>
          <w:tab w:val="left" w:pos="3960"/>
        </w:tabs>
        <w:ind w:firstLine="709"/>
        <w:jc w:val="both"/>
        <w:rPr>
          <w:sz w:val="28"/>
          <w:szCs w:val="28"/>
        </w:rPr>
      </w:pPr>
      <w:r>
        <w:rPr>
          <w:sz w:val="28"/>
          <w:szCs w:val="28"/>
        </w:rPr>
        <w:t>Стоимость транспортировки в 2020 году составляет 225,0 руб./т, что с учетом ИЦП Минэкономразвития России от 26.09.2020 по транспорту на 2021 год -103,6% составит 233,10 руб./т.</w:t>
      </w:r>
    </w:p>
    <w:p w14:paraId="44BD0308" w14:textId="77777777" w:rsidR="002C53DB" w:rsidRDefault="002C53DB" w:rsidP="002C53DB">
      <w:pPr>
        <w:tabs>
          <w:tab w:val="left" w:pos="708"/>
          <w:tab w:val="left" w:pos="3960"/>
        </w:tabs>
        <w:ind w:firstLine="709"/>
        <w:jc w:val="both"/>
        <w:rPr>
          <w:sz w:val="28"/>
          <w:szCs w:val="28"/>
        </w:rPr>
      </w:pPr>
      <w:r>
        <w:rPr>
          <w:sz w:val="28"/>
          <w:szCs w:val="28"/>
        </w:rPr>
        <w:t xml:space="preserve">Стоимость транспортировки угля на 2021 год составит </w:t>
      </w:r>
      <w:r w:rsidRPr="00F21E1B">
        <w:rPr>
          <w:sz w:val="28"/>
          <w:szCs w:val="28"/>
        </w:rPr>
        <w:t>9 335,22</w:t>
      </w:r>
      <w:r>
        <w:rPr>
          <w:sz w:val="28"/>
          <w:szCs w:val="28"/>
        </w:rPr>
        <w:t xml:space="preserve"> </w:t>
      </w:r>
      <w:r w:rsidRPr="004D7A38">
        <w:rPr>
          <w:sz w:val="28"/>
          <w:szCs w:val="28"/>
        </w:rPr>
        <w:t>тыс. руб.</w:t>
      </w:r>
    </w:p>
    <w:p w14:paraId="222A2758" w14:textId="77777777" w:rsidR="002C53DB" w:rsidRDefault="002C53DB" w:rsidP="002C53DB">
      <w:pPr>
        <w:tabs>
          <w:tab w:val="left" w:pos="708"/>
          <w:tab w:val="left" w:pos="3960"/>
        </w:tabs>
        <w:ind w:firstLine="709"/>
        <w:jc w:val="both"/>
        <w:rPr>
          <w:sz w:val="28"/>
          <w:szCs w:val="28"/>
        </w:rPr>
      </w:pPr>
    </w:p>
    <w:p w14:paraId="463421DA" w14:textId="77777777" w:rsidR="002C53DB" w:rsidRPr="001D70F8" w:rsidRDefault="002C53DB" w:rsidP="002C53DB">
      <w:pPr>
        <w:ind w:firstLine="709"/>
        <w:jc w:val="both"/>
        <w:rPr>
          <w:sz w:val="28"/>
          <w:szCs w:val="28"/>
        </w:rPr>
      </w:pPr>
      <w:proofErr w:type="spellStart"/>
      <w:r w:rsidRPr="001D70F8">
        <w:rPr>
          <w:sz w:val="28"/>
          <w:szCs w:val="28"/>
        </w:rPr>
        <w:t>Справочно</w:t>
      </w:r>
      <w:proofErr w:type="spellEnd"/>
      <w:r w:rsidRPr="001D70F8">
        <w:rPr>
          <w:sz w:val="28"/>
          <w:szCs w:val="28"/>
        </w:rPr>
        <w:t>: Сравнение цены</w:t>
      </w:r>
      <w:r>
        <w:rPr>
          <w:sz w:val="28"/>
          <w:szCs w:val="28"/>
        </w:rPr>
        <w:t xml:space="preserve"> транспортировки</w:t>
      </w:r>
      <w:r w:rsidRPr="001D70F8">
        <w:rPr>
          <w:sz w:val="28"/>
          <w:szCs w:val="28"/>
        </w:rPr>
        <w:t xml:space="preserve">, принятой за основу для </w:t>
      </w:r>
      <w:r>
        <w:rPr>
          <w:sz w:val="28"/>
          <w:szCs w:val="28"/>
        </w:rPr>
        <w:t>ООО «КОТК»</w:t>
      </w:r>
      <w:r w:rsidRPr="001D70F8">
        <w:rPr>
          <w:sz w:val="28"/>
          <w:szCs w:val="28"/>
        </w:rPr>
        <w:t xml:space="preserve"> на 202</w:t>
      </w:r>
      <w:r>
        <w:rPr>
          <w:sz w:val="28"/>
          <w:szCs w:val="28"/>
        </w:rPr>
        <w:t>1</w:t>
      </w:r>
      <w:r w:rsidRPr="001D70F8">
        <w:rPr>
          <w:sz w:val="28"/>
          <w:szCs w:val="28"/>
        </w:rPr>
        <w:t xml:space="preserve"> год с фактической стоимостью </w:t>
      </w:r>
      <w:r>
        <w:rPr>
          <w:sz w:val="28"/>
          <w:szCs w:val="28"/>
        </w:rPr>
        <w:t>автомобильной перевозки</w:t>
      </w:r>
      <w:r w:rsidRPr="001D70F8">
        <w:rPr>
          <w:sz w:val="28"/>
          <w:szCs w:val="28"/>
        </w:rPr>
        <w:t xml:space="preserve"> за 6 месяцев 2020 года по Кемеровской области - Кузбассу (шаблон </w:t>
      </w:r>
      <w:r w:rsidRPr="001D70F8">
        <w:rPr>
          <w:sz w:val="28"/>
          <w:szCs w:val="28"/>
          <w:lang w:val="en-US"/>
        </w:rPr>
        <w:t>WARM</w:t>
      </w:r>
      <w:r w:rsidRPr="001D70F8">
        <w:rPr>
          <w:sz w:val="28"/>
          <w:szCs w:val="28"/>
        </w:rPr>
        <w:t>.</w:t>
      </w:r>
      <w:r w:rsidRPr="001D70F8">
        <w:rPr>
          <w:sz w:val="28"/>
          <w:szCs w:val="28"/>
          <w:lang w:val="en-US"/>
        </w:rPr>
        <w:t>TOPL</w:t>
      </w:r>
      <w:r w:rsidRPr="001D70F8">
        <w:rPr>
          <w:sz w:val="28"/>
          <w:szCs w:val="28"/>
        </w:rPr>
        <w:t>.</w:t>
      </w:r>
      <w:r w:rsidRPr="001D70F8">
        <w:rPr>
          <w:sz w:val="28"/>
          <w:szCs w:val="28"/>
          <w:lang w:val="en-US"/>
        </w:rPr>
        <w:t>Q</w:t>
      </w:r>
      <w:r w:rsidRPr="001D70F8">
        <w:rPr>
          <w:sz w:val="28"/>
          <w:szCs w:val="28"/>
        </w:rPr>
        <w:t xml:space="preserve">2.2020) </w:t>
      </w:r>
      <w:r>
        <w:rPr>
          <w:sz w:val="28"/>
          <w:szCs w:val="28"/>
        </w:rPr>
        <w:t xml:space="preserve">(по состоянию на 02.10.2020) </w:t>
      </w:r>
      <w:r w:rsidRPr="001D70F8">
        <w:rPr>
          <w:sz w:val="28"/>
          <w:szCs w:val="28"/>
        </w:rPr>
        <w:t xml:space="preserve">по каменному углю </w:t>
      </w:r>
      <w:proofErr w:type="spellStart"/>
      <w:r w:rsidRPr="001D70F8">
        <w:rPr>
          <w:sz w:val="28"/>
          <w:szCs w:val="28"/>
        </w:rPr>
        <w:t>сортомарки</w:t>
      </w:r>
      <w:proofErr w:type="spellEnd"/>
      <w:r w:rsidRPr="001D70F8">
        <w:rPr>
          <w:sz w:val="28"/>
          <w:szCs w:val="28"/>
        </w:rPr>
        <w:t xml:space="preserve"> </w:t>
      </w:r>
      <w:proofErr w:type="spellStart"/>
      <w:r>
        <w:rPr>
          <w:sz w:val="28"/>
          <w:szCs w:val="28"/>
        </w:rPr>
        <w:t>ССр</w:t>
      </w:r>
      <w:proofErr w:type="spellEnd"/>
      <w:r>
        <w:rPr>
          <w:sz w:val="28"/>
          <w:szCs w:val="28"/>
        </w:rPr>
        <w:t xml:space="preserve"> с учетом ИЦП Минэкономразвития России от 26.09.2020 по транспорту на 2021 год -103,6% </w:t>
      </w:r>
      <w:r w:rsidRPr="001D70F8">
        <w:rPr>
          <w:sz w:val="28"/>
          <w:szCs w:val="28"/>
        </w:rPr>
        <w:t>приведено ниже.</w:t>
      </w:r>
    </w:p>
    <w:p w14:paraId="59037B97" w14:textId="77777777" w:rsidR="002C53DB" w:rsidRPr="001D70F8" w:rsidRDefault="002C53DB" w:rsidP="002C53DB">
      <w:pPr>
        <w:ind w:firstLine="709"/>
        <w:jc w:val="right"/>
        <w:rPr>
          <w:sz w:val="28"/>
          <w:szCs w:val="28"/>
        </w:rPr>
      </w:pPr>
      <w:r w:rsidRPr="001D70F8">
        <w:rPr>
          <w:sz w:val="28"/>
          <w:szCs w:val="28"/>
        </w:rPr>
        <w:t xml:space="preserve">Таблица </w:t>
      </w:r>
      <w:r>
        <w:rPr>
          <w:sz w:val="28"/>
          <w:szCs w:val="28"/>
        </w:rPr>
        <w:t>7</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661"/>
        <w:gridCol w:w="2536"/>
        <w:gridCol w:w="2053"/>
      </w:tblGrid>
      <w:tr w:rsidR="002C53DB" w:rsidRPr="001D70F8" w14:paraId="0A1937F0" w14:textId="77777777" w:rsidTr="002C53DB">
        <w:trPr>
          <w:trHeight w:val="20"/>
        </w:trPr>
        <w:tc>
          <w:tcPr>
            <w:tcW w:w="2396" w:type="dxa"/>
            <w:tcBorders>
              <w:top w:val="single" w:sz="4" w:space="0" w:color="auto"/>
              <w:left w:val="single" w:sz="4" w:space="0" w:color="auto"/>
              <w:bottom w:val="single" w:sz="4" w:space="0" w:color="auto"/>
              <w:right w:val="single" w:sz="4" w:space="0" w:color="auto"/>
            </w:tcBorders>
          </w:tcPr>
          <w:p w14:paraId="75A9300F" w14:textId="77777777" w:rsidR="002C53DB" w:rsidRPr="001D70F8" w:rsidRDefault="002C53DB" w:rsidP="002C53DB">
            <w:pPr>
              <w:spacing w:line="360" w:lineRule="auto"/>
              <w:jc w:val="center"/>
              <w:rPr>
                <w:sz w:val="28"/>
                <w:szCs w:val="28"/>
              </w:rPr>
            </w:pPr>
            <w:r>
              <w:rPr>
                <w:sz w:val="28"/>
                <w:szCs w:val="28"/>
              </w:rPr>
              <w:t>Автоперевозка</w:t>
            </w:r>
          </w:p>
        </w:tc>
        <w:tc>
          <w:tcPr>
            <w:tcW w:w="2661" w:type="dxa"/>
            <w:tcBorders>
              <w:top w:val="single" w:sz="4" w:space="0" w:color="auto"/>
              <w:left w:val="single" w:sz="4" w:space="0" w:color="auto"/>
              <w:bottom w:val="single" w:sz="4" w:space="0" w:color="auto"/>
              <w:right w:val="single" w:sz="4" w:space="0" w:color="auto"/>
            </w:tcBorders>
            <w:hideMark/>
          </w:tcPr>
          <w:p w14:paraId="76A5B857" w14:textId="77777777" w:rsidR="002C53DB" w:rsidRPr="001D70F8" w:rsidRDefault="002C53DB" w:rsidP="002C53DB">
            <w:pPr>
              <w:spacing w:line="360" w:lineRule="auto"/>
              <w:jc w:val="center"/>
              <w:rPr>
                <w:sz w:val="28"/>
                <w:szCs w:val="28"/>
              </w:rPr>
            </w:pPr>
            <w:r w:rsidRPr="001D70F8">
              <w:rPr>
                <w:sz w:val="28"/>
                <w:szCs w:val="28"/>
              </w:rPr>
              <w:t>Факт 6 мес. 2020 года по Кузбассу</w:t>
            </w:r>
            <w:r>
              <w:rPr>
                <w:sz w:val="28"/>
                <w:szCs w:val="28"/>
              </w:rPr>
              <w:t xml:space="preserve"> х 103,3%</w:t>
            </w:r>
            <w:r w:rsidRPr="001D70F8">
              <w:rPr>
                <w:sz w:val="28"/>
                <w:szCs w:val="28"/>
              </w:rPr>
              <w:t xml:space="preserve">  </w:t>
            </w:r>
          </w:p>
        </w:tc>
        <w:tc>
          <w:tcPr>
            <w:tcW w:w="2536" w:type="dxa"/>
            <w:tcBorders>
              <w:top w:val="single" w:sz="4" w:space="0" w:color="auto"/>
              <w:left w:val="single" w:sz="4" w:space="0" w:color="auto"/>
              <w:bottom w:val="single" w:sz="4" w:space="0" w:color="auto"/>
              <w:right w:val="single" w:sz="4" w:space="0" w:color="auto"/>
            </w:tcBorders>
            <w:hideMark/>
          </w:tcPr>
          <w:p w14:paraId="4E9DDC6A" w14:textId="77777777" w:rsidR="002C53DB" w:rsidRPr="001D70F8" w:rsidRDefault="002C53DB" w:rsidP="002C53DB">
            <w:pPr>
              <w:spacing w:line="360" w:lineRule="auto"/>
              <w:jc w:val="center"/>
              <w:rPr>
                <w:sz w:val="28"/>
                <w:szCs w:val="28"/>
              </w:rPr>
            </w:pPr>
            <w:r>
              <w:rPr>
                <w:sz w:val="28"/>
                <w:szCs w:val="28"/>
              </w:rPr>
              <w:t xml:space="preserve">ООО «КОТК» </w:t>
            </w:r>
            <w:r w:rsidRPr="001D70F8">
              <w:rPr>
                <w:sz w:val="28"/>
                <w:szCs w:val="28"/>
              </w:rPr>
              <w:t>на 202</w:t>
            </w:r>
            <w:r>
              <w:rPr>
                <w:sz w:val="28"/>
                <w:szCs w:val="28"/>
              </w:rPr>
              <w:t>1</w:t>
            </w:r>
            <w:r w:rsidRPr="001D70F8">
              <w:rPr>
                <w:sz w:val="28"/>
                <w:szCs w:val="28"/>
              </w:rPr>
              <w:t xml:space="preserve"> год</w:t>
            </w:r>
          </w:p>
        </w:tc>
        <w:tc>
          <w:tcPr>
            <w:tcW w:w="2053" w:type="dxa"/>
            <w:tcBorders>
              <w:top w:val="single" w:sz="4" w:space="0" w:color="auto"/>
              <w:left w:val="single" w:sz="4" w:space="0" w:color="auto"/>
              <w:bottom w:val="single" w:sz="4" w:space="0" w:color="auto"/>
              <w:right w:val="single" w:sz="4" w:space="0" w:color="auto"/>
            </w:tcBorders>
            <w:hideMark/>
          </w:tcPr>
          <w:p w14:paraId="191D9D43" w14:textId="77777777" w:rsidR="002C53DB" w:rsidRDefault="002C53DB" w:rsidP="002C53DB">
            <w:pPr>
              <w:spacing w:line="360" w:lineRule="auto"/>
              <w:jc w:val="center"/>
              <w:rPr>
                <w:sz w:val="28"/>
                <w:szCs w:val="28"/>
              </w:rPr>
            </w:pPr>
            <w:r w:rsidRPr="001D70F8">
              <w:rPr>
                <w:sz w:val="28"/>
                <w:szCs w:val="28"/>
              </w:rPr>
              <w:t>Отклонение,</w:t>
            </w:r>
          </w:p>
          <w:p w14:paraId="2026C325" w14:textId="77777777" w:rsidR="002C53DB" w:rsidRPr="001D70F8" w:rsidRDefault="002C53DB" w:rsidP="002C53DB">
            <w:pPr>
              <w:spacing w:line="360" w:lineRule="auto"/>
              <w:jc w:val="center"/>
              <w:rPr>
                <w:sz w:val="28"/>
                <w:szCs w:val="28"/>
              </w:rPr>
            </w:pPr>
            <w:r>
              <w:rPr>
                <w:sz w:val="28"/>
                <w:szCs w:val="28"/>
              </w:rPr>
              <w:t xml:space="preserve">+/-, </w:t>
            </w:r>
            <w:proofErr w:type="spellStart"/>
            <w:r>
              <w:rPr>
                <w:sz w:val="28"/>
                <w:szCs w:val="28"/>
              </w:rPr>
              <w:t>руб</w:t>
            </w:r>
            <w:proofErr w:type="spellEnd"/>
            <w:r>
              <w:rPr>
                <w:sz w:val="28"/>
                <w:szCs w:val="28"/>
              </w:rPr>
              <w:t>/т</w:t>
            </w:r>
          </w:p>
        </w:tc>
      </w:tr>
      <w:tr w:rsidR="002C53DB" w:rsidRPr="001D70F8" w14:paraId="77F8E251" w14:textId="77777777" w:rsidTr="002C53DB">
        <w:trPr>
          <w:trHeight w:val="1099"/>
        </w:trPr>
        <w:tc>
          <w:tcPr>
            <w:tcW w:w="2396" w:type="dxa"/>
            <w:tcBorders>
              <w:top w:val="single" w:sz="4" w:space="0" w:color="auto"/>
              <w:left w:val="single" w:sz="4" w:space="0" w:color="auto"/>
              <w:bottom w:val="single" w:sz="4" w:space="0" w:color="auto"/>
              <w:right w:val="single" w:sz="4" w:space="0" w:color="auto"/>
            </w:tcBorders>
          </w:tcPr>
          <w:p w14:paraId="0483AF55" w14:textId="77777777" w:rsidR="002C53DB" w:rsidRPr="001D70F8" w:rsidRDefault="002C53DB" w:rsidP="002C53DB">
            <w:pPr>
              <w:spacing w:line="360" w:lineRule="auto"/>
              <w:jc w:val="center"/>
              <w:rPr>
                <w:sz w:val="28"/>
                <w:szCs w:val="28"/>
              </w:rPr>
            </w:pPr>
          </w:p>
          <w:p w14:paraId="4AEA0BBF" w14:textId="77777777" w:rsidR="002C53DB" w:rsidRPr="001D70F8" w:rsidRDefault="002C53DB" w:rsidP="002C53DB">
            <w:pPr>
              <w:spacing w:line="360" w:lineRule="auto"/>
              <w:jc w:val="center"/>
              <w:rPr>
                <w:sz w:val="28"/>
                <w:szCs w:val="28"/>
              </w:rPr>
            </w:pPr>
            <w:r>
              <w:rPr>
                <w:sz w:val="28"/>
                <w:szCs w:val="28"/>
              </w:rPr>
              <w:t>р</w:t>
            </w:r>
            <w:r w:rsidRPr="001D70F8">
              <w:rPr>
                <w:sz w:val="28"/>
                <w:szCs w:val="28"/>
              </w:rPr>
              <w:t>уб</w:t>
            </w:r>
            <w:r>
              <w:rPr>
                <w:sz w:val="28"/>
                <w:szCs w:val="28"/>
              </w:rPr>
              <w:t>.</w:t>
            </w:r>
            <w:r w:rsidRPr="001D70F8">
              <w:rPr>
                <w:sz w:val="28"/>
                <w:szCs w:val="28"/>
              </w:rPr>
              <w:t>/т (без НДС)</w:t>
            </w:r>
          </w:p>
        </w:tc>
        <w:tc>
          <w:tcPr>
            <w:tcW w:w="2661" w:type="dxa"/>
            <w:tcBorders>
              <w:top w:val="single" w:sz="4" w:space="0" w:color="auto"/>
              <w:left w:val="single" w:sz="4" w:space="0" w:color="auto"/>
              <w:bottom w:val="single" w:sz="4" w:space="0" w:color="auto"/>
              <w:right w:val="single" w:sz="4" w:space="0" w:color="auto"/>
            </w:tcBorders>
            <w:vAlign w:val="center"/>
            <w:hideMark/>
          </w:tcPr>
          <w:p w14:paraId="0FD17D40" w14:textId="77777777" w:rsidR="002C53DB" w:rsidRPr="001D70F8" w:rsidRDefault="002C53DB" w:rsidP="002C53DB">
            <w:pPr>
              <w:spacing w:line="360" w:lineRule="auto"/>
              <w:jc w:val="center"/>
              <w:rPr>
                <w:sz w:val="28"/>
                <w:szCs w:val="28"/>
              </w:rPr>
            </w:pPr>
            <w:r>
              <w:rPr>
                <w:sz w:val="28"/>
                <w:szCs w:val="28"/>
              </w:rPr>
              <w:t>247,07 * 103,6% = 255,96 руб./т</w:t>
            </w:r>
          </w:p>
        </w:tc>
        <w:tc>
          <w:tcPr>
            <w:tcW w:w="2536" w:type="dxa"/>
            <w:tcBorders>
              <w:top w:val="single" w:sz="4" w:space="0" w:color="auto"/>
              <w:left w:val="single" w:sz="4" w:space="0" w:color="auto"/>
              <w:bottom w:val="single" w:sz="4" w:space="0" w:color="auto"/>
              <w:right w:val="single" w:sz="4" w:space="0" w:color="auto"/>
            </w:tcBorders>
            <w:vAlign w:val="center"/>
          </w:tcPr>
          <w:p w14:paraId="72BEB213" w14:textId="77777777" w:rsidR="002C53DB" w:rsidRPr="001D70F8" w:rsidRDefault="002C53DB" w:rsidP="002C53DB">
            <w:pPr>
              <w:spacing w:line="360" w:lineRule="auto"/>
              <w:jc w:val="center"/>
              <w:rPr>
                <w:sz w:val="28"/>
                <w:szCs w:val="28"/>
              </w:rPr>
            </w:pPr>
            <w:r>
              <w:rPr>
                <w:sz w:val="28"/>
                <w:szCs w:val="28"/>
              </w:rPr>
              <w:t>233,10</w:t>
            </w:r>
            <w:r w:rsidRPr="001D70F8">
              <w:rPr>
                <w:sz w:val="28"/>
                <w:szCs w:val="28"/>
              </w:rPr>
              <w:t xml:space="preserve"> </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8C27B17" w14:textId="77777777" w:rsidR="002C53DB" w:rsidRPr="001D70F8" w:rsidRDefault="002C53DB" w:rsidP="002C53DB">
            <w:pPr>
              <w:spacing w:line="360" w:lineRule="auto"/>
              <w:jc w:val="center"/>
              <w:rPr>
                <w:sz w:val="28"/>
                <w:szCs w:val="28"/>
              </w:rPr>
            </w:pPr>
            <w:r>
              <w:rPr>
                <w:sz w:val="28"/>
                <w:szCs w:val="28"/>
              </w:rPr>
              <w:t>-22,86</w:t>
            </w:r>
          </w:p>
        </w:tc>
      </w:tr>
    </w:tbl>
    <w:p w14:paraId="220F29C6" w14:textId="77777777" w:rsidR="002C53DB" w:rsidRDefault="002C53DB" w:rsidP="002C53DB">
      <w:pPr>
        <w:ind w:firstLine="708"/>
        <w:jc w:val="both"/>
        <w:rPr>
          <w:sz w:val="28"/>
          <w:szCs w:val="28"/>
        </w:rPr>
      </w:pPr>
    </w:p>
    <w:p w14:paraId="3AC25D95" w14:textId="77777777" w:rsidR="002C53DB" w:rsidRPr="00F21E1B" w:rsidRDefault="002C53DB" w:rsidP="002C53DB">
      <w:pPr>
        <w:ind w:firstLine="708"/>
        <w:jc w:val="both"/>
        <w:rPr>
          <w:sz w:val="28"/>
          <w:szCs w:val="28"/>
        </w:rPr>
      </w:pPr>
      <w:r>
        <w:rPr>
          <w:sz w:val="28"/>
          <w:szCs w:val="28"/>
        </w:rPr>
        <w:t xml:space="preserve">Всего расходы на топливо с его транспортировкой на 2021 год составили </w:t>
      </w:r>
      <w:r w:rsidRPr="00F21E1B">
        <w:rPr>
          <w:sz w:val="28"/>
          <w:szCs w:val="28"/>
        </w:rPr>
        <w:t xml:space="preserve">67 451,43 </w:t>
      </w:r>
      <w:r w:rsidRPr="004D7A38">
        <w:rPr>
          <w:sz w:val="28"/>
          <w:szCs w:val="28"/>
        </w:rPr>
        <w:t>тыс. руб.</w:t>
      </w:r>
    </w:p>
    <w:p w14:paraId="4D8CF000" w14:textId="77777777" w:rsidR="002C53DB" w:rsidRPr="004D7A38" w:rsidRDefault="002C53DB" w:rsidP="002C53DB">
      <w:pPr>
        <w:tabs>
          <w:tab w:val="left" w:pos="708"/>
          <w:tab w:val="left" w:pos="3960"/>
        </w:tabs>
        <w:ind w:firstLine="709"/>
        <w:jc w:val="both"/>
        <w:rPr>
          <w:sz w:val="28"/>
          <w:szCs w:val="28"/>
        </w:rPr>
      </w:pPr>
      <w:r w:rsidRPr="004D7A38">
        <w:rPr>
          <w:sz w:val="28"/>
          <w:szCs w:val="28"/>
        </w:rPr>
        <w:t>Скорректированные расходы по статье на 202</w:t>
      </w:r>
      <w:r>
        <w:rPr>
          <w:sz w:val="28"/>
          <w:szCs w:val="28"/>
        </w:rPr>
        <w:t>1</w:t>
      </w:r>
      <w:r w:rsidRPr="004D7A38">
        <w:rPr>
          <w:sz w:val="28"/>
          <w:szCs w:val="28"/>
        </w:rPr>
        <w:t xml:space="preserve"> год, по мнению экспертов, составили </w:t>
      </w:r>
      <w:r w:rsidRPr="00F21E1B">
        <w:rPr>
          <w:sz w:val="28"/>
          <w:szCs w:val="28"/>
        </w:rPr>
        <w:t>-</w:t>
      </w:r>
      <w:r>
        <w:rPr>
          <w:sz w:val="28"/>
          <w:szCs w:val="28"/>
        </w:rPr>
        <w:t xml:space="preserve"> </w:t>
      </w:r>
      <w:r w:rsidRPr="00F21E1B">
        <w:rPr>
          <w:sz w:val="28"/>
          <w:szCs w:val="28"/>
        </w:rPr>
        <w:t>2 241,44</w:t>
      </w:r>
      <w:r w:rsidRPr="004D7A38">
        <w:rPr>
          <w:sz w:val="28"/>
          <w:szCs w:val="28"/>
        </w:rPr>
        <w:t xml:space="preserve"> тыс. руб., в том числе, стоимость топлива </w:t>
      </w:r>
      <w:r w:rsidRPr="00F21E1B">
        <w:rPr>
          <w:sz w:val="28"/>
          <w:szCs w:val="28"/>
        </w:rPr>
        <w:t>-1 947,23</w:t>
      </w:r>
      <w:r>
        <w:rPr>
          <w:sz w:val="28"/>
          <w:szCs w:val="28"/>
        </w:rPr>
        <w:t xml:space="preserve"> </w:t>
      </w:r>
      <w:r w:rsidRPr="004D7A38">
        <w:rPr>
          <w:sz w:val="28"/>
          <w:szCs w:val="28"/>
        </w:rPr>
        <w:t xml:space="preserve">тыс. руб. </w:t>
      </w:r>
    </w:p>
    <w:p w14:paraId="32E005CB" w14:textId="77777777" w:rsidR="002C53DB" w:rsidRPr="00C128CF" w:rsidRDefault="002C53DB" w:rsidP="002C53DB">
      <w:pPr>
        <w:ind w:firstLine="708"/>
        <w:jc w:val="both"/>
        <w:rPr>
          <w:sz w:val="28"/>
          <w:szCs w:val="28"/>
        </w:rPr>
      </w:pPr>
      <w:r w:rsidRPr="00C128CF">
        <w:rPr>
          <w:sz w:val="28"/>
          <w:szCs w:val="28"/>
        </w:rPr>
        <w:t xml:space="preserve">Информация отражена в приложении </w:t>
      </w:r>
      <w:r>
        <w:rPr>
          <w:sz w:val="28"/>
          <w:szCs w:val="28"/>
        </w:rPr>
        <w:t xml:space="preserve">№ 1 </w:t>
      </w:r>
      <w:r w:rsidRPr="00C128CF">
        <w:rPr>
          <w:sz w:val="28"/>
          <w:szCs w:val="28"/>
        </w:rPr>
        <w:t>к экспертному заключению.</w:t>
      </w:r>
    </w:p>
    <w:p w14:paraId="574B15C3" w14:textId="77777777" w:rsidR="002C53DB" w:rsidRPr="0052088D" w:rsidRDefault="002C53DB" w:rsidP="002C53DB">
      <w:pPr>
        <w:jc w:val="both"/>
        <w:rPr>
          <w:color w:val="FF0000"/>
          <w:sz w:val="28"/>
          <w:szCs w:val="28"/>
        </w:rPr>
      </w:pPr>
    </w:p>
    <w:p w14:paraId="768EAB95" w14:textId="77777777" w:rsidR="002C53DB" w:rsidRPr="00C128CF" w:rsidRDefault="002C53DB" w:rsidP="002C53DB">
      <w:pPr>
        <w:pStyle w:val="3"/>
        <w:jc w:val="center"/>
        <w:rPr>
          <w:sz w:val="28"/>
          <w:szCs w:val="28"/>
        </w:rPr>
      </w:pPr>
      <w:bookmarkStart w:id="47" w:name="_Toc57041844"/>
      <w:r w:rsidRPr="00C128CF">
        <w:rPr>
          <w:sz w:val="28"/>
          <w:szCs w:val="28"/>
        </w:rPr>
        <w:t>Расходы на электроэнергию</w:t>
      </w:r>
      <w:bookmarkEnd w:id="47"/>
    </w:p>
    <w:p w14:paraId="5A5979D9" w14:textId="77777777" w:rsidR="002C53DB" w:rsidRDefault="002C53DB" w:rsidP="002C53DB">
      <w:pPr>
        <w:tabs>
          <w:tab w:val="left" w:pos="709"/>
        </w:tabs>
        <w:ind w:firstLine="709"/>
        <w:jc w:val="both"/>
        <w:rPr>
          <w:sz w:val="28"/>
          <w:szCs w:val="28"/>
        </w:rPr>
      </w:pPr>
      <w:r w:rsidRPr="00457636">
        <w:rPr>
          <w:sz w:val="28"/>
          <w:szCs w:val="28"/>
        </w:rPr>
        <w:t xml:space="preserve">Предприятием заявлены расходы по статье на уровне </w:t>
      </w:r>
      <w:r w:rsidRPr="002E4830">
        <w:rPr>
          <w:sz w:val="28"/>
          <w:szCs w:val="28"/>
        </w:rPr>
        <w:t>28 975,28</w:t>
      </w:r>
      <w:r>
        <w:rPr>
          <w:sz w:val="28"/>
          <w:szCs w:val="28"/>
        </w:rPr>
        <w:t xml:space="preserve"> </w:t>
      </w:r>
      <w:r w:rsidRPr="00457636">
        <w:rPr>
          <w:sz w:val="28"/>
          <w:szCs w:val="28"/>
        </w:rPr>
        <w:t xml:space="preserve">тыс. </w:t>
      </w:r>
      <w:proofErr w:type="spellStart"/>
      <w:r w:rsidRPr="00457636">
        <w:rPr>
          <w:sz w:val="28"/>
          <w:szCs w:val="28"/>
        </w:rPr>
        <w:t>руб</w:t>
      </w:r>
      <w:proofErr w:type="spellEnd"/>
      <w:r>
        <w:rPr>
          <w:sz w:val="28"/>
          <w:szCs w:val="28"/>
        </w:rPr>
        <w:t xml:space="preserve"> на объем электроэнергии</w:t>
      </w:r>
      <w:r w:rsidRPr="00D54DF4">
        <w:t xml:space="preserve"> </w:t>
      </w:r>
      <w:r w:rsidRPr="002E4830">
        <w:rPr>
          <w:sz w:val="28"/>
          <w:szCs w:val="28"/>
        </w:rPr>
        <w:t>7 695,64</w:t>
      </w:r>
      <w:r>
        <w:rPr>
          <w:sz w:val="28"/>
          <w:szCs w:val="28"/>
        </w:rPr>
        <w:t xml:space="preserve"> </w:t>
      </w:r>
      <w:r w:rsidRPr="003A081D">
        <w:rPr>
          <w:sz w:val="28"/>
          <w:szCs w:val="28"/>
        </w:rPr>
        <w:t>тыс. кВт*ч</w:t>
      </w:r>
      <w:r>
        <w:rPr>
          <w:sz w:val="28"/>
          <w:szCs w:val="28"/>
        </w:rPr>
        <w:t xml:space="preserve"> (СН </w:t>
      </w:r>
      <w:r>
        <w:rPr>
          <w:sz w:val="28"/>
          <w:szCs w:val="28"/>
          <w:lang w:val="en-US"/>
        </w:rPr>
        <w:t>II</w:t>
      </w:r>
      <w:r w:rsidRPr="002E4830">
        <w:rPr>
          <w:sz w:val="28"/>
          <w:szCs w:val="28"/>
        </w:rPr>
        <w:t xml:space="preserve"> и НН)</w:t>
      </w:r>
      <w:r>
        <w:rPr>
          <w:sz w:val="28"/>
          <w:szCs w:val="28"/>
        </w:rPr>
        <w:t xml:space="preserve">, в том числе СН </w:t>
      </w:r>
      <w:r>
        <w:rPr>
          <w:sz w:val="28"/>
          <w:szCs w:val="28"/>
          <w:lang w:val="en-US"/>
        </w:rPr>
        <w:t>II</w:t>
      </w:r>
      <w:r>
        <w:rPr>
          <w:sz w:val="28"/>
          <w:szCs w:val="28"/>
        </w:rPr>
        <w:t xml:space="preserve">                   </w:t>
      </w:r>
      <w:r w:rsidRPr="002E4830">
        <w:rPr>
          <w:sz w:val="28"/>
          <w:szCs w:val="28"/>
        </w:rPr>
        <w:t>7 619,54 тыс. кВт*ч</w:t>
      </w:r>
      <w:r>
        <w:rPr>
          <w:sz w:val="28"/>
          <w:szCs w:val="28"/>
        </w:rPr>
        <w:t>.</w:t>
      </w:r>
    </w:p>
    <w:p w14:paraId="35A46A73" w14:textId="77777777" w:rsidR="002C53DB" w:rsidRPr="002E4830" w:rsidRDefault="002C53DB" w:rsidP="002C53DB">
      <w:pPr>
        <w:tabs>
          <w:tab w:val="left" w:pos="709"/>
        </w:tabs>
        <w:ind w:firstLine="709"/>
        <w:jc w:val="both"/>
        <w:rPr>
          <w:sz w:val="28"/>
          <w:szCs w:val="28"/>
        </w:rPr>
      </w:pPr>
      <w:r w:rsidRPr="002559B4">
        <w:rPr>
          <w:sz w:val="28"/>
          <w:szCs w:val="28"/>
        </w:rPr>
        <w:t xml:space="preserve">Электроснабжение осуществляет ОАО </w:t>
      </w:r>
      <w:r>
        <w:rPr>
          <w:sz w:val="28"/>
          <w:szCs w:val="28"/>
        </w:rPr>
        <w:t>«</w:t>
      </w:r>
      <w:proofErr w:type="spellStart"/>
      <w:r w:rsidRPr="002559B4">
        <w:rPr>
          <w:sz w:val="28"/>
          <w:szCs w:val="28"/>
        </w:rPr>
        <w:t>Кузбассэнергосбыт</w:t>
      </w:r>
      <w:proofErr w:type="spellEnd"/>
      <w:r>
        <w:rPr>
          <w:sz w:val="28"/>
          <w:szCs w:val="28"/>
        </w:rPr>
        <w:t>»</w:t>
      </w:r>
      <w:r w:rsidRPr="002559B4">
        <w:rPr>
          <w:sz w:val="28"/>
          <w:szCs w:val="28"/>
        </w:rPr>
        <w:t xml:space="preserve"> (копия договора №</w:t>
      </w:r>
      <w:r>
        <w:rPr>
          <w:sz w:val="28"/>
          <w:szCs w:val="28"/>
        </w:rPr>
        <w:t xml:space="preserve"> </w:t>
      </w:r>
      <w:r w:rsidRPr="002559B4">
        <w:rPr>
          <w:sz w:val="28"/>
          <w:szCs w:val="28"/>
        </w:rPr>
        <w:t>661244 от 01.11.2015г.) по уровню напряжения СН2 и НН</w:t>
      </w:r>
      <w:r>
        <w:rPr>
          <w:sz w:val="28"/>
          <w:szCs w:val="28"/>
        </w:rPr>
        <w:t>.</w:t>
      </w:r>
    </w:p>
    <w:p w14:paraId="7F9497D6" w14:textId="77777777" w:rsidR="002C53DB" w:rsidRPr="00BA6B46" w:rsidRDefault="002C53DB" w:rsidP="002C53DB">
      <w:pPr>
        <w:tabs>
          <w:tab w:val="left" w:pos="709"/>
        </w:tabs>
        <w:ind w:firstLine="709"/>
        <w:jc w:val="both"/>
        <w:rPr>
          <w:snapToGrid w:val="0"/>
          <w:sz w:val="28"/>
          <w:szCs w:val="28"/>
        </w:rPr>
      </w:pPr>
      <w:r w:rsidRPr="00BA6B46">
        <w:rPr>
          <w:snapToGrid w:val="0"/>
          <w:sz w:val="28"/>
          <w:szCs w:val="28"/>
        </w:rPr>
        <w:t xml:space="preserve">Представлены </w:t>
      </w:r>
      <w:r>
        <w:rPr>
          <w:snapToGrid w:val="0"/>
          <w:sz w:val="28"/>
          <w:szCs w:val="28"/>
        </w:rPr>
        <w:t xml:space="preserve">расчеты предприятия, счет-фактуры за 1 квартал 2020 года, договор </w:t>
      </w:r>
      <w:r w:rsidRPr="002559B4">
        <w:rPr>
          <w:sz w:val="28"/>
          <w:szCs w:val="28"/>
        </w:rPr>
        <w:t>№661244 от 01.11.2015</w:t>
      </w:r>
      <w:r>
        <w:rPr>
          <w:sz w:val="28"/>
          <w:szCs w:val="28"/>
        </w:rPr>
        <w:t xml:space="preserve"> </w:t>
      </w:r>
      <w:r w:rsidRPr="002559B4">
        <w:rPr>
          <w:sz w:val="28"/>
          <w:szCs w:val="28"/>
        </w:rPr>
        <w:t>г.</w:t>
      </w:r>
      <w:r>
        <w:rPr>
          <w:sz w:val="28"/>
          <w:szCs w:val="28"/>
        </w:rPr>
        <w:t xml:space="preserve"> и дополнительные соглашения к нему</w:t>
      </w:r>
      <w:r>
        <w:rPr>
          <w:snapToGrid w:val="0"/>
          <w:sz w:val="28"/>
          <w:szCs w:val="28"/>
        </w:rPr>
        <w:t xml:space="preserve"> (Том 1 стр. 124-141 тарифного дела. </w:t>
      </w:r>
      <w:r w:rsidRPr="00015E27">
        <w:rPr>
          <w:snapToGrid w:val="0"/>
          <w:sz w:val="28"/>
          <w:szCs w:val="28"/>
        </w:rPr>
        <w:t>Докуме</w:t>
      </w:r>
      <w:r>
        <w:rPr>
          <w:snapToGrid w:val="0"/>
          <w:sz w:val="28"/>
          <w:szCs w:val="28"/>
        </w:rPr>
        <w:t>н</w:t>
      </w:r>
      <w:r w:rsidRPr="00015E27">
        <w:rPr>
          <w:snapToGrid w:val="0"/>
          <w:sz w:val="28"/>
          <w:szCs w:val="28"/>
        </w:rPr>
        <w:t>ты предприятием направлены в электронном виде через систему ЕИАС в формате шаблона DOCS.FORM.6.42</w:t>
      </w:r>
      <w:r>
        <w:rPr>
          <w:snapToGrid w:val="0"/>
          <w:sz w:val="28"/>
          <w:szCs w:val="28"/>
        </w:rPr>
        <w:t>).</w:t>
      </w:r>
    </w:p>
    <w:p w14:paraId="0291F9B0" w14:textId="77777777" w:rsidR="002C53DB" w:rsidRDefault="002C53DB" w:rsidP="002C53DB">
      <w:pPr>
        <w:ind w:firstLine="708"/>
        <w:jc w:val="both"/>
        <w:rPr>
          <w:sz w:val="28"/>
          <w:szCs w:val="28"/>
        </w:rPr>
      </w:pPr>
      <w:r w:rsidRPr="003E3147">
        <w:rPr>
          <w:sz w:val="28"/>
          <w:szCs w:val="28"/>
        </w:rPr>
        <w:t>При расчете количества электроэнергии на 2021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w:t>
      </w:r>
      <w:r>
        <w:rPr>
          <w:sz w:val="28"/>
          <w:szCs w:val="28"/>
        </w:rPr>
        <w:t>19</w:t>
      </w:r>
      <w:r w:rsidRPr="003E3147">
        <w:rPr>
          <w:sz w:val="28"/>
          <w:szCs w:val="28"/>
        </w:rPr>
        <w:t>) относительно полезного отпуска тепла в количестве 7 722,66 тыс. кВт*ч (в соответствии с п. 34 Методических указаний).</w:t>
      </w:r>
    </w:p>
    <w:p w14:paraId="35247BAD" w14:textId="77777777" w:rsidR="002C53DB" w:rsidRDefault="002C53DB" w:rsidP="002C53DB">
      <w:pPr>
        <w:ind w:firstLine="708"/>
        <w:jc w:val="both"/>
        <w:rPr>
          <w:sz w:val="28"/>
          <w:szCs w:val="28"/>
        </w:rPr>
      </w:pPr>
      <w:r w:rsidRPr="00A133F3">
        <w:rPr>
          <w:sz w:val="28"/>
          <w:szCs w:val="28"/>
        </w:rPr>
        <w:t xml:space="preserve">Стоимость электроэнергии на 2021 год, рассчитана от фактически сложившейся стоимости в </w:t>
      </w:r>
      <w:r>
        <w:rPr>
          <w:sz w:val="28"/>
          <w:szCs w:val="28"/>
        </w:rPr>
        <w:t>2019</w:t>
      </w:r>
      <w:r w:rsidRPr="00A133F3">
        <w:rPr>
          <w:sz w:val="28"/>
          <w:szCs w:val="28"/>
        </w:rPr>
        <w:t xml:space="preserve"> год</w:t>
      </w:r>
      <w:r>
        <w:rPr>
          <w:sz w:val="28"/>
          <w:szCs w:val="28"/>
        </w:rPr>
        <w:t>у</w:t>
      </w:r>
      <w:r w:rsidRPr="00A133F3">
        <w:rPr>
          <w:sz w:val="28"/>
          <w:szCs w:val="28"/>
        </w:rPr>
        <w:t xml:space="preserve"> </w:t>
      </w:r>
      <w:r>
        <w:rPr>
          <w:sz w:val="28"/>
          <w:szCs w:val="28"/>
        </w:rPr>
        <w:t>3,36</w:t>
      </w:r>
      <w:r w:rsidRPr="00A133F3">
        <w:rPr>
          <w:sz w:val="28"/>
          <w:szCs w:val="28"/>
        </w:rPr>
        <w:t xml:space="preserve"> руб./кВт*ч, с учетом ИЦП Минэкономразвития России от 26.09.2020 на 2020 </w:t>
      </w:r>
      <w:r>
        <w:rPr>
          <w:sz w:val="28"/>
          <w:szCs w:val="28"/>
        </w:rPr>
        <w:t xml:space="preserve">и 2021 </w:t>
      </w:r>
      <w:r w:rsidRPr="00A133F3">
        <w:rPr>
          <w:sz w:val="28"/>
          <w:szCs w:val="28"/>
        </w:rPr>
        <w:t xml:space="preserve">год по обеспечению </w:t>
      </w:r>
      <w:r w:rsidRPr="00A133F3">
        <w:rPr>
          <w:sz w:val="28"/>
          <w:szCs w:val="28"/>
        </w:rPr>
        <w:lastRenderedPageBreak/>
        <w:t xml:space="preserve">электрической энергией </w:t>
      </w:r>
      <w:r>
        <w:rPr>
          <w:sz w:val="28"/>
          <w:szCs w:val="28"/>
        </w:rPr>
        <w:t xml:space="preserve">103,2% и </w:t>
      </w:r>
      <w:r w:rsidRPr="00A133F3">
        <w:rPr>
          <w:sz w:val="28"/>
          <w:szCs w:val="28"/>
        </w:rPr>
        <w:t xml:space="preserve">104,0 % и составила </w:t>
      </w:r>
      <w:r w:rsidRPr="003E3147">
        <w:rPr>
          <w:sz w:val="28"/>
          <w:szCs w:val="28"/>
        </w:rPr>
        <w:t>3,61</w:t>
      </w:r>
      <w:r>
        <w:rPr>
          <w:sz w:val="28"/>
          <w:szCs w:val="28"/>
        </w:rPr>
        <w:t xml:space="preserve"> </w:t>
      </w:r>
      <w:r w:rsidRPr="00A133F3">
        <w:rPr>
          <w:sz w:val="28"/>
          <w:szCs w:val="28"/>
        </w:rPr>
        <w:t xml:space="preserve">руб./кВт*ч. Всего расходы приняты в сумме </w:t>
      </w:r>
      <w:r w:rsidRPr="003E3147">
        <w:rPr>
          <w:sz w:val="28"/>
          <w:szCs w:val="28"/>
        </w:rPr>
        <w:t>27 845,21</w:t>
      </w:r>
      <w:r>
        <w:rPr>
          <w:sz w:val="28"/>
          <w:szCs w:val="28"/>
        </w:rPr>
        <w:t xml:space="preserve"> </w:t>
      </w:r>
      <w:r w:rsidRPr="00A133F3">
        <w:rPr>
          <w:sz w:val="28"/>
          <w:szCs w:val="28"/>
        </w:rPr>
        <w:t xml:space="preserve">тыс. руб. </w:t>
      </w:r>
    </w:p>
    <w:p w14:paraId="53A9722B" w14:textId="77777777" w:rsidR="002C53DB" w:rsidRDefault="002C53DB" w:rsidP="002C53DB">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268DAFB1" w14:textId="77777777" w:rsidR="002C53DB" w:rsidRDefault="002C53DB" w:rsidP="002C53DB">
      <w:pPr>
        <w:ind w:firstLine="708"/>
        <w:jc w:val="both"/>
        <w:rPr>
          <w:sz w:val="28"/>
          <w:szCs w:val="28"/>
        </w:rPr>
      </w:pPr>
      <w:r w:rsidRPr="001421BB">
        <w:rPr>
          <w:sz w:val="28"/>
          <w:szCs w:val="28"/>
        </w:rPr>
        <w:t xml:space="preserve">Корректировка плановых расходов по статье на 2021 год относительно предложений предприятия в сторону снижения составила </w:t>
      </w:r>
      <w:r w:rsidRPr="003E3147">
        <w:rPr>
          <w:sz w:val="28"/>
          <w:szCs w:val="28"/>
        </w:rPr>
        <w:t>1 130,07</w:t>
      </w:r>
      <w:r w:rsidRPr="001421BB">
        <w:rPr>
          <w:sz w:val="28"/>
          <w:szCs w:val="28"/>
        </w:rPr>
        <w:t xml:space="preserve"> тыс. руб., в связи с завышенной </w:t>
      </w:r>
      <w:r>
        <w:rPr>
          <w:sz w:val="28"/>
          <w:szCs w:val="28"/>
        </w:rPr>
        <w:t>стоимостью и расходом электроэнергии</w:t>
      </w:r>
      <w:r w:rsidRPr="001421BB">
        <w:rPr>
          <w:sz w:val="28"/>
          <w:szCs w:val="28"/>
        </w:rPr>
        <w:t xml:space="preserve"> в расчётах предприятия.</w:t>
      </w:r>
    </w:p>
    <w:p w14:paraId="2499EB80" w14:textId="77777777" w:rsidR="002C53DB" w:rsidRPr="00C128CF" w:rsidRDefault="002C53DB" w:rsidP="002C53DB">
      <w:pPr>
        <w:ind w:firstLine="708"/>
        <w:jc w:val="both"/>
        <w:rPr>
          <w:sz w:val="28"/>
          <w:szCs w:val="28"/>
        </w:rPr>
      </w:pPr>
      <w:r w:rsidRPr="00A133F3">
        <w:rPr>
          <w:sz w:val="28"/>
          <w:szCs w:val="28"/>
        </w:rPr>
        <w:t xml:space="preserve">Сводная информация по статье отражена в приложении </w:t>
      </w:r>
      <w:r>
        <w:rPr>
          <w:sz w:val="28"/>
          <w:szCs w:val="28"/>
        </w:rPr>
        <w:t xml:space="preserve">№ 1 </w:t>
      </w:r>
      <w:r w:rsidRPr="00A133F3">
        <w:rPr>
          <w:sz w:val="28"/>
          <w:szCs w:val="28"/>
        </w:rPr>
        <w:t>к данному экспертному заключению.</w:t>
      </w:r>
      <w:r>
        <w:rPr>
          <w:sz w:val="28"/>
          <w:szCs w:val="28"/>
        </w:rPr>
        <w:t xml:space="preserve"> </w:t>
      </w:r>
    </w:p>
    <w:p w14:paraId="3FEC4AF1" w14:textId="77777777" w:rsidR="002C53DB" w:rsidRPr="0052088D" w:rsidRDefault="002C53DB" w:rsidP="002C53DB">
      <w:pPr>
        <w:jc w:val="both"/>
        <w:rPr>
          <w:color w:val="FF0000"/>
          <w:sz w:val="28"/>
          <w:szCs w:val="28"/>
        </w:rPr>
      </w:pPr>
    </w:p>
    <w:p w14:paraId="6703D74A" w14:textId="77777777" w:rsidR="002C53DB" w:rsidRPr="00A133F3" w:rsidRDefault="002C53DB" w:rsidP="002C53DB">
      <w:pPr>
        <w:pStyle w:val="3"/>
        <w:jc w:val="center"/>
        <w:rPr>
          <w:sz w:val="28"/>
          <w:szCs w:val="28"/>
        </w:rPr>
      </w:pPr>
      <w:bookmarkStart w:id="48" w:name="_Toc57041845"/>
      <w:r>
        <w:rPr>
          <w:sz w:val="28"/>
          <w:szCs w:val="28"/>
        </w:rPr>
        <w:t>Расходы на холодную воду</w:t>
      </w:r>
      <w:bookmarkEnd w:id="48"/>
    </w:p>
    <w:p w14:paraId="196726A0" w14:textId="77777777" w:rsidR="002C53DB" w:rsidRDefault="002C53DB" w:rsidP="002C53DB">
      <w:pPr>
        <w:ind w:firstLine="851"/>
        <w:jc w:val="both"/>
        <w:rPr>
          <w:sz w:val="28"/>
          <w:szCs w:val="28"/>
        </w:rPr>
      </w:pPr>
      <w:r w:rsidRPr="005C27F2">
        <w:rPr>
          <w:sz w:val="28"/>
          <w:szCs w:val="28"/>
        </w:rPr>
        <w:t xml:space="preserve">Предприятие заявило расходы по статье в сумме </w:t>
      </w:r>
      <w:r w:rsidRPr="00DF4A78">
        <w:rPr>
          <w:sz w:val="28"/>
          <w:szCs w:val="28"/>
        </w:rPr>
        <w:t>6 077,55</w:t>
      </w:r>
      <w:r>
        <w:rPr>
          <w:sz w:val="28"/>
          <w:szCs w:val="28"/>
        </w:rPr>
        <w:t xml:space="preserve"> </w:t>
      </w:r>
      <w:r w:rsidRPr="005C27F2">
        <w:rPr>
          <w:sz w:val="28"/>
          <w:szCs w:val="28"/>
        </w:rPr>
        <w:t xml:space="preserve">тыс. руб., при плановом объеме </w:t>
      </w:r>
      <w:r w:rsidRPr="00DF4A78">
        <w:rPr>
          <w:sz w:val="28"/>
          <w:szCs w:val="28"/>
        </w:rPr>
        <w:t>167,85</w:t>
      </w:r>
      <w:r w:rsidRPr="005C27F2">
        <w:rPr>
          <w:sz w:val="28"/>
          <w:szCs w:val="28"/>
        </w:rPr>
        <w:t xml:space="preserve"> тыс.</w:t>
      </w:r>
      <w:r>
        <w:rPr>
          <w:sz w:val="28"/>
          <w:szCs w:val="28"/>
        </w:rPr>
        <w:t xml:space="preserve"> м³</w:t>
      </w:r>
      <w:r w:rsidRPr="005C27F2">
        <w:rPr>
          <w:snapToGrid w:val="0"/>
          <w:sz w:val="28"/>
          <w:szCs w:val="28"/>
        </w:rPr>
        <w:t xml:space="preserve"> («</w:t>
      </w:r>
      <w:r w:rsidRPr="005C27F2">
        <w:rPr>
          <w:sz w:val="28"/>
          <w:szCs w:val="28"/>
        </w:rPr>
        <w:t>Расходы на приобретение холодной воды и теплоносителя</w:t>
      </w:r>
      <w:r>
        <w:rPr>
          <w:sz w:val="28"/>
          <w:szCs w:val="28"/>
        </w:rPr>
        <w:t xml:space="preserve">). </w:t>
      </w:r>
    </w:p>
    <w:p w14:paraId="25417B74" w14:textId="77777777" w:rsidR="002C53DB" w:rsidRDefault="002C53DB" w:rsidP="002C53DB">
      <w:pPr>
        <w:ind w:firstLine="851"/>
        <w:jc w:val="both"/>
        <w:rPr>
          <w:sz w:val="28"/>
          <w:szCs w:val="28"/>
        </w:rPr>
      </w:pPr>
      <w:r>
        <w:rPr>
          <w:sz w:val="28"/>
          <w:szCs w:val="28"/>
        </w:rPr>
        <w:t>Водоснабжение осуществляет ООО «</w:t>
      </w:r>
      <w:r w:rsidRPr="00DF4A78">
        <w:rPr>
          <w:sz w:val="28"/>
          <w:szCs w:val="28"/>
        </w:rPr>
        <w:t xml:space="preserve">Киселевский </w:t>
      </w:r>
      <w:proofErr w:type="spellStart"/>
      <w:r w:rsidRPr="00DF4A78">
        <w:rPr>
          <w:sz w:val="28"/>
          <w:szCs w:val="28"/>
        </w:rPr>
        <w:t>водоснаб</w:t>
      </w:r>
      <w:proofErr w:type="spellEnd"/>
      <w:r>
        <w:rPr>
          <w:sz w:val="28"/>
          <w:szCs w:val="28"/>
        </w:rPr>
        <w:t xml:space="preserve">» </w:t>
      </w:r>
      <w:r w:rsidRPr="00DF4A78">
        <w:rPr>
          <w:sz w:val="28"/>
          <w:szCs w:val="28"/>
        </w:rPr>
        <w:t>(копия дополнительного соглашения о замене стороны поставщика по договору холодного водоснабжения от 10.11.2016, Копия договора № 149 холодного вод</w:t>
      </w:r>
      <w:r>
        <w:rPr>
          <w:sz w:val="28"/>
          <w:szCs w:val="28"/>
        </w:rPr>
        <w:t>оснабжения от 01.04.2015) и МП «</w:t>
      </w:r>
      <w:r w:rsidRPr="00DF4A78">
        <w:rPr>
          <w:sz w:val="28"/>
          <w:szCs w:val="28"/>
        </w:rPr>
        <w:t>Исток</w:t>
      </w:r>
      <w:r>
        <w:rPr>
          <w:sz w:val="28"/>
          <w:szCs w:val="28"/>
        </w:rPr>
        <w:t>»</w:t>
      </w:r>
      <w:r w:rsidRPr="00DF4A78">
        <w:rPr>
          <w:sz w:val="28"/>
          <w:szCs w:val="28"/>
        </w:rPr>
        <w:t xml:space="preserve"> (договор холодного (питьевого) водоснабжения № 09/2016 от 01.01.2016).</w:t>
      </w:r>
    </w:p>
    <w:p w14:paraId="5C29D4E0" w14:textId="77777777" w:rsidR="002C53DB" w:rsidRDefault="002C53DB" w:rsidP="002C53DB">
      <w:pPr>
        <w:ind w:firstLine="851"/>
        <w:jc w:val="both"/>
        <w:rPr>
          <w:sz w:val="28"/>
          <w:szCs w:val="28"/>
        </w:rPr>
      </w:pPr>
      <w:r>
        <w:rPr>
          <w:sz w:val="28"/>
          <w:szCs w:val="28"/>
        </w:rPr>
        <w:t xml:space="preserve">Представлены расчеты предприятия, договоры водоснабжения, постановления РЭК КО (Том 1, стр. 142-165 тарифного дела. </w:t>
      </w:r>
      <w:r w:rsidRPr="00015E27">
        <w:rPr>
          <w:snapToGrid w:val="0"/>
          <w:sz w:val="28"/>
          <w:szCs w:val="28"/>
        </w:rPr>
        <w:t>Докуме</w:t>
      </w:r>
      <w:r>
        <w:rPr>
          <w:snapToGrid w:val="0"/>
          <w:sz w:val="28"/>
          <w:szCs w:val="28"/>
        </w:rPr>
        <w:t>н</w:t>
      </w:r>
      <w:r w:rsidRPr="00015E27">
        <w:rPr>
          <w:snapToGrid w:val="0"/>
          <w:sz w:val="28"/>
          <w:szCs w:val="28"/>
        </w:rPr>
        <w:t>ты предприятием направлены в электронном виде через систему ЕИАС в формате шаблона DOCS.FORM.6.42</w:t>
      </w:r>
      <w:r>
        <w:rPr>
          <w:snapToGrid w:val="0"/>
          <w:sz w:val="28"/>
          <w:szCs w:val="28"/>
        </w:rPr>
        <w:t>).</w:t>
      </w:r>
    </w:p>
    <w:p w14:paraId="4BD87702" w14:textId="77777777" w:rsidR="002C53DB" w:rsidRDefault="002C53DB" w:rsidP="002C53DB">
      <w:pPr>
        <w:ind w:firstLine="708"/>
        <w:jc w:val="both"/>
        <w:rPr>
          <w:sz w:val="28"/>
          <w:szCs w:val="28"/>
        </w:rPr>
      </w:pPr>
      <w:r w:rsidRPr="009D27E7">
        <w:rPr>
          <w:sz w:val="28"/>
          <w:szCs w:val="28"/>
        </w:rPr>
        <w:t xml:space="preserve">При расчете количества </w:t>
      </w:r>
      <w:r>
        <w:rPr>
          <w:sz w:val="28"/>
          <w:szCs w:val="28"/>
        </w:rPr>
        <w:t>воды</w:t>
      </w:r>
      <w:r w:rsidRPr="009D27E7">
        <w:rPr>
          <w:sz w:val="28"/>
          <w:szCs w:val="28"/>
        </w:rPr>
        <w:t xml:space="preserve"> на 2021 год, требуемой при производстве тепловой энергии, экспертами принят расход </w:t>
      </w:r>
      <w:r>
        <w:rPr>
          <w:sz w:val="28"/>
          <w:szCs w:val="28"/>
        </w:rPr>
        <w:t>воды</w:t>
      </w:r>
      <w:r w:rsidRPr="009D27E7">
        <w:rPr>
          <w:sz w:val="28"/>
          <w:szCs w:val="28"/>
        </w:rPr>
        <w:t xml:space="preserve"> в сопоставимых условиях с первым </w:t>
      </w:r>
      <w:r>
        <w:rPr>
          <w:sz w:val="28"/>
          <w:szCs w:val="28"/>
        </w:rPr>
        <w:t>годом долгосрочного периода (2019</w:t>
      </w:r>
      <w:r w:rsidRPr="009D27E7">
        <w:rPr>
          <w:sz w:val="28"/>
          <w:szCs w:val="28"/>
        </w:rPr>
        <w:t xml:space="preserve">) относительно полезного отпуска тепла в количестве </w:t>
      </w:r>
      <w:r w:rsidRPr="00DF4A78">
        <w:rPr>
          <w:sz w:val="28"/>
          <w:szCs w:val="28"/>
        </w:rPr>
        <w:t>168,43</w:t>
      </w:r>
      <w:r>
        <w:rPr>
          <w:sz w:val="28"/>
          <w:szCs w:val="28"/>
        </w:rPr>
        <w:t xml:space="preserve"> </w:t>
      </w:r>
      <w:r w:rsidRPr="009D27E7">
        <w:rPr>
          <w:sz w:val="28"/>
          <w:szCs w:val="28"/>
        </w:rPr>
        <w:t>тыс. м³. (в соответствии с п. 34 Методических указаний).</w:t>
      </w:r>
      <w:r>
        <w:rPr>
          <w:sz w:val="28"/>
          <w:szCs w:val="28"/>
        </w:rPr>
        <w:t xml:space="preserve"> Но в связи с тем, что предложения предприятия </w:t>
      </w:r>
      <w:proofErr w:type="gramStart"/>
      <w:r>
        <w:rPr>
          <w:sz w:val="28"/>
          <w:szCs w:val="28"/>
        </w:rPr>
        <w:t>ниже</w:t>
      </w:r>
      <w:proofErr w:type="gramEnd"/>
      <w:r>
        <w:rPr>
          <w:sz w:val="28"/>
          <w:szCs w:val="28"/>
        </w:rPr>
        <w:t xml:space="preserve"> чем по расчету экспертов, то принимаем объем </w:t>
      </w:r>
      <w:proofErr w:type="spellStart"/>
      <w:r>
        <w:rPr>
          <w:sz w:val="28"/>
          <w:szCs w:val="28"/>
        </w:rPr>
        <w:t>водв</w:t>
      </w:r>
      <w:proofErr w:type="spellEnd"/>
      <w:r>
        <w:rPr>
          <w:sz w:val="28"/>
          <w:szCs w:val="28"/>
        </w:rPr>
        <w:t xml:space="preserve"> по предложению на уровне </w:t>
      </w:r>
      <w:r w:rsidRPr="0032782A">
        <w:rPr>
          <w:sz w:val="28"/>
          <w:szCs w:val="28"/>
        </w:rPr>
        <w:t>167,85</w:t>
      </w:r>
      <w:r>
        <w:rPr>
          <w:sz w:val="28"/>
          <w:szCs w:val="28"/>
        </w:rPr>
        <w:t xml:space="preserve"> </w:t>
      </w:r>
      <w:r w:rsidRPr="0032782A">
        <w:rPr>
          <w:sz w:val="28"/>
          <w:szCs w:val="28"/>
        </w:rPr>
        <w:t>тыс. м³.</w:t>
      </w:r>
    </w:p>
    <w:p w14:paraId="4A5A5534" w14:textId="77777777" w:rsidR="002C53DB" w:rsidRDefault="002C53DB" w:rsidP="002C53DB">
      <w:pPr>
        <w:ind w:firstLine="708"/>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xml:space="preserve">. «а» п. 28 Основ ценообразования № 1075 </w:t>
      </w:r>
      <w:proofErr w:type="gramStart"/>
      <w:r>
        <w:rPr>
          <w:sz w:val="28"/>
          <w:szCs w:val="28"/>
        </w:rPr>
        <w:t>с</w:t>
      </w:r>
      <w:r w:rsidRPr="00DF4A78">
        <w:rPr>
          <w:sz w:val="28"/>
          <w:szCs w:val="28"/>
        </w:rPr>
        <w:t xml:space="preserve">тоимость </w:t>
      </w:r>
      <w:r>
        <w:rPr>
          <w:sz w:val="28"/>
          <w:szCs w:val="28"/>
        </w:rPr>
        <w:t xml:space="preserve"> </w:t>
      </w:r>
      <w:r w:rsidRPr="00DF4A78">
        <w:rPr>
          <w:sz w:val="28"/>
          <w:szCs w:val="28"/>
        </w:rPr>
        <w:t>1</w:t>
      </w:r>
      <w:proofErr w:type="gramEnd"/>
      <w:r w:rsidRPr="00DF4A78">
        <w:rPr>
          <w:sz w:val="28"/>
          <w:szCs w:val="28"/>
        </w:rPr>
        <w:t xml:space="preserve"> м</w:t>
      </w:r>
      <w:r>
        <w:rPr>
          <w:sz w:val="28"/>
          <w:szCs w:val="28"/>
        </w:rPr>
        <w:t xml:space="preserve">³ </w:t>
      </w:r>
      <w:r w:rsidRPr="00DF4A78">
        <w:rPr>
          <w:sz w:val="28"/>
          <w:szCs w:val="28"/>
        </w:rPr>
        <w:t>воды рассчитана из тариф</w:t>
      </w:r>
      <w:r>
        <w:rPr>
          <w:sz w:val="28"/>
          <w:szCs w:val="28"/>
        </w:rPr>
        <w:t>ов</w:t>
      </w:r>
      <w:r w:rsidRPr="00DF4A78">
        <w:rPr>
          <w:sz w:val="28"/>
          <w:szCs w:val="28"/>
        </w:rPr>
        <w:t xml:space="preserve"> за воду ООО </w:t>
      </w:r>
      <w:r>
        <w:rPr>
          <w:sz w:val="28"/>
          <w:szCs w:val="28"/>
        </w:rPr>
        <w:t>«</w:t>
      </w:r>
      <w:r w:rsidRPr="00DF4A78">
        <w:rPr>
          <w:sz w:val="28"/>
          <w:szCs w:val="28"/>
        </w:rPr>
        <w:t xml:space="preserve">Киселевский </w:t>
      </w:r>
      <w:proofErr w:type="spellStart"/>
      <w:r w:rsidRPr="00DF4A78">
        <w:rPr>
          <w:sz w:val="28"/>
          <w:szCs w:val="28"/>
        </w:rPr>
        <w:t>водоснаб</w:t>
      </w:r>
      <w:proofErr w:type="spellEnd"/>
      <w:r>
        <w:rPr>
          <w:sz w:val="28"/>
          <w:szCs w:val="28"/>
        </w:rPr>
        <w:t>»</w:t>
      </w:r>
      <w:r w:rsidRPr="00DF4A78">
        <w:rPr>
          <w:sz w:val="28"/>
          <w:szCs w:val="28"/>
        </w:rPr>
        <w:t xml:space="preserve"> и МП </w:t>
      </w:r>
      <w:r>
        <w:rPr>
          <w:sz w:val="28"/>
          <w:szCs w:val="28"/>
        </w:rPr>
        <w:t>«</w:t>
      </w:r>
      <w:r w:rsidRPr="00DF4A78">
        <w:rPr>
          <w:sz w:val="28"/>
          <w:szCs w:val="28"/>
        </w:rPr>
        <w:t>Исток</w:t>
      </w:r>
      <w:r>
        <w:rPr>
          <w:sz w:val="28"/>
          <w:szCs w:val="28"/>
        </w:rPr>
        <w:t>»,</w:t>
      </w:r>
      <w:r w:rsidRPr="00DF4A78">
        <w:rPr>
          <w:sz w:val="28"/>
          <w:szCs w:val="28"/>
        </w:rPr>
        <w:t xml:space="preserve"> установлен</w:t>
      </w:r>
      <w:r>
        <w:rPr>
          <w:sz w:val="28"/>
          <w:szCs w:val="28"/>
        </w:rPr>
        <w:t>ных постановления</w:t>
      </w:r>
      <w:r w:rsidRPr="00DF4A78">
        <w:rPr>
          <w:sz w:val="28"/>
          <w:szCs w:val="28"/>
        </w:rPr>
        <w:t>м</w:t>
      </w:r>
      <w:r>
        <w:rPr>
          <w:sz w:val="28"/>
          <w:szCs w:val="28"/>
        </w:rPr>
        <w:t>и</w:t>
      </w:r>
      <w:r w:rsidRPr="00DF4A78">
        <w:rPr>
          <w:sz w:val="28"/>
          <w:szCs w:val="28"/>
        </w:rPr>
        <w:t xml:space="preserve"> региональной энергетической комиссии Кемеровской области от 26.11.2019 № 472 и 10.10.2019 №</w:t>
      </w:r>
      <w:r>
        <w:rPr>
          <w:sz w:val="28"/>
          <w:szCs w:val="28"/>
        </w:rPr>
        <w:t xml:space="preserve"> </w:t>
      </w:r>
      <w:r w:rsidRPr="00DF4A78">
        <w:rPr>
          <w:sz w:val="28"/>
          <w:szCs w:val="28"/>
        </w:rPr>
        <w:t>304</w:t>
      </w:r>
      <w:r>
        <w:rPr>
          <w:sz w:val="28"/>
          <w:szCs w:val="28"/>
        </w:rPr>
        <w:t>,</w:t>
      </w:r>
      <w:r w:rsidRPr="00DF4A78">
        <w:rPr>
          <w:sz w:val="28"/>
          <w:szCs w:val="28"/>
        </w:rPr>
        <w:t xml:space="preserve">  соответственно, с применением прогнозного индекса роста тарифов на водоснабжение в соответствии с прогнозом Минэкономразвития РФ от </w:t>
      </w:r>
      <w:r>
        <w:rPr>
          <w:sz w:val="28"/>
          <w:szCs w:val="28"/>
        </w:rPr>
        <w:t>26</w:t>
      </w:r>
      <w:r w:rsidRPr="00DF4A78">
        <w:rPr>
          <w:sz w:val="28"/>
          <w:szCs w:val="28"/>
        </w:rPr>
        <w:t>.09.20</w:t>
      </w:r>
      <w:r>
        <w:rPr>
          <w:sz w:val="28"/>
          <w:szCs w:val="28"/>
        </w:rPr>
        <w:t>20 на 2021 год</w:t>
      </w:r>
      <w:r w:rsidRPr="00DF4A78">
        <w:rPr>
          <w:sz w:val="28"/>
          <w:szCs w:val="28"/>
        </w:rPr>
        <w:t>.</w:t>
      </w:r>
    </w:p>
    <w:p w14:paraId="06837EB1" w14:textId="77777777" w:rsidR="002C53DB" w:rsidRDefault="002C53DB" w:rsidP="002C53DB">
      <w:pPr>
        <w:ind w:firstLine="708"/>
        <w:jc w:val="both"/>
        <w:rPr>
          <w:rFonts w:eastAsia="Calibri"/>
          <w:sz w:val="28"/>
          <w:szCs w:val="28"/>
        </w:rPr>
      </w:pPr>
      <w:r>
        <w:rPr>
          <w:rFonts w:eastAsia="Calibri"/>
          <w:sz w:val="28"/>
          <w:szCs w:val="28"/>
        </w:rPr>
        <w:t>Стоимость воды</w:t>
      </w:r>
      <w:r w:rsidRPr="00617A8B">
        <w:rPr>
          <w:rFonts w:eastAsia="Calibri"/>
          <w:sz w:val="28"/>
          <w:szCs w:val="28"/>
        </w:rPr>
        <w:t xml:space="preserve"> </w:t>
      </w:r>
      <w:r>
        <w:rPr>
          <w:rFonts w:eastAsia="Calibri"/>
          <w:sz w:val="28"/>
          <w:szCs w:val="28"/>
        </w:rPr>
        <w:t xml:space="preserve">на 2021 год по МП «Исток» </w:t>
      </w:r>
      <w:r w:rsidRPr="00617A8B">
        <w:rPr>
          <w:rFonts w:eastAsia="Calibri"/>
          <w:sz w:val="28"/>
          <w:szCs w:val="28"/>
        </w:rPr>
        <w:t xml:space="preserve">принята </w:t>
      </w:r>
      <w:r>
        <w:rPr>
          <w:rFonts w:eastAsia="Calibri"/>
          <w:sz w:val="28"/>
          <w:szCs w:val="28"/>
        </w:rPr>
        <w:t xml:space="preserve">по вышеуказанному постановлению на уровне </w:t>
      </w:r>
      <w:r w:rsidRPr="004B4B7B">
        <w:rPr>
          <w:rFonts w:eastAsia="Calibri"/>
          <w:sz w:val="28"/>
          <w:szCs w:val="28"/>
        </w:rPr>
        <w:t>45,86</w:t>
      </w:r>
      <w:r>
        <w:rPr>
          <w:rFonts w:eastAsia="Calibri"/>
          <w:sz w:val="28"/>
          <w:szCs w:val="28"/>
        </w:rPr>
        <w:t xml:space="preserve"> </w:t>
      </w:r>
      <w:r w:rsidRPr="00617A8B">
        <w:rPr>
          <w:rFonts w:eastAsia="Calibri"/>
          <w:sz w:val="28"/>
          <w:szCs w:val="28"/>
        </w:rPr>
        <w:t>руб./</w:t>
      </w:r>
      <w:r w:rsidRPr="004B4B7B">
        <w:rPr>
          <w:rFonts w:eastAsia="Calibri"/>
          <w:sz w:val="28"/>
          <w:szCs w:val="28"/>
        </w:rPr>
        <w:t>м³</w:t>
      </w:r>
      <w:r w:rsidRPr="00617A8B">
        <w:rPr>
          <w:rFonts w:eastAsia="Calibri"/>
          <w:sz w:val="28"/>
          <w:szCs w:val="28"/>
        </w:rPr>
        <w:t xml:space="preserve">, </w:t>
      </w:r>
      <w:r>
        <w:rPr>
          <w:rFonts w:eastAsia="Calibri"/>
          <w:sz w:val="28"/>
          <w:szCs w:val="28"/>
        </w:rPr>
        <w:t xml:space="preserve">исходя из тарифов по полугодиям с 01.01.2021 – 45,05 </w:t>
      </w:r>
      <w:r w:rsidRPr="00617A8B">
        <w:rPr>
          <w:rFonts w:eastAsia="Calibri"/>
          <w:sz w:val="28"/>
          <w:szCs w:val="28"/>
        </w:rPr>
        <w:t>руб./</w:t>
      </w:r>
      <w:r w:rsidRPr="004B4B7B">
        <w:rPr>
          <w:rFonts w:eastAsia="Calibri"/>
          <w:sz w:val="28"/>
          <w:szCs w:val="28"/>
        </w:rPr>
        <w:t xml:space="preserve">м³ </w:t>
      </w:r>
      <w:r>
        <w:rPr>
          <w:rFonts w:eastAsia="Calibri"/>
          <w:sz w:val="28"/>
          <w:szCs w:val="28"/>
        </w:rPr>
        <w:t xml:space="preserve">(исходя из не превышения тарифа в 1 полугодии 2021 года относительно 2 полугодия 2020 года), с 01.07.2021 к тарифу с 01.01.2021– применен ИЦП Минэкономразвития России 104,0%, что составило 46,85 </w:t>
      </w:r>
      <w:r w:rsidRPr="00617A8B">
        <w:rPr>
          <w:rFonts w:eastAsia="Calibri"/>
          <w:sz w:val="28"/>
          <w:szCs w:val="28"/>
        </w:rPr>
        <w:t>руб./</w:t>
      </w:r>
      <w:r w:rsidRPr="004B4B7B">
        <w:rPr>
          <w:rFonts w:eastAsia="Calibri"/>
          <w:sz w:val="28"/>
          <w:szCs w:val="28"/>
        </w:rPr>
        <w:t>м³</w:t>
      </w:r>
      <w:r>
        <w:rPr>
          <w:rFonts w:eastAsia="Calibri"/>
          <w:sz w:val="28"/>
          <w:szCs w:val="28"/>
        </w:rPr>
        <w:t>. Применены доли полезного отпуска тепло по полугодиям 0,5503 и 0,4497, соответственно.</w:t>
      </w:r>
    </w:p>
    <w:p w14:paraId="7D9FF4C2" w14:textId="77777777" w:rsidR="002C53DB" w:rsidRDefault="002C53DB" w:rsidP="002C53DB">
      <w:pPr>
        <w:ind w:firstLine="708"/>
        <w:jc w:val="both"/>
        <w:rPr>
          <w:sz w:val="28"/>
          <w:szCs w:val="28"/>
        </w:rPr>
      </w:pPr>
      <w:r w:rsidRPr="009C71DC">
        <w:rPr>
          <w:sz w:val="28"/>
          <w:szCs w:val="28"/>
        </w:rPr>
        <w:lastRenderedPageBreak/>
        <w:t xml:space="preserve">Стоимость воды на 2021 год по ООО «Киселевский </w:t>
      </w:r>
      <w:proofErr w:type="spellStart"/>
      <w:r w:rsidRPr="009C71DC">
        <w:rPr>
          <w:sz w:val="28"/>
          <w:szCs w:val="28"/>
        </w:rPr>
        <w:t>водоснаб</w:t>
      </w:r>
      <w:proofErr w:type="spellEnd"/>
      <w:r w:rsidRPr="009C71DC">
        <w:rPr>
          <w:sz w:val="28"/>
          <w:szCs w:val="28"/>
        </w:rPr>
        <w:t>»</w:t>
      </w:r>
      <w:r>
        <w:rPr>
          <w:sz w:val="28"/>
          <w:szCs w:val="28"/>
        </w:rPr>
        <w:t xml:space="preserve"> </w:t>
      </w:r>
      <w:r w:rsidRPr="009C71DC">
        <w:rPr>
          <w:sz w:val="28"/>
          <w:szCs w:val="28"/>
        </w:rPr>
        <w:t xml:space="preserve">принята по вышеуказанному постановлению на уровне </w:t>
      </w:r>
      <w:r w:rsidRPr="0032782A">
        <w:rPr>
          <w:sz w:val="28"/>
          <w:szCs w:val="28"/>
        </w:rPr>
        <w:t xml:space="preserve">32,06 </w:t>
      </w:r>
      <w:r w:rsidRPr="009C71DC">
        <w:rPr>
          <w:sz w:val="28"/>
          <w:szCs w:val="28"/>
        </w:rPr>
        <w:t xml:space="preserve">руб./м³, исходя из тарифов по полугодиям с 01.01.2021 – </w:t>
      </w:r>
      <w:r>
        <w:rPr>
          <w:sz w:val="28"/>
          <w:szCs w:val="28"/>
        </w:rPr>
        <w:t>31,49</w:t>
      </w:r>
      <w:r w:rsidRPr="009C71DC">
        <w:rPr>
          <w:sz w:val="28"/>
          <w:szCs w:val="28"/>
        </w:rPr>
        <w:t xml:space="preserve"> руб./м³ (исходя из не превышения тарифа в 1 полугодии 2021 года относительно 2 полугодия 2020 года), с 01.07.2021 к тарифу с 01.01.2021– применен </w:t>
      </w:r>
      <w:r>
        <w:rPr>
          <w:sz w:val="28"/>
          <w:szCs w:val="28"/>
        </w:rPr>
        <w:t>ИЦП</w:t>
      </w:r>
      <w:r w:rsidRPr="009C71DC">
        <w:rPr>
          <w:sz w:val="28"/>
          <w:szCs w:val="28"/>
        </w:rPr>
        <w:t xml:space="preserve"> Минэкономразвития России 104,0%, что составило </w:t>
      </w:r>
      <w:r>
        <w:rPr>
          <w:sz w:val="28"/>
          <w:szCs w:val="28"/>
        </w:rPr>
        <w:t>32,75</w:t>
      </w:r>
      <w:r w:rsidRPr="009C71DC">
        <w:rPr>
          <w:sz w:val="28"/>
          <w:szCs w:val="28"/>
        </w:rPr>
        <w:t xml:space="preserve"> руб./м³. Применены доли полезного отпуска тепло по полугодиям 0,5503 и 0,4497, соответственно.</w:t>
      </w:r>
    </w:p>
    <w:p w14:paraId="7C7DB9F9" w14:textId="77777777" w:rsidR="002C53DB" w:rsidRPr="00A07A95" w:rsidRDefault="002C53DB" w:rsidP="002C53DB">
      <w:pPr>
        <w:ind w:firstLine="708"/>
        <w:jc w:val="both"/>
        <w:rPr>
          <w:sz w:val="28"/>
          <w:szCs w:val="28"/>
        </w:rPr>
      </w:pPr>
      <w:r w:rsidRPr="00A07A95">
        <w:rPr>
          <w:sz w:val="28"/>
          <w:szCs w:val="28"/>
        </w:rPr>
        <w:t>Всего расходы на воду покупн</w:t>
      </w:r>
      <w:r>
        <w:rPr>
          <w:sz w:val="28"/>
          <w:szCs w:val="28"/>
        </w:rPr>
        <w:t>у</w:t>
      </w:r>
      <w:r w:rsidRPr="00A07A95">
        <w:rPr>
          <w:sz w:val="28"/>
          <w:szCs w:val="28"/>
        </w:rPr>
        <w:t xml:space="preserve">ю составили </w:t>
      </w:r>
      <w:r w:rsidRPr="0032782A">
        <w:rPr>
          <w:sz w:val="28"/>
          <w:szCs w:val="28"/>
        </w:rPr>
        <w:t>6 077,56</w:t>
      </w:r>
      <w:r>
        <w:rPr>
          <w:sz w:val="28"/>
          <w:szCs w:val="28"/>
        </w:rPr>
        <w:t xml:space="preserve"> </w:t>
      </w:r>
      <w:r w:rsidRPr="00A07A95">
        <w:rPr>
          <w:sz w:val="28"/>
          <w:szCs w:val="28"/>
        </w:rPr>
        <w:t>тыс. руб.</w:t>
      </w:r>
    </w:p>
    <w:p w14:paraId="7E547D44" w14:textId="77777777" w:rsidR="002C53DB" w:rsidRDefault="002C53DB" w:rsidP="002C53DB">
      <w:pPr>
        <w:tabs>
          <w:tab w:val="left" w:pos="1134"/>
        </w:tabs>
        <w:ind w:firstLine="709"/>
        <w:jc w:val="both"/>
        <w:rPr>
          <w:color w:val="000000"/>
          <w:sz w:val="28"/>
          <w:szCs w:val="28"/>
        </w:rPr>
      </w:pPr>
      <w:r w:rsidRPr="0032782A">
        <w:rPr>
          <w:color w:val="000000"/>
          <w:sz w:val="28"/>
          <w:szCs w:val="28"/>
        </w:rPr>
        <w:t>Сводная информация по статье отражена в приложении № 1 к данному экспертному заключению.</w:t>
      </w:r>
    </w:p>
    <w:p w14:paraId="0A5684A1" w14:textId="77777777" w:rsidR="002C53DB" w:rsidRPr="004A79C4" w:rsidRDefault="002C53DB" w:rsidP="002C53DB">
      <w:pPr>
        <w:tabs>
          <w:tab w:val="left" w:pos="1134"/>
        </w:tabs>
        <w:ind w:firstLine="709"/>
        <w:jc w:val="both"/>
        <w:rPr>
          <w:b/>
          <w:color w:val="FF0000"/>
          <w:sz w:val="28"/>
          <w:szCs w:val="28"/>
        </w:rPr>
      </w:pPr>
      <w:r w:rsidRPr="00D82D67">
        <w:rPr>
          <w:color w:val="000000"/>
          <w:sz w:val="28"/>
          <w:szCs w:val="28"/>
        </w:rPr>
        <w:t>Общая величина расходов на приобретение энергетических ресурсов на 20</w:t>
      </w:r>
      <w:r>
        <w:rPr>
          <w:color w:val="000000"/>
          <w:sz w:val="28"/>
          <w:szCs w:val="28"/>
        </w:rPr>
        <w:t>21</w:t>
      </w:r>
      <w:r w:rsidRPr="00D82D67">
        <w:rPr>
          <w:color w:val="000000"/>
          <w:sz w:val="28"/>
          <w:szCs w:val="28"/>
        </w:rPr>
        <w:t xml:space="preserve"> год приведена в таблице </w:t>
      </w:r>
      <w:r>
        <w:rPr>
          <w:color w:val="000000"/>
          <w:sz w:val="28"/>
          <w:szCs w:val="28"/>
        </w:rPr>
        <w:t>8.</w:t>
      </w:r>
    </w:p>
    <w:p w14:paraId="342ACFC2" w14:textId="77777777" w:rsidR="002C53DB" w:rsidRPr="00832426" w:rsidRDefault="002C53DB" w:rsidP="002C53DB">
      <w:pPr>
        <w:tabs>
          <w:tab w:val="left" w:pos="1890"/>
        </w:tabs>
        <w:spacing w:line="360" w:lineRule="auto"/>
        <w:ind w:left="8081" w:right="142" w:hanging="8081"/>
        <w:jc w:val="right"/>
        <w:rPr>
          <w:sz w:val="28"/>
          <w:szCs w:val="28"/>
        </w:rPr>
      </w:pPr>
      <w:r w:rsidRPr="00832426">
        <w:rPr>
          <w:sz w:val="28"/>
          <w:szCs w:val="28"/>
        </w:rPr>
        <w:t xml:space="preserve">Таблица </w:t>
      </w:r>
      <w:r>
        <w:rPr>
          <w:sz w:val="28"/>
          <w:szCs w:val="28"/>
        </w:rPr>
        <w:t>8</w:t>
      </w:r>
    </w:p>
    <w:p w14:paraId="697112F3" w14:textId="77777777" w:rsidR="002C53DB" w:rsidRPr="00832426" w:rsidRDefault="002C53DB" w:rsidP="002C53DB">
      <w:pPr>
        <w:tabs>
          <w:tab w:val="left" w:pos="1134"/>
        </w:tabs>
        <w:ind w:firstLine="709"/>
        <w:jc w:val="center"/>
        <w:rPr>
          <w:b/>
          <w:color w:val="000000"/>
          <w:sz w:val="28"/>
          <w:szCs w:val="28"/>
        </w:rPr>
      </w:pPr>
      <w:bookmarkStart w:id="49" w:name="_Toc21094969"/>
      <w:bookmarkStart w:id="50" w:name="_Toc24891745"/>
      <w:r w:rsidRPr="00832426">
        <w:rPr>
          <w:b/>
          <w:color w:val="000000"/>
          <w:sz w:val="28"/>
          <w:szCs w:val="28"/>
        </w:rPr>
        <w:t xml:space="preserve">Реестр расходов на приобретение энергетических ресурсов, </w:t>
      </w:r>
      <w:r w:rsidRPr="00832426">
        <w:rPr>
          <w:b/>
          <w:color w:val="000000"/>
          <w:sz w:val="28"/>
          <w:szCs w:val="28"/>
        </w:rPr>
        <w:br/>
        <w:t xml:space="preserve">холодной воды и теплоносителя </w:t>
      </w:r>
      <w:bookmarkEnd w:id="49"/>
      <w:r w:rsidRPr="00832426">
        <w:rPr>
          <w:b/>
          <w:color w:val="000000"/>
          <w:sz w:val="28"/>
          <w:szCs w:val="28"/>
        </w:rPr>
        <w:t>на тепловую энергии на 2021 год</w:t>
      </w:r>
      <w:bookmarkEnd w:id="50"/>
    </w:p>
    <w:p w14:paraId="31F0ED70" w14:textId="77777777" w:rsidR="002C53DB" w:rsidRPr="00832426" w:rsidRDefault="002C53DB" w:rsidP="002C53DB">
      <w:pPr>
        <w:tabs>
          <w:tab w:val="left" w:pos="1134"/>
        </w:tabs>
        <w:ind w:firstLine="709"/>
        <w:jc w:val="center"/>
        <w:rPr>
          <w:b/>
          <w:color w:val="000000"/>
          <w:sz w:val="28"/>
          <w:szCs w:val="28"/>
        </w:rPr>
      </w:pPr>
      <w:r w:rsidRPr="00832426">
        <w:rPr>
          <w:b/>
          <w:color w:val="000000"/>
          <w:sz w:val="28"/>
          <w:szCs w:val="28"/>
        </w:rPr>
        <w:t>(Приложение 5.4 к Методическим указаниям)</w:t>
      </w:r>
    </w:p>
    <w:p w14:paraId="02D1B084" w14:textId="77777777" w:rsidR="002C53DB" w:rsidRPr="00832426" w:rsidRDefault="002C53DB" w:rsidP="002C53DB">
      <w:pPr>
        <w:ind w:right="142" w:firstLine="851"/>
        <w:jc w:val="right"/>
        <w:rPr>
          <w:sz w:val="28"/>
          <w:szCs w:val="28"/>
        </w:rPr>
      </w:pPr>
      <w:r w:rsidRPr="00832426">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18"/>
        <w:gridCol w:w="1356"/>
        <w:gridCol w:w="1493"/>
        <w:gridCol w:w="1493"/>
        <w:gridCol w:w="1766"/>
      </w:tblGrid>
      <w:tr w:rsidR="002C53DB" w:rsidRPr="00E159D4" w14:paraId="74229DB2" w14:textId="77777777" w:rsidTr="002C53DB">
        <w:trPr>
          <w:trHeight w:val="552"/>
        </w:trPr>
        <w:tc>
          <w:tcPr>
            <w:tcW w:w="538" w:type="dxa"/>
            <w:shd w:val="clear" w:color="auto" w:fill="auto"/>
            <w:vAlign w:val="center"/>
            <w:hideMark/>
          </w:tcPr>
          <w:p w14:paraId="416D6EBA" w14:textId="77777777" w:rsidR="002C53DB" w:rsidRPr="00E159D4" w:rsidRDefault="002C53DB" w:rsidP="002C53DB">
            <w:pPr>
              <w:jc w:val="center"/>
              <w:rPr>
                <w:color w:val="000000"/>
                <w:sz w:val="20"/>
              </w:rPr>
            </w:pPr>
            <w:r w:rsidRPr="00E159D4">
              <w:rPr>
                <w:color w:val="000000"/>
                <w:sz w:val="20"/>
              </w:rPr>
              <w:t>№ п/п</w:t>
            </w:r>
          </w:p>
        </w:tc>
        <w:tc>
          <w:tcPr>
            <w:tcW w:w="2718" w:type="dxa"/>
            <w:shd w:val="clear" w:color="auto" w:fill="auto"/>
            <w:vAlign w:val="center"/>
            <w:hideMark/>
          </w:tcPr>
          <w:p w14:paraId="1E3DA6F2" w14:textId="77777777" w:rsidR="002C53DB" w:rsidRPr="00E159D4" w:rsidRDefault="002C53DB" w:rsidP="002C53DB">
            <w:pPr>
              <w:jc w:val="center"/>
              <w:rPr>
                <w:color w:val="000000"/>
                <w:sz w:val="20"/>
              </w:rPr>
            </w:pPr>
            <w:r w:rsidRPr="00E159D4">
              <w:rPr>
                <w:color w:val="000000"/>
                <w:sz w:val="20"/>
              </w:rPr>
              <w:t>Наименование ресурса</w:t>
            </w:r>
          </w:p>
        </w:tc>
        <w:tc>
          <w:tcPr>
            <w:tcW w:w="1356" w:type="dxa"/>
          </w:tcPr>
          <w:p w14:paraId="3E3A666F" w14:textId="77777777" w:rsidR="002C53DB" w:rsidRDefault="002C53DB" w:rsidP="002C53DB">
            <w:pPr>
              <w:jc w:val="center"/>
              <w:rPr>
                <w:color w:val="000000"/>
                <w:sz w:val="18"/>
                <w:szCs w:val="18"/>
              </w:rPr>
            </w:pPr>
          </w:p>
          <w:p w14:paraId="617885F7" w14:textId="77777777" w:rsidR="002C53DB" w:rsidRDefault="002C53DB" w:rsidP="002C53DB">
            <w:pPr>
              <w:jc w:val="center"/>
              <w:rPr>
                <w:color w:val="000000"/>
                <w:sz w:val="18"/>
                <w:szCs w:val="18"/>
              </w:rPr>
            </w:pPr>
            <w:r>
              <w:rPr>
                <w:color w:val="000000"/>
                <w:sz w:val="18"/>
                <w:szCs w:val="18"/>
              </w:rPr>
              <w:t>Утверждено</w:t>
            </w:r>
          </w:p>
          <w:p w14:paraId="67B8462B" w14:textId="77777777" w:rsidR="002C53DB" w:rsidRPr="00E159D4" w:rsidRDefault="002C53DB" w:rsidP="002C53DB">
            <w:pPr>
              <w:jc w:val="center"/>
              <w:rPr>
                <w:color w:val="000000"/>
                <w:sz w:val="18"/>
                <w:szCs w:val="18"/>
              </w:rPr>
            </w:pPr>
            <w:r>
              <w:rPr>
                <w:color w:val="000000"/>
                <w:sz w:val="18"/>
                <w:szCs w:val="18"/>
              </w:rPr>
              <w:t>на 2020 год</w:t>
            </w:r>
          </w:p>
        </w:tc>
        <w:tc>
          <w:tcPr>
            <w:tcW w:w="1493" w:type="dxa"/>
            <w:shd w:val="clear" w:color="auto" w:fill="auto"/>
            <w:vAlign w:val="center"/>
            <w:hideMark/>
          </w:tcPr>
          <w:p w14:paraId="2368DFFA" w14:textId="77777777" w:rsidR="002C53DB" w:rsidRPr="00E159D4" w:rsidRDefault="002C53DB" w:rsidP="002C53DB">
            <w:pPr>
              <w:jc w:val="center"/>
              <w:rPr>
                <w:color w:val="000000"/>
                <w:sz w:val="18"/>
                <w:szCs w:val="18"/>
              </w:rPr>
            </w:pPr>
            <w:r w:rsidRPr="00E159D4">
              <w:rPr>
                <w:color w:val="000000"/>
                <w:sz w:val="18"/>
                <w:szCs w:val="18"/>
              </w:rPr>
              <w:t>Предложение предприятия на 20</w:t>
            </w:r>
            <w:r>
              <w:rPr>
                <w:color w:val="000000"/>
                <w:sz w:val="18"/>
                <w:szCs w:val="18"/>
              </w:rPr>
              <w:t>21</w:t>
            </w:r>
            <w:r w:rsidRPr="00E159D4">
              <w:rPr>
                <w:color w:val="000000"/>
                <w:sz w:val="18"/>
                <w:szCs w:val="18"/>
              </w:rPr>
              <w:t xml:space="preserve"> год</w:t>
            </w:r>
          </w:p>
        </w:tc>
        <w:tc>
          <w:tcPr>
            <w:tcW w:w="1493" w:type="dxa"/>
          </w:tcPr>
          <w:p w14:paraId="09653312" w14:textId="77777777" w:rsidR="002C53DB" w:rsidRDefault="002C53DB" w:rsidP="002C53DB">
            <w:pPr>
              <w:jc w:val="center"/>
              <w:rPr>
                <w:color w:val="000000"/>
                <w:sz w:val="18"/>
                <w:szCs w:val="18"/>
              </w:rPr>
            </w:pPr>
          </w:p>
          <w:p w14:paraId="0A64E454" w14:textId="77777777" w:rsidR="002C53DB" w:rsidRPr="00E159D4" w:rsidRDefault="002C53DB" w:rsidP="002C53DB">
            <w:pPr>
              <w:jc w:val="center"/>
              <w:rPr>
                <w:color w:val="000000"/>
                <w:sz w:val="18"/>
                <w:szCs w:val="18"/>
              </w:rPr>
            </w:pPr>
            <w:r w:rsidRPr="00E159D4">
              <w:rPr>
                <w:color w:val="000000"/>
                <w:sz w:val="18"/>
                <w:szCs w:val="18"/>
              </w:rPr>
              <w:t>Предложение экспертов на 202</w:t>
            </w:r>
            <w:r>
              <w:rPr>
                <w:color w:val="000000"/>
                <w:sz w:val="18"/>
                <w:szCs w:val="18"/>
              </w:rPr>
              <w:t>1</w:t>
            </w:r>
            <w:r w:rsidRPr="00E159D4">
              <w:rPr>
                <w:color w:val="000000"/>
                <w:sz w:val="18"/>
                <w:szCs w:val="18"/>
              </w:rPr>
              <w:t xml:space="preserve"> год</w:t>
            </w:r>
          </w:p>
        </w:tc>
        <w:tc>
          <w:tcPr>
            <w:tcW w:w="1766" w:type="dxa"/>
          </w:tcPr>
          <w:p w14:paraId="5B981320" w14:textId="77777777" w:rsidR="002C53DB" w:rsidRPr="00E159D4" w:rsidRDefault="002C53DB" w:rsidP="002C53DB">
            <w:pPr>
              <w:jc w:val="center"/>
              <w:rPr>
                <w:color w:val="000000"/>
                <w:sz w:val="18"/>
                <w:szCs w:val="18"/>
              </w:rPr>
            </w:pPr>
            <w:r w:rsidRPr="003116C9">
              <w:rPr>
                <w:color w:val="000000"/>
                <w:sz w:val="18"/>
                <w:szCs w:val="18"/>
              </w:rPr>
              <w:t>Динамика изменения показателей 2021 года относительно 2020 года, %</w:t>
            </w:r>
          </w:p>
        </w:tc>
      </w:tr>
      <w:tr w:rsidR="002C53DB" w:rsidRPr="00E159D4" w14:paraId="4B549FDA" w14:textId="77777777" w:rsidTr="002C53DB">
        <w:trPr>
          <w:trHeight w:val="12"/>
        </w:trPr>
        <w:tc>
          <w:tcPr>
            <w:tcW w:w="538" w:type="dxa"/>
            <w:shd w:val="clear" w:color="auto" w:fill="auto"/>
            <w:vAlign w:val="center"/>
            <w:hideMark/>
          </w:tcPr>
          <w:p w14:paraId="6F08A528" w14:textId="77777777" w:rsidR="002C53DB" w:rsidRPr="00E159D4" w:rsidRDefault="002C53DB" w:rsidP="002C53DB">
            <w:pPr>
              <w:spacing w:line="360" w:lineRule="auto"/>
              <w:jc w:val="center"/>
              <w:rPr>
                <w:color w:val="000000"/>
                <w:sz w:val="20"/>
              </w:rPr>
            </w:pPr>
            <w:r w:rsidRPr="00E159D4">
              <w:rPr>
                <w:color w:val="000000"/>
                <w:sz w:val="20"/>
              </w:rPr>
              <w:t>1</w:t>
            </w:r>
          </w:p>
        </w:tc>
        <w:tc>
          <w:tcPr>
            <w:tcW w:w="2718" w:type="dxa"/>
            <w:shd w:val="clear" w:color="auto" w:fill="auto"/>
            <w:vAlign w:val="center"/>
            <w:hideMark/>
          </w:tcPr>
          <w:p w14:paraId="39B4D429" w14:textId="77777777" w:rsidR="002C53DB" w:rsidRPr="00E159D4" w:rsidRDefault="002C53DB" w:rsidP="002C53DB">
            <w:pPr>
              <w:jc w:val="center"/>
              <w:rPr>
                <w:color w:val="000000"/>
                <w:sz w:val="20"/>
              </w:rPr>
            </w:pPr>
            <w:r w:rsidRPr="00E159D4">
              <w:rPr>
                <w:color w:val="000000"/>
                <w:sz w:val="20"/>
              </w:rPr>
              <w:t>Расходы на топливо</w:t>
            </w:r>
          </w:p>
        </w:tc>
        <w:tc>
          <w:tcPr>
            <w:tcW w:w="1356" w:type="dxa"/>
          </w:tcPr>
          <w:p w14:paraId="693C00A2" w14:textId="77777777" w:rsidR="002C53DB" w:rsidRPr="008650AF" w:rsidRDefault="002C53DB" w:rsidP="002C53DB">
            <w:pPr>
              <w:jc w:val="center"/>
            </w:pPr>
            <w:r w:rsidRPr="008650AF">
              <w:t>65 163,93</w:t>
            </w:r>
          </w:p>
        </w:tc>
        <w:tc>
          <w:tcPr>
            <w:tcW w:w="1493" w:type="dxa"/>
            <w:shd w:val="clear" w:color="auto" w:fill="auto"/>
          </w:tcPr>
          <w:p w14:paraId="3DF13B97" w14:textId="77777777" w:rsidR="002C53DB" w:rsidRPr="008650AF" w:rsidRDefault="002C53DB" w:rsidP="002C53DB">
            <w:pPr>
              <w:jc w:val="center"/>
            </w:pPr>
            <w:r w:rsidRPr="008650AF">
              <w:t>69 692,76</w:t>
            </w:r>
          </w:p>
        </w:tc>
        <w:tc>
          <w:tcPr>
            <w:tcW w:w="1493" w:type="dxa"/>
          </w:tcPr>
          <w:p w14:paraId="6A87E98B" w14:textId="77777777" w:rsidR="002C53DB" w:rsidRDefault="002C53DB" w:rsidP="002C53DB">
            <w:pPr>
              <w:jc w:val="center"/>
            </w:pPr>
            <w:r w:rsidRPr="008650AF">
              <w:t>67 451,43</w:t>
            </w:r>
          </w:p>
        </w:tc>
        <w:tc>
          <w:tcPr>
            <w:tcW w:w="1766" w:type="dxa"/>
          </w:tcPr>
          <w:p w14:paraId="7B176397" w14:textId="77777777" w:rsidR="002C53DB" w:rsidRPr="00C02D3E" w:rsidRDefault="002C53DB" w:rsidP="002C53DB">
            <w:pPr>
              <w:jc w:val="center"/>
              <w:rPr>
                <w:sz w:val="22"/>
                <w:szCs w:val="22"/>
              </w:rPr>
            </w:pPr>
            <w:r w:rsidRPr="00EB647A">
              <w:rPr>
                <w:sz w:val="22"/>
                <w:szCs w:val="22"/>
              </w:rPr>
              <w:t>3,51</w:t>
            </w:r>
          </w:p>
        </w:tc>
      </w:tr>
      <w:tr w:rsidR="002C53DB" w:rsidRPr="00E159D4" w14:paraId="0E0C9800" w14:textId="77777777" w:rsidTr="002C53DB">
        <w:trPr>
          <w:trHeight w:val="12"/>
        </w:trPr>
        <w:tc>
          <w:tcPr>
            <w:tcW w:w="538" w:type="dxa"/>
            <w:shd w:val="clear" w:color="auto" w:fill="auto"/>
            <w:vAlign w:val="center"/>
            <w:hideMark/>
          </w:tcPr>
          <w:p w14:paraId="08853BC0" w14:textId="77777777" w:rsidR="002C53DB" w:rsidRPr="00E159D4" w:rsidRDefault="002C53DB" w:rsidP="002C53DB">
            <w:pPr>
              <w:spacing w:line="360" w:lineRule="auto"/>
              <w:jc w:val="center"/>
              <w:rPr>
                <w:color w:val="000000"/>
                <w:sz w:val="20"/>
              </w:rPr>
            </w:pPr>
            <w:r w:rsidRPr="00E159D4">
              <w:rPr>
                <w:color w:val="000000"/>
                <w:sz w:val="20"/>
              </w:rPr>
              <w:t>2</w:t>
            </w:r>
          </w:p>
        </w:tc>
        <w:tc>
          <w:tcPr>
            <w:tcW w:w="2718" w:type="dxa"/>
            <w:shd w:val="clear" w:color="auto" w:fill="auto"/>
            <w:vAlign w:val="center"/>
            <w:hideMark/>
          </w:tcPr>
          <w:p w14:paraId="7A51E826" w14:textId="77777777" w:rsidR="002C53DB" w:rsidRPr="00E159D4" w:rsidRDefault="002C53DB" w:rsidP="002C53DB">
            <w:pPr>
              <w:jc w:val="center"/>
              <w:rPr>
                <w:color w:val="000000"/>
                <w:sz w:val="20"/>
              </w:rPr>
            </w:pPr>
            <w:r w:rsidRPr="00E159D4">
              <w:rPr>
                <w:color w:val="000000"/>
                <w:sz w:val="20"/>
              </w:rPr>
              <w:t>Расходы на электрическую энергию</w:t>
            </w:r>
          </w:p>
        </w:tc>
        <w:tc>
          <w:tcPr>
            <w:tcW w:w="1356" w:type="dxa"/>
          </w:tcPr>
          <w:p w14:paraId="3343EADF" w14:textId="77777777" w:rsidR="002C53DB" w:rsidRPr="00CB381D" w:rsidRDefault="002C53DB" w:rsidP="002C53DB">
            <w:pPr>
              <w:jc w:val="center"/>
            </w:pPr>
            <w:r w:rsidRPr="00CB381D">
              <w:t>26 403,69</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4F964A99" w14:textId="77777777" w:rsidR="002C53DB" w:rsidRPr="00CB381D" w:rsidRDefault="002C53DB" w:rsidP="002C53DB">
            <w:pPr>
              <w:jc w:val="center"/>
            </w:pPr>
            <w:r w:rsidRPr="00CB381D">
              <w:t>28 975,28</w:t>
            </w:r>
          </w:p>
        </w:tc>
        <w:tc>
          <w:tcPr>
            <w:tcW w:w="1493" w:type="dxa"/>
          </w:tcPr>
          <w:p w14:paraId="53B8A466" w14:textId="77777777" w:rsidR="002C53DB" w:rsidRDefault="002C53DB" w:rsidP="002C53DB">
            <w:pPr>
              <w:jc w:val="center"/>
            </w:pPr>
            <w:r w:rsidRPr="00CB381D">
              <w:t>27 845,21</w:t>
            </w:r>
          </w:p>
        </w:tc>
        <w:tc>
          <w:tcPr>
            <w:tcW w:w="1766" w:type="dxa"/>
          </w:tcPr>
          <w:p w14:paraId="6D87CE92" w14:textId="77777777" w:rsidR="002C53DB" w:rsidRPr="00C02D3E" w:rsidRDefault="002C53DB" w:rsidP="002C53DB">
            <w:pPr>
              <w:jc w:val="center"/>
              <w:rPr>
                <w:sz w:val="22"/>
                <w:szCs w:val="22"/>
              </w:rPr>
            </w:pPr>
            <w:r w:rsidRPr="00EB647A">
              <w:rPr>
                <w:sz w:val="22"/>
                <w:szCs w:val="22"/>
              </w:rPr>
              <w:t>5,46</w:t>
            </w:r>
          </w:p>
        </w:tc>
      </w:tr>
      <w:tr w:rsidR="002C53DB" w:rsidRPr="00E159D4" w14:paraId="2C282ADE" w14:textId="77777777" w:rsidTr="002C53DB">
        <w:trPr>
          <w:trHeight w:val="12"/>
        </w:trPr>
        <w:tc>
          <w:tcPr>
            <w:tcW w:w="538" w:type="dxa"/>
            <w:shd w:val="clear" w:color="auto" w:fill="auto"/>
            <w:vAlign w:val="center"/>
            <w:hideMark/>
          </w:tcPr>
          <w:p w14:paraId="142FED47" w14:textId="77777777" w:rsidR="002C53DB" w:rsidRPr="00E159D4" w:rsidRDefault="002C53DB" w:rsidP="002C53DB">
            <w:pPr>
              <w:spacing w:line="360" w:lineRule="auto"/>
              <w:jc w:val="center"/>
              <w:rPr>
                <w:color w:val="000000"/>
                <w:sz w:val="20"/>
              </w:rPr>
            </w:pPr>
            <w:r w:rsidRPr="00E159D4">
              <w:rPr>
                <w:color w:val="000000"/>
                <w:sz w:val="20"/>
              </w:rPr>
              <w:t>3</w:t>
            </w:r>
          </w:p>
        </w:tc>
        <w:tc>
          <w:tcPr>
            <w:tcW w:w="2718" w:type="dxa"/>
            <w:shd w:val="clear" w:color="auto" w:fill="auto"/>
            <w:vAlign w:val="center"/>
            <w:hideMark/>
          </w:tcPr>
          <w:p w14:paraId="0DAE75E4" w14:textId="77777777" w:rsidR="002C53DB" w:rsidRPr="00E159D4" w:rsidRDefault="002C53DB" w:rsidP="002C53DB">
            <w:pPr>
              <w:jc w:val="center"/>
              <w:rPr>
                <w:color w:val="000000"/>
                <w:sz w:val="20"/>
              </w:rPr>
            </w:pPr>
            <w:r w:rsidRPr="00E159D4">
              <w:rPr>
                <w:color w:val="000000"/>
                <w:sz w:val="20"/>
              </w:rPr>
              <w:t>Расходы на тепло</w:t>
            </w:r>
            <w:r>
              <w:rPr>
                <w:color w:val="000000"/>
                <w:sz w:val="20"/>
              </w:rPr>
              <w:t>носитель</w:t>
            </w:r>
          </w:p>
        </w:tc>
        <w:tc>
          <w:tcPr>
            <w:tcW w:w="1356" w:type="dxa"/>
            <w:vAlign w:val="center"/>
          </w:tcPr>
          <w:p w14:paraId="78ED6F09" w14:textId="77777777" w:rsidR="002C53DB" w:rsidRPr="00C02D3E" w:rsidRDefault="002C53DB" w:rsidP="002C53DB">
            <w:pPr>
              <w:jc w:val="center"/>
              <w:rPr>
                <w:color w:val="000000"/>
                <w:sz w:val="22"/>
                <w:szCs w:val="22"/>
              </w:rPr>
            </w:pPr>
            <w:r w:rsidRPr="00C02D3E">
              <w:rPr>
                <w:color w:val="000000"/>
                <w:sz w:val="22"/>
                <w:szCs w:val="22"/>
              </w:rPr>
              <w:t>х</w:t>
            </w:r>
          </w:p>
        </w:tc>
        <w:tc>
          <w:tcPr>
            <w:tcW w:w="1493" w:type="dxa"/>
            <w:tcBorders>
              <w:bottom w:val="single" w:sz="4" w:space="0" w:color="auto"/>
            </w:tcBorders>
            <w:shd w:val="clear" w:color="auto" w:fill="auto"/>
            <w:vAlign w:val="center"/>
          </w:tcPr>
          <w:p w14:paraId="47C9A9D9" w14:textId="77777777" w:rsidR="002C53DB" w:rsidRPr="00C02D3E" w:rsidRDefault="002C53DB" w:rsidP="002C53DB">
            <w:pPr>
              <w:jc w:val="center"/>
              <w:rPr>
                <w:sz w:val="22"/>
                <w:szCs w:val="22"/>
              </w:rPr>
            </w:pPr>
            <w:r w:rsidRPr="00C02D3E">
              <w:rPr>
                <w:sz w:val="22"/>
                <w:szCs w:val="22"/>
              </w:rPr>
              <w:t>х</w:t>
            </w:r>
          </w:p>
        </w:tc>
        <w:tc>
          <w:tcPr>
            <w:tcW w:w="1493" w:type="dxa"/>
            <w:tcBorders>
              <w:bottom w:val="single" w:sz="4" w:space="0" w:color="auto"/>
            </w:tcBorders>
            <w:vAlign w:val="center"/>
          </w:tcPr>
          <w:p w14:paraId="1E85D428" w14:textId="77777777" w:rsidR="002C53DB" w:rsidRPr="00C02D3E" w:rsidRDefault="002C53DB" w:rsidP="002C53DB">
            <w:pPr>
              <w:jc w:val="center"/>
              <w:rPr>
                <w:sz w:val="22"/>
                <w:szCs w:val="22"/>
              </w:rPr>
            </w:pPr>
            <w:r w:rsidRPr="00C02D3E">
              <w:rPr>
                <w:sz w:val="22"/>
                <w:szCs w:val="22"/>
              </w:rPr>
              <w:t>х</w:t>
            </w:r>
          </w:p>
        </w:tc>
        <w:tc>
          <w:tcPr>
            <w:tcW w:w="1766" w:type="dxa"/>
            <w:tcBorders>
              <w:bottom w:val="single" w:sz="4" w:space="0" w:color="auto"/>
            </w:tcBorders>
            <w:vAlign w:val="center"/>
          </w:tcPr>
          <w:p w14:paraId="0F28D2B5" w14:textId="77777777" w:rsidR="002C53DB" w:rsidRPr="00C02D3E" w:rsidRDefault="002C53DB" w:rsidP="002C53DB">
            <w:pPr>
              <w:jc w:val="center"/>
              <w:rPr>
                <w:sz w:val="22"/>
                <w:szCs w:val="22"/>
              </w:rPr>
            </w:pPr>
            <w:r w:rsidRPr="00C02D3E">
              <w:rPr>
                <w:sz w:val="22"/>
                <w:szCs w:val="22"/>
              </w:rPr>
              <w:t>х</w:t>
            </w:r>
          </w:p>
        </w:tc>
      </w:tr>
      <w:tr w:rsidR="002C53DB" w:rsidRPr="00E159D4" w14:paraId="4E7D58A8" w14:textId="77777777" w:rsidTr="002C53DB">
        <w:trPr>
          <w:trHeight w:val="12"/>
        </w:trPr>
        <w:tc>
          <w:tcPr>
            <w:tcW w:w="538" w:type="dxa"/>
            <w:shd w:val="clear" w:color="auto" w:fill="auto"/>
            <w:vAlign w:val="center"/>
            <w:hideMark/>
          </w:tcPr>
          <w:p w14:paraId="1C015A92" w14:textId="77777777" w:rsidR="002C53DB" w:rsidRPr="00E159D4" w:rsidRDefault="002C53DB" w:rsidP="002C53DB">
            <w:pPr>
              <w:spacing w:line="360" w:lineRule="auto"/>
              <w:jc w:val="center"/>
              <w:rPr>
                <w:color w:val="000000"/>
                <w:sz w:val="20"/>
              </w:rPr>
            </w:pPr>
            <w:r w:rsidRPr="00E159D4">
              <w:rPr>
                <w:color w:val="000000"/>
                <w:sz w:val="20"/>
              </w:rPr>
              <w:t>4</w:t>
            </w:r>
          </w:p>
        </w:tc>
        <w:tc>
          <w:tcPr>
            <w:tcW w:w="2718" w:type="dxa"/>
            <w:shd w:val="clear" w:color="auto" w:fill="auto"/>
            <w:vAlign w:val="center"/>
            <w:hideMark/>
          </w:tcPr>
          <w:p w14:paraId="7AFC574C" w14:textId="77777777" w:rsidR="002C53DB" w:rsidRPr="00E159D4" w:rsidRDefault="002C53DB" w:rsidP="002C53DB">
            <w:pPr>
              <w:jc w:val="center"/>
              <w:rPr>
                <w:color w:val="000000"/>
                <w:sz w:val="20"/>
              </w:rPr>
            </w:pPr>
            <w:r w:rsidRPr="00E159D4">
              <w:rPr>
                <w:color w:val="000000"/>
                <w:sz w:val="20"/>
              </w:rPr>
              <w:t>Расходы на холодную воду</w:t>
            </w:r>
          </w:p>
        </w:tc>
        <w:tc>
          <w:tcPr>
            <w:tcW w:w="1356" w:type="dxa"/>
          </w:tcPr>
          <w:p w14:paraId="3DADEAA8" w14:textId="77777777" w:rsidR="002C53DB" w:rsidRPr="00D90C09" w:rsidRDefault="002C53DB" w:rsidP="002C53DB">
            <w:pPr>
              <w:jc w:val="center"/>
            </w:pPr>
            <w:r w:rsidRPr="00D90C09">
              <w:t>4 940,47</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5410062C" w14:textId="77777777" w:rsidR="002C53DB" w:rsidRPr="00D90C09" w:rsidRDefault="002C53DB" w:rsidP="002C53DB">
            <w:pPr>
              <w:jc w:val="center"/>
            </w:pPr>
            <w:r w:rsidRPr="00D90C09">
              <w:t>6 077,56</w:t>
            </w:r>
          </w:p>
        </w:tc>
        <w:tc>
          <w:tcPr>
            <w:tcW w:w="1493" w:type="dxa"/>
          </w:tcPr>
          <w:p w14:paraId="05C9A958" w14:textId="77777777" w:rsidR="002C53DB" w:rsidRDefault="002C53DB" w:rsidP="002C53DB">
            <w:pPr>
              <w:jc w:val="center"/>
            </w:pPr>
            <w:r w:rsidRPr="00D90C09">
              <w:t>6 077,56</w:t>
            </w:r>
          </w:p>
        </w:tc>
        <w:tc>
          <w:tcPr>
            <w:tcW w:w="1766" w:type="dxa"/>
          </w:tcPr>
          <w:p w14:paraId="247242E7" w14:textId="77777777" w:rsidR="002C53DB" w:rsidRPr="00C02D3E" w:rsidRDefault="002C53DB" w:rsidP="002C53DB">
            <w:pPr>
              <w:jc w:val="center"/>
              <w:rPr>
                <w:sz w:val="22"/>
                <w:szCs w:val="22"/>
              </w:rPr>
            </w:pPr>
            <w:r w:rsidRPr="00EB647A">
              <w:rPr>
                <w:sz w:val="22"/>
                <w:szCs w:val="22"/>
              </w:rPr>
              <w:t>23,02</w:t>
            </w:r>
          </w:p>
        </w:tc>
      </w:tr>
      <w:tr w:rsidR="002C53DB" w:rsidRPr="00E159D4" w14:paraId="3D1E675C" w14:textId="77777777" w:rsidTr="002C53DB">
        <w:trPr>
          <w:trHeight w:val="12"/>
        </w:trPr>
        <w:tc>
          <w:tcPr>
            <w:tcW w:w="538" w:type="dxa"/>
            <w:shd w:val="clear" w:color="auto" w:fill="auto"/>
            <w:vAlign w:val="center"/>
            <w:hideMark/>
          </w:tcPr>
          <w:p w14:paraId="39BEFC79" w14:textId="77777777" w:rsidR="002C53DB" w:rsidRPr="00E159D4" w:rsidRDefault="002C53DB" w:rsidP="002C53DB">
            <w:pPr>
              <w:spacing w:line="360" w:lineRule="auto"/>
              <w:jc w:val="center"/>
              <w:rPr>
                <w:color w:val="000000"/>
                <w:sz w:val="20"/>
              </w:rPr>
            </w:pPr>
            <w:r>
              <w:rPr>
                <w:color w:val="000000"/>
                <w:sz w:val="20"/>
              </w:rPr>
              <w:t>5</w:t>
            </w:r>
          </w:p>
        </w:tc>
        <w:tc>
          <w:tcPr>
            <w:tcW w:w="2718" w:type="dxa"/>
            <w:shd w:val="clear" w:color="auto" w:fill="auto"/>
            <w:vAlign w:val="center"/>
            <w:hideMark/>
          </w:tcPr>
          <w:p w14:paraId="6EE886D2" w14:textId="77777777" w:rsidR="002C53DB" w:rsidRPr="00E159D4" w:rsidRDefault="002C53DB" w:rsidP="002C53DB">
            <w:pPr>
              <w:jc w:val="center"/>
              <w:rPr>
                <w:color w:val="000000"/>
                <w:sz w:val="20"/>
              </w:rPr>
            </w:pPr>
            <w:proofErr w:type="gramStart"/>
            <w:r w:rsidRPr="00E159D4">
              <w:rPr>
                <w:color w:val="000000"/>
                <w:sz w:val="20"/>
              </w:rPr>
              <w:t>Расходы</w:t>
            </w:r>
            <w:proofErr w:type="gramEnd"/>
            <w:r w:rsidRPr="00E159D4">
              <w:rPr>
                <w:color w:val="000000"/>
                <w:sz w:val="20"/>
              </w:rPr>
              <w:t xml:space="preserve"> связанные с созданием нормативных запасов топлива, включая расходы по обслуживанию заемных средств</w:t>
            </w:r>
          </w:p>
        </w:tc>
        <w:tc>
          <w:tcPr>
            <w:tcW w:w="1356" w:type="dxa"/>
            <w:vAlign w:val="center"/>
          </w:tcPr>
          <w:p w14:paraId="69891076" w14:textId="77777777" w:rsidR="002C53DB" w:rsidRPr="00C02D3E" w:rsidRDefault="002C53DB" w:rsidP="002C53DB">
            <w:pPr>
              <w:jc w:val="center"/>
              <w:rPr>
                <w:color w:val="000000"/>
                <w:sz w:val="22"/>
                <w:szCs w:val="22"/>
              </w:rPr>
            </w:pPr>
            <w:r w:rsidRPr="00C02D3E">
              <w:rPr>
                <w:color w:val="000000"/>
                <w:sz w:val="22"/>
                <w:szCs w:val="22"/>
              </w:rPr>
              <w:t>х</w:t>
            </w:r>
          </w:p>
        </w:tc>
        <w:tc>
          <w:tcPr>
            <w:tcW w:w="1493" w:type="dxa"/>
            <w:tcBorders>
              <w:bottom w:val="single" w:sz="4" w:space="0" w:color="auto"/>
            </w:tcBorders>
            <w:shd w:val="clear" w:color="auto" w:fill="auto"/>
            <w:vAlign w:val="center"/>
          </w:tcPr>
          <w:p w14:paraId="4A49678B" w14:textId="77777777" w:rsidR="002C53DB" w:rsidRPr="00C02D3E" w:rsidRDefault="002C53DB" w:rsidP="002C53DB">
            <w:pPr>
              <w:jc w:val="center"/>
              <w:rPr>
                <w:sz w:val="22"/>
                <w:szCs w:val="22"/>
              </w:rPr>
            </w:pPr>
            <w:r w:rsidRPr="00C02D3E">
              <w:rPr>
                <w:sz w:val="22"/>
                <w:szCs w:val="22"/>
              </w:rPr>
              <w:t>х</w:t>
            </w:r>
          </w:p>
        </w:tc>
        <w:tc>
          <w:tcPr>
            <w:tcW w:w="1493" w:type="dxa"/>
            <w:tcBorders>
              <w:bottom w:val="single" w:sz="4" w:space="0" w:color="auto"/>
            </w:tcBorders>
            <w:vAlign w:val="center"/>
          </w:tcPr>
          <w:p w14:paraId="7D160FD1" w14:textId="77777777" w:rsidR="002C53DB" w:rsidRPr="00C02D3E" w:rsidRDefault="002C53DB" w:rsidP="002C53DB">
            <w:pPr>
              <w:jc w:val="center"/>
              <w:rPr>
                <w:sz w:val="22"/>
                <w:szCs w:val="22"/>
              </w:rPr>
            </w:pPr>
            <w:r w:rsidRPr="00C02D3E">
              <w:rPr>
                <w:sz w:val="22"/>
                <w:szCs w:val="22"/>
              </w:rPr>
              <w:t>х</w:t>
            </w:r>
          </w:p>
        </w:tc>
        <w:tc>
          <w:tcPr>
            <w:tcW w:w="1766" w:type="dxa"/>
            <w:tcBorders>
              <w:bottom w:val="single" w:sz="4" w:space="0" w:color="auto"/>
            </w:tcBorders>
            <w:vAlign w:val="center"/>
          </w:tcPr>
          <w:p w14:paraId="5269BA56" w14:textId="77777777" w:rsidR="002C53DB" w:rsidRPr="00C02D3E" w:rsidRDefault="002C53DB" w:rsidP="002C53DB">
            <w:pPr>
              <w:jc w:val="center"/>
              <w:rPr>
                <w:sz w:val="22"/>
                <w:szCs w:val="22"/>
              </w:rPr>
            </w:pPr>
            <w:r w:rsidRPr="00C02D3E">
              <w:rPr>
                <w:sz w:val="22"/>
                <w:szCs w:val="22"/>
              </w:rPr>
              <w:t>х</w:t>
            </w:r>
          </w:p>
        </w:tc>
      </w:tr>
      <w:tr w:rsidR="002C53DB" w:rsidRPr="00E159D4" w14:paraId="1F2B0BD5" w14:textId="77777777" w:rsidTr="002C53DB">
        <w:trPr>
          <w:trHeight w:val="12"/>
        </w:trPr>
        <w:tc>
          <w:tcPr>
            <w:tcW w:w="538" w:type="dxa"/>
            <w:shd w:val="clear" w:color="auto" w:fill="auto"/>
            <w:vAlign w:val="center"/>
            <w:hideMark/>
          </w:tcPr>
          <w:p w14:paraId="52700066" w14:textId="77777777" w:rsidR="002C53DB" w:rsidRPr="00E159D4" w:rsidRDefault="002C53DB" w:rsidP="002C53DB">
            <w:pPr>
              <w:spacing w:line="360" w:lineRule="auto"/>
              <w:jc w:val="center"/>
              <w:rPr>
                <w:color w:val="000000"/>
                <w:sz w:val="20"/>
              </w:rPr>
            </w:pPr>
            <w:r w:rsidRPr="00E159D4">
              <w:rPr>
                <w:color w:val="000000"/>
                <w:sz w:val="20"/>
              </w:rPr>
              <w:t>7</w:t>
            </w:r>
          </w:p>
        </w:tc>
        <w:tc>
          <w:tcPr>
            <w:tcW w:w="2718" w:type="dxa"/>
            <w:shd w:val="clear" w:color="auto" w:fill="auto"/>
            <w:vAlign w:val="center"/>
            <w:hideMark/>
          </w:tcPr>
          <w:p w14:paraId="2DCC29F0" w14:textId="77777777" w:rsidR="002C53DB" w:rsidRPr="00E159D4" w:rsidRDefault="002C53DB" w:rsidP="002C53DB">
            <w:pPr>
              <w:jc w:val="center"/>
              <w:rPr>
                <w:color w:val="000000"/>
                <w:sz w:val="20"/>
              </w:rPr>
            </w:pPr>
            <w:r w:rsidRPr="00E159D4">
              <w:rPr>
                <w:color w:val="000000"/>
                <w:sz w:val="20"/>
              </w:rPr>
              <w:t>ИТОГО</w:t>
            </w:r>
          </w:p>
        </w:tc>
        <w:tc>
          <w:tcPr>
            <w:tcW w:w="1356" w:type="dxa"/>
            <w:tcBorders>
              <w:right w:val="single" w:sz="4" w:space="0" w:color="auto"/>
            </w:tcBorders>
          </w:tcPr>
          <w:p w14:paraId="0C71B0B6" w14:textId="77777777" w:rsidR="002C53DB" w:rsidRPr="00812213" w:rsidRDefault="002C53DB" w:rsidP="002C53DB">
            <w:pPr>
              <w:jc w:val="center"/>
            </w:pPr>
            <w:r w:rsidRPr="00812213">
              <w:t>96 508,08</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0094E567" w14:textId="77777777" w:rsidR="002C53DB" w:rsidRPr="00812213" w:rsidRDefault="002C53DB" w:rsidP="002C53DB">
            <w:pPr>
              <w:jc w:val="center"/>
            </w:pPr>
            <w:r w:rsidRPr="00812213">
              <w:t>104 745,59</w:t>
            </w: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6B314521" w14:textId="77777777" w:rsidR="002C53DB" w:rsidRDefault="002C53DB" w:rsidP="002C53DB">
            <w:pPr>
              <w:jc w:val="center"/>
            </w:pPr>
            <w:r w:rsidRPr="00812213">
              <w:t>101 374,19</w:t>
            </w:r>
          </w:p>
        </w:tc>
        <w:tc>
          <w:tcPr>
            <w:tcW w:w="1766" w:type="dxa"/>
            <w:tcBorders>
              <w:top w:val="single" w:sz="4" w:space="0" w:color="auto"/>
              <w:left w:val="single" w:sz="4" w:space="0" w:color="auto"/>
              <w:bottom w:val="single" w:sz="4" w:space="0" w:color="auto"/>
              <w:right w:val="single" w:sz="4" w:space="0" w:color="auto"/>
            </w:tcBorders>
          </w:tcPr>
          <w:p w14:paraId="5C360357" w14:textId="77777777" w:rsidR="002C53DB" w:rsidRPr="00C02D3E" w:rsidRDefault="002C53DB" w:rsidP="002C53DB">
            <w:pPr>
              <w:jc w:val="center"/>
              <w:rPr>
                <w:sz w:val="22"/>
                <w:szCs w:val="22"/>
              </w:rPr>
            </w:pPr>
            <w:r w:rsidRPr="00026B83">
              <w:rPr>
                <w:sz w:val="22"/>
                <w:szCs w:val="22"/>
              </w:rPr>
              <w:t>5,04</w:t>
            </w:r>
          </w:p>
        </w:tc>
      </w:tr>
    </w:tbl>
    <w:p w14:paraId="51719B15" w14:textId="77777777" w:rsidR="002C53DB" w:rsidRDefault="002C53DB" w:rsidP="00D5451C">
      <w:pPr>
        <w:pStyle w:val="3"/>
        <w:numPr>
          <w:ilvl w:val="0"/>
          <w:numId w:val="12"/>
        </w:numPr>
        <w:jc w:val="center"/>
        <w:rPr>
          <w:sz w:val="28"/>
          <w:szCs w:val="28"/>
        </w:rPr>
      </w:pPr>
      <w:bookmarkStart w:id="51" w:name="_Toc54610812"/>
      <w:bookmarkStart w:id="52" w:name="_Toc57041846"/>
      <w:r>
        <w:rPr>
          <w:sz w:val="28"/>
          <w:szCs w:val="28"/>
        </w:rPr>
        <w:t>Прибыль</w:t>
      </w:r>
      <w:bookmarkEnd w:id="51"/>
      <w:bookmarkEnd w:id="52"/>
    </w:p>
    <w:p w14:paraId="0E575105" w14:textId="77777777" w:rsidR="002C53DB" w:rsidRPr="00E01DF0" w:rsidRDefault="002C53DB" w:rsidP="002C53DB">
      <w:pPr>
        <w:widowControl w:val="0"/>
        <w:autoSpaceDE w:val="0"/>
        <w:autoSpaceDN w:val="0"/>
        <w:adjustRightInd w:val="0"/>
        <w:ind w:firstLine="539"/>
        <w:contextualSpacing/>
        <w:jc w:val="both"/>
        <w:rPr>
          <w:rFonts w:eastAsia="Calibri"/>
          <w:snapToGrid w:val="0"/>
          <w:sz w:val="28"/>
          <w:szCs w:val="28"/>
        </w:rPr>
      </w:pPr>
      <w:r w:rsidRPr="00E01DF0">
        <w:rPr>
          <w:snapToGrid w:val="0"/>
          <w:color w:val="000000"/>
          <w:sz w:val="28"/>
          <w:szCs w:val="28"/>
        </w:rPr>
        <w:t>Согласно п. 28 Методических указаний р</w:t>
      </w:r>
      <w:r w:rsidRPr="00E01DF0">
        <w:rPr>
          <w:rFonts w:eastAsia="Calibri"/>
          <w:snapToGrid w:val="0"/>
          <w:sz w:val="28"/>
          <w:szCs w:val="28"/>
        </w:rPr>
        <w:t>асходы, относимые на прибыль после налогообложения, включают в себя следующие основные группы расходов:</w:t>
      </w:r>
    </w:p>
    <w:p w14:paraId="46CBDEDE" w14:textId="77777777" w:rsidR="002C53DB" w:rsidRPr="00E01DF0" w:rsidRDefault="002C53DB" w:rsidP="002C53DB">
      <w:pPr>
        <w:widowControl w:val="0"/>
        <w:autoSpaceDE w:val="0"/>
        <w:autoSpaceDN w:val="0"/>
        <w:adjustRightInd w:val="0"/>
        <w:spacing w:before="240"/>
        <w:ind w:firstLine="539"/>
        <w:contextualSpacing/>
        <w:jc w:val="both"/>
        <w:rPr>
          <w:rFonts w:eastAsia="Calibri"/>
          <w:snapToGrid w:val="0"/>
          <w:sz w:val="28"/>
          <w:szCs w:val="28"/>
        </w:rPr>
      </w:pPr>
      <w:r w:rsidRPr="00E01DF0">
        <w:rPr>
          <w:rFonts w:eastAsia="Calibri"/>
          <w:snapToGrid w:val="0"/>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1631D161" w14:textId="77777777" w:rsidR="002C53DB" w:rsidRPr="00E01DF0" w:rsidRDefault="002C53DB" w:rsidP="002C53DB">
      <w:pPr>
        <w:widowControl w:val="0"/>
        <w:autoSpaceDE w:val="0"/>
        <w:autoSpaceDN w:val="0"/>
        <w:adjustRightInd w:val="0"/>
        <w:spacing w:before="240"/>
        <w:ind w:firstLine="539"/>
        <w:contextualSpacing/>
        <w:jc w:val="both"/>
        <w:rPr>
          <w:rFonts w:eastAsia="Calibri"/>
          <w:snapToGrid w:val="0"/>
          <w:sz w:val="28"/>
          <w:szCs w:val="28"/>
        </w:rPr>
      </w:pPr>
      <w:r w:rsidRPr="00E01DF0">
        <w:rPr>
          <w:rFonts w:eastAsia="Calibri"/>
          <w:snapToGrid w:val="0"/>
          <w:sz w:val="28"/>
          <w:szCs w:val="28"/>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103A2AD7" w14:textId="77777777" w:rsidR="002C53DB" w:rsidRPr="00E01DF0" w:rsidRDefault="002C53DB" w:rsidP="002C53DB">
      <w:pPr>
        <w:widowControl w:val="0"/>
        <w:autoSpaceDE w:val="0"/>
        <w:autoSpaceDN w:val="0"/>
        <w:adjustRightInd w:val="0"/>
        <w:spacing w:before="240"/>
        <w:ind w:firstLine="539"/>
        <w:contextualSpacing/>
        <w:jc w:val="both"/>
        <w:rPr>
          <w:rFonts w:eastAsia="Calibri"/>
          <w:snapToGrid w:val="0"/>
          <w:sz w:val="28"/>
          <w:szCs w:val="28"/>
        </w:rPr>
      </w:pPr>
      <w:r w:rsidRPr="00E01DF0">
        <w:rPr>
          <w:rFonts w:eastAsia="Calibri"/>
          <w:snapToGrid w:val="0"/>
          <w:sz w:val="28"/>
          <w:szCs w:val="28"/>
        </w:rPr>
        <w:t>3) экономически обоснованные расходы на выплаты, предусмотренные коллективными договорами.</w:t>
      </w:r>
    </w:p>
    <w:p w14:paraId="228A4137" w14:textId="77777777" w:rsidR="002C53DB" w:rsidRDefault="002C53DB" w:rsidP="002C53DB">
      <w:pPr>
        <w:widowControl w:val="0"/>
        <w:autoSpaceDE w:val="0"/>
        <w:autoSpaceDN w:val="0"/>
        <w:adjustRightInd w:val="0"/>
        <w:spacing w:before="280"/>
        <w:ind w:firstLine="709"/>
        <w:contextualSpacing/>
        <w:jc w:val="both"/>
        <w:rPr>
          <w:snapToGrid w:val="0"/>
          <w:color w:val="000000"/>
          <w:sz w:val="28"/>
          <w:szCs w:val="28"/>
        </w:rPr>
      </w:pPr>
      <w:r w:rsidRPr="00E01DF0">
        <w:rPr>
          <w:snapToGrid w:val="0"/>
          <w:color w:val="000000"/>
          <w:sz w:val="28"/>
          <w:szCs w:val="28"/>
        </w:rPr>
        <w:t xml:space="preserve">Предприятием заявлены расходы из прибыли в сумме </w:t>
      </w:r>
      <w:r w:rsidRPr="000B12BC">
        <w:rPr>
          <w:snapToGrid w:val="0"/>
          <w:color w:val="000000"/>
          <w:sz w:val="28"/>
          <w:szCs w:val="28"/>
        </w:rPr>
        <w:t>20 132,57</w:t>
      </w:r>
      <w:r>
        <w:rPr>
          <w:snapToGrid w:val="0"/>
          <w:color w:val="000000"/>
          <w:sz w:val="28"/>
          <w:szCs w:val="28"/>
        </w:rPr>
        <w:t xml:space="preserve"> </w:t>
      </w:r>
      <w:r w:rsidRPr="00E01DF0">
        <w:rPr>
          <w:snapToGrid w:val="0"/>
          <w:color w:val="000000"/>
          <w:sz w:val="28"/>
          <w:szCs w:val="28"/>
        </w:rPr>
        <w:t xml:space="preserve">тыс. </w:t>
      </w:r>
      <w:proofErr w:type="spellStart"/>
      <w:r w:rsidRPr="00E01DF0">
        <w:rPr>
          <w:snapToGrid w:val="0"/>
          <w:color w:val="000000"/>
          <w:sz w:val="28"/>
          <w:szCs w:val="28"/>
        </w:rPr>
        <w:t>руб</w:t>
      </w:r>
      <w:proofErr w:type="spellEnd"/>
      <w:r w:rsidRPr="00E01DF0">
        <w:rPr>
          <w:snapToGrid w:val="0"/>
          <w:color w:val="000000"/>
          <w:sz w:val="28"/>
          <w:szCs w:val="28"/>
        </w:rPr>
        <w:t xml:space="preserve">, в т.ч. выплаты социального характера </w:t>
      </w:r>
      <w:proofErr w:type="gramStart"/>
      <w:r w:rsidRPr="00E01DF0">
        <w:rPr>
          <w:snapToGrid w:val="0"/>
          <w:color w:val="000000"/>
          <w:sz w:val="28"/>
          <w:szCs w:val="28"/>
        </w:rPr>
        <w:t xml:space="preserve">-  </w:t>
      </w:r>
      <w:r>
        <w:rPr>
          <w:snapToGrid w:val="0"/>
          <w:color w:val="000000"/>
          <w:sz w:val="28"/>
          <w:szCs w:val="28"/>
        </w:rPr>
        <w:t>3</w:t>
      </w:r>
      <w:proofErr w:type="gramEnd"/>
      <w:r w:rsidRPr="00E01DF0">
        <w:rPr>
          <w:snapToGrid w:val="0"/>
          <w:color w:val="000000"/>
          <w:sz w:val="28"/>
          <w:szCs w:val="28"/>
        </w:rPr>
        <w:t> 000,0 тыс. руб., расходы на выполнение инвестиционной программы - 17 132,5</w:t>
      </w:r>
      <w:r>
        <w:rPr>
          <w:snapToGrid w:val="0"/>
          <w:color w:val="000000"/>
          <w:sz w:val="28"/>
          <w:szCs w:val="28"/>
        </w:rPr>
        <w:t xml:space="preserve">7 </w:t>
      </w:r>
      <w:r w:rsidRPr="00E01DF0">
        <w:rPr>
          <w:snapToGrid w:val="0"/>
          <w:color w:val="000000"/>
          <w:sz w:val="28"/>
          <w:szCs w:val="28"/>
        </w:rPr>
        <w:t>тыс. руб.</w:t>
      </w:r>
    </w:p>
    <w:p w14:paraId="2CF49CEB" w14:textId="77777777" w:rsidR="002C53DB" w:rsidRPr="00E01DF0" w:rsidRDefault="002C53DB" w:rsidP="002C53DB">
      <w:pPr>
        <w:widowControl w:val="0"/>
        <w:autoSpaceDE w:val="0"/>
        <w:autoSpaceDN w:val="0"/>
        <w:adjustRightInd w:val="0"/>
        <w:spacing w:before="280"/>
        <w:ind w:firstLine="709"/>
        <w:contextualSpacing/>
        <w:jc w:val="both"/>
        <w:rPr>
          <w:snapToGrid w:val="0"/>
          <w:color w:val="000000"/>
          <w:sz w:val="28"/>
          <w:szCs w:val="28"/>
        </w:rPr>
      </w:pPr>
    </w:p>
    <w:p w14:paraId="3F34B737" w14:textId="77777777" w:rsidR="002C53DB" w:rsidRPr="00E01DF0" w:rsidRDefault="002C53DB" w:rsidP="002C53DB">
      <w:pPr>
        <w:pStyle w:val="3"/>
        <w:jc w:val="center"/>
        <w:rPr>
          <w:rFonts w:eastAsia="Calibri"/>
          <w:sz w:val="28"/>
          <w:szCs w:val="28"/>
          <w:lang w:eastAsia="en-US"/>
        </w:rPr>
      </w:pPr>
      <w:bookmarkStart w:id="53" w:name="_Toc21523731"/>
      <w:bookmarkStart w:id="54" w:name="_Toc57041847"/>
      <w:proofErr w:type="gramStart"/>
      <w:r w:rsidRPr="00E01DF0">
        <w:rPr>
          <w:rFonts w:eastAsia="Calibri"/>
          <w:sz w:val="28"/>
          <w:szCs w:val="28"/>
          <w:lang w:eastAsia="en-US"/>
        </w:rPr>
        <w:t>Выплаты  социального</w:t>
      </w:r>
      <w:proofErr w:type="gramEnd"/>
      <w:r w:rsidRPr="00E01DF0">
        <w:rPr>
          <w:rFonts w:eastAsia="Calibri"/>
          <w:sz w:val="28"/>
          <w:szCs w:val="28"/>
          <w:lang w:eastAsia="en-US"/>
        </w:rPr>
        <w:t xml:space="preserve"> характера</w:t>
      </w:r>
      <w:bookmarkEnd w:id="53"/>
      <w:bookmarkEnd w:id="54"/>
    </w:p>
    <w:p w14:paraId="64659CA2" w14:textId="77777777" w:rsidR="002C53DB" w:rsidRDefault="002C53DB" w:rsidP="002C53DB">
      <w:pPr>
        <w:ind w:firstLine="851"/>
        <w:jc w:val="both"/>
        <w:rPr>
          <w:sz w:val="28"/>
          <w:szCs w:val="28"/>
        </w:rPr>
      </w:pPr>
      <w:r w:rsidRPr="00E01DF0">
        <w:rPr>
          <w:snapToGrid w:val="0"/>
          <w:color w:val="000000"/>
          <w:sz w:val="28"/>
          <w:szCs w:val="28"/>
        </w:rPr>
        <w:t xml:space="preserve">Предприятием заявлены расходы по статьям в сумме </w:t>
      </w:r>
      <w:r>
        <w:rPr>
          <w:snapToGrid w:val="0"/>
          <w:color w:val="000000"/>
          <w:sz w:val="28"/>
          <w:szCs w:val="28"/>
        </w:rPr>
        <w:t>3</w:t>
      </w:r>
      <w:r w:rsidRPr="00E01DF0">
        <w:rPr>
          <w:snapToGrid w:val="0"/>
          <w:color w:val="000000"/>
          <w:sz w:val="28"/>
          <w:szCs w:val="28"/>
        </w:rPr>
        <w:t>000,0 тыс. руб.</w:t>
      </w:r>
      <w:r>
        <w:rPr>
          <w:snapToGrid w:val="0"/>
          <w:color w:val="000000"/>
          <w:sz w:val="28"/>
          <w:szCs w:val="28"/>
        </w:rPr>
        <w:t>,</w:t>
      </w:r>
      <w:r w:rsidRPr="00E01DF0">
        <w:rPr>
          <w:snapToGrid w:val="0"/>
          <w:color w:val="000000"/>
          <w:sz w:val="28"/>
          <w:szCs w:val="28"/>
        </w:rPr>
        <w:t xml:space="preserve"> в соответствии с программой социального развития и коллективным договором ООО «КОТК» от 02.09.2016</w:t>
      </w:r>
      <w:r>
        <w:rPr>
          <w:snapToGrid w:val="0"/>
          <w:color w:val="000000"/>
          <w:sz w:val="28"/>
          <w:szCs w:val="28"/>
        </w:rPr>
        <w:t xml:space="preserve">, </w:t>
      </w:r>
      <w:r w:rsidRPr="00E01DF0">
        <w:rPr>
          <w:snapToGrid w:val="0"/>
          <w:color w:val="000000"/>
          <w:sz w:val="28"/>
          <w:szCs w:val="28"/>
        </w:rPr>
        <w:t xml:space="preserve">с учётом продления до 10.09.2022 (уведомление департамента труда и занятости населения Кемеровской области) (стр. </w:t>
      </w:r>
      <w:r>
        <w:rPr>
          <w:snapToGrid w:val="0"/>
          <w:color w:val="000000"/>
          <w:sz w:val="28"/>
          <w:szCs w:val="28"/>
        </w:rPr>
        <w:t>363-370</w:t>
      </w:r>
      <w:r w:rsidRPr="00E01DF0">
        <w:rPr>
          <w:snapToGrid w:val="0"/>
          <w:color w:val="000000"/>
          <w:sz w:val="28"/>
          <w:szCs w:val="28"/>
        </w:rPr>
        <w:t xml:space="preserve"> том</w:t>
      </w:r>
      <w:r>
        <w:rPr>
          <w:snapToGrid w:val="0"/>
          <w:color w:val="000000"/>
          <w:sz w:val="28"/>
          <w:szCs w:val="28"/>
        </w:rPr>
        <w:t>а</w:t>
      </w:r>
      <w:r w:rsidRPr="00E01DF0">
        <w:rPr>
          <w:snapToGrid w:val="0"/>
          <w:color w:val="000000"/>
          <w:sz w:val="28"/>
          <w:szCs w:val="28"/>
        </w:rPr>
        <w:t xml:space="preserve"> 2</w:t>
      </w:r>
      <w:r>
        <w:rPr>
          <w:snapToGrid w:val="0"/>
          <w:color w:val="000000"/>
          <w:sz w:val="28"/>
          <w:szCs w:val="28"/>
        </w:rPr>
        <w:t xml:space="preserve"> тарифного дела. </w:t>
      </w:r>
      <w:r w:rsidRPr="00015E27">
        <w:rPr>
          <w:snapToGrid w:val="0"/>
          <w:sz w:val="28"/>
          <w:szCs w:val="28"/>
        </w:rPr>
        <w:t>Докуме</w:t>
      </w:r>
      <w:r>
        <w:rPr>
          <w:snapToGrid w:val="0"/>
          <w:sz w:val="28"/>
          <w:szCs w:val="28"/>
        </w:rPr>
        <w:t>н</w:t>
      </w:r>
      <w:r w:rsidRPr="00015E27">
        <w:rPr>
          <w:snapToGrid w:val="0"/>
          <w:sz w:val="28"/>
          <w:szCs w:val="28"/>
        </w:rPr>
        <w:t>ты предприятием направлены в электронном виде через систему ЕИАС в формате шаблона DOCS.FORM.6.42</w:t>
      </w:r>
      <w:r>
        <w:rPr>
          <w:snapToGrid w:val="0"/>
          <w:sz w:val="28"/>
          <w:szCs w:val="28"/>
        </w:rPr>
        <w:t>).</w:t>
      </w:r>
    </w:p>
    <w:p w14:paraId="2936E305" w14:textId="77777777" w:rsidR="002C53DB" w:rsidRDefault="002C53DB" w:rsidP="002C53DB">
      <w:pPr>
        <w:ind w:firstLine="708"/>
        <w:jc w:val="both"/>
        <w:rPr>
          <w:sz w:val="28"/>
          <w:szCs w:val="28"/>
        </w:rPr>
      </w:pPr>
      <w:r w:rsidRPr="00E01DF0">
        <w:rPr>
          <w:snapToGrid w:val="0"/>
          <w:color w:val="000000"/>
          <w:sz w:val="28"/>
          <w:szCs w:val="28"/>
        </w:rPr>
        <w:t>Экспертами приняты расходы в сумме 1 250,96</w:t>
      </w:r>
      <w:r>
        <w:rPr>
          <w:snapToGrid w:val="0"/>
          <w:color w:val="000000"/>
          <w:sz w:val="28"/>
          <w:szCs w:val="28"/>
        </w:rPr>
        <w:t xml:space="preserve"> </w:t>
      </w:r>
      <w:r w:rsidRPr="00E01DF0">
        <w:rPr>
          <w:snapToGrid w:val="0"/>
          <w:color w:val="000000"/>
          <w:sz w:val="28"/>
          <w:szCs w:val="28"/>
        </w:rPr>
        <w:t xml:space="preserve">тыс. руб. </w:t>
      </w:r>
      <w:r>
        <w:rPr>
          <w:snapToGrid w:val="0"/>
          <w:color w:val="000000"/>
          <w:sz w:val="28"/>
          <w:szCs w:val="28"/>
        </w:rPr>
        <w:t>на уровне факта 2019 года,</w:t>
      </w:r>
      <w:r w:rsidRPr="00E01DF0">
        <w:rPr>
          <w:snapToGrid w:val="0"/>
          <w:color w:val="000000"/>
          <w:sz w:val="28"/>
          <w:szCs w:val="28"/>
        </w:rPr>
        <w:t xml:space="preserve"> </w:t>
      </w:r>
      <w:r w:rsidRPr="00A133F3">
        <w:rPr>
          <w:sz w:val="28"/>
          <w:szCs w:val="28"/>
        </w:rPr>
        <w:t xml:space="preserve">с учетом </w:t>
      </w:r>
      <w:r>
        <w:rPr>
          <w:sz w:val="28"/>
          <w:szCs w:val="28"/>
        </w:rPr>
        <w:t>ИПЦ (индекса потребительских цен)</w:t>
      </w:r>
      <w:r w:rsidRPr="00A133F3">
        <w:rPr>
          <w:sz w:val="28"/>
          <w:szCs w:val="28"/>
        </w:rPr>
        <w:t xml:space="preserve"> Минэкономразвития России от 26.09.2020 на 2020 </w:t>
      </w:r>
      <w:r>
        <w:rPr>
          <w:sz w:val="28"/>
          <w:szCs w:val="28"/>
        </w:rPr>
        <w:t xml:space="preserve">и 2021 </w:t>
      </w:r>
      <w:r w:rsidRPr="00A133F3">
        <w:rPr>
          <w:sz w:val="28"/>
          <w:szCs w:val="28"/>
        </w:rPr>
        <w:t xml:space="preserve">год </w:t>
      </w:r>
      <w:r>
        <w:rPr>
          <w:sz w:val="28"/>
          <w:szCs w:val="28"/>
        </w:rPr>
        <w:t>103,2% и 103,6</w:t>
      </w:r>
      <w:r w:rsidRPr="00A133F3">
        <w:rPr>
          <w:sz w:val="28"/>
          <w:szCs w:val="28"/>
        </w:rPr>
        <w:t xml:space="preserve"> %</w:t>
      </w:r>
      <w:r>
        <w:rPr>
          <w:sz w:val="28"/>
          <w:szCs w:val="28"/>
        </w:rPr>
        <w:t xml:space="preserve">, что </w:t>
      </w:r>
      <w:r w:rsidRPr="00A133F3">
        <w:rPr>
          <w:sz w:val="28"/>
          <w:szCs w:val="28"/>
        </w:rPr>
        <w:t>составил</w:t>
      </w:r>
      <w:r>
        <w:rPr>
          <w:sz w:val="28"/>
          <w:szCs w:val="28"/>
        </w:rPr>
        <w:t>о</w:t>
      </w:r>
      <w:r w:rsidRPr="00A133F3">
        <w:rPr>
          <w:sz w:val="28"/>
          <w:szCs w:val="28"/>
        </w:rPr>
        <w:t xml:space="preserve"> </w:t>
      </w:r>
      <w:r>
        <w:rPr>
          <w:sz w:val="28"/>
          <w:szCs w:val="28"/>
        </w:rPr>
        <w:t xml:space="preserve">                            </w:t>
      </w:r>
      <w:r w:rsidRPr="00F27341">
        <w:rPr>
          <w:sz w:val="28"/>
          <w:szCs w:val="28"/>
        </w:rPr>
        <w:t>1 337,47</w:t>
      </w:r>
      <w:r>
        <w:rPr>
          <w:sz w:val="28"/>
          <w:szCs w:val="28"/>
        </w:rPr>
        <w:t xml:space="preserve"> </w:t>
      </w:r>
      <w:r w:rsidRPr="00F27341">
        <w:rPr>
          <w:sz w:val="28"/>
          <w:szCs w:val="28"/>
        </w:rPr>
        <w:t xml:space="preserve">тыс. руб. </w:t>
      </w:r>
    </w:p>
    <w:p w14:paraId="39B00D6F" w14:textId="77777777" w:rsidR="002C53DB" w:rsidRDefault="002C53DB" w:rsidP="002C53DB">
      <w:pPr>
        <w:ind w:firstLine="708"/>
        <w:jc w:val="both"/>
        <w:rPr>
          <w:sz w:val="28"/>
          <w:szCs w:val="28"/>
        </w:rPr>
      </w:pPr>
      <w:r w:rsidRPr="00FF6861">
        <w:rPr>
          <w:sz w:val="28"/>
          <w:szCs w:val="28"/>
        </w:rPr>
        <w:t>Информация по факту 201</w:t>
      </w:r>
      <w:r>
        <w:rPr>
          <w:sz w:val="28"/>
          <w:szCs w:val="28"/>
        </w:rPr>
        <w:t>9</w:t>
      </w:r>
      <w:r w:rsidRPr="00FF6861">
        <w:rPr>
          <w:sz w:val="28"/>
          <w:szCs w:val="28"/>
        </w:rPr>
        <w:t xml:space="preserve"> года получена через систему ЕИАС и заверена электронно-цифровой подписью руководителя в формате шаблона BALANCE.CALC.TARIFF.WARM.201</w:t>
      </w:r>
      <w:r>
        <w:rPr>
          <w:sz w:val="28"/>
          <w:szCs w:val="28"/>
        </w:rPr>
        <w:t>9</w:t>
      </w:r>
      <w:r w:rsidRPr="00FF6861">
        <w:rPr>
          <w:sz w:val="28"/>
          <w:szCs w:val="28"/>
        </w:rPr>
        <w:t xml:space="preserve">.FACT, который в соответствии с постановлением РЭК КО </w:t>
      </w:r>
      <w:r w:rsidRPr="0055242B">
        <w:rPr>
          <w:sz w:val="28"/>
          <w:szCs w:val="28"/>
        </w:rPr>
        <w:t>№ 297 от 30.10.2018</w:t>
      </w:r>
      <w:r w:rsidRPr="00FF6861">
        <w:rPr>
          <w:sz w:val="28"/>
          <w:szCs w:val="28"/>
        </w:rPr>
        <w:t>, является официальной отчётностью.</w:t>
      </w:r>
    </w:p>
    <w:p w14:paraId="32003444" w14:textId="77777777" w:rsidR="002C53DB" w:rsidRDefault="002C53DB" w:rsidP="002C53DB">
      <w:pPr>
        <w:ind w:firstLine="708"/>
        <w:jc w:val="both"/>
        <w:rPr>
          <w:sz w:val="28"/>
          <w:szCs w:val="28"/>
        </w:rPr>
      </w:pPr>
      <w:r w:rsidRPr="001421BB">
        <w:rPr>
          <w:sz w:val="28"/>
          <w:szCs w:val="28"/>
        </w:rPr>
        <w:t xml:space="preserve">Корректировка плановых расходов по статье на 2021 год относительно предложений предприятия в сторону снижения составила </w:t>
      </w:r>
      <w:r w:rsidRPr="00F27341">
        <w:rPr>
          <w:sz w:val="28"/>
          <w:szCs w:val="28"/>
        </w:rPr>
        <w:t>1 662,53 тыс. руб.</w:t>
      </w:r>
      <w:r>
        <w:rPr>
          <w:sz w:val="28"/>
          <w:szCs w:val="28"/>
        </w:rPr>
        <w:t xml:space="preserve">, </w:t>
      </w:r>
      <w:r w:rsidRPr="001421BB">
        <w:rPr>
          <w:sz w:val="28"/>
          <w:szCs w:val="28"/>
        </w:rPr>
        <w:t xml:space="preserve">в связи с </w:t>
      </w:r>
      <w:r>
        <w:rPr>
          <w:sz w:val="28"/>
          <w:szCs w:val="28"/>
        </w:rPr>
        <w:t>низким фактическим исполнением обязательств по статье.</w:t>
      </w:r>
    </w:p>
    <w:p w14:paraId="4CE1DF7B" w14:textId="77777777" w:rsidR="002C53DB" w:rsidRPr="00E01DF0" w:rsidRDefault="002C53DB" w:rsidP="002C53DB">
      <w:pPr>
        <w:tabs>
          <w:tab w:val="left" w:pos="1134"/>
        </w:tabs>
        <w:spacing w:line="360" w:lineRule="auto"/>
        <w:ind w:firstLine="709"/>
        <w:jc w:val="both"/>
        <w:rPr>
          <w:rFonts w:cs="Arial"/>
          <w:bCs/>
          <w:i/>
          <w:snapToGrid w:val="0"/>
          <w:color w:val="000000"/>
          <w:sz w:val="28"/>
          <w:szCs w:val="26"/>
          <w:lang w:eastAsia="en-US"/>
        </w:rPr>
      </w:pPr>
    </w:p>
    <w:p w14:paraId="1047562A" w14:textId="77777777" w:rsidR="002C53DB" w:rsidRPr="00C52225" w:rsidRDefault="002C53DB" w:rsidP="002C53DB">
      <w:pPr>
        <w:keepNext/>
        <w:tabs>
          <w:tab w:val="left" w:pos="709"/>
        </w:tabs>
        <w:spacing w:before="240" w:after="60"/>
        <w:ind w:firstLine="709"/>
        <w:jc w:val="center"/>
        <w:outlineLvl w:val="2"/>
        <w:rPr>
          <w:rFonts w:eastAsia="Calibri"/>
          <w:b/>
          <w:bCs/>
          <w:color w:val="000000"/>
          <w:sz w:val="28"/>
          <w:szCs w:val="26"/>
          <w:lang w:val="x-none" w:eastAsia="en-US"/>
        </w:rPr>
      </w:pPr>
      <w:bookmarkStart w:id="55" w:name="_Toc21523732"/>
      <w:bookmarkStart w:id="56" w:name="_Toc57041848"/>
      <w:r w:rsidRPr="00C52225">
        <w:rPr>
          <w:rFonts w:eastAsia="Calibri"/>
          <w:b/>
          <w:bCs/>
          <w:color w:val="000000"/>
          <w:sz w:val="28"/>
          <w:szCs w:val="26"/>
          <w:lang w:val="x-none" w:eastAsia="en-US"/>
        </w:rPr>
        <w:t>Инвестиционная программа</w:t>
      </w:r>
      <w:bookmarkEnd w:id="55"/>
      <w:bookmarkEnd w:id="56"/>
    </w:p>
    <w:p w14:paraId="1BC152FD" w14:textId="77777777" w:rsidR="002C53DB" w:rsidRPr="00E01DF0" w:rsidRDefault="002C53DB" w:rsidP="002C53DB">
      <w:pPr>
        <w:tabs>
          <w:tab w:val="left" w:pos="426"/>
        </w:tabs>
        <w:ind w:firstLine="709"/>
        <w:jc w:val="both"/>
        <w:rPr>
          <w:snapToGrid w:val="0"/>
          <w:color w:val="000000"/>
          <w:sz w:val="28"/>
          <w:szCs w:val="28"/>
        </w:rPr>
      </w:pPr>
      <w:r w:rsidRPr="00E01DF0">
        <w:rPr>
          <w:snapToGrid w:val="0"/>
          <w:color w:val="000000"/>
          <w:sz w:val="28"/>
          <w:szCs w:val="28"/>
        </w:rPr>
        <w:t xml:space="preserve">Предприятием заявлены расходы по статье в сумме </w:t>
      </w:r>
      <w:r w:rsidRPr="00463B48">
        <w:rPr>
          <w:snapToGrid w:val="0"/>
          <w:color w:val="000000"/>
          <w:sz w:val="28"/>
          <w:szCs w:val="28"/>
        </w:rPr>
        <w:t>17 132,5</w:t>
      </w:r>
      <w:r>
        <w:rPr>
          <w:snapToGrid w:val="0"/>
          <w:color w:val="000000"/>
          <w:sz w:val="28"/>
          <w:szCs w:val="28"/>
        </w:rPr>
        <w:t xml:space="preserve">7 </w:t>
      </w:r>
      <w:r w:rsidRPr="00E01DF0">
        <w:rPr>
          <w:snapToGrid w:val="0"/>
          <w:color w:val="000000"/>
          <w:sz w:val="28"/>
          <w:szCs w:val="28"/>
        </w:rPr>
        <w:t xml:space="preserve">тыс. руб. </w:t>
      </w:r>
    </w:p>
    <w:p w14:paraId="6299838F" w14:textId="77777777" w:rsidR="002C53DB" w:rsidRPr="00E01DF0" w:rsidRDefault="002C53DB" w:rsidP="002C53DB">
      <w:pPr>
        <w:tabs>
          <w:tab w:val="left" w:pos="1134"/>
        </w:tabs>
        <w:ind w:firstLine="709"/>
        <w:jc w:val="both"/>
        <w:rPr>
          <w:snapToGrid w:val="0"/>
          <w:color w:val="000000"/>
          <w:sz w:val="28"/>
          <w:szCs w:val="28"/>
        </w:rPr>
      </w:pPr>
      <w:r w:rsidRPr="00E01DF0">
        <w:rPr>
          <w:snapToGrid w:val="0"/>
          <w:color w:val="000000"/>
          <w:sz w:val="28"/>
          <w:szCs w:val="28"/>
        </w:rPr>
        <w:t xml:space="preserve">Инвестиционная программа предприятия на 2016-2022 гг. утверждена постановлением региональной энергетической комиссии Кемеровской области от 30.10.2015 №366 (в редакции постановления РЭК </w:t>
      </w:r>
      <w:r>
        <w:rPr>
          <w:snapToGrid w:val="0"/>
          <w:color w:val="000000"/>
          <w:sz w:val="28"/>
          <w:szCs w:val="28"/>
        </w:rPr>
        <w:t>Кузбасса</w:t>
      </w:r>
      <w:r w:rsidRPr="00E01DF0">
        <w:rPr>
          <w:snapToGrid w:val="0"/>
          <w:color w:val="000000"/>
          <w:sz w:val="28"/>
          <w:szCs w:val="28"/>
        </w:rPr>
        <w:t xml:space="preserve"> </w:t>
      </w:r>
      <w:r>
        <w:rPr>
          <w:snapToGrid w:val="0"/>
          <w:color w:val="000000"/>
          <w:sz w:val="28"/>
          <w:szCs w:val="28"/>
        </w:rPr>
        <w:t xml:space="preserve">                                                </w:t>
      </w:r>
      <w:r w:rsidRPr="00E01DF0">
        <w:rPr>
          <w:snapToGrid w:val="0"/>
          <w:color w:val="000000"/>
          <w:sz w:val="28"/>
          <w:szCs w:val="28"/>
        </w:rPr>
        <w:t>№</w:t>
      </w:r>
      <w:r>
        <w:rPr>
          <w:snapToGrid w:val="0"/>
          <w:color w:val="000000"/>
          <w:sz w:val="28"/>
          <w:szCs w:val="28"/>
        </w:rPr>
        <w:t xml:space="preserve"> 370</w:t>
      </w:r>
      <w:r w:rsidRPr="00E01DF0">
        <w:rPr>
          <w:snapToGrid w:val="0"/>
          <w:color w:val="000000"/>
          <w:sz w:val="28"/>
          <w:szCs w:val="28"/>
        </w:rPr>
        <w:t xml:space="preserve"> от </w:t>
      </w:r>
      <w:r>
        <w:rPr>
          <w:snapToGrid w:val="0"/>
          <w:color w:val="000000"/>
          <w:sz w:val="28"/>
          <w:szCs w:val="28"/>
        </w:rPr>
        <w:t>19.11.2020</w:t>
      </w:r>
      <w:r w:rsidRPr="00E01DF0">
        <w:rPr>
          <w:snapToGrid w:val="0"/>
          <w:color w:val="000000"/>
          <w:sz w:val="28"/>
          <w:szCs w:val="28"/>
        </w:rPr>
        <w:t>). Расходы на 202</w:t>
      </w:r>
      <w:r>
        <w:rPr>
          <w:snapToGrid w:val="0"/>
          <w:color w:val="000000"/>
          <w:sz w:val="28"/>
          <w:szCs w:val="28"/>
        </w:rPr>
        <w:t>1</w:t>
      </w:r>
      <w:r w:rsidRPr="00E01DF0">
        <w:rPr>
          <w:snapToGrid w:val="0"/>
          <w:color w:val="000000"/>
          <w:sz w:val="28"/>
          <w:szCs w:val="28"/>
        </w:rPr>
        <w:t xml:space="preserve"> год приняты в сумме </w:t>
      </w:r>
      <w:r>
        <w:rPr>
          <w:snapToGrid w:val="0"/>
          <w:color w:val="000000"/>
          <w:sz w:val="28"/>
          <w:szCs w:val="28"/>
        </w:rPr>
        <w:t>17699,15</w:t>
      </w:r>
      <w:r w:rsidRPr="00E01DF0">
        <w:rPr>
          <w:snapToGrid w:val="0"/>
          <w:color w:val="000000"/>
          <w:sz w:val="28"/>
          <w:szCs w:val="28"/>
        </w:rPr>
        <w:t xml:space="preserve"> тыс. руб., в т.ч </w:t>
      </w:r>
      <w:r>
        <w:rPr>
          <w:snapToGrid w:val="0"/>
          <w:color w:val="000000"/>
          <w:sz w:val="28"/>
          <w:szCs w:val="28"/>
        </w:rPr>
        <w:t>17132,56</w:t>
      </w:r>
      <w:r w:rsidRPr="00E01DF0">
        <w:rPr>
          <w:snapToGrid w:val="0"/>
          <w:color w:val="000000"/>
          <w:sz w:val="28"/>
          <w:szCs w:val="28"/>
        </w:rPr>
        <w:t xml:space="preserve"> тыс. руб. из прибыли</w:t>
      </w:r>
      <w:r>
        <w:rPr>
          <w:snapToGrid w:val="0"/>
          <w:color w:val="000000"/>
          <w:sz w:val="28"/>
          <w:szCs w:val="28"/>
        </w:rPr>
        <w:t xml:space="preserve"> и</w:t>
      </w:r>
      <w:r w:rsidRPr="00E01DF0">
        <w:rPr>
          <w:snapToGrid w:val="0"/>
          <w:color w:val="000000"/>
          <w:sz w:val="28"/>
          <w:szCs w:val="28"/>
        </w:rPr>
        <w:t xml:space="preserve"> </w:t>
      </w:r>
      <w:r>
        <w:rPr>
          <w:snapToGrid w:val="0"/>
          <w:color w:val="000000"/>
          <w:sz w:val="28"/>
          <w:szCs w:val="28"/>
        </w:rPr>
        <w:t>566,58</w:t>
      </w:r>
      <w:r w:rsidRPr="00E01DF0">
        <w:rPr>
          <w:snapToGrid w:val="0"/>
          <w:color w:val="000000"/>
          <w:sz w:val="28"/>
          <w:szCs w:val="28"/>
        </w:rPr>
        <w:t xml:space="preserve"> тыс. руб. из амортизации</w:t>
      </w:r>
      <w:r>
        <w:rPr>
          <w:snapToGrid w:val="0"/>
          <w:color w:val="000000"/>
          <w:sz w:val="28"/>
          <w:szCs w:val="28"/>
        </w:rPr>
        <w:t xml:space="preserve"> (рассмотрено в разделе неподконтрольные расходы)</w:t>
      </w:r>
      <w:r w:rsidRPr="00E01DF0">
        <w:rPr>
          <w:snapToGrid w:val="0"/>
          <w:color w:val="000000"/>
          <w:sz w:val="28"/>
          <w:szCs w:val="28"/>
        </w:rPr>
        <w:t>.</w:t>
      </w:r>
    </w:p>
    <w:p w14:paraId="3658E203" w14:textId="77777777" w:rsidR="002C53DB" w:rsidRPr="00E01DF0" w:rsidRDefault="002C53DB" w:rsidP="002C53DB">
      <w:pPr>
        <w:tabs>
          <w:tab w:val="left" w:pos="1134"/>
        </w:tabs>
        <w:spacing w:line="360" w:lineRule="auto"/>
        <w:ind w:firstLine="709"/>
        <w:jc w:val="both"/>
        <w:rPr>
          <w:snapToGrid w:val="0"/>
          <w:color w:val="000000"/>
          <w:sz w:val="28"/>
          <w:szCs w:val="28"/>
        </w:rPr>
      </w:pPr>
      <w:r w:rsidRPr="00E01DF0">
        <w:rPr>
          <w:snapToGrid w:val="0"/>
          <w:color w:val="000000"/>
          <w:sz w:val="28"/>
          <w:szCs w:val="28"/>
        </w:rPr>
        <w:t>Всего расходы из прибыли составят на 202</w:t>
      </w:r>
      <w:r>
        <w:rPr>
          <w:snapToGrid w:val="0"/>
          <w:color w:val="000000"/>
          <w:sz w:val="28"/>
          <w:szCs w:val="28"/>
        </w:rPr>
        <w:t>1</w:t>
      </w:r>
      <w:r w:rsidRPr="00E01DF0">
        <w:rPr>
          <w:snapToGrid w:val="0"/>
          <w:color w:val="000000"/>
          <w:sz w:val="28"/>
          <w:szCs w:val="28"/>
        </w:rPr>
        <w:t xml:space="preserve"> год </w:t>
      </w:r>
      <w:r w:rsidRPr="000B12BC">
        <w:rPr>
          <w:snapToGrid w:val="0"/>
          <w:color w:val="000000"/>
          <w:sz w:val="28"/>
          <w:szCs w:val="28"/>
        </w:rPr>
        <w:t>18 470,04</w:t>
      </w:r>
      <w:r w:rsidRPr="00E01DF0">
        <w:rPr>
          <w:snapToGrid w:val="0"/>
          <w:color w:val="000000"/>
          <w:sz w:val="28"/>
          <w:szCs w:val="28"/>
        </w:rPr>
        <w:t xml:space="preserve"> тыс. руб.</w:t>
      </w:r>
    </w:p>
    <w:p w14:paraId="0AE3577F" w14:textId="77777777" w:rsidR="002C53DB" w:rsidRDefault="002C53DB" w:rsidP="002C53DB"/>
    <w:p w14:paraId="4EA064C6" w14:textId="77777777" w:rsidR="002C53DB" w:rsidRDefault="002C53DB" w:rsidP="002C53DB"/>
    <w:p w14:paraId="7A46DE43" w14:textId="77777777" w:rsidR="002C53DB" w:rsidRPr="003B5976" w:rsidRDefault="002C53DB" w:rsidP="00D5451C">
      <w:pPr>
        <w:pStyle w:val="3"/>
        <w:numPr>
          <w:ilvl w:val="0"/>
          <w:numId w:val="12"/>
        </w:numPr>
        <w:jc w:val="center"/>
        <w:rPr>
          <w:rFonts w:eastAsia="Calibri"/>
          <w:sz w:val="28"/>
          <w:szCs w:val="28"/>
          <w:lang w:eastAsia="en-US"/>
        </w:rPr>
      </w:pPr>
      <w:bookmarkStart w:id="57" w:name="_Toc57041849"/>
      <w:r w:rsidRPr="003B5976">
        <w:rPr>
          <w:rFonts w:eastAsia="Calibri"/>
          <w:sz w:val="28"/>
          <w:szCs w:val="28"/>
        </w:rPr>
        <w:t>Предпринимательская</w:t>
      </w:r>
      <w:r w:rsidRPr="003B5976">
        <w:rPr>
          <w:rFonts w:eastAsia="Calibri"/>
          <w:sz w:val="28"/>
          <w:szCs w:val="28"/>
          <w:lang w:eastAsia="en-US"/>
        </w:rPr>
        <w:t xml:space="preserve"> прибыль</w:t>
      </w:r>
      <w:bookmarkEnd w:id="57"/>
    </w:p>
    <w:p w14:paraId="0BC9A47B" w14:textId="77777777" w:rsidR="002C53DB" w:rsidRDefault="002C53DB" w:rsidP="002C53DB">
      <w:pPr>
        <w:autoSpaceDE w:val="0"/>
        <w:autoSpaceDN w:val="0"/>
        <w:adjustRightInd w:val="0"/>
        <w:spacing w:before="280"/>
        <w:ind w:firstLine="567"/>
        <w:jc w:val="both"/>
        <w:rPr>
          <w:color w:val="000000"/>
          <w:sz w:val="28"/>
          <w:szCs w:val="28"/>
        </w:rPr>
      </w:pPr>
      <w:r>
        <w:rPr>
          <w:color w:val="000000"/>
          <w:sz w:val="28"/>
          <w:szCs w:val="28"/>
        </w:rPr>
        <w:t xml:space="preserve"> </w:t>
      </w:r>
      <w:r w:rsidRPr="00A72B0E">
        <w:rPr>
          <w:color w:val="000000"/>
          <w:sz w:val="28"/>
          <w:szCs w:val="28"/>
        </w:rPr>
        <w:t xml:space="preserve">Предприятием заявлены расходы по статье на уровне </w:t>
      </w:r>
      <w:r w:rsidRPr="00EC4555">
        <w:rPr>
          <w:color w:val="000000"/>
          <w:sz w:val="28"/>
          <w:szCs w:val="28"/>
        </w:rPr>
        <w:t>14 914,37</w:t>
      </w:r>
      <w:r w:rsidRPr="00A72B0E">
        <w:rPr>
          <w:color w:val="000000"/>
          <w:sz w:val="28"/>
          <w:szCs w:val="28"/>
        </w:rPr>
        <w:t>тыс. руб.</w:t>
      </w:r>
    </w:p>
    <w:p w14:paraId="51B7CB23" w14:textId="77777777" w:rsidR="002C53DB" w:rsidRDefault="002C53DB" w:rsidP="002C53DB">
      <w:pPr>
        <w:autoSpaceDE w:val="0"/>
        <w:autoSpaceDN w:val="0"/>
        <w:adjustRightInd w:val="0"/>
        <w:spacing w:before="280"/>
        <w:ind w:firstLine="567"/>
        <w:jc w:val="both"/>
        <w:rPr>
          <w:color w:val="000000"/>
          <w:sz w:val="28"/>
          <w:szCs w:val="28"/>
        </w:rPr>
      </w:pPr>
      <w:r w:rsidRPr="00A72B0E">
        <w:rPr>
          <w:color w:val="000000"/>
          <w:sz w:val="28"/>
          <w:szCs w:val="28"/>
        </w:rPr>
        <w:t xml:space="preserve">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w:t>
      </w:r>
      <w:r>
        <w:rPr>
          <w:color w:val="000000"/>
          <w:sz w:val="28"/>
          <w:szCs w:val="28"/>
        </w:rPr>
        <w:t>,</w:t>
      </w:r>
      <w:r w:rsidRPr="00A72B0E">
        <w:rPr>
          <w:color w:val="000000"/>
          <w:sz w:val="28"/>
          <w:szCs w:val="28"/>
        </w:rPr>
        <w:t xml:space="preserve">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w:t>
      </w:r>
      <w:r w:rsidRPr="00EC4555">
        <w:rPr>
          <w:color w:val="000000"/>
          <w:sz w:val="28"/>
          <w:szCs w:val="28"/>
        </w:rPr>
        <w:t xml:space="preserve">14 477,88 </w:t>
      </w:r>
      <w:r w:rsidRPr="00A72B0E">
        <w:rPr>
          <w:color w:val="000000"/>
          <w:sz w:val="28"/>
          <w:szCs w:val="28"/>
        </w:rPr>
        <w:t>тыс. руб.</w:t>
      </w:r>
    </w:p>
    <w:p w14:paraId="12F8F05C" w14:textId="77777777" w:rsidR="002C53DB" w:rsidRDefault="002C53DB" w:rsidP="002C53DB">
      <w:pPr>
        <w:autoSpaceDE w:val="0"/>
        <w:autoSpaceDN w:val="0"/>
        <w:adjustRightInd w:val="0"/>
        <w:spacing w:before="280"/>
        <w:ind w:firstLine="567"/>
        <w:jc w:val="both"/>
        <w:rPr>
          <w:color w:val="000000"/>
          <w:sz w:val="28"/>
          <w:szCs w:val="28"/>
        </w:rPr>
      </w:pPr>
      <w:r w:rsidRPr="00C0168E">
        <w:rPr>
          <w:color w:val="000000"/>
          <w:sz w:val="28"/>
          <w:szCs w:val="28"/>
        </w:rPr>
        <w:t>290 277,80</w:t>
      </w:r>
      <w:r>
        <w:rPr>
          <w:color w:val="000000"/>
          <w:sz w:val="28"/>
          <w:szCs w:val="28"/>
        </w:rPr>
        <w:t xml:space="preserve"> </w:t>
      </w:r>
      <w:r w:rsidRPr="00A72B0E">
        <w:rPr>
          <w:color w:val="000000"/>
          <w:sz w:val="28"/>
          <w:szCs w:val="28"/>
        </w:rPr>
        <w:t xml:space="preserve">тыс. руб. * 5% = </w:t>
      </w:r>
      <w:r w:rsidRPr="00C0168E">
        <w:rPr>
          <w:color w:val="000000"/>
          <w:sz w:val="28"/>
          <w:szCs w:val="28"/>
        </w:rPr>
        <w:t>14 513,89</w:t>
      </w:r>
      <w:r>
        <w:rPr>
          <w:color w:val="000000"/>
          <w:sz w:val="28"/>
          <w:szCs w:val="28"/>
        </w:rPr>
        <w:t xml:space="preserve"> </w:t>
      </w:r>
      <w:r w:rsidRPr="00A72B0E">
        <w:rPr>
          <w:color w:val="000000"/>
          <w:sz w:val="28"/>
          <w:szCs w:val="28"/>
        </w:rPr>
        <w:t>тыс. руб.</w:t>
      </w:r>
    </w:p>
    <w:p w14:paraId="7329A973" w14:textId="77777777" w:rsidR="002C53DB" w:rsidRDefault="002C53DB" w:rsidP="002C53DB">
      <w:pPr>
        <w:autoSpaceDE w:val="0"/>
        <w:autoSpaceDN w:val="0"/>
        <w:adjustRightInd w:val="0"/>
        <w:spacing w:before="280"/>
        <w:ind w:left="284" w:firstLine="567"/>
        <w:jc w:val="both"/>
        <w:rPr>
          <w:color w:val="000000"/>
          <w:sz w:val="28"/>
          <w:szCs w:val="28"/>
        </w:rPr>
      </w:pPr>
      <w:r w:rsidRPr="00C0168E">
        <w:rPr>
          <w:color w:val="000000"/>
          <w:sz w:val="28"/>
          <w:szCs w:val="28"/>
        </w:rPr>
        <w:lastRenderedPageBreak/>
        <w:t>290 277,80</w:t>
      </w:r>
      <w:r w:rsidRPr="00EC4555">
        <w:rPr>
          <w:color w:val="000000"/>
          <w:sz w:val="28"/>
          <w:szCs w:val="28"/>
        </w:rPr>
        <w:t xml:space="preserve"> </w:t>
      </w:r>
      <w:r>
        <w:rPr>
          <w:color w:val="000000"/>
          <w:sz w:val="28"/>
          <w:szCs w:val="28"/>
        </w:rPr>
        <w:t xml:space="preserve">тыс. </w:t>
      </w:r>
      <w:proofErr w:type="spellStart"/>
      <w:r>
        <w:rPr>
          <w:color w:val="000000"/>
          <w:sz w:val="28"/>
          <w:szCs w:val="28"/>
        </w:rPr>
        <w:t>руб</w:t>
      </w:r>
      <w:proofErr w:type="spellEnd"/>
      <w:r>
        <w:rPr>
          <w:color w:val="000000"/>
          <w:sz w:val="28"/>
          <w:szCs w:val="28"/>
        </w:rPr>
        <w:t xml:space="preserve"> = </w:t>
      </w:r>
      <w:r w:rsidRPr="00EC4555">
        <w:rPr>
          <w:color w:val="000000"/>
          <w:sz w:val="28"/>
          <w:szCs w:val="28"/>
        </w:rPr>
        <w:t>101 374,19</w:t>
      </w:r>
      <w:r w:rsidRPr="003B5976">
        <w:rPr>
          <w:color w:val="000000"/>
          <w:sz w:val="28"/>
          <w:szCs w:val="28"/>
        </w:rPr>
        <w:t xml:space="preserve"> </w:t>
      </w:r>
      <w:r>
        <w:rPr>
          <w:color w:val="000000"/>
          <w:sz w:val="28"/>
          <w:szCs w:val="28"/>
        </w:rPr>
        <w:t xml:space="preserve">(ресурсы) - </w:t>
      </w:r>
      <w:r w:rsidRPr="00EC4555">
        <w:rPr>
          <w:color w:val="000000"/>
          <w:sz w:val="28"/>
          <w:szCs w:val="28"/>
        </w:rPr>
        <w:t xml:space="preserve">67 451,43 </w:t>
      </w:r>
      <w:r>
        <w:rPr>
          <w:color w:val="000000"/>
          <w:sz w:val="28"/>
          <w:szCs w:val="28"/>
        </w:rPr>
        <w:t xml:space="preserve">(топливо) +                        </w:t>
      </w:r>
      <w:r w:rsidRPr="00EC4555">
        <w:rPr>
          <w:color w:val="000000"/>
          <w:sz w:val="28"/>
          <w:szCs w:val="28"/>
        </w:rPr>
        <w:t xml:space="preserve">183 356,42 </w:t>
      </w:r>
      <w:r>
        <w:rPr>
          <w:color w:val="000000"/>
          <w:sz w:val="28"/>
          <w:szCs w:val="28"/>
        </w:rPr>
        <w:t xml:space="preserve">(ОР) + </w:t>
      </w:r>
      <w:r w:rsidRPr="00C0168E">
        <w:rPr>
          <w:color w:val="000000"/>
          <w:sz w:val="28"/>
          <w:szCs w:val="28"/>
        </w:rPr>
        <w:t xml:space="preserve">77 616,13 </w:t>
      </w:r>
      <w:r>
        <w:rPr>
          <w:color w:val="000000"/>
          <w:sz w:val="28"/>
          <w:szCs w:val="28"/>
        </w:rPr>
        <w:t xml:space="preserve">(НР) – </w:t>
      </w:r>
      <w:r w:rsidRPr="00EC4555">
        <w:rPr>
          <w:color w:val="000000"/>
          <w:sz w:val="28"/>
          <w:szCs w:val="28"/>
        </w:rPr>
        <w:t xml:space="preserve">4 617,51 </w:t>
      </w:r>
      <w:r>
        <w:rPr>
          <w:color w:val="000000"/>
          <w:sz w:val="28"/>
          <w:szCs w:val="28"/>
        </w:rPr>
        <w:t xml:space="preserve">(налог на прибыль). </w:t>
      </w:r>
    </w:p>
    <w:p w14:paraId="20568B2E" w14:textId="77777777" w:rsidR="002C53DB" w:rsidRDefault="002C53DB" w:rsidP="002C53DB">
      <w:pPr>
        <w:pStyle w:val="3"/>
        <w:ind w:left="142"/>
        <w:jc w:val="center"/>
        <w:rPr>
          <w:sz w:val="28"/>
          <w:szCs w:val="28"/>
        </w:rPr>
      </w:pPr>
      <w:bookmarkStart w:id="58" w:name="_Toc21094961"/>
      <w:bookmarkStart w:id="59" w:name="_Toc24891737"/>
    </w:p>
    <w:p w14:paraId="3326147E" w14:textId="77777777" w:rsidR="002C53DB" w:rsidRPr="00C0747D" w:rsidRDefault="002C53DB" w:rsidP="002C53DB">
      <w:pPr>
        <w:pStyle w:val="3"/>
        <w:ind w:left="142"/>
        <w:jc w:val="center"/>
        <w:rPr>
          <w:sz w:val="28"/>
          <w:szCs w:val="28"/>
        </w:rPr>
      </w:pPr>
      <w:bookmarkStart w:id="60" w:name="_Toc57041850"/>
      <w:r>
        <w:rPr>
          <w:sz w:val="28"/>
          <w:szCs w:val="28"/>
        </w:rPr>
        <w:t>11.</w:t>
      </w:r>
      <w:r w:rsidRPr="00C0747D">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58"/>
      <w:bookmarkEnd w:id="59"/>
      <w:r>
        <w:rPr>
          <w:sz w:val="28"/>
          <w:szCs w:val="28"/>
        </w:rPr>
        <w:t xml:space="preserve"> на 2019 год</w:t>
      </w:r>
      <w:bookmarkEnd w:id="60"/>
    </w:p>
    <w:p w14:paraId="56ECE2C4" w14:textId="77777777" w:rsidR="002C53DB" w:rsidRPr="00C0747D" w:rsidRDefault="002C53DB" w:rsidP="002C53DB">
      <w:pPr>
        <w:ind w:right="142" w:firstLine="709"/>
        <w:jc w:val="both"/>
        <w:rPr>
          <w:sz w:val="28"/>
          <w:szCs w:val="28"/>
        </w:rPr>
      </w:pPr>
      <w:r w:rsidRPr="00C0747D">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w:t>
      </w:r>
      <w:r>
        <w:rPr>
          <w:sz w:val="28"/>
          <w:szCs w:val="28"/>
        </w:rPr>
        <w:t xml:space="preserve"> </w:t>
      </w:r>
      <w:r w:rsidRPr="00C0747D">
        <w:rPr>
          <w:sz w:val="28"/>
          <w:szCs w:val="28"/>
        </w:rP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8C44D7F" w14:textId="77777777" w:rsidR="002C53DB" w:rsidRPr="00C0747D" w:rsidRDefault="002C53DB" w:rsidP="002C53DB">
      <w:pPr>
        <w:ind w:right="142" w:firstLine="709"/>
        <w:jc w:val="both"/>
        <w:rPr>
          <w:sz w:val="28"/>
          <w:szCs w:val="28"/>
        </w:rPr>
      </w:pPr>
      <w:r w:rsidRPr="00C0747D">
        <w:rPr>
          <w:sz w:val="28"/>
          <w:szCs w:val="28"/>
        </w:rPr>
        <w:t>В соответствии</w:t>
      </w:r>
      <w:r>
        <w:rPr>
          <w:sz w:val="28"/>
          <w:szCs w:val="28"/>
        </w:rPr>
        <w:t xml:space="preserve"> с п. 52 Методических указаний р</w:t>
      </w:r>
      <w:r w:rsidRPr="00C0747D">
        <w:rPr>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DDDE83C" w14:textId="77777777" w:rsidR="002C53DB" w:rsidRPr="00C0747D" w:rsidRDefault="002C53DB" w:rsidP="002C53DB">
      <w:pPr>
        <w:ind w:right="142" w:firstLine="709"/>
        <w:jc w:val="both"/>
        <w:rPr>
          <w:sz w:val="28"/>
          <w:szCs w:val="28"/>
        </w:rPr>
      </w:pPr>
      <w:r w:rsidRPr="00C0747D">
        <w:rPr>
          <w:noProof/>
          <w:sz w:val="28"/>
          <w:szCs w:val="28"/>
        </w:rPr>
        <w:drawing>
          <wp:inline distT="0" distB="0" distL="0" distR="0" wp14:anchorId="5EF8D687" wp14:editId="0B4AF221">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C0747D">
        <w:rPr>
          <w:sz w:val="28"/>
          <w:szCs w:val="28"/>
        </w:rPr>
        <w:t xml:space="preserve"> (тыс. руб.), (22)</w:t>
      </w:r>
    </w:p>
    <w:p w14:paraId="4523439A" w14:textId="77777777" w:rsidR="002C53DB" w:rsidRPr="00C0747D" w:rsidRDefault="002C53DB" w:rsidP="002C53DB">
      <w:pPr>
        <w:ind w:right="142" w:firstLine="709"/>
        <w:jc w:val="both"/>
        <w:rPr>
          <w:sz w:val="28"/>
          <w:szCs w:val="28"/>
        </w:rPr>
      </w:pPr>
      <w:r w:rsidRPr="00C0747D">
        <w:rPr>
          <w:sz w:val="28"/>
          <w:szCs w:val="28"/>
        </w:rPr>
        <w:t>где:</w:t>
      </w:r>
    </w:p>
    <w:p w14:paraId="74E543E2" w14:textId="77777777" w:rsidR="002C53DB" w:rsidRPr="00C0747D" w:rsidRDefault="002C53DB" w:rsidP="002C53DB">
      <w:pPr>
        <w:ind w:right="142" w:firstLine="709"/>
        <w:jc w:val="both"/>
        <w:rPr>
          <w:sz w:val="28"/>
          <w:szCs w:val="28"/>
        </w:rPr>
      </w:pPr>
      <w:r w:rsidRPr="00C0747D">
        <w:rPr>
          <w:noProof/>
          <w:sz w:val="28"/>
          <w:szCs w:val="28"/>
        </w:rPr>
        <w:drawing>
          <wp:inline distT="0" distB="0" distL="0" distR="0" wp14:anchorId="5537A3D8" wp14:editId="529576BA">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C0747D">
        <w:rPr>
          <w:sz w:val="28"/>
          <w:szCs w:val="28"/>
        </w:rPr>
        <w:t xml:space="preserve"> - размер корректировки необходимой валовой выручки по результатам (i-2)-го года;</w:t>
      </w:r>
    </w:p>
    <w:p w14:paraId="1A6A263F" w14:textId="77777777" w:rsidR="002C53DB" w:rsidRPr="00C0747D" w:rsidRDefault="002C53DB" w:rsidP="002C53DB">
      <w:pPr>
        <w:ind w:right="142" w:firstLine="709"/>
        <w:jc w:val="both"/>
        <w:rPr>
          <w:sz w:val="28"/>
          <w:szCs w:val="28"/>
        </w:rPr>
      </w:pPr>
      <w:r w:rsidRPr="00C0747D">
        <w:rPr>
          <w:noProof/>
          <w:sz w:val="28"/>
          <w:szCs w:val="28"/>
        </w:rPr>
        <w:drawing>
          <wp:inline distT="0" distB="0" distL="0" distR="0" wp14:anchorId="4AF88E91" wp14:editId="3C823814">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C0747D">
        <w:rPr>
          <w:sz w:val="28"/>
          <w:szCs w:val="28"/>
        </w:rPr>
        <w:t xml:space="preserve"> - фактическая величина необходимой валовой выручки</w:t>
      </w:r>
      <w:r>
        <w:rPr>
          <w:sz w:val="28"/>
          <w:szCs w:val="28"/>
        </w:rPr>
        <w:t xml:space="preserve"> </w:t>
      </w:r>
      <w:r w:rsidRPr="00C0747D">
        <w:rPr>
          <w:sz w:val="28"/>
          <w:szCs w:val="28"/>
        </w:rP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 w:history="1">
        <w:r w:rsidRPr="00C0747D">
          <w:rPr>
            <w:rStyle w:val="af1"/>
            <w:sz w:val="28"/>
            <w:szCs w:val="28"/>
          </w:rPr>
          <w:t>пунктом 55</w:t>
        </w:r>
      </w:hyperlink>
      <w:r w:rsidRPr="00C0747D">
        <w:rPr>
          <w:sz w:val="28"/>
          <w:szCs w:val="28"/>
        </w:rPr>
        <w:t xml:space="preserve"> настоящих Методических указаний;</w:t>
      </w:r>
    </w:p>
    <w:p w14:paraId="7549FD26" w14:textId="77777777" w:rsidR="002C53DB" w:rsidRPr="00C0747D" w:rsidRDefault="002C53DB" w:rsidP="002C53DB">
      <w:pPr>
        <w:ind w:right="142" w:firstLine="709"/>
        <w:jc w:val="both"/>
        <w:rPr>
          <w:sz w:val="28"/>
          <w:szCs w:val="28"/>
        </w:rPr>
      </w:pPr>
      <w:r w:rsidRPr="00C0747D">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1" w:history="1">
        <w:r w:rsidRPr="00C0747D">
          <w:rPr>
            <w:rStyle w:val="af1"/>
            <w:sz w:val="28"/>
            <w:szCs w:val="28"/>
          </w:rPr>
          <w:t>главой IX</w:t>
        </w:r>
      </w:hyperlink>
      <w:r w:rsidRPr="00C0747D">
        <w:rPr>
          <w:sz w:val="28"/>
          <w:szCs w:val="28"/>
        </w:rPr>
        <w:t xml:space="preserve"> настоящих Методических указаний на (i-2)-й год, без учета уровня собираемости платежей.</w:t>
      </w:r>
    </w:p>
    <w:p w14:paraId="328198D6" w14:textId="77777777" w:rsidR="002C53DB" w:rsidRPr="00C0747D" w:rsidRDefault="002C53DB" w:rsidP="002C53DB">
      <w:pPr>
        <w:ind w:right="142" w:firstLine="709"/>
        <w:jc w:val="both"/>
        <w:rPr>
          <w:sz w:val="28"/>
          <w:szCs w:val="28"/>
        </w:rPr>
      </w:pPr>
      <w:r w:rsidRPr="00C0747D">
        <w:rPr>
          <w:sz w:val="28"/>
          <w:szCs w:val="28"/>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w:t>
      </w:r>
      <w:r>
        <w:rPr>
          <w:sz w:val="28"/>
          <w:szCs w:val="28"/>
        </w:rPr>
        <w:t xml:space="preserve"> </w:t>
      </w:r>
      <w:r w:rsidRPr="00C0747D">
        <w:rPr>
          <w:sz w:val="28"/>
          <w:szCs w:val="28"/>
        </w:rPr>
        <w:t xml:space="preserve">как произведение фактического полезного отпуска и утвержденного тарифа. </w:t>
      </w:r>
    </w:p>
    <w:p w14:paraId="30D1114D" w14:textId="77777777" w:rsidR="002C53DB" w:rsidRPr="00C0747D" w:rsidRDefault="002C53DB" w:rsidP="002C53DB">
      <w:pPr>
        <w:ind w:right="142" w:firstLine="709"/>
        <w:jc w:val="both"/>
        <w:rPr>
          <w:sz w:val="28"/>
          <w:szCs w:val="28"/>
        </w:rPr>
      </w:pPr>
      <w:r w:rsidRPr="00C0747D">
        <w:rPr>
          <w:sz w:val="28"/>
          <w:szCs w:val="28"/>
        </w:rPr>
        <w:t>В расчёт фактической необходимой валовой выручки, согласно Методическим указаниям, включаются:</w:t>
      </w:r>
    </w:p>
    <w:p w14:paraId="5F917C5B" w14:textId="77777777" w:rsidR="002C53DB" w:rsidRPr="00C0747D" w:rsidRDefault="002C53DB" w:rsidP="002C53DB">
      <w:pPr>
        <w:ind w:right="142" w:firstLine="709"/>
        <w:jc w:val="both"/>
        <w:rPr>
          <w:sz w:val="28"/>
          <w:szCs w:val="28"/>
        </w:rPr>
      </w:pPr>
      <w:r w:rsidRPr="00C0747D">
        <w:rPr>
          <w:sz w:val="28"/>
          <w:szCs w:val="28"/>
        </w:rPr>
        <w:lastRenderedPageBreak/>
        <w:t>- операционные расходы предприятия на уровне базовых значений (согласно пункту 55 Методических указаний);</w:t>
      </w:r>
    </w:p>
    <w:p w14:paraId="6B5C908A" w14:textId="77777777" w:rsidR="002C53DB" w:rsidRPr="00C0747D" w:rsidRDefault="002C53DB" w:rsidP="002C53DB">
      <w:pPr>
        <w:ind w:right="142" w:firstLine="709"/>
        <w:jc w:val="both"/>
        <w:rPr>
          <w:sz w:val="28"/>
          <w:szCs w:val="28"/>
        </w:rPr>
      </w:pPr>
      <w:r w:rsidRPr="00C0747D">
        <w:rPr>
          <w:sz w:val="28"/>
          <w:szCs w:val="28"/>
        </w:rPr>
        <w:t>- неподконтрольные расходы на основании документально подтвержденных, имевших место фактических расходов;</w:t>
      </w:r>
    </w:p>
    <w:p w14:paraId="5921E409" w14:textId="77777777" w:rsidR="002C53DB" w:rsidRPr="00C0747D" w:rsidRDefault="002C53DB" w:rsidP="002C53DB">
      <w:pPr>
        <w:ind w:right="142" w:firstLine="709"/>
        <w:jc w:val="both"/>
        <w:rPr>
          <w:sz w:val="28"/>
          <w:szCs w:val="28"/>
        </w:rPr>
      </w:pPr>
      <w:r w:rsidRPr="00C0747D">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C0747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4360850" w14:textId="77777777" w:rsidR="002C53DB" w:rsidRPr="00C0747D" w:rsidRDefault="002C53DB" w:rsidP="002C53DB">
      <w:pPr>
        <w:ind w:right="142" w:firstLine="709"/>
        <w:jc w:val="both"/>
        <w:rPr>
          <w:sz w:val="28"/>
          <w:szCs w:val="28"/>
        </w:rPr>
      </w:pPr>
      <w:r w:rsidRPr="00C0747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0747D">
        <w:rPr>
          <w:sz w:val="28"/>
          <w:szCs w:val="28"/>
        </w:rPr>
        <w:br/>
        <w:t>и фактической цены условного топлива;</w:t>
      </w:r>
    </w:p>
    <w:p w14:paraId="27E98CC7" w14:textId="77777777" w:rsidR="002C53DB" w:rsidRPr="00C0747D" w:rsidRDefault="002C53DB" w:rsidP="002C53DB">
      <w:pPr>
        <w:ind w:right="142" w:firstLine="709"/>
        <w:jc w:val="both"/>
        <w:rPr>
          <w:sz w:val="28"/>
          <w:szCs w:val="28"/>
        </w:rPr>
      </w:pPr>
      <w:r w:rsidRPr="00C0747D">
        <w:rPr>
          <w:sz w:val="28"/>
          <w:szCs w:val="28"/>
        </w:rPr>
        <w:t xml:space="preserve">- </w:t>
      </w:r>
      <w:r w:rsidRPr="00350F49">
        <w:rPr>
          <w:sz w:val="28"/>
          <w:szCs w:val="28"/>
        </w:rPr>
        <w:t xml:space="preserve">фактическая </w:t>
      </w:r>
      <w:r w:rsidRPr="00C0747D">
        <w:rPr>
          <w:sz w:val="28"/>
          <w:szCs w:val="28"/>
        </w:rPr>
        <w:t>нормативная прибыль;</w:t>
      </w:r>
    </w:p>
    <w:p w14:paraId="45CA6C1C" w14:textId="77777777" w:rsidR="002C53DB" w:rsidRDefault="002C53DB" w:rsidP="002C53DB">
      <w:pPr>
        <w:autoSpaceDE w:val="0"/>
        <w:autoSpaceDN w:val="0"/>
        <w:adjustRightInd w:val="0"/>
        <w:ind w:firstLine="708"/>
        <w:jc w:val="both"/>
        <w:rPr>
          <w:rFonts w:eastAsiaTheme="minorHAnsi"/>
          <w:sz w:val="28"/>
          <w:szCs w:val="28"/>
          <w:lang w:eastAsia="en-US"/>
        </w:rPr>
      </w:pPr>
      <w:r w:rsidRPr="00C0747D">
        <w:rPr>
          <w:sz w:val="28"/>
          <w:szCs w:val="28"/>
        </w:rPr>
        <w:t xml:space="preserve">- </w:t>
      </w:r>
      <w:r>
        <w:rPr>
          <w:rFonts w:eastAsiaTheme="minorHAnsi"/>
          <w:sz w:val="28"/>
          <w:szCs w:val="28"/>
          <w:lang w:eastAsia="en-US"/>
        </w:rPr>
        <w:t>расчетная предпринимательская прибыль, учтенная при установлении тарифов на (i-2)-й год, тыс. руб.;</w:t>
      </w:r>
    </w:p>
    <w:p w14:paraId="01A24265" w14:textId="77777777" w:rsidR="002C53DB" w:rsidRDefault="002C53DB" w:rsidP="002C53DB">
      <w:pPr>
        <w:autoSpaceDE w:val="0"/>
        <w:autoSpaceDN w:val="0"/>
        <w:adjustRightInd w:val="0"/>
        <w:ind w:firstLine="708"/>
        <w:jc w:val="both"/>
        <w:rPr>
          <w:rFonts w:eastAsiaTheme="minorHAnsi"/>
          <w:sz w:val="28"/>
          <w:szCs w:val="28"/>
          <w:lang w:eastAsia="en-US"/>
        </w:rPr>
      </w:pPr>
      <w:r>
        <w:rPr>
          <w:sz w:val="28"/>
          <w:szCs w:val="28"/>
        </w:rPr>
        <w:t>-</w:t>
      </w:r>
      <w:r>
        <w:rPr>
          <w:rFonts w:eastAsiaTheme="minorHAnsi"/>
          <w:sz w:val="28"/>
          <w:szCs w:val="28"/>
          <w:lang w:eastAsia="en-US"/>
        </w:rPr>
        <w:t>корректировка необходимой валовой выручки по результатам предшествующих расчетных периодов регулирования.</w:t>
      </w:r>
    </w:p>
    <w:p w14:paraId="48D9D676" w14:textId="77777777" w:rsidR="002C53DB" w:rsidRPr="00822A3D" w:rsidRDefault="002C53DB" w:rsidP="002C53DB">
      <w:pPr>
        <w:ind w:right="142" w:firstLine="708"/>
        <w:jc w:val="both"/>
        <w:rPr>
          <w:sz w:val="28"/>
          <w:szCs w:val="28"/>
        </w:rPr>
      </w:pPr>
      <w:r w:rsidRPr="00822A3D">
        <w:rPr>
          <w:sz w:val="28"/>
          <w:szCs w:val="28"/>
        </w:rPr>
        <w:t>Фактическая необходимая валовая выручка (необходимая валовая выручка на основе фактических значений параметров взамен прогнозных)</w:t>
      </w:r>
      <w:r>
        <w:rPr>
          <w:sz w:val="28"/>
          <w:szCs w:val="28"/>
        </w:rPr>
        <w:t xml:space="preserve"> </w:t>
      </w:r>
      <w:r w:rsidRPr="00822A3D">
        <w:rPr>
          <w:sz w:val="28"/>
          <w:szCs w:val="28"/>
        </w:rPr>
        <w:t>на реализацию тепловой энергии, с учетом нормативных показателей, рассчитана экспертами по группам статей.</w:t>
      </w:r>
    </w:p>
    <w:p w14:paraId="6805486E" w14:textId="77777777" w:rsidR="002C53DB" w:rsidRPr="00822A3D" w:rsidRDefault="002C53DB" w:rsidP="002C53DB">
      <w:pPr>
        <w:ind w:right="142" w:firstLine="709"/>
        <w:jc w:val="both"/>
        <w:rPr>
          <w:sz w:val="28"/>
          <w:szCs w:val="28"/>
        </w:rPr>
      </w:pPr>
      <w:r w:rsidRPr="00822A3D">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DB887EB" w14:textId="77777777" w:rsidR="002C53DB" w:rsidRPr="000F0DF6" w:rsidRDefault="002C53DB" w:rsidP="002C53DB">
      <w:pPr>
        <w:ind w:firstLine="709"/>
        <w:jc w:val="both"/>
        <w:rPr>
          <w:sz w:val="28"/>
          <w:szCs w:val="28"/>
        </w:rPr>
      </w:pPr>
      <w:r>
        <w:rPr>
          <w:sz w:val="28"/>
          <w:szCs w:val="28"/>
        </w:rPr>
        <w:t>Экспертами использовалась и</w:t>
      </w:r>
      <w:r w:rsidRPr="00A07A95">
        <w:rPr>
          <w:sz w:val="28"/>
          <w:szCs w:val="28"/>
        </w:rPr>
        <w:t>нформация по факту 2019 года</w:t>
      </w:r>
      <w:r>
        <w:rPr>
          <w:sz w:val="28"/>
          <w:szCs w:val="28"/>
        </w:rPr>
        <w:t>, полученная</w:t>
      </w:r>
      <w:r w:rsidRPr="00A07A95">
        <w:rPr>
          <w:sz w:val="28"/>
          <w:szCs w:val="28"/>
        </w:rPr>
        <w:t xml:space="preserve"> через систему ЕИАС и заверен</w:t>
      </w:r>
      <w:r>
        <w:rPr>
          <w:sz w:val="28"/>
          <w:szCs w:val="28"/>
        </w:rPr>
        <w:t>н</w:t>
      </w:r>
      <w:r w:rsidRPr="00A07A95">
        <w:rPr>
          <w:sz w:val="28"/>
          <w:szCs w:val="28"/>
        </w:rPr>
        <w:t>а</w:t>
      </w:r>
      <w:r>
        <w:rPr>
          <w:sz w:val="28"/>
          <w:szCs w:val="28"/>
        </w:rPr>
        <w:t>я</w:t>
      </w:r>
      <w:r w:rsidRPr="00A07A95">
        <w:rPr>
          <w:sz w:val="28"/>
          <w:szCs w:val="28"/>
        </w:rPr>
        <w:t xml:space="preserve"> электронно-цифровой подписью руководителя в формате шаблона</w:t>
      </w:r>
      <w:r>
        <w:rPr>
          <w:sz w:val="28"/>
          <w:szCs w:val="28"/>
        </w:rPr>
        <w:t xml:space="preserve"> </w:t>
      </w:r>
      <w:r w:rsidRPr="00A07A95">
        <w:rPr>
          <w:sz w:val="28"/>
          <w:szCs w:val="28"/>
        </w:rPr>
        <w:t>BALANCE.CALC.TARIFF.WARM.2019.FACT, который в соответствии с постановлением РЭК КО № 297 от 30.10.2018, является официальной отчётностью.</w:t>
      </w:r>
      <w:r w:rsidRPr="000F0DF6">
        <w:t xml:space="preserve"> </w:t>
      </w:r>
      <w:r w:rsidRPr="000F0DF6">
        <w:rPr>
          <w:sz w:val="28"/>
          <w:szCs w:val="28"/>
        </w:rPr>
        <w:t>Р</w:t>
      </w:r>
      <w:r>
        <w:rPr>
          <w:sz w:val="28"/>
          <w:szCs w:val="28"/>
        </w:rPr>
        <w:t>еестр</w:t>
      </w:r>
      <w:r w:rsidRPr="000F0DF6">
        <w:rPr>
          <w:sz w:val="28"/>
          <w:szCs w:val="28"/>
        </w:rPr>
        <w:t xml:space="preserve"> неподконтрольных расходов приведен в таблице </w:t>
      </w:r>
      <w:r>
        <w:rPr>
          <w:sz w:val="28"/>
          <w:szCs w:val="28"/>
        </w:rPr>
        <w:t>9</w:t>
      </w:r>
      <w:r w:rsidRPr="000F0DF6">
        <w:rPr>
          <w:sz w:val="28"/>
          <w:szCs w:val="28"/>
        </w:rPr>
        <w:t>.</w:t>
      </w:r>
    </w:p>
    <w:p w14:paraId="1B4301B0" w14:textId="77777777" w:rsidR="002C53DB" w:rsidRDefault="002C53DB" w:rsidP="002C53DB">
      <w:pPr>
        <w:jc w:val="right"/>
        <w:rPr>
          <w:b/>
          <w:sz w:val="28"/>
          <w:szCs w:val="28"/>
          <w:lang w:eastAsia="en-US"/>
        </w:rPr>
      </w:pPr>
      <w:bookmarkStart w:id="61" w:name="_Toc435981491"/>
      <w:bookmarkStart w:id="62" w:name="_Toc470509579"/>
      <w:bookmarkStart w:id="63" w:name="_Toc21094928"/>
      <w:r>
        <w:rPr>
          <w:sz w:val="28"/>
          <w:szCs w:val="28"/>
        </w:rPr>
        <w:t>Таблица 9</w:t>
      </w:r>
    </w:p>
    <w:p w14:paraId="74A48311" w14:textId="77777777" w:rsidR="002C53DB" w:rsidRPr="005E602D" w:rsidRDefault="002C53DB" w:rsidP="002C53DB">
      <w:pPr>
        <w:jc w:val="center"/>
        <w:rPr>
          <w:b/>
          <w:sz w:val="28"/>
          <w:szCs w:val="28"/>
          <w:lang w:eastAsia="en-US"/>
        </w:rPr>
      </w:pPr>
      <w:r w:rsidRPr="005E602D">
        <w:rPr>
          <w:b/>
          <w:sz w:val="28"/>
          <w:szCs w:val="28"/>
          <w:lang w:eastAsia="en-US"/>
        </w:rPr>
        <w:t>Реестр неподконтрольных расходов</w:t>
      </w:r>
      <w:bookmarkEnd w:id="61"/>
      <w:r w:rsidRPr="005E602D">
        <w:rPr>
          <w:b/>
          <w:sz w:val="28"/>
          <w:szCs w:val="28"/>
          <w:lang w:eastAsia="en-US"/>
        </w:rPr>
        <w:t xml:space="preserve"> на производство тепловой энергии</w:t>
      </w:r>
      <w:bookmarkEnd w:id="62"/>
      <w:bookmarkEnd w:id="63"/>
    </w:p>
    <w:p w14:paraId="664523FA" w14:textId="77777777" w:rsidR="002C53DB" w:rsidRDefault="002C53DB" w:rsidP="002C53DB">
      <w:pPr>
        <w:jc w:val="both"/>
        <w:rPr>
          <w:noProof/>
        </w:rPr>
      </w:pPr>
    </w:p>
    <w:p w14:paraId="058210F4" w14:textId="77777777" w:rsidR="002C53DB" w:rsidRDefault="002C53DB" w:rsidP="002C53DB">
      <w:pPr>
        <w:jc w:val="both"/>
      </w:pPr>
      <w:r w:rsidRPr="00F1155E">
        <w:rPr>
          <w:noProof/>
        </w:rPr>
        <w:lastRenderedPageBreak/>
        <w:drawing>
          <wp:inline distT="0" distB="0" distL="0" distR="0" wp14:anchorId="6AAE2437" wp14:editId="35B040BA">
            <wp:extent cx="6120130" cy="38133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3813343"/>
                    </a:xfrm>
                    <a:prstGeom prst="rect">
                      <a:avLst/>
                    </a:prstGeom>
                    <a:noFill/>
                    <a:ln>
                      <a:noFill/>
                    </a:ln>
                  </pic:spPr>
                </pic:pic>
              </a:graphicData>
            </a:graphic>
          </wp:inline>
        </w:drawing>
      </w:r>
    </w:p>
    <w:p w14:paraId="69D12007" w14:textId="77777777" w:rsidR="002C53DB" w:rsidRPr="00EC286C" w:rsidRDefault="002C53DB" w:rsidP="002C53DB">
      <w:pPr>
        <w:ind w:right="142" w:firstLine="720"/>
        <w:jc w:val="both"/>
        <w:rPr>
          <w:sz w:val="28"/>
          <w:szCs w:val="28"/>
        </w:rPr>
      </w:pPr>
      <w:r w:rsidRPr="00EC286C">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w:t>
      </w:r>
      <w:r>
        <w:rPr>
          <w:sz w:val="28"/>
          <w:szCs w:val="28"/>
        </w:rPr>
        <w:t>,</w:t>
      </w:r>
      <w:r w:rsidRPr="00EC286C">
        <w:rPr>
          <w:sz w:val="28"/>
          <w:szCs w:val="28"/>
        </w:rPr>
        <w:t xml:space="preserve"> скорректированных на изменение объема полезного отпуска (согласно пункту 56 Методических указаний)</w:t>
      </w:r>
      <w:r>
        <w:rPr>
          <w:sz w:val="28"/>
          <w:szCs w:val="28"/>
        </w:rPr>
        <w:t xml:space="preserve"> </w:t>
      </w:r>
      <w:r w:rsidRPr="00EC286C">
        <w:rPr>
          <w:sz w:val="28"/>
          <w:szCs w:val="28"/>
        </w:rPr>
        <w:t xml:space="preserve">и фактических цен </w:t>
      </w:r>
      <w:r>
        <w:rPr>
          <w:sz w:val="28"/>
          <w:szCs w:val="28"/>
        </w:rPr>
        <w:t xml:space="preserve">на </w:t>
      </w:r>
      <w:r w:rsidRPr="00EC286C">
        <w:rPr>
          <w:sz w:val="28"/>
          <w:szCs w:val="28"/>
        </w:rPr>
        <w:t>таки</w:t>
      </w:r>
      <w:r>
        <w:rPr>
          <w:sz w:val="28"/>
          <w:szCs w:val="28"/>
        </w:rPr>
        <w:t>е</w:t>
      </w:r>
      <w:r w:rsidRPr="00EC286C">
        <w:rPr>
          <w:sz w:val="28"/>
          <w:szCs w:val="28"/>
        </w:rPr>
        <w:t xml:space="preserve"> ресурс</w:t>
      </w:r>
      <w:r>
        <w:rPr>
          <w:sz w:val="28"/>
          <w:szCs w:val="28"/>
        </w:rPr>
        <w:t>ы</w:t>
      </w:r>
      <w:r w:rsidRPr="00EC286C">
        <w:rPr>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16C6A003" w14:textId="77777777" w:rsidR="002C53DB" w:rsidRPr="00EC286C" w:rsidRDefault="002C53DB" w:rsidP="002C53DB">
      <w:pPr>
        <w:ind w:right="142" w:firstLine="720"/>
        <w:jc w:val="both"/>
        <w:rPr>
          <w:sz w:val="28"/>
          <w:szCs w:val="28"/>
          <w:lang w:eastAsia="en-US"/>
        </w:rPr>
      </w:pPr>
      <w:r w:rsidRPr="00EC286C">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EC286C">
        <w:rPr>
          <w:sz w:val="28"/>
          <w:szCs w:val="28"/>
        </w:rPr>
        <w:br/>
        <w:t xml:space="preserve">в таблице </w:t>
      </w:r>
      <w:r>
        <w:rPr>
          <w:sz w:val="28"/>
          <w:szCs w:val="28"/>
        </w:rPr>
        <w:t>10</w:t>
      </w:r>
      <w:r w:rsidRPr="00EC286C">
        <w:rPr>
          <w:sz w:val="28"/>
          <w:szCs w:val="28"/>
        </w:rPr>
        <w:t>.</w:t>
      </w:r>
    </w:p>
    <w:p w14:paraId="5CF5430B" w14:textId="77777777" w:rsidR="002C53DB" w:rsidRDefault="002C53DB" w:rsidP="002C53DB">
      <w:pPr>
        <w:ind w:right="142" w:firstLine="709"/>
        <w:jc w:val="right"/>
        <w:rPr>
          <w:sz w:val="28"/>
          <w:szCs w:val="28"/>
        </w:rPr>
      </w:pPr>
      <w:r>
        <w:rPr>
          <w:sz w:val="28"/>
          <w:szCs w:val="28"/>
        </w:rPr>
        <w:t xml:space="preserve"> Таблица 10</w:t>
      </w:r>
    </w:p>
    <w:p w14:paraId="4819E06D" w14:textId="77777777" w:rsidR="002C53DB" w:rsidRDefault="002C53DB" w:rsidP="002C53DB">
      <w:pPr>
        <w:jc w:val="center"/>
        <w:rPr>
          <w:rFonts w:cs="Arial"/>
          <w:b/>
          <w:bCs/>
          <w:sz w:val="28"/>
          <w:szCs w:val="28"/>
          <w:lang w:eastAsia="en-US"/>
        </w:rPr>
      </w:pPr>
      <w:bookmarkStart w:id="64" w:name="_Toc470509583"/>
      <w:bookmarkStart w:id="65" w:name="_Toc21094929"/>
      <w:r w:rsidRPr="008B3DA1">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64"/>
      <w:bookmarkEnd w:id="65"/>
    </w:p>
    <w:p w14:paraId="23C390DD" w14:textId="77777777" w:rsidR="002C53DB" w:rsidRPr="00416793" w:rsidRDefault="002C53DB" w:rsidP="002C53DB">
      <w:pPr>
        <w:jc w:val="both"/>
        <w:rPr>
          <w:sz w:val="28"/>
          <w:szCs w:val="28"/>
        </w:rPr>
      </w:pPr>
      <w:r w:rsidRPr="00A46AF7">
        <w:rPr>
          <w:noProof/>
        </w:rPr>
        <w:drawing>
          <wp:inline distT="0" distB="0" distL="0" distR="0" wp14:anchorId="45AFE4E1" wp14:editId="07EC6641">
            <wp:extent cx="6120130" cy="1865844"/>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130" cy="1865844"/>
                    </a:xfrm>
                    <a:prstGeom prst="rect">
                      <a:avLst/>
                    </a:prstGeom>
                    <a:noFill/>
                    <a:ln>
                      <a:noFill/>
                    </a:ln>
                  </pic:spPr>
                </pic:pic>
              </a:graphicData>
            </a:graphic>
          </wp:inline>
        </w:drawing>
      </w:r>
    </w:p>
    <w:p w14:paraId="20992AE8" w14:textId="77777777" w:rsidR="002C53DB" w:rsidRDefault="002C53DB" w:rsidP="002C53DB">
      <w:pPr>
        <w:ind w:firstLine="708"/>
        <w:jc w:val="both"/>
        <w:rPr>
          <w:snapToGrid w:val="0"/>
          <w:sz w:val="28"/>
          <w:szCs w:val="28"/>
        </w:rPr>
      </w:pPr>
    </w:p>
    <w:p w14:paraId="2F0FB7BC" w14:textId="77777777" w:rsidR="002C53DB" w:rsidRDefault="002C53DB" w:rsidP="002C53DB">
      <w:pPr>
        <w:ind w:firstLine="708"/>
        <w:jc w:val="both"/>
      </w:pPr>
      <w:r>
        <w:rPr>
          <w:snapToGrid w:val="0"/>
          <w:sz w:val="28"/>
          <w:szCs w:val="28"/>
        </w:rPr>
        <w:t xml:space="preserve">4. </w:t>
      </w:r>
      <w:r w:rsidRPr="00BB567B">
        <w:rPr>
          <w:snapToGrid w:val="0"/>
          <w:sz w:val="28"/>
          <w:szCs w:val="28"/>
        </w:rPr>
        <w:t xml:space="preserve">Экспертами </w:t>
      </w:r>
      <w:r>
        <w:rPr>
          <w:snapToGrid w:val="0"/>
          <w:sz w:val="28"/>
          <w:szCs w:val="28"/>
        </w:rPr>
        <w:t>величина</w:t>
      </w:r>
      <w:r w:rsidRPr="00BB567B">
        <w:rPr>
          <w:snapToGrid w:val="0"/>
          <w:sz w:val="28"/>
          <w:szCs w:val="28"/>
        </w:rPr>
        <w:t xml:space="preserve"> прибыли принята на уровне </w:t>
      </w:r>
      <w:r>
        <w:rPr>
          <w:snapToGrid w:val="0"/>
          <w:sz w:val="28"/>
          <w:szCs w:val="28"/>
        </w:rPr>
        <w:t xml:space="preserve">фактически понесенных расходов предприятия на выплаты социального характера на уровне </w:t>
      </w:r>
      <w:r w:rsidRPr="00486CDD">
        <w:rPr>
          <w:snapToGrid w:val="0"/>
          <w:sz w:val="28"/>
          <w:szCs w:val="28"/>
        </w:rPr>
        <w:t>1 250,96</w:t>
      </w:r>
      <w:r>
        <w:rPr>
          <w:snapToGrid w:val="0"/>
          <w:sz w:val="28"/>
          <w:szCs w:val="28"/>
        </w:rPr>
        <w:t xml:space="preserve"> </w:t>
      </w:r>
      <w:r w:rsidRPr="00BB567B">
        <w:rPr>
          <w:snapToGrid w:val="0"/>
          <w:sz w:val="28"/>
          <w:szCs w:val="28"/>
        </w:rPr>
        <w:t>тыс. руб.</w:t>
      </w:r>
    </w:p>
    <w:p w14:paraId="09087CA5" w14:textId="77777777" w:rsidR="002C53DB" w:rsidRDefault="002C53DB" w:rsidP="002C53DB">
      <w:pPr>
        <w:ind w:firstLine="708"/>
        <w:jc w:val="both"/>
        <w:rPr>
          <w:snapToGrid w:val="0"/>
          <w:sz w:val="28"/>
          <w:szCs w:val="28"/>
        </w:rPr>
      </w:pPr>
      <w:r w:rsidRPr="00A650DD">
        <w:rPr>
          <w:snapToGrid w:val="0"/>
          <w:sz w:val="28"/>
          <w:szCs w:val="28"/>
        </w:rPr>
        <w:t xml:space="preserve">5. </w:t>
      </w:r>
      <w:r w:rsidRPr="00BB567B">
        <w:rPr>
          <w:snapToGrid w:val="0"/>
          <w:sz w:val="28"/>
          <w:szCs w:val="28"/>
        </w:rPr>
        <w:t xml:space="preserve">Величина предпринимательской прибыли принимается на уровне, учтенном в НВВ 2019 года на уровне </w:t>
      </w:r>
      <w:r w:rsidRPr="00454E96">
        <w:rPr>
          <w:snapToGrid w:val="0"/>
          <w:sz w:val="28"/>
          <w:szCs w:val="28"/>
        </w:rPr>
        <w:t>13 776,62</w:t>
      </w:r>
      <w:r>
        <w:rPr>
          <w:snapToGrid w:val="0"/>
          <w:sz w:val="28"/>
          <w:szCs w:val="28"/>
        </w:rPr>
        <w:t xml:space="preserve"> </w:t>
      </w:r>
      <w:r w:rsidRPr="00BB567B">
        <w:rPr>
          <w:snapToGrid w:val="0"/>
          <w:sz w:val="28"/>
          <w:szCs w:val="28"/>
        </w:rPr>
        <w:t>тыс. руб.</w:t>
      </w:r>
    </w:p>
    <w:p w14:paraId="25A27526" w14:textId="77777777" w:rsidR="002C53DB" w:rsidRDefault="002C53DB" w:rsidP="002C53DB">
      <w:pPr>
        <w:ind w:firstLine="708"/>
        <w:jc w:val="both"/>
        <w:rPr>
          <w:snapToGrid w:val="0"/>
          <w:sz w:val="28"/>
          <w:szCs w:val="28"/>
        </w:rPr>
      </w:pPr>
      <w:r>
        <w:rPr>
          <w:snapToGrid w:val="0"/>
          <w:sz w:val="28"/>
          <w:szCs w:val="28"/>
        </w:rPr>
        <w:lastRenderedPageBreak/>
        <w:t xml:space="preserve">6. </w:t>
      </w:r>
      <w:r w:rsidRPr="00486CDD">
        <w:rPr>
          <w:snapToGrid w:val="0"/>
          <w:sz w:val="28"/>
          <w:szCs w:val="28"/>
        </w:rPr>
        <w:t xml:space="preserve">Результаты деятельности до перехода к регулированию цен (тарифов) на основе долгосрочных параметров регулирования </w:t>
      </w:r>
      <w:r>
        <w:rPr>
          <w:snapToGrid w:val="0"/>
          <w:sz w:val="28"/>
          <w:szCs w:val="28"/>
        </w:rPr>
        <w:t>принимаю</w:t>
      </w:r>
      <w:r w:rsidRPr="00BB567B">
        <w:rPr>
          <w:snapToGrid w:val="0"/>
          <w:sz w:val="28"/>
          <w:szCs w:val="28"/>
        </w:rPr>
        <w:t xml:space="preserve">тся на уровне, учтенном в НВВ 2019 года на уровне </w:t>
      </w:r>
      <w:r w:rsidRPr="00486CDD">
        <w:rPr>
          <w:snapToGrid w:val="0"/>
          <w:sz w:val="28"/>
          <w:szCs w:val="28"/>
        </w:rPr>
        <w:t>28 441,87</w:t>
      </w:r>
      <w:r>
        <w:rPr>
          <w:snapToGrid w:val="0"/>
          <w:sz w:val="28"/>
          <w:szCs w:val="28"/>
        </w:rPr>
        <w:t xml:space="preserve"> </w:t>
      </w:r>
      <w:r w:rsidRPr="00BB567B">
        <w:rPr>
          <w:snapToGrid w:val="0"/>
          <w:sz w:val="28"/>
          <w:szCs w:val="28"/>
        </w:rPr>
        <w:t>тыс. руб.</w:t>
      </w:r>
    </w:p>
    <w:p w14:paraId="6474F6EA" w14:textId="77777777" w:rsidR="002C53DB" w:rsidRDefault="002C53DB" w:rsidP="002C53DB">
      <w:pPr>
        <w:ind w:firstLine="708"/>
        <w:jc w:val="both"/>
        <w:rPr>
          <w:snapToGrid w:val="0"/>
          <w:sz w:val="28"/>
          <w:szCs w:val="28"/>
        </w:rPr>
      </w:pPr>
      <w:r>
        <w:rPr>
          <w:snapToGrid w:val="0"/>
          <w:sz w:val="28"/>
          <w:szCs w:val="28"/>
        </w:rPr>
        <w:t>7. Величина к</w:t>
      </w:r>
      <w:r w:rsidRPr="00584CBE">
        <w:rPr>
          <w:snapToGrid w:val="0"/>
          <w:sz w:val="28"/>
          <w:szCs w:val="28"/>
        </w:rPr>
        <w:t>орректировк</w:t>
      </w:r>
      <w:r>
        <w:rPr>
          <w:snapToGrid w:val="0"/>
          <w:sz w:val="28"/>
          <w:szCs w:val="28"/>
        </w:rPr>
        <w:t>и</w:t>
      </w:r>
      <w:r w:rsidRPr="00584CBE">
        <w:rPr>
          <w:snapToGrid w:val="0"/>
          <w:sz w:val="28"/>
          <w:szCs w:val="28"/>
        </w:rPr>
        <w:t xml:space="preserve"> с целью учета отклонения фактических значений параметров расчета тарифов от значений, учтенных при установлении тарифов</w:t>
      </w:r>
      <w:r>
        <w:rPr>
          <w:snapToGrid w:val="0"/>
          <w:sz w:val="28"/>
          <w:szCs w:val="28"/>
        </w:rPr>
        <w:t xml:space="preserve"> на 2017 год, принята на уровне, учтенном в НВВ 2019 года на уровне            </w:t>
      </w:r>
      <w:r w:rsidRPr="00454E96">
        <w:rPr>
          <w:snapToGrid w:val="0"/>
          <w:sz w:val="28"/>
          <w:szCs w:val="28"/>
        </w:rPr>
        <w:t>-6 804,50</w:t>
      </w:r>
      <w:r>
        <w:rPr>
          <w:snapToGrid w:val="0"/>
          <w:sz w:val="28"/>
          <w:szCs w:val="28"/>
        </w:rPr>
        <w:t xml:space="preserve"> тыс. руб.</w:t>
      </w:r>
    </w:p>
    <w:p w14:paraId="76314D1D" w14:textId="77777777" w:rsidR="002C53DB" w:rsidRDefault="002C53DB" w:rsidP="002C53DB">
      <w:pPr>
        <w:ind w:firstLine="708"/>
        <w:jc w:val="both"/>
        <w:rPr>
          <w:snapToGrid w:val="0"/>
          <w:sz w:val="28"/>
          <w:szCs w:val="28"/>
        </w:rPr>
      </w:pPr>
      <w:r>
        <w:rPr>
          <w:snapToGrid w:val="0"/>
          <w:sz w:val="28"/>
          <w:szCs w:val="28"/>
        </w:rPr>
        <w:t xml:space="preserve">8. </w:t>
      </w:r>
      <w:r w:rsidRPr="00454E96">
        <w:rPr>
          <w:snapToGrid w:val="0"/>
          <w:sz w:val="28"/>
          <w:szCs w:val="28"/>
        </w:rPr>
        <w:t>Корректировка НВВ в связи с изменением (неисполнением) инвестиционной программы</w:t>
      </w:r>
      <w:r w:rsidRPr="00454E96">
        <w:t xml:space="preserve"> </w:t>
      </w:r>
      <w:r w:rsidRPr="00454E96">
        <w:rPr>
          <w:snapToGrid w:val="0"/>
          <w:sz w:val="28"/>
          <w:szCs w:val="28"/>
        </w:rPr>
        <w:t>принимается на уровне, учтенном в НВВ 2019 года на уровне -10 729,03</w:t>
      </w:r>
      <w:r>
        <w:rPr>
          <w:snapToGrid w:val="0"/>
          <w:sz w:val="28"/>
          <w:szCs w:val="28"/>
        </w:rPr>
        <w:t xml:space="preserve"> </w:t>
      </w:r>
      <w:r w:rsidRPr="00454E96">
        <w:rPr>
          <w:snapToGrid w:val="0"/>
          <w:sz w:val="28"/>
          <w:szCs w:val="28"/>
        </w:rPr>
        <w:t>тыс. руб.</w:t>
      </w:r>
    </w:p>
    <w:p w14:paraId="5C685722" w14:textId="77777777" w:rsidR="002C53DB" w:rsidRDefault="002C53DB" w:rsidP="002C53DB">
      <w:pPr>
        <w:ind w:firstLine="708"/>
        <w:jc w:val="both"/>
        <w:rPr>
          <w:snapToGrid w:val="0"/>
          <w:sz w:val="28"/>
          <w:szCs w:val="28"/>
        </w:rPr>
      </w:pPr>
      <w:r w:rsidRPr="00881BD2">
        <w:rPr>
          <w:snapToGrid w:val="0"/>
          <w:sz w:val="28"/>
          <w:szCs w:val="28"/>
        </w:rPr>
        <w:t>Экспертами использ</w:t>
      </w:r>
      <w:r>
        <w:rPr>
          <w:snapToGrid w:val="0"/>
          <w:sz w:val="28"/>
          <w:szCs w:val="28"/>
        </w:rPr>
        <w:t>о</w:t>
      </w:r>
      <w:r w:rsidRPr="00881BD2">
        <w:rPr>
          <w:snapToGrid w:val="0"/>
          <w:sz w:val="28"/>
          <w:szCs w:val="28"/>
        </w:rPr>
        <w:t>валась информация по факту 2019 года, полученная через систему ЕИАС и заверен</w:t>
      </w:r>
      <w:r>
        <w:rPr>
          <w:snapToGrid w:val="0"/>
          <w:sz w:val="28"/>
          <w:szCs w:val="28"/>
        </w:rPr>
        <w:t>н</w:t>
      </w:r>
      <w:r w:rsidRPr="00881BD2">
        <w:rPr>
          <w:snapToGrid w:val="0"/>
          <w:sz w:val="28"/>
          <w:szCs w:val="28"/>
        </w:rPr>
        <w:t>ая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29E38819" w14:textId="77777777" w:rsidR="002C53DB" w:rsidRDefault="002C53DB" w:rsidP="002C53DB">
      <w:pPr>
        <w:ind w:firstLine="708"/>
        <w:jc w:val="both"/>
        <w:rPr>
          <w:snapToGrid w:val="0"/>
          <w:sz w:val="28"/>
          <w:szCs w:val="28"/>
        </w:rPr>
      </w:pPr>
      <w:r w:rsidRPr="00793625">
        <w:rPr>
          <w:snapToGrid w:val="0"/>
          <w:sz w:val="28"/>
          <w:szCs w:val="28"/>
        </w:rPr>
        <w:t>Сводный расчет фактической необходимой валовой выручки на производство тепловой энергии</w:t>
      </w:r>
      <w:r>
        <w:rPr>
          <w:snapToGrid w:val="0"/>
          <w:sz w:val="28"/>
          <w:szCs w:val="28"/>
        </w:rPr>
        <w:t xml:space="preserve"> </w:t>
      </w:r>
      <w:r w:rsidRPr="00793625">
        <w:rPr>
          <w:snapToGrid w:val="0"/>
          <w:sz w:val="28"/>
          <w:szCs w:val="28"/>
        </w:rPr>
        <w:t xml:space="preserve">за 2019 год представлен в таблице </w:t>
      </w:r>
      <w:r>
        <w:rPr>
          <w:snapToGrid w:val="0"/>
          <w:sz w:val="28"/>
          <w:szCs w:val="28"/>
        </w:rPr>
        <w:t>11</w:t>
      </w:r>
      <w:r w:rsidRPr="00793625">
        <w:rPr>
          <w:snapToGrid w:val="0"/>
          <w:sz w:val="28"/>
          <w:szCs w:val="28"/>
        </w:rPr>
        <w:t>.</w:t>
      </w:r>
    </w:p>
    <w:p w14:paraId="18E8EB45" w14:textId="77777777" w:rsidR="002C53DB" w:rsidRDefault="002C53DB" w:rsidP="002C53DB">
      <w:pPr>
        <w:ind w:right="142" w:firstLine="709"/>
        <w:jc w:val="right"/>
        <w:rPr>
          <w:sz w:val="28"/>
          <w:szCs w:val="28"/>
        </w:rPr>
      </w:pPr>
    </w:p>
    <w:p w14:paraId="3A9674C8" w14:textId="77777777" w:rsidR="002C53DB" w:rsidRDefault="002C53DB" w:rsidP="002C53DB">
      <w:pPr>
        <w:ind w:right="142" w:firstLine="709"/>
        <w:jc w:val="right"/>
        <w:rPr>
          <w:sz w:val="28"/>
          <w:szCs w:val="28"/>
        </w:rPr>
      </w:pPr>
    </w:p>
    <w:p w14:paraId="390AF7C5" w14:textId="77777777" w:rsidR="002C53DB" w:rsidRDefault="002C53DB" w:rsidP="002C53DB">
      <w:pPr>
        <w:ind w:right="142" w:firstLine="709"/>
        <w:jc w:val="right"/>
        <w:rPr>
          <w:sz w:val="28"/>
          <w:szCs w:val="28"/>
        </w:rPr>
      </w:pPr>
    </w:p>
    <w:p w14:paraId="74D0159B" w14:textId="77777777" w:rsidR="002C53DB" w:rsidRDefault="002C53DB" w:rsidP="002C53DB">
      <w:pPr>
        <w:ind w:right="142" w:firstLine="709"/>
        <w:jc w:val="right"/>
        <w:rPr>
          <w:sz w:val="28"/>
          <w:szCs w:val="28"/>
        </w:rPr>
      </w:pPr>
    </w:p>
    <w:p w14:paraId="6DD9E1BA" w14:textId="77777777" w:rsidR="002C53DB" w:rsidRDefault="002C53DB" w:rsidP="002C53DB">
      <w:pPr>
        <w:ind w:right="142" w:firstLine="709"/>
        <w:jc w:val="right"/>
        <w:rPr>
          <w:sz w:val="28"/>
          <w:szCs w:val="28"/>
        </w:rPr>
      </w:pPr>
      <w:r>
        <w:rPr>
          <w:sz w:val="28"/>
          <w:szCs w:val="28"/>
        </w:rPr>
        <w:t>Таблица 11</w:t>
      </w:r>
    </w:p>
    <w:p w14:paraId="5AB597AD" w14:textId="77777777" w:rsidR="002C53DB" w:rsidRPr="00793625" w:rsidRDefault="002C53DB" w:rsidP="002C53DB">
      <w:pPr>
        <w:ind w:firstLine="708"/>
        <w:jc w:val="center"/>
        <w:rPr>
          <w:b/>
          <w:snapToGrid w:val="0"/>
          <w:sz w:val="28"/>
          <w:szCs w:val="28"/>
        </w:rPr>
      </w:pPr>
      <w:bookmarkStart w:id="66" w:name="_Toc500323253"/>
      <w:bookmarkStart w:id="67" w:name="_Toc531854406"/>
      <w:bookmarkStart w:id="68" w:name="_Toc532896290"/>
      <w:r w:rsidRPr="00793625">
        <w:rPr>
          <w:b/>
          <w:snapToGrid w:val="0"/>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20"/>
        <w:gridCol w:w="1824"/>
      </w:tblGrid>
      <w:tr w:rsidR="002C53DB" w:rsidRPr="000436AC" w14:paraId="56AA920A" w14:textId="77777777" w:rsidTr="002C53DB">
        <w:trPr>
          <w:trHeight w:val="483"/>
        </w:trPr>
        <w:tc>
          <w:tcPr>
            <w:tcW w:w="636" w:type="dxa"/>
            <w:vMerge w:val="restart"/>
            <w:shd w:val="clear" w:color="auto" w:fill="auto"/>
            <w:vAlign w:val="center"/>
            <w:hideMark/>
          </w:tcPr>
          <w:p w14:paraId="0388B27A" w14:textId="77777777" w:rsidR="002C53DB" w:rsidRPr="000436AC" w:rsidRDefault="002C53DB" w:rsidP="002C53DB">
            <w:pPr>
              <w:jc w:val="center"/>
            </w:pPr>
            <w:r w:rsidRPr="000436AC">
              <w:t>№ п/п</w:t>
            </w:r>
          </w:p>
        </w:tc>
        <w:tc>
          <w:tcPr>
            <w:tcW w:w="6935" w:type="dxa"/>
            <w:vMerge w:val="restart"/>
            <w:shd w:val="clear" w:color="auto" w:fill="auto"/>
            <w:vAlign w:val="center"/>
            <w:hideMark/>
          </w:tcPr>
          <w:p w14:paraId="2E3391A4" w14:textId="77777777" w:rsidR="002C53DB" w:rsidRPr="000436AC" w:rsidRDefault="002C53DB" w:rsidP="002C53DB">
            <w:pPr>
              <w:jc w:val="center"/>
            </w:pPr>
            <w:r w:rsidRPr="000436AC">
              <w:t>Наименование расхода</w:t>
            </w:r>
          </w:p>
        </w:tc>
        <w:tc>
          <w:tcPr>
            <w:tcW w:w="1827" w:type="dxa"/>
            <w:vMerge w:val="restart"/>
            <w:shd w:val="clear" w:color="auto" w:fill="auto"/>
            <w:vAlign w:val="center"/>
            <w:hideMark/>
          </w:tcPr>
          <w:p w14:paraId="0B671793" w14:textId="77777777" w:rsidR="002C53DB" w:rsidRDefault="002C53DB" w:rsidP="002C53DB">
            <w:pPr>
              <w:jc w:val="center"/>
            </w:pPr>
            <w:r w:rsidRPr="000436AC">
              <w:t>Факт</w:t>
            </w:r>
            <w:r w:rsidRPr="000436AC">
              <w:br/>
              <w:t>201</w:t>
            </w:r>
            <w:r>
              <w:t>9</w:t>
            </w:r>
            <w:r w:rsidRPr="000436AC">
              <w:t xml:space="preserve"> года</w:t>
            </w:r>
            <w:r>
              <w:t>,</w:t>
            </w:r>
          </w:p>
          <w:p w14:paraId="0D001176" w14:textId="77777777" w:rsidR="002C53DB" w:rsidRPr="000436AC" w:rsidRDefault="002C53DB" w:rsidP="002C53DB">
            <w:pPr>
              <w:jc w:val="center"/>
            </w:pPr>
            <w:r>
              <w:t xml:space="preserve"> тыс. руб.</w:t>
            </w:r>
          </w:p>
        </w:tc>
      </w:tr>
      <w:tr w:rsidR="002C53DB" w:rsidRPr="000436AC" w14:paraId="46DE06D3" w14:textId="77777777" w:rsidTr="002C53DB">
        <w:trPr>
          <w:trHeight w:val="458"/>
        </w:trPr>
        <w:tc>
          <w:tcPr>
            <w:tcW w:w="636" w:type="dxa"/>
            <w:vMerge/>
            <w:shd w:val="clear" w:color="auto" w:fill="auto"/>
            <w:vAlign w:val="center"/>
            <w:hideMark/>
          </w:tcPr>
          <w:p w14:paraId="68B16FFC" w14:textId="77777777" w:rsidR="002C53DB" w:rsidRPr="000436AC" w:rsidRDefault="002C53DB" w:rsidP="002C53DB">
            <w:pPr>
              <w:jc w:val="center"/>
            </w:pPr>
          </w:p>
        </w:tc>
        <w:tc>
          <w:tcPr>
            <w:tcW w:w="6935" w:type="dxa"/>
            <w:vMerge/>
            <w:shd w:val="clear" w:color="auto" w:fill="auto"/>
            <w:vAlign w:val="center"/>
            <w:hideMark/>
          </w:tcPr>
          <w:p w14:paraId="7A21F507" w14:textId="77777777" w:rsidR="002C53DB" w:rsidRPr="000436AC" w:rsidRDefault="002C53DB" w:rsidP="002C53DB">
            <w:pPr>
              <w:jc w:val="center"/>
            </w:pPr>
          </w:p>
        </w:tc>
        <w:tc>
          <w:tcPr>
            <w:tcW w:w="1827" w:type="dxa"/>
            <w:vMerge/>
            <w:shd w:val="clear" w:color="auto" w:fill="auto"/>
            <w:vAlign w:val="center"/>
            <w:hideMark/>
          </w:tcPr>
          <w:p w14:paraId="03C20F9F" w14:textId="77777777" w:rsidR="002C53DB" w:rsidRPr="000436AC" w:rsidRDefault="002C53DB" w:rsidP="002C53DB">
            <w:pPr>
              <w:jc w:val="center"/>
            </w:pPr>
          </w:p>
        </w:tc>
      </w:tr>
      <w:tr w:rsidR="002C53DB" w:rsidRPr="000436AC" w14:paraId="42E97B7D" w14:textId="77777777" w:rsidTr="002C53DB">
        <w:trPr>
          <w:trHeight w:val="360"/>
        </w:trPr>
        <w:tc>
          <w:tcPr>
            <w:tcW w:w="636" w:type="dxa"/>
            <w:shd w:val="clear" w:color="auto" w:fill="auto"/>
            <w:vAlign w:val="center"/>
            <w:hideMark/>
          </w:tcPr>
          <w:p w14:paraId="4EB8B21B" w14:textId="77777777" w:rsidR="002C53DB" w:rsidRPr="000436AC" w:rsidRDefault="002C53DB" w:rsidP="002C53DB">
            <w:pPr>
              <w:jc w:val="center"/>
            </w:pPr>
            <w:r w:rsidRPr="000436AC">
              <w:t>1</w:t>
            </w:r>
          </w:p>
        </w:tc>
        <w:tc>
          <w:tcPr>
            <w:tcW w:w="6935" w:type="dxa"/>
            <w:shd w:val="clear" w:color="auto" w:fill="auto"/>
            <w:vAlign w:val="center"/>
            <w:hideMark/>
          </w:tcPr>
          <w:p w14:paraId="1E958D67" w14:textId="77777777" w:rsidR="002C53DB" w:rsidRPr="000436AC" w:rsidRDefault="002C53DB" w:rsidP="002C53DB">
            <w:r w:rsidRPr="000436AC">
              <w:t>Операционные (подконтрольные) расходы</w:t>
            </w:r>
          </w:p>
        </w:tc>
        <w:tc>
          <w:tcPr>
            <w:tcW w:w="1827" w:type="dxa"/>
            <w:shd w:val="clear" w:color="auto" w:fill="auto"/>
            <w:vAlign w:val="center"/>
          </w:tcPr>
          <w:p w14:paraId="6A5E68DB" w14:textId="77777777" w:rsidR="002C53DB" w:rsidRPr="000436AC" w:rsidRDefault="002C53DB" w:rsidP="002C53DB">
            <w:pPr>
              <w:jc w:val="center"/>
            </w:pPr>
            <w:r w:rsidRPr="00486CDD">
              <w:t>174 412,38</w:t>
            </w:r>
          </w:p>
        </w:tc>
      </w:tr>
      <w:tr w:rsidR="002C53DB" w:rsidRPr="000436AC" w14:paraId="29F46AD3" w14:textId="77777777" w:rsidTr="002C53DB">
        <w:trPr>
          <w:trHeight w:val="360"/>
        </w:trPr>
        <w:tc>
          <w:tcPr>
            <w:tcW w:w="636" w:type="dxa"/>
            <w:shd w:val="clear" w:color="auto" w:fill="auto"/>
            <w:vAlign w:val="center"/>
            <w:hideMark/>
          </w:tcPr>
          <w:p w14:paraId="123353C3" w14:textId="77777777" w:rsidR="002C53DB" w:rsidRPr="000436AC" w:rsidRDefault="002C53DB" w:rsidP="002C53DB">
            <w:pPr>
              <w:jc w:val="center"/>
            </w:pPr>
            <w:r w:rsidRPr="000436AC">
              <w:t>2</w:t>
            </w:r>
          </w:p>
        </w:tc>
        <w:tc>
          <w:tcPr>
            <w:tcW w:w="6935" w:type="dxa"/>
            <w:shd w:val="clear" w:color="auto" w:fill="auto"/>
            <w:vAlign w:val="center"/>
            <w:hideMark/>
          </w:tcPr>
          <w:p w14:paraId="56212226" w14:textId="77777777" w:rsidR="002C53DB" w:rsidRPr="000436AC" w:rsidRDefault="002C53DB" w:rsidP="002C53DB">
            <w:r w:rsidRPr="000436AC">
              <w:t>Неподконтрольные расходы</w:t>
            </w:r>
          </w:p>
        </w:tc>
        <w:tc>
          <w:tcPr>
            <w:tcW w:w="1827" w:type="dxa"/>
            <w:shd w:val="clear" w:color="auto" w:fill="auto"/>
            <w:vAlign w:val="center"/>
          </w:tcPr>
          <w:p w14:paraId="5028027E" w14:textId="77777777" w:rsidR="002C53DB" w:rsidRPr="000436AC" w:rsidRDefault="002C53DB" w:rsidP="002C53DB">
            <w:pPr>
              <w:jc w:val="center"/>
            </w:pPr>
            <w:r w:rsidRPr="00486CDD">
              <w:t>79 559,34</w:t>
            </w:r>
          </w:p>
        </w:tc>
      </w:tr>
      <w:tr w:rsidR="002C53DB" w:rsidRPr="000436AC" w14:paraId="3BE159BD" w14:textId="77777777" w:rsidTr="002C53DB">
        <w:trPr>
          <w:trHeight w:val="1080"/>
        </w:trPr>
        <w:tc>
          <w:tcPr>
            <w:tcW w:w="636" w:type="dxa"/>
            <w:shd w:val="clear" w:color="auto" w:fill="auto"/>
            <w:vAlign w:val="center"/>
            <w:hideMark/>
          </w:tcPr>
          <w:p w14:paraId="20B2EC55" w14:textId="77777777" w:rsidR="002C53DB" w:rsidRPr="000436AC" w:rsidRDefault="002C53DB" w:rsidP="002C53DB">
            <w:pPr>
              <w:jc w:val="center"/>
            </w:pPr>
            <w:r w:rsidRPr="000436AC">
              <w:t>3</w:t>
            </w:r>
          </w:p>
        </w:tc>
        <w:tc>
          <w:tcPr>
            <w:tcW w:w="6935" w:type="dxa"/>
            <w:shd w:val="clear" w:color="auto" w:fill="auto"/>
            <w:vAlign w:val="center"/>
            <w:hideMark/>
          </w:tcPr>
          <w:p w14:paraId="0B213DE4" w14:textId="77777777" w:rsidR="002C53DB" w:rsidRPr="000436AC" w:rsidRDefault="002C53DB" w:rsidP="002C53DB">
            <w:r w:rsidRPr="000436AC">
              <w:t>Расходы на приобретение (производство) энергетических ресурсов, холодной воды и теплоносителя</w:t>
            </w:r>
          </w:p>
        </w:tc>
        <w:tc>
          <w:tcPr>
            <w:tcW w:w="1827" w:type="dxa"/>
            <w:shd w:val="clear" w:color="auto" w:fill="auto"/>
            <w:vAlign w:val="center"/>
          </w:tcPr>
          <w:p w14:paraId="15501279" w14:textId="77777777" w:rsidR="002C53DB" w:rsidRPr="000436AC" w:rsidRDefault="002C53DB" w:rsidP="002C53DB">
            <w:pPr>
              <w:jc w:val="center"/>
            </w:pPr>
            <w:r w:rsidRPr="00486CDD">
              <w:t>93 900,98</w:t>
            </w:r>
          </w:p>
        </w:tc>
      </w:tr>
      <w:tr w:rsidR="002C53DB" w:rsidRPr="000436AC" w14:paraId="4658F146" w14:textId="77777777" w:rsidTr="002C53DB">
        <w:trPr>
          <w:trHeight w:val="360"/>
        </w:trPr>
        <w:tc>
          <w:tcPr>
            <w:tcW w:w="636" w:type="dxa"/>
            <w:shd w:val="clear" w:color="auto" w:fill="auto"/>
            <w:vAlign w:val="center"/>
            <w:hideMark/>
          </w:tcPr>
          <w:p w14:paraId="4F3C80D3" w14:textId="77777777" w:rsidR="002C53DB" w:rsidRPr="000436AC" w:rsidRDefault="002C53DB" w:rsidP="002C53DB">
            <w:pPr>
              <w:jc w:val="center"/>
            </w:pPr>
            <w:r w:rsidRPr="000436AC">
              <w:t>4</w:t>
            </w:r>
          </w:p>
        </w:tc>
        <w:tc>
          <w:tcPr>
            <w:tcW w:w="6935" w:type="dxa"/>
            <w:shd w:val="clear" w:color="auto" w:fill="auto"/>
            <w:vAlign w:val="center"/>
            <w:hideMark/>
          </w:tcPr>
          <w:p w14:paraId="5F26FE56" w14:textId="77777777" w:rsidR="002C53DB" w:rsidRPr="000436AC" w:rsidRDefault="002C53DB" w:rsidP="002C53DB">
            <w:r>
              <w:t>П</w:t>
            </w:r>
            <w:r w:rsidRPr="000436AC">
              <w:t>рибыль</w:t>
            </w:r>
          </w:p>
        </w:tc>
        <w:tc>
          <w:tcPr>
            <w:tcW w:w="1827" w:type="dxa"/>
            <w:shd w:val="clear" w:color="auto" w:fill="auto"/>
            <w:vAlign w:val="center"/>
          </w:tcPr>
          <w:p w14:paraId="75F8015B" w14:textId="77777777" w:rsidR="002C53DB" w:rsidRPr="000436AC" w:rsidRDefault="002C53DB" w:rsidP="002C53DB">
            <w:pPr>
              <w:jc w:val="center"/>
            </w:pPr>
            <w:r w:rsidRPr="00486CDD">
              <w:t>1 250,96</w:t>
            </w:r>
          </w:p>
        </w:tc>
      </w:tr>
      <w:tr w:rsidR="002C53DB" w:rsidRPr="000436AC" w14:paraId="259C88CD" w14:textId="77777777" w:rsidTr="002C53DB">
        <w:trPr>
          <w:trHeight w:val="351"/>
        </w:trPr>
        <w:tc>
          <w:tcPr>
            <w:tcW w:w="636" w:type="dxa"/>
            <w:shd w:val="clear" w:color="auto" w:fill="auto"/>
            <w:vAlign w:val="center"/>
            <w:hideMark/>
          </w:tcPr>
          <w:p w14:paraId="5D2CF5F3" w14:textId="77777777" w:rsidR="002C53DB" w:rsidRPr="000436AC" w:rsidRDefault="002C53DB" w:rsidP="002C53DB">
            <w:pPr>
              <w:jc w:val="center"/>
            </w:pPr>
            <w:r w:rsidRPr="000436AC">
              <w:t>5</w:t>
            </w:r>
          </w:p>
        </w:tc>
        <w:tc>
          <w:tcPr>
            <w:tcW w:w="6935" w:type="dxa"/>
            <w:shd w:val="clear" w:color="auto" w:fill="auto"/>
            <w:vAlign w:val="center"/>
            <w:hideMark/>
          </w:tcPr>
          <w:p w14:paraId="20E45E38" w14:textId="77777777" w:rsidR="002C53DB" w:rsidRPr="000436AC" w:rsidRDefault="002C53DB" w:rsidP="002C53DB">
            <w:r w:rsidRPr="000436AC">
              <w:t>Расчетная предпринимательская прибыль</w:t>
            </w:r>
          </w:p>
        </w:tc>
        <w:tc>
          <w:tcPr>
            <w:tcW w:w="1827" w:type="dxa"/>
            <w:shd w:val="clear" w:color="auto" w:fill="auto"/>
            <w:vAlign w:val="center"/>
          </w:tcPr>
          <w:p w14:paraId="73FF563E" w14:textId="77777777" w:rsidR="002C53DB" w:rsidRPr="000436AC" w:rsidRDefault="002C53DB" w:rsidP="002C53DB">
            <w:pPr>
              <w:jc w:val="center"/>
            </w:pPr>
            <w:r w:rsidRPr="00486CDD">
              <w:t>13 776,62</w:t>
            </w:r>
          </w:p>
        </w:tc>
      </w:tr>
      <w:tr w:rsidR="002C53DB" w:rsidRPr="000436AC" w14:paraId="3B03A76B" w14:textId="77777777" w:rsidTr="002C53DB">
        <w:trPr>
          <w:trHeight w:val="360"/>
        </w:trPr>
        <w:tc>
          <w:tcPr>
            <w:tcW w:w="636" w:type="dxa"/>
            <w:shd w:val="clear" w:color="auto" w:fill="auto"/>
            <w:vAlign w:val="center"/>
            <w:hideMark/>
          </w:tcPr>
          <w:p w14:paraId="0138F91E" w14:textId="77777777" w:rsidR="002C53DB" w:rsidRPr="000436AC" w:rsidRDefault="002C53DB" w:rsidP="002C53DB">
            <w:pPr>
              <w:jc w:val="center"/>
            </w:pPr>
            <w:r w:rsidRPr="000436AC">
              <w:t>6</w:t>
            </w:r>
          </w:p>
        </w:tc>
        <w:tc>
          <w:tcPr>
            <w:tcW w:w="6935" w:type="dxa"/>
            <w:shd w:val="clear" w:color="auto" w:fill="auto"/>
            <w:vAlign w:val="center"/>
            <w:hideMark/>
          </w:tcPr>
          <w:p w14:paraId="01B9A2CF" w14:textId="77777777" w:rsidR="002C53DB" w:rsidRPr="000436AC" w:rsidRDefault="002C53DB" w:rsidP="002C53DB">
            <w:r w:rsidRPr="000436AC">
              <w:t>Результаты деятельности до перехода к регулированию цен (тарифов) на основе долгосрочных параметров регулирования</w:t>
            </w:r>
          </w:p>
        </w:tc>
        <w:tc>
          <w:tcPr>
            <w:tcW w:w="1827" w:type="dxa"/>
            <w:shd w:val="clear" w:color="auto" w:fill="auto"/>
            <w:vAlign w:val="center"/>
          </w:tcPr>
          <w:p w14:paraId="49A78770" w14:textId="77777777" w:rsidR="002C53DB" w:rsidRPr="000436AC" w:rsidRDefault="002C53DB" w:rsidP="002C53DB">
            <w:pPr>
              <w:jc w:val="center"/>
            </w:pPr>
            <w:r w:rsidRPr="00486CDD">
              <w:t>28 441,87</w:t>
            </w:r>
          </w:p>
        </w:tc>
      </w:tr>
      <w:tr w:rsidR="002C53DB" w:rsidRPr="000436AC" w14:paraId="1673B432" w14:textId="77777777" w:rsidTr="002C53DB">
        <w:trPr>
          <w:trHeight w:val="993"/>
        </w:trPr>
        <w:tc>
          <w:tcPr>
            <w:tcW w:w="636" w:type="dxa"/>
            <w:shd w:val="clear" w:color="auto" w:fill="auto"/>
            <w:vAlign w:val="center"/>
            <w:hideMark/>
          </w:tcPr>
          <w:p w14:paraId="163A894B" w14:textId="77777777" w:rsidR="002C53DB" w:rsidRPr="000436AC" w:rsidRDefault="002C53DB" w:rsidP="002C53DB">
            <w:pPr>
              <w:jc w:val="center"/>
            </w:pPr>
            <w:r w:rsidRPr="000436AC">
              <w:t>7</w:t>
            </w:r>
          </w:p>
        </w:tc>
        <w:tc>
          <w:tcPr>
            <w:tcW w:w="6935" w:type="dxa"/>
            <w:shd w:val="clear" w:color="auto" w:fill="auto"/>
            <w:vAlign w:val="center"/>
            <w:hideMark/>
          </w:tcPr>
          <w:p w14:paraId="5EB1B86B" w14:textId="77777777" w:rsidR="002C53DB" w:rsidRPr="000436AC" w:rsidRDefault="002C53DB" w:rsidP="002C53DB">
            <w:r w:rsidRPr="000436A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shd w:val="clear" w:color="auto" w:fill="auto"/>
            <w:vAlign w:val="center"/>
          </w:tcPr>
          <w:p w14:paraId="62FCC739" w14:textId="77777777" w:rsidR="002C53DB" w:rsidRPr="000436AC" w:rsidRDefault="002C53DB" w:rsidP="002C53DB">
            <w:pPr>
              <w:jc w:val="center"/>
            </w:pPr>
            <w:r w:rsidRPr="00486CDD">
              <w:t>-6 804,50</w:t>
            </w:r>
          </w:p>
        </w:tc>
      </w:tr>
      <w:tr w:rsidR="002C53DB" w:rsidRPr="000436AC" w14:paraId="72DEFCBE" w14:textId="77777777" w:rsidTr="002C53DB">
        <w:trPr>
          <w:trHeight w:val="588"/>
        </w:trPr>
        <w:tc>
          <w:tcPr>
            <w:tcW w:w="636" w:type="dxa"/>
            <w:shd w:val="clear" w:color="auto" w:fill="auto"/>
            <w:vAlign w:val="center"/>
            <w:hideMark/>
          </w:tcPr>
          <w:p w14:paraId="6FD49783" w14:textId="77777777" w:rsidR="002C53DB" w:rsidRPr="000436AC" w:rsidRDefault="002C53DB" w:rsidP="002C53DB">
            <w:pPr>
              <w:jc w:val="center"/>
            </w:pPr>
            <w:r w:rsidRPr="000436AC">
              <w:t>8</w:t>
            </w:r>
          </w:p>
        </w:tc>
        <w:tc>
          <w:tcPr>
            <w:tcW w:w="6935" w:type="dxa"/>
            <w:shd w:val="clear" w:color="auto" w:fill="auto"/>
            <w:vAlign w:val="center"/>
            <w:hideMark/>
          </w:tcPr>
          <w:p w14:paraId="49C56304" w14:textId="77777777" w:rsidR="002C53DB" w:rsidRPr="000436AC" w:rsidRDefault="002C53DB" w:rsidP="002C53DB">
            <w:r>
              <w:t>Выпадающие доходы</w:t>
            </w:r>
          </w:p>
        </w:tc>
        <w:tc>
          <w:tcPr>
            <w:tcW w:w="1827" w:type="dxa"/>
            <w:shd w:val="clear" w:color="auto" w:fill="auto"/>
            <w:vAlign w:val="center"/>
          </w:tcPr>
          <w:p w14:paraId="347475FB" w14:textId="77777777" w:rsidR="002C53DB" w:rsidRPr="000436AC" w:rsidRDefault="002C53DB" w:rsidP="002C53DB">
            <w:pPr>
              <w:jc w:val="center"/>
            </w:pPr>
          </w:p>
        </w:tc>
      </w:tr>
      <w:tr w:rsidR="002C53DB" w:rsidRPr="000436AC" w14:paraId="41C57FAE" w14:textId="77777777" w:rsidTr="002C53DB">
        <w:trPr>
          <w:trHeight w:val="720"/>
        </w:trPr>
        <w:tc>
          <w:tcPr>
            <w:tcW w:w="636" w:type="dxa"/>
            <w:shd w:val="clear" w:color="auto" w:fill="auto"/>
            <w:vAlign w:val="center"/>
            <w:hideMark/>
          </w:tcPr>
          <w:p w14:paraId="6F92E7B4" w14:textId="77777777" w:rsidR="002C53DB" w:rsidRPr="000436AC" w:rsidRDefault="002C53DB" w:rsidP="002C53DB">
            <w:pPr>
              <w:jc w:val="center"/>
            </w:pPr>
            <w:r w:rsidRPr="000436AC">
              <w:t>9</w:t>
            </w:r>
          </w:p>
        </w:tc>
        <w:tc>
          <w:tcPr>
            <w:tcW w:w="6935" w:type="dxa"/>
            <w:shd w:val="clear" w:color="auto" w:fill="auto"/>
            <w:vAlign w:val="center"/>
            <w:hideMark/>
          </w:tcPr>
          <w:p w14:paraId="71CFC6C5" w14:textId="77777777" w:rsidR="002C53DB" w:rsidRPr="000436AC" w:rsidRDefault="002C53DB" w:rsidP="002C53DB">
            <w:r w:rsidRPr="000436AC">
              <w:t>Корректировка НВВ в связи с изменением (неисполнением) инвестиционной программы</w:t>
            </w:r>
          </w:p>
        </w:tc>
        <w:tc>
          <w:tcPr>
            <w:tcW w:w="1827" w:type="dxa"/>
            <w:shd w:val="clear" w:color="auto" w:fill="auto"/>
            <w:vAlign w:val="center"/>
          </w:tcPr>
          <w:p w14:paraId="4B096070" w14:textId="77777777" w:rsidR="002C53DB" w:rsidRPr="000436AC" w:rsidRDefault="002C53DB" w:rsidP="002C53DB">
            <w:pPr>
              <w:jc w:val="center"/>
            </w:pPr>
            <w:r w:rsidRPr="00486CDD">
              <w:t>-10 729,03</w:t>
            </w:r>
          </w:p>
        </w:tc>
      </w:tr>
      <w:tr w:rsidR="002C53DB" w:rsidRPr="000436AC" w14:paraId="0A98380B" w14:textId="77777777" w:rsidTr="002C53DB">
        <w:trPr>
          <w:trHeight w:val="2033"/>
        </w:trPr>
        <w:tc>
          <w:tcPr>
            <w:tcW w:w="636" w:type="dxa"/>
            <w:shd w:val="clear" w:color="auto" w:fill="auto"/>
            <w:vAlign w:val="center"/>
            <w:hideMark/>
          </w:tcPr>
          <w:p w14:paraId="50C00BA1" w14:textId="77777777" w:rsidR="002C53DB" w:rsidRPr="000436AC" w:rsidRDefault="002C53DB" w:rsidP="002C53DB">
            <w:pPr>
              <w:jc w:val="center"/>
            </w:pPr>
            <w:r w:rsidRPr="000436AC">
              <w:lastRenderedPageBreak/>
              <w:t>10</w:t>
            </w:r>
          </w:p>
        </w:tc>
        <w:tc>
          <w:tcPr>
            <w:tcW w:w="6935" w:type="dxa"/>
            <w:shd w:val="clear" w:color="auto" w:fill="auto"/>
            <w:vAlign w:val="center"/>
            <w:hideMark/>
          </w:tcPr>
          <w:p w14:paraId="728AFC06" w14:textId="77777777" w:rsidR="002C53DB" w:rsidRPr="000436AC" w:rsidRDefault="002C53DB" w:rsidP="002C53DB">
            <w:r w:rsidRPr="000436A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shd w:val="clear" w:color="auto" w:fill="auto"/>
            <w:vAlign w:val="center"/>
          </w:tcPr>
          <w:p w14:paraId="58F35888" w14:textId="77777777" w:rsidR="002C53DB" w:rsidRPr="000436AC" w:rsidRDefault="002C53DB" w:rsidP="002C53DB">
            <w:pPr>
              <w:jc w:val="center"/>
            </w:pPr>
          </w:p>
        </w:tc>
      </w:tr>
      <w:tr w:rsidR="002C53DB" w:rsidRPr="000436AC" w14:paraId="5F48646A" w14:textId="77777777" w:rsidTr="002C53DB">
        <w:trPr>
          <w:trHeight w:val="360"/>
        </w:trPr>
        <w:tc>
          <w:tcPr>
            <w:tcW w:w="636" w:type="dxa"/>
            <w:shd w:val="clear" w:color="auto" w:fill="auto"/>
            <w:vAlign w:val="center"/>
          </w:tcPr>
          <w:p w14:paraId="0CAAC149" w14:textId="77777777" w:rsidR="002C53DB" w:rsidRPr="000436AC" w:rsidRDefault="002C53DB" w:rsidP="002C53DB">
            <w:pPr>
              <w:jc w:val="center"/>
            </w:pPr>
            <w:r w:rsidRPr="000436AC">
              <w:t>11</w:t>
            </w:r>
          </w:p>
        </w:tc>
        <w:tc>
          <w:tcPr>
            <w:tcW w:w="6935" w:type="dxa"/>
            <w:shd w:val="clear" w:color="auto" w:fill="auto"/>
            <w:vAlign w:val="center"/>
          </w:tcPr>
          <w:p w14:paraId="0DC5C558" w14:textId="77777777" w:rsidR="002C53DB" w:rsidRPr="000436AC" w:rsidRDefault="002C53DB" w:rsidP="002C53DB">
            <w:pPr>
              <w:autoSpaceDE w:val="0"/>
              <w:autoSpaceDN w:val="0"/>
              <w:adjustRightInd w:val="0"/>
              <w:jc w:val="both"/>
            </w:pPr>
            <w:r w:rsidRPr="000436AC">
              <w:t>ИТОГО необходимая валовая выручка:</w:t>
            </w:r>
          </w:p>
          <w:p w14:paraId="773080CE" w14:textId="77777777" w:rsidR="002C53DB" w:rsidRPr="000436AC" w:rsidRDefault="002C53DB" w:rsidP="002C53DB">
            <w:pPr>
              <w:autoSpaceDE w:val="0"/>
              <w:autoSpaceDN w:val="0"/>
              <w:adjustRightInd w:val="0"/>
              <w:jc w:val="both"/>
            </w:pPr>
            <w:r w:rsidRPr="000436AC">
              <w:t xml:space="preserve">(Стр. 11 = стр. 1 </w:t>
            </w:r>
            <w:proofErr w:type="gramStart"/>
            <w:r w:rsidRPr="000436AC">
              <w:t>+  стр.</w:t>
            </w:r>
            <w:proofErr w:type="gramEnd"/>
            <w:r w:rsidRPr="000436AC">
              <w:t>2 + стр. 3 + стр. 4 + стр. 5 + стр. 6 + стр. 7 + стр. 8 + стр. 9 + стр. 10.)</w:t>
            </w:r>
          </w:p>
        </w:tc>
        <w:tc>
          <w:tcPr>
            <w:tcW w:w="1827" w:type="dxa"/>
            <w:shd w:val="clear" w:color="auto" w:fill="auto"/>
          </w:tcPr>
          <w:p w14:paraId="1ACA55C0" w14:textId="77777777" w:rsidR="002C53DB" w:rsidRPr="00FF59AF" w:rsidRDefault="002C53DB" w:rsidP="002C53DB">
            <w:pPr>
              <w:jc w:val="center"/>
            </w:pPr>
            <w:r w:rsidRPr="00FF59AF">
              <w:t>373 808,62</w:t>
            </w:r>
          </w:p>
        </w:tc>
      </w:tr>
      <w:tr w:rsidR="002C53DB" w:rsidRPr="000436AC" w14:paraId="6068981A" w14:textId="77777777" w:rsidTr="002C53DB">
        <w:trPr>
          <w:trHeight w:val="360"/>
        </w:trPr>
        <w:tc>
          <w:tcPr>
            <w:tcW w:w="636" w:type="dxa"/>
            <w:shd w:val="clear" w:color="auto" w:fill="auto"/>
            <w:vAlign w:val="center"/>
          </w:tcPr>
          <w:p w14:paraId="77412327" w14:textId="77777777" w:rsidR="002C53DB" w:rsidRPr="000436AC" w:rsidRDefault="002C53DB" w:rsidP="002C53DB">
            <w:pPr>
              <w:jc w:val="center"/>
            </w:pPr>
            <w:r>
              <w:t>11.1</w:t>
            </w:r>
          </w:p>
        </w:tc>
        <w:tc>
          <w:tcPr>
            <w:tcW w:w="6935" w:type="dxa"/>
            <w:shd w:val="clear" w:color="auto" w:fill="auto"/>
            <w:vAlign w:val="center"/>
          </w:tcPr>
          <w:p w14:paraId="18EE778C" w14:textId="77777777" w:rsidR="002C53DB" w:rsidRPr="000436AC" w:rsidRDefault="002C53DB" w:rsidP="002C53DB">
            <w:pPr>
              <w:autoSpaceDE w:val="0"/>
              <w:autoSpaceDN w:val="0"/>
              <w:adjustRightInd w:val="0"/>
              <w:jc w:val="both"/>
            </w:pPr>
            <w:r>
              <w:t>в том числе на потребительский рынок</w:t>
            </w:r>
          </w:p>
        </w:tc>
        <w:tc>
          <w:tcPr>
            <w:tcW w:w="1827" w:type="dxa"/>
            <w:shd w:val="clear" w:color="auto" w:fill="auto"/>
          </w:tcPr>
          <w:p w14:paraId="0F6CEA63" w14:textId="77777777" w:rsidR="002C53DB" w:rsidRDefault="002C53DB" w:rsidP="002C53DB">
            <w:pPr>
              <w:jc w:val="center"/>
            </w:pPr>
            <w:r w:rsidRPr="00FF59AF">
              <w:t>373 808,62</w:t>
            </w:r>
          </w:p>
        </w:tc>
      </w:tr>
      <w:tr w:rsidR="002C53DB" w:rsidRPr="000436AC" w14:paraId="27DC33CF" w14:textId="77777777" w:rsidTr="002C53DB">
        <w:trPr>
          <w:trHeight w:val="360"/>
        </w:trPr>
        <w:tc>
          <w:tcPr>
            <w:tcW w:w="636" w:type="dxa"/>
            <w:shd w:val="clear" w:color="auto" w:fill="auto"/>
            <w:vAlign w:val="center"/>
          </w:tcPr>
          <w:p w14:paraId="27A009DE" w14:textId="77777777" w:rsidR="002C53DB" w:rsidRPr="000436AC" w:rsidRDefault="002C53DB" w:rsidP="002C53DB">
            <w:pPr>
              <w:jc w:val="center"/>
            </w:pPr>
            <w:r w:rsidRPr="000436AC">
              <w:t>12</w:t>
            </w:r>
          </w:p>
        </w:tc>
        <w:tc>
          <w:tcPr>
            <w:tcW w:w="6935" w:type="dxa"/>
            <w:shd w:val="clear" w:color="auto" w:fill="auto"/>
            <w:vAlign w:val="center"/>
          </w:tcPr>
          <w:p w14:paraId="41A75D1E" w14:textId="77777777" w:rsidR="002C53DB" w:rsidRPr="000436AC" w:rsidRDefault="002C53DB" w:rsidP="002C53DB">
            <w:pPr>
              <w:autoSpaceDE w:val="0"/>
              <w:autoSpaceDN w:val="0"/>
              <w:adjustRightInd w:val="0"/>
              <w:jc w:val="both"/>
            </w:pPr>
            <w:r w:rsidRPr="000436AC">
              <w:t>Товарная выручка</w:t>
            </w:r>
          </w:p>
          <w:p w14:paraId="4CAC2F13" w14:textId="77777777" w:rsidR="002C53DB" w:rsidRPr="000436AC" w:rsidRDefault="002C53DB" w:rsidP="002C53DB">
            <w:pPr>
              <w:autoSpaceDE w:val="0"/>
              <w:autoSpaceDN w:val="0"/>
              <w:adjustRightInd w:val="0"/>
              <w:jc w:val="both"/>
            </w:pPr>
            <w:r w:rsidRPr="000436AC">
              <w:t>Стр. 12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0496CA51" w14:textId="77777777" w:rsidR="002C53DB" w:rsidRPr="000436AC" w:rsidRDefault="002C53DB" w:rsidP="002C53DB">
            <w:pPr>
              <w:jc w:val="center"/>
            </w:pPr>
            <w:r w:rsidRPr="00486CDD">
              <w:t xml:space="preserve">360 351,28   </w:t>
            </w:r>
          </w:p>
        </w:tc>
      </w:tr>
      <w:tr w:rsidR="002C53DB" w:rsidRPr="000436AC" w14:paraId="16DE813A" w14:textId="77777777" w:rsidTr="002C53DB">
        <w:trPr>
          <w:trHeight w:val="360"/>
        </w:trPr>
        <w:tc>
          <w:tcPr>
            <w:tcW w:w="636" w:type="dxa"/>
            <w:shd w:val="clear" w:color="auto" w:fill="auto"/>
            <w:vAlign w:val="center"/>
          </w:tcPr>
          <w:p w14:paraId="45BC5062" w14:textId="77777777" w:rsidR="002C53DB" w:rsidRPr="00020CF5" w:rsidRDefault="002C53DB" w:rsidP="002C53DB">
            <w:pPr>
              <w:jc w:val="center"/>
            </w:pPr>
            <w:r w:rsidRPr="00020CF5">
              <w:t>13</w:t>
            </w:r>
          </w:p>
        </w:tc>
        <w:tc>
          <w:tcPr>
            <w:tcW w:w="6935" w:type="dxa"/>
            <w:shd w:val="clear" w:color="auto" w:fill="auto"/>
            <w:vAlign w:val="center"/>
          </w:tcPr>
          <w:p w14:paraId="6464A4AE" w14:textId="77777777" w:rsidR="002C53DB" w:rsidRPr="00020CF5" w:rsidRDefault="002C53DB" w:rsidP="002C53DB">
            <w:r w:rsidRPr="00020CF5">
              <w:t>Размер недостатка средств</w:t>
            </w:r>
          </w:p>
          <w:p w14:paraId="040E8254" w14:textId="77777777" w:rsidR="002C53DB" w:rsidRPr="00020CF5" w:rsidRDefault="002C53DB" w:rsidP="002C53DB">
            <w:pPr>
              <w:autoSpaceDE w:val="0"/>
              <w:autoSpaceDN w:val="0"/>
              <w:adjustRightInd w:val="0"/>
              <w:jc w:val="both"/>
            </w:pPr>
            <w:r w:rsidRPr="00020CF5">
              <w:t>(Стр. 13 = стр. 11.1 – стр. 12.)</w:t>
            </w:r>
          </w:p>
        </w:tc>
        <w:tc>
          <w:tcPr>
            <w:tcW w:w="1827" w:type="dxa"/>
            <w:shd w:val="clear" w:color="auto" w:fill="auto"/>
            <w:vAlign w:val="center"/>
          </w:tcPr>
          <w:p w14:paraId="3BAA7F32" w14:textId="77777777" w:rsidR="002C53DB" w:rsidRPr="000436AC" w:rsidRDefault="002C53DB" w:rsidP="002C53DB">
            <w:pPr>
              <w:jc w:val="center"/>
            </w:pPr>
            <w:r w:rsidRPr="00486CDD">
              <w:t xml:space="preserve">13 457,34   </w:t>
            </w:r>
          </w:p>
        </w:tc>
      </w:tr>
    </w:tbl>
    <w:p w14:paraId="71103C4C" w14:textId="77777777" w:rsidR="002C53DB" w:rsidRDefault="002C53DB" w:rsidP="002C53DB">
      <w:pPr>
        <w:ind w:right="142" w:firstLine="709"/>
        <w:jc w:val="right"/>
        <w:rPr>
          <w:sz w:val="28"/>
          <w:szCs w:val="28"/>
        </w:rPr>
      </w:pPr>
    </w:p>
    <w:p w14:paraId="16E63296" w14:textId="77777777" w:rsidR="002C53DB" w:rsidRPr="00A2115F" w:rsidRDefault="002C53DB" w:rsidP="002C53DB">
      <w:pPr>
        <w:ind w:firstLine="720"/>
        <w:jc w:val="both"/>
        <w:rPr>
          <w:snapToGrid w:val="0"/>
          <w:sz w:val="28"/>
          <w:szCs w:val="28"/>
        </w:rPr>
      </w:pPr>
      <w:r w:rsidRPr="00A2115F">
        <w:rPr>
          <w:snapToGrid w:val="0"/>
          <w:sz w:val="28"/>
          <w:szCs w:val="28"/>
        </w:rPr>
        <w:t xml:space="preserve">Товарная выручка </w:t>
      </w:r>
      <w:r>
        <w:rPr>
          <w:snapToGrid w:val="0"/>
          <w:sz w:val="28"/>
          <w:szCs w:val="28"/>
        </w:rPr>
        <w:t>предприятия</w:t>
      </w:r>
      <w:r w:rsidRPr="00A2115F">
        <w:rPr>
          <w:snapToGrid w:val="0"/>
          <w:sz w:val="28"/>
          <w:szCs w:val="28"/>
        </w:rPr>
        <w:t xml:space="preserve"> от реализации тепловой энергии на потребительском рынке за 201</w:t>
      </w:r>
      <w:r>
        <w:rPr>
          <w:snapToGrid w:val="0"/>
          <w:sz w:val="28"/>
          <w:szCs w:val="28"/>
        </w:rPr>
        <w:t>9</w:t>
      </w:r>
      <w:r w:rsidRPr="00A2115F">
        <w:rPr>
          <w:snapToGrid w:val="0"/>
          <w:sz w:val="28"/>
          <w:szCs w:val="28"/>
        </w:rPr>
        <w:t xml:space="preserve"> год составила </w:t>
      </w:r>
      <w:r w:rsidRPr="00486CDD">
        <w:rPr>
          <w:snapToGrid w:val="0"/>
          <w:sz w:val="28"/>
          <w:szCs w:val="28"/>
        </w:rPr>
        <w:t xml:space="preserve">360 351,28 </w:t>
      </w:r>
      <w:r w:rsidRPr="00A2115F">
        <w:rPr>
          <w:snapToGrid w:val="0"/>
          <w:sz w:val="28"/>
          <w:szCs w:val="28"/>
        </w:rPr>
        <w:t>тыс. руб. Товарная выручка предприятия, рассчитана как произведение фактического полезного отпуска (</w:t>
      </w:r>
      <w:r w:rsidRPr="009C309B">
        <w:rPr>
          <w:snapToGrid w:val="0"/>
          <w:sz w:val="28"/>
          <w:szCs w:val="28"/>
        </w:rPr>
        <w:t>126,618</w:t>
      </w:r>
      <w:r>
        <w:rPr>
          <w:snapToGrid w:val="0"/>
          <w:sz w:val="28"/>
          <w:szCs w:val="28"/>
        </w:rPr>
        <w:t xml:space="preserve"> тыс. Гкал), доли полезного отпуска по полугодиям 0,55 и 0,45,</w:t>
      </w:r>
      <w:r w:rsidRPr="00A2115F">
        <w:rPr>
          <w:snapToGrid w:val="0"/>
          <w:sz w:val="28"/>
          <w:szCs w:val="28"/>
        </w:rPr>
        <w:t xml:space="preserve"> утвержденных тарифов 20</w:t>
      </w:r>
      <w:r>
        <w:rPr>
          <w:snapToGrid w:val="0"/>
          <w:sz w:val="28"/>
          <w:szCs w:val="28"/>
        </w:rPr>
        <w:t>19</w:t>
      </w:r>
      <w:r w:rsidRPr="00A2115F">
        <w:rPr>
          <w:snapToGrid w:val="0"/>
          <w:sz w:val="28"/>
          <w:szCs w:val="28"/>
        </w:rPr>
        <w:t xml:space="preserve"> года </w:t>
      </w:r>
      <w:r>
        <w:rPr>
          <w:snapToGrid w:val="0"/>
          <w:sz w:val="28"/>
          <w:szCs w:val="28"/>
        </w:rPr>
        <w:t xml:space="preserve">(постановление РЭК КО </w:t>
      </w:r>
      <w:r w:rsidRPr="00893DA9">
        <w:rPr>
          <w:snapToGrid w:val="0"/>
          <w:sz w:val="28"/>
          <w:szCs w:val="28"/>
        </w:rPr>
        <w:t xml:space="preserve">от </w:t>
      </w:r>
      <w:r>
        <w:rPr>
          <w:snapToGrid w:val="0"/>
          <w:sz w:val="28"/>
          <w:szCs w:val="28"/>
        </w:rPr>
        <w:t>11</w:t>
      </w:r>
      <w:r w:rsidRPr="00893DA9">
        <w:rPr>
          <w:snapToGrid w:val="0"/>
          <w:sz w:val="28"/>
          <w:szCs w:val="28"/>
        </w:rPr>
        <w:t>.</w:t>
      </w:r>
      <w:r>
        <w:rPr>
          <w:snapToGrid w:val="0"/>
          <w:sz w:val="28"/>
          <w:szCs w:val="28"/>
        </w:rPr>
        <w:t>12</w:t>
      </w:r>
      <w:r w:rsidRPr="00893DA9">
        <w:rPr>
          <w:snapToGrid w:val="0"/>
          <w:sz w:val="28"/>
          <w:szCs w:val="28"/>
        </w:rPr>
        <w:t>.201</w:t>
      </w:r>
      <w:r>
        <w:rPr>
          <w:snapToGrid w:val="0"/>
          <w:sz w:val="28"/>
          <w:szCs w:val="28"/>
        </w:rPr>
        <w:t>8 №487</w:t>
      </w:r>
      <w:r w:rsidRPr="00A2115F">
        <w:rPr>
          <w:snapToGrid w:val="0"/>
          <w:sz w:val="28"/>
          <w:szCs w:val="28"/>
        </w:rPr>
        <w:t>)</w:t>
      </w:r>
      <w:r>
        <w:rPr>
          <w:snapToGrid w:val="0"/>
          <w:sz w:val="28"/>
          <w:szCs w:val="28"/>
        </w:rPr>
        <w:t xml:space="preserve"> с 01.01.2019 – </w:t>
      </w:r>
      <w:r w:rsidRPr="009C309B">
        <w:rPr>
          <w:snapToGrid w:val="0"/>
          <w:sz w:val="28"/>
          <w:szCs w:val="28"/>
        </w:rPr>
        <w:t>2611,14</w:t>
      </w:r>
      <w:r w:rsidRPr="00E41B6F">
        <w:rPr>
          <w:snapToGrid w:val="0"/>
          <w:sz w:val="28"/>
          <w:szCs w:val="28"/>
        </w:rPr>
        <w:t xml:space="preserve"> </w:t>
      </w:r>
      <w:r>
        <w:rPr>
          <w:snapToGrid w:val="0"/>
          <w:sz w:val="28"/>
          <w:szCs w:val="28"/>
        </w:rPr>
        <w:t xml:space="preserve">руб./Гкал, с 01.07.2019 – </w:t>
      </w:r>
      <w:r w:rsidRPr="009C309B">
        <w:rPr>
          <w:snapToGrid w:val="0"/>
          <w:sz w:val="28"/>
          <w:szCs w:val="28"/>
        </w:rPr>
        <w:t>3133,37</w:t>
      </w:r>
      <w:r>
        <w:rPr>
          <w:snapToGrid w:val="0"/>
          <w:sz w:val="28"/>
          <w:szCs w:val="28"/>
        </w:rPr>
        <w:t xml:space="preserve"> руб./Гкал</w:t>
      </w:r>
      <w:r w:rsidRPr="00A2115F">
        <w:rPr>
          <w:snapToGrid w:val="0"/>
          <w:sz w:val="28"/>
          <w:szCs w:val="28"/>
        </w:rPr>
        <w:t xml:space="preserve">. </w:t>
      </w:r>
    </w:p>
    <w:p w14:paraId="182F6B74" w14:textId="77777777" w:rsidR="002C53DB" w:rsidRPr="00317E80" w:rsidRDefault="002C53DB" w:rsidP="002C53DB">
      <w:pPr>
        <w:ind w:firstLine="720"/>
        <w:jc w:val="both"/>
        <w:rPr>
          <w:snapToGrid w:val="0"/>
          <w:sz w:val="28"/>
          <w:szCs w:val="28"/>
        </w:rPr>
      </w:pPr>
      <w:r w:rsidRPr="00317E80">
        <w:rPr>
          <w:snapToGrid w:val="0"/>
          <w:sz w:val="28"/>
          <w:szCs w:val="28"/>
        </w:rPr>
        <w:t>Рассчитанный размер корректировки</w:t>
      </w:r>
      <w:r>
        <w:rPr>
          <w:snapToGrid w:val="0"/>
          <w:sz w:val="28"/>
          <w:szCs w:val="28"/>
        </w:rPr>
        <w:t xml:space="preserve"> </w:t>
      </w:r>
      <w:r w:rsidRPr="009C309B">
        <w:rPr>
          <w:snapToGrid w:val="0"/>
          <w:sz w:val="28"/>
          <w:szCs w:val="28"/>
        </w:rPr>
        <w:t xml:space="preserve">13 457,34 </w:t>
      </w:r>
      <w:r>
        <w:rPr>
          <w:snapToGrid w:val="0"/>
          <w:sz w:val="28"/>
          <w:szCs w:val="28"/>
        </w:rPr>
        <w:t>тыс. руб.</w:t>
      </w:r>
      <w:r w:rsidRPr="00317E80">
        <w:rPr>
          <w:snapToGrid w:val="0"/>
          <w:sz w:val="28"/>
          <w:szCs w:val="28"/>
        </w:rPr>
        <w:t>, в соответствии с пунктом 51 Методических указаний подлежит умножению на ИПЦ 1,03</w:t>
      </w:r>
      <w:r>
        <w:rPr>
          <w:snapToGrid w:val="0"/>
          <w:sz w:val="28"/>
          <w:szCs w:val="28"/>
        </w:rPr>
        <w:t>2</w:t>
      </w:r>
      <w:r w:rsidRPr="00317E80">
        <w:rPr>
          <w:snapToGrid w:val="0"/>
          <w:sz w:val="28"/>
          <w:szCs w:val="28"/>
        </w:rPr>
        <w:t xml:space="preserve"> (2020/2019) и 1,03</w:t>
      </w:r>
      <w:r>
        <w:rPr>
          <w:snapToGrid w:val="0"/>
          <w:sz w:val="28"/>
          <w:szCs w:val="28"/>
        </w:rPr>
        <w:t>6</w:t>
      </w:r>
      <w:r w:rsidRPr="00317E80">
        <w:rPr>
          <w:snapToGrid w:val="0"/>
          <w:sz w:val="28"/>
          <w:szCs w:val="28"/>
        </w:rPr>
        <w:t xml:space="preserve"> (2021/2020), опубликованные на сайте Минэкономразвития России </w:t>
      </w:r>
      <w:r>
        <w:rPr>
          <w:snapToGrid w:val="0"/>
          <w:sz w:val="28"/>
          <w:szCs w:val="28"/>
        </w:rPr>
        <w:t>26</w:t>
      </w:r>
      <w:r w:rsidRPr="00317E80">
        <w:rPr>
          <w:snapToGrid w:val="0"/>
          <w:sz w:val="28"/>
          <w:szCs w:val="28"/>
        </w:rPr>
        <w:t>.09.20</w:t>
      </w:r>
      <w:r>
        <w:rPr>
          <w:snapToGrid w:val="0"/>
          <w:sz w:val="28"/>
          <w:szCs w:val="28"/>
        </w:rPr>
        <w:t>20 и включению в НВВ 2021 года.</w:t>
      </w:r>
    </w:p>
    <w:p w14:paraId="6E39F523" w14:textId="77777777" w:rsidR="002C53DB" w:rsidRDefault="002C53DB" w:rsidP="002C53DB">
      <w:pPr>
        <w:ind w:firstLine="720"/>
        <w:jc w:val="both"/>
        <w:rPr>
          <w:snapToGrid w:val="0"/>
          <w:sz w:val="28"/>
          <w:szCs w:val="28"/>
        </w:rPr>
      </w:pPr>
      <w:r w:rsidRPr="009C309B">
        <w:rPr>
          <w:snapToGrid w:val="0"/>
          <w:sz w:val="28"/>
          <w:szCs w:val="28"/>
        </w:rPr>
        <w:t xml:space="preserve">13 457,34   </w:t>
      </w:r>
      <w:r w:rsidRPr="00317E80">
        <w:rPr>
          <w:snapToGrid w:val="0"/>
          <w:sz w:val="28"/>
          <w:szCs w:val="28"/>
        </w:rPr>
        <w:t>тыс. руб. × 1,03</w:t>
      </w:r>
      <w:r>
        <w:rPr>
          <w:snapToGrid w:val="0"/>
          <w:sz w:val="28"/>
          <w:szCs w:val="28"/>
        </w:rPr>
        <w:t>2</w:t>
      </w:r>
      <w:r w:rsidRPr="00317E80">
        <w:rPr>
          <w:snapToGrid w:val="0"/>
          <w:sz w:val="28"/>
          <w:szCs w:val="28"/>
        </w:rPr>
        <w:t xml:space="preserve"> (ИПЦ) × 1,03</w:t>
      </w:r>
      <w:r>
        <w:rPr>
          <w:snapToGrid w:val="0"/>
          <w:sz w:val="28"/>
          <w:szCs w:val="28"/>
        </w:rPr>
        <w:t>6</w:t>
      </w:r>
      <w:r w:rsidRPr="00317E80">
        <w:rPr>
          <w:snapToGrid w:val="0"/>
          <w:sz w:val="28"/>
          <w:szCs w:val="28"/>
        </w:rPr>
        <w:t xml:space="preserve"> (ИПЦ) = </w:t>
      </w:r>
      <w:r w:rsidRPr="009C309B">
        <w:rPr>
          <w:snapToGrid w:val="0"/>
          <w:sz w:val="28"/>
          <w:szCs w:val="28"/>
        </w:rPr>
        <w:t xml:space="preserve">14 387,95 </w:t>
      </w:r>
      <w:r w:rsidRPr="00317E80">
        <w:rPr>
          <w:snapToGrid w:val="0"/>
          <w:sz w:val="28"/>
          <w:szCs w:val="28"/>
        </w:rPr>
        <w:t>тыс. руб.</w:t>
      </w:r>
    </w:p>
    <w:p w14:paraId="407E422A" w14:textId="77777777" w:rsidR="002C53DB" w:rsidRDefault="002C53DB" w:rsidP="002C53DB">
      <w:pPr>
        <w:ind w:firstLine="708"/>
        <w:jc w:val="both"/>
        <w:rPr>
          <w:sz w:val="28"/>
          <w:szCs w:val="28"/>
        </w:rPr>
      </w:pPr>
    </w:p>
    <w:p w14:paraId="46BD283D" w14:textId="77777777" w:rsidR="002C53DB" w:rsidRPr="002A0EF2" w:rsidRDefault="002C53DB" w:rsidP="002C53DB">
      <w:pPr>
        <w:ind w:firstLine="708"/>
        <w:jc w:val="both"/>
        <w:rPr>
          <w:sz w:val="28"/>
          <w:szCs w:val="28"/>
        </w:rPr>
      </w:pPr>
      <w:r w:rsidRPr="002A0EF2">
        <w:rPr>
          <w:sz w:val="28"/>
          <w:szCs w:val="28"/>
        </w:rPr>
        <w:t>Расчёт необходимой валовой выручки на тепловую энергию</w:t>
      </w:r>
      <w:r w:rsidRPr="002A0EF2">
        <w:rPr>
          <w:sz w:val="28"/>
          <w:szCs w:val="28"/>
        </w:rPr>
        <w:br/>
        <w:t>методом индексации установленных тарифов на 2021 год</w:t>
      </w:r>
      <w:r>
        <w:rPr>
          <w:sz w:val="28"/>
          <w:szCs w:val="28"/>
        </w:rPr>
        <w:t xml:space="preserve"> приведен в таблице 12.</w:t>
      </w:r>
    </w:p>
    <w:p w14:paraId="61BD83F9" w14:textId="77777777" w:rsidR="002C53DB" w:rsidRPr="002A0EF2" w:rsidRDefault="002C53DB" w:rsidP="002C53DB">
      <w:pPr>
        <w:tabs>
          <w:tab w:val="left" w:pos="1890"/>
        </w:tabs>
        <w:spacing w:line="360" w:lineRule="auto"/>
        <w:ind w:left="8081" w:right="142" w:hanging="8081"/>
        <w:jc w:val="right"/>
        <w:rPr>
          <w:sz w:val="28"/>
          <w:szCs w:val="28"/>
        </w:rPr>
      </w:pPr>
      <w:r w:rsidRPr="002A0EF2">
        <w:rPr>
          <w:sz w:val="28"/>
          <w:szCs w:val="28"/>
        </w:rPr>
        <w:t>Таблица 1</w:t>
      </w:r>
      <w:r>
        <w:rPr>
          <w:sz w:val="28"/>
          <w:szCs w:val="28"/>
        </w:rPr>
        <w:t>2</w:t>
      </w:r>
    </w:p>
    <w:p w14:paraId="3E7CE32A" w14:textId="77777777" w:rsidR="002C53DB" w:rsidRPr="002A0EF2" w:rsidRDefault="002C53DB" w:rsidP="002C53DB">
      <w:pPr>
        <w:pStyle w:val="3"/>
        <w:jc w:val="center"/>
        <w:rPr>
          <w:sz w:val="28"/>
          <w:szCs w:val="28"/>
        </w:rPr>
      </w:pPr>
      <w:bookmarkStart w:id="69" w:name="_Toc21094970"/>
      <w:bookmarkStart w:id="70" w:name="_Toc24891746"/>
      <w:bookmarkStart w:id="71" w:name="_Toc57041851"/>
      <w:r w:rsidRPr="002A0EF2">
        <w:rPr>
          <w:sz w:val="28"/>
          <w:szCs w:val="28"/>
        </w:rPr>
        <w:t>Расчёт необходимой валовой выручки на тепловую энергию</w:t>
      </w:r>
      <w:r w:rsidRPr="002A0EF2">
        <w:rPr>
          <w:sz w:val="28"/>
          <w:szCs w:val="28"/>
        </w:rPr>
        <w:br/>
        <w:t>методом индексации установленных тарифов</w:t>
      </w:r>
      <w:bookmarkEnd w:id="69"/>
      <w:r w:rsidRPr="002A0EF2">
        <w:rPr>
          <w:sz w:val="28"/>
          <w:szCs w:val="28"/>
        </w:rPr>
        <w:t xml:space="preserve"> на 2021 год</w:t>
      </w:r>
      <w:bookmarkEnd w:id="70"/>
      <w:bookmarkEnd w:id="71"/>
    </w:p>
    <w:p w14:paraId="582397D3" w14:textId="77777777" w:rsidR="002C53DB" w:rsidRPr="0039310C" w:rsidRDefault="002C53DB" w:rsidP="002C53DB">
      <w:pPr>
        <w:spacing w:line="360" w:lineRule="auto"/>
        <w:ind w:left="1416" w:firstLine="708"/>
        <w:jc w:val="center"/>
      </w:pPr>
      <w:r w:rsidRPr="0039310C">
        <w:t xml:space="preserve">(Приложение 5.9 к Методическим </w:t>
      </w:r>
      <w:proofErr w:type="gramStart"/>
      <w:r w:rsidRPr="0039310C">
        <w:t>указаниям)</w:t>
      </w:r>
      <w:r>
        <w:t xml:space="preserve">  </w:t>
      </w:r>
      <w:r>
        <w:tab/>
      </w:r>
      <w:proofErr w:type="gramEnd"/>
      <w:r>
        <w:tab/>
      </w:r>
      <w:r>
        <w:tab/>
      </w:r>
      <w:r w:rsidRPr="0039310C">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2C53DB" w:rsidRPr="00B82D10" w14:paraId="53858DA0" w14:textId="77777777" w:rsidTr="002C53DB">
        <w:trPr>
          <w:trHeight w:val="458"/>
          <w:tblHeader/>
          <w:jc w:val="center"/>
        </w:trPr>
        <w:tc>
          <w:tcPr>
            <w:tcW w:w="658" w:type="dxa"/>
            <w:vMerge w:val="restart"/>
            <w:shd w:val="clear" w:color="auto" w:fill="auto"/>
            <w:vAlign w:val="center"/>
            <w:hideMark/>
          </w:tcPr>
          <w:p w14:paraId="68846420" w14:textId="77777777" w:rsidR="002C53DB" w:rsidRPr="00420B52" w:rsidRDefault="002C53DB" w:rsidP="002C53DB">
            <w:pPr>
              <w:jc w:val="center"/>
            </w:pPr>
            <w:r w:rsidRPr="00420B52">
              <w:t>№ п/п</w:t>
            </w:r>
          </w:p>
        </w:tc>
        <w:tc>
          <w:tcPr>
            <w:tcW w:w="3878" w:type="dxa"/>
            <w:vMerge w:val="restart"/>
            <w:shd w:val="clear" w:color="auto" w:fill="auto"/>
            <w:vAlign w:val="center"/>
            <w:hideMark/>
          </w:tcPr>
          <w:p w14:paraId="3A01FDBC" w14:textId="77777777" w:rsidR="002C53DB" w:rsidRPr="00420B52" w:rsidRDefault="002C53DB" w:rsidP="002C53DB">
            <w:pPr>
              <w:jc w:val="center"/>
            </w:pPr>
            <w:r w:rsidRPr="00420B52">
              <w:t>Наименование расхода</w:t>
            </w:r>
          </w:p>
        </w:tc>
        <w:tc>
          <w:tcPr>
            <w:tcW w:w="1599" w:type="dxa"/>
            <w:vMerge w:val="restart"/>
          </w:tcPr>
          <w:p w14:paraId="796FF487" w14:textId="77777777" w:rsidR="002C53DB" w:rsidRPr="00256796" w:rsidRDefault="002C53DB" w:rsidP="002C53DB">
            <w:pPr>
              <w:ind w:left="-57" w:right="-57"/>
              <w:jc w:val="center"/>
            </w:pPr>
            <w:r w:rsidRPr="006229FF">
              <w:t>Предложение предприятия на 202</w:t>
            </w:r>
            <w:r>
              <w:t>1</w:t>
            </w:r>
            <w:r w:rsidRPr="006229FF">
              <w:t xml:space="preserve"> год</w:t>
            </w:r>
          </w:p>
        </w:tc>
        <w:tc>
          <w:tcPr>
            <w:tcW w:w="1560" w:type="dxa"/>
            <w:vMerge w:val="restart"/>
          </w:tcPr>
          <w:p w14:paraId="5704DA13" w14:textId="77777777" w:rsidR="002C53DB" w:rsidRPr="00256796" w:rsidRDefault="002C53DB" w:rsidP="002C53DB">
            <w:pPr>
              <w:ind w:left="-57" w:right="-57"/>
              <w:jc w:val="center"/>
            </w:pPr>
            <w:r w:rsidRPr="006229FF">
              <w:t>Предложение экспертов на 202</w:t>
            </w:r>
            <w:r>
              <w:t>1</w:t>
            </w:r>
            <w:r w:rsidRPr="006229FF">
              <w:t xml:space="preserve"> год</w:t>
            </w:r>
          </w:p>
        </w:tc>
        <w:tc>
          <w:tcPr>
            <w:tcW w:w="1831" w:type="dxa"/>
            <w:vMerge w:val="restart"/>
          </w:tcPr>
          <w:p w14:paraId="702EEEA1" w14:textId="77777777" w:rsidR="002C53DB" w:rsidRPr="00256796" w:rsidRDefault="002C53DB" w:rsidP="002C53DB">
            <w:pPr>
              <w:ind w:left="-57" w:right="-57"/>
              <w:jc w:val="center"/>
            </w:pPr>
            <w:r w:rsidRPr="006229FF">
              <w:t xml:space="preserve">Корректировка </w:t>
            </w:r>
            <w:r>
              <w:t xml:space="preserve">к </w:t>
            </w:r>
            <w:r w:rsidRPr="006229FF">
              <w:t>предложения</w:t>
            </w:r>
            <w:r>
              <w:t>м</w:t>
            </w:r>
            <w:r w:rsidRPr="006229FF">
              <w:t xml:space="preserve"> предприятия</w:t>
            </w:r>
          </w:p>
        </w:tc>
      </w:tr>
      <w:tr w:rsidR="002C53DB" w:rsidRPr="00B82D10" w14:paraId="184142A8" w14:textId="77777777" w:rsidTr="002C53DB">
        <w:trPr>
          <w:trHeight w:val="458"/>
          <w:tblHeader/>
          <w:jc w:val="center"/>
        </w:trPr>
        <w:tc>
          <w:tcPr>
            <w:tcW w:w="658" w:type="dxa"/>
            <w:vMerge/>
            <w:shd w:val="clear" w:color="auto" w:fill="auto"/>
            <w:vAlign w:val="center"/>
            <w:hideMark/>
          </w:tcPr>
          <w:p w14:paraId="459705C5" w14:textId="77777777" w:rsidR="002C53DB" w:rsidRPr="00420B52" w:rsidRDefault="002C53DB" w:rsidP="002C53DB">
            <w:pPr>
              <w:jc w:val="center"/>
            </w:pPr>
          </w:p>
        </w:tc>
        <w:tc>
          <w:tcPr>
            <w:tcW w:w="3878" w:type="dxa"/>
            <w:vMerge/>
            <w:shd w:val="clear" w:color="auto" w:fill="auto"/>
            <w:vAlign w:val="center"/>
            <w:hideMark/>
          </w:tcPr>
          <w:p w14:paraId="4DC53DD1" w14:textId="77777777" w:rsidR="002C53DB" w:rsidRPr="00420B52" w:rsidRDefault="002C53DB" w:rsidP="002C53DB">
            <w:pPr>
              <w:jc w:val="center"/>
            </w:pPr>
          </w:p>
        </w:tc>
        <w:tc>
          <w:tcPr>
            <w:tcW w:w="1599" w:type="dxa"/>
            <w:vMerge/>
            <w:vAlign w:val="center"/>
          </w:tcPr>
          <w:p w14:paraId="22E1604E" w14:textId="77777777" w:rsidR="002C53DB" w:rsidRPr="00420B52" w:rsidRDefault="002C53DB" w:rsidP="002C53DB">
            <w:pPr>
              <w:jc w:val="center"/>
            </w:pPr>
          </w:p>
        </w:tc>
        <w:tc>
          <w:tcPr>
            <w:tcW w:w="1560" w:type="dxa"/>
            <w:vMerge/>
            <w:shd w:val="clear" w:color="auto" w:fill="FFFFCC"/>
            <w:vAlign w:val="center"/>
          </w:tcPr>
          <w:p w14:paraId="3B3860F6" w14:textId="77777777" w:rsidR="002C53DB" w:rsidRPr="00420B52" w:rsidRDefault="002C53DB" w:rsidP="002C53DB">
            <w:pPr>
              <w:jc w:val="center"/>
            </w:pPr>
          </w:p>
        </w:tc>
        <w:tc>
          <w:tcPr>
            <w:tcW w:w="1831" w:type="dxa"/>
            <w:vMerge/>
            <w:vAlign w:val="center"/>
          </w:tcPr>
          <w:p w14:paraId="7CEC81EC" w14:textId="77777777" w:rsidR="002C53DB" w:rsidRPr="00420B52" w:rsidRDefault="002C53DB" w:rsidP="002C53DB">
            <w:pPr>
              <w:jc w:val="center"/>
            </w:pPr>
          </w:p>
        </w:tc>
      </w:tr>
      <w:tr w:rsidR="002C53DB" w:rsidRPr="00B82D10" w14:paraId="7EEA9F67" w14:textId="77777777" w:rsidTr="002C53DB">
        <w:trPr>
          <w:trHeight w:val="349"/>
          <w:jc w:val="center"/>
        </w:trPr>
        <w:tc>
          <w:tcPr>
            <w:tcW w:w="658" w:type="dxa"/>
            <w:shd w:val="clear" w:color="auto" w:fill="auto"/>
            <w:vAlign w:val="center"/>
            <w:hideMark/>
          </w:tcPr>
          <w:p w14:paraId="1AA6EDB1" w14:textId="77777777" w:rsidR="002C53DB" w:rsidRPr="00420B52" w:rsidRDefault="002C53DB" w:rsidP="002C53DB">
            <w:pPr>
              <w:jc w:val="center"/>
            </w:pPr>
            <w:r w:rsidRPr="00420B52">
              <w:t>1</w:t>
            </w:r>
          </w:p>
        </w:tc>
        <w:tc>
          <w:tcPr>
            <w:tcW w:w="3878" w:type="dxa"/>
            <w:shd w:val="clear" w:color="auto" w:fill="auto"/>
            <w:vAlign w:val="center"/>
            <w:hideMark/>
          </w:tcPr>
          <w:p w14:paraId="10F95DCB" w14:textId="77777777" w:rsidR="002C53DB" w:rsidRPr="00420B52" w:rsidRDefault="002C53DB" w:rsidP="002C53DB">
            <w:r w:rsidRPr="00420B52">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498FFAF4" w14:textId="77777777" w:rsidR="002C53DB" w:rsidRPr="004B1BBA" w:rsidRDefault="002C53DB" w:rsidP="002C53DB">
            <w:pPr>
              <w:jc w:val="center"/>
            </w:pPr>
            <w:r w:rsidRPr="004B1BBA">
              <w:t>183 533,41</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39B440C" w14:textId="77777777" w:rsidR="002C53DB" w:rsidRPr="004B1BBA" w:rsidRDefault="002C53DB" w:rsidP="002C53DB">
            <w:pPr>
              <w:jc w:val="center"/>
            </w:pPr>
            <w:r w:rsidRPr="004B1BBA">
              <w:t>183 356,42</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668E5F4B" w14:textId="77777777" w:rsidR="002C53DB" w:rsidRDefault="002C53DB" w:rsidP="002C53DB">
            <w:pPr>
              <w:jc w:val="center"/>
            </w:pPr>
            <w:r w:rsidRPr="004B1BBA">
              <w:t>-176,99</w:t>
            </w:r>
          </w:p>
        </w:tc>
      </w:tr>
      <w:tr w:rsidR="002C53DB" w:rsidRPr="00B82D10" w14:paraId="6CBE16BA" w14:textId="77777777" w:rsidTr="002C53DB">
        <w:trPr>
          <w:trHeight w:val="204"/>
          <w:jc w:val="center"/>
        </w:trPr>
        <w:tc>
          <w:tcPr>
            <w:tcW w:w="658" w:type="dxa"/>
            <w:shd w:val="clear" w:color="auto" w:fill="auto"/>
            <w:vAlign w:val="center"/>
            <w:hideMark/>
          </w:tcPr>
          <w:p w14:paraId="09F2267C" w14:textId="77777777" w:rsidR="002C53DB" w:rsidRPr="00420B52" w:rsidRDefault="002C53DB" w:rsidP="002C53DB">
            <w:pPr>
              <w:jc w:val="center"/>
            </w:pPr>
            <w:r w:rsidRPr="00420B52">
              <w:t>2</w:t>
            </w:r>
          </w:p>
        </w:tc>
        <w:tc>
          <w:tcPr>
            <w:tcW w:w="3878" w:type="dxa"/>
            <w:shd w:val="clear" w:color="auto" w:fill="auto"/>
            <w:vAlign w:val="center"/>
            <w:hideMark/>
          </w:tcPr>
          <w:p w14:paraId="29BB2476" w14:textId="77777777" w:rsidR="002C53DB" w:rsidRPr="00420B52" w:rsidRDefault="002C53DB" w:rsidP="002C53DB">
            <w:r w:rsidRPr="00420B52">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B728C4D" w14:textId="77777777" w:rsidR="002C53DB" w:rsidRPr="00871DDA" w:rsidRDefault="002C53DB" w:rsidP="002C53DB">
            <w:pPr>
              <w:jc w:val="center"/>
            </w:pPr>
            <w:r w:rsidRPr="00871DDA">
              <w:t>90 122,07</w:t>
            </w:r>
          </w:p>
        </w:tc>
        <w:tc>
          <w:tcPr>
            <w:tcW w:w="1560" w:type="dxa"/>
            <w:tcBorders>
              <w:top w:val="nil"/>
              <w:left w:val="nil"/>
              <w:bottom w:val="single" w:sz="4" w:space="0" w:color="auto"/>
              <w:right w:val="single" w:sz="4" w:space="0" w:color="auto"/>
            </w:tcBorders>
            <w:shd w:val="clear" w:color="000000" w:fill="FFFFFF"/>
            <w:vAlign w:val="center"/>
          </w:tcPr>
          <w:p w14:paraId="447D19C0" w14:textId="77777777" w:rsidR="002C53DB" w:rsidRPr="00871DDA" w:rsidRDefault="002C53DB" w:rsidP="002C53DB">
            <w:pPr>
              <w:jc w:val="center"/>
            </w:pPr>
            <w:r w:rsidRPr="00871DDA">
              <w:t>77 616,13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E51A1EF" w14:textId="77777777" w:rsidR="002C53DB" w:rsidRDefault="002C53DB" w:rsidP="002C53DB">
            <w:pPr>
              <w:jc w:val="center"/>
            </w:pPr>
            <w:r w:rsidRPr="00871DDA">
              <w:t>-12 505,94</w:t>
            </w:r>
          </w:p>
        </w:tc>
      </w:tr>
      <w:tr w:rsidR="002C53DB" w:rsidRPr="00B82D10" w14:paraId="359F64F1" w14:textId="77777777" w:rsidTr="002C53DB">
        <w:trPr>
          <w:trHeight w:val="818"/>
          <w:jc w:val="center"/>
        </w:trPr>
        <w:tc>
          <w:tcPr>
            <w:tcW w:w="658" w:type="dxa"/>
            <w:shd w:val="clear" w:color="auto" w:fill="auto"/>
            <w:vAlign w:val="center"/>
            <w:hideMark/>
          </w:tcPr>
          <w:p w14:paraId="537AD3A8" w14:textId="77777777" w:rsidR="002C53DB" w:rsidRPr="00420B52" w:rsidRDefault="002C53DB" w:rsidP="002C53DB">
            <w:pPr>
              <w:jc w:val="center"/>
            </w:pPr>
            <w:r w:rsidRPr="00420B52">
              <w:t>3</w:t>
            </w:r>
          </w:p>
        </w:tc>
        <w:tc>
          <w:tcPr>
            <w:tcW w:w="3878" w:type="dxa"/>
            <w:shd w:val="clear" w:color="auto" w:fill="auto"/>
            <w:vAlign w:val="center"/>
            <w:hideMark/>
          </w:tcPr>
          <w:p w14:paraId="2A16B810" w14:textId="77777777" w:rsidR="002C53DB" w:rsidRPr="00420B52" w:rsidRDefault="002C53DB" w:rsidP="002C53DB">
            <w:r w:rsidRPr="00420B52">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4A00418" w14:textId="77777777" w:rsidR="002C53DB" w:rsidRPr="008E707F" w:rsidRDefault="002C53DB" w:rsidP="002C53DB">
            <w:pPr>
              <w:jc w:val="center"/>
            </w:pPr>
            <w:r w:rsidRPr="008E707F">
              <w:t>104 745,59</w:t>
            </w:r>
          </w:p>
        </w:tc>
        <w:tc>
          <w:tcPr>
            <w:tcW w:w="1560" w:type="dxa"/>
            <w:tcBorders>
              <w:top w:val="nil"/>
              <w:left w:val="nil"/>
              <w:bottom w:val="single" w:sz="4" w:space="0" w:color="auto"/>
              <w:right w:val="single" w:sz="4" w:space="0" w:color="auto"/>
            </w:tcBorders>
            <w:shd w:val="clear" w:color="000000" w:fill="FFFFFF"/>
            <w:vAlign w:val="center"/>
          </w:tcPr>
          <w:p w14:paraId="49C9F518" w14:textId="77777777" w:rsidR="002C53DB" w:rsidRPr="008E707F" w:rsidRDefault="002C53DB" w:rsidP="002C53DB">
            <w:pPr>
              <w:jc w:val="center"/>
            </w:pPr>
            <w:r w:rsidRPr="008E707F">
              <w:t>101 374,19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3CC7488" w14:textId="77777777" w:rsidR="002C53DB" w:rsidRDefault="002C53DB" w:rsidP="002C53DB">
            <w:pPr>
              <w:jc w:val="center"/>
            </w:pPr>
            <w:r w:rsidRPr="008E707F">
              <w:t>-3 371,40</w:t>
            </w:r>
          </w:p>
        </w:tc>
      </w:tr>
      <w:tr w:rsidR="002C53DB" w:rsidRPr="00B82D10" w14:paraId="1FAA914A" w14:textId="77777777" w:rsidTr="002C53DB">
        <w:trPr>
          <w:trHeight w:val="183"/>
          <w:jc w:val="center"/>
        </w:trPr>
        <w:tc>
          <w:tcPr>
            <w:tcW w:w="658" w:type="dxa"/>
            <w:shd w:val="clear" w:color="auto" w:fill="auto"/>
            <w:vAlign w:val="center"/>
            <w:hideMark/>
          </w:tcPr>
          <w:p w14:paraId="3EF03BBB" w14:textId="77777777" w:rsidR="002C53DB" w:rsidRPr="00420B52" w:rsidRDefault="002C53DB" w:rsidP="002C53DB">
            <w:pPr>
              <w:jc w:val="center"/>
            </w:pPr>
            <w:r w:rsidRPr="00420B52">
              <w:t>4</w:t>
            </w:r>
          </w:p>
        </w:tc>
        <w:tc>
          <w:tcPr>
            <w:tcW w:w="3878" w:type="dxa"/>
            <w:shd w:val="clear" w:color="auto" w:fill="auto"/>
            <w:vAlign w:val="center"/>
            <w:hideMark/>
          </w:tcPr>
          <w:p w14:paraId="21304808" w14:textId="77777777" w:rsidR="002C53DB" w:rsidRPr="00420B52" w:rsidRDefault="002C53DB" w:rsidP="002C53DB">
            <w:r>
              <w:t>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4481F3D" w14:textId="77777777" w:rsidR="002C53DB" w:rsidRPr="00D96DB5" w:rsidRDefault="002C53DB" w:rsidP="002C53DB">
            <w:pPr>
              <w:jc w:val="center"/>
            </w:pPr>
            <w:r w:rsidRPr="00D96DB5">
              <w:t>20 132,57</w:t>
            </w:r>
          </w:p>
        </w:tc>
        <w:tc>
          <w:tcPr>
            <w:tcW w:w="1560" w:type="dxa"/>
            <w:tcBorders>
              <w:top w:val="nil"/>
              <w:left w:val="nil"/>
              <w:bottom w:val="single" w:sz="4" w:space="0" w:color="auto"/>
              <w:right w:val="single" w:sz="4" w:space="0" w:color="auto"/>
            </w:tcBorders>
            <w:shd w:val="clear" w:color="000000" w:fill="FFFFFF"/>
            <w:vAlign w:val="center"/>
          </w:tcPr>
          <w:p w14:paraId="6DE35A2C" w14:textId="77777777" w:rsidR="002C53DB" w:rsidRPr="00D96DB5" w:rsidRDefault="002C53DB" w:rsidP="002C53DB">
            <w:pPr>
              <w:jc w:val="center"/>
            </w:pPr>
            <w:r w:rsidRPr="00D96DB5">
              <w:t>18 470,04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6074338" w14:textId="77777777" w:rsidR="002C53DB" w:rsidRDefault="002C53DB" w:rsidP="002C53DB">
            <w:pPr>
              <w:jc w:val="center"/>
            </w:pPr>
            <w:r w:rsidRPr="00D96DB5">
              <w:t>-1 662,53</w:t>
            </w:r>
          </w:p>
        </w:tc>
      </w:tr>
      <w:tr w:rsidR="002C53DB" w:rsidRPr="00B82D10" w14:paraId="43787BE6" w14:textId="77777777" w:rsidTr="002C53DB">
        <w:trPr>
          <w:trHeight w:val="515"/>
          <w:jc w:val="center"/>
        </w:trPr>
        <w:tc>
          <w:tcPr>
            <w:tcW w:w="658" w:type="dxa"/>
            <w:shd w:val="clear" w:color="auto" w:fill="auto"/>
            <w:vAlign w:val="center"/>
          </w:tcPr>
          <w:p w14:paraId="6D948478" w14:textId="77777777" w:rsidR="002C53DB" w:rsidRPr="00420B52" w:rsidRDefault="002C53DB" w:rsidP="002C53DB">
            <w:pPr>
              <w:jc w:val="center"/>
            </w:pPr>
            <w:r w:rsidRPr="00420B52">
              <w:t>5</w:t>
            </w:r>
          </w:p>
        </w:tc>
        <w:tc>
          <w:tcPr>
            <w:tcW w:w="3878" w:type="dxa"/>
            <w:shd w:val="clear" w:color="auto" w:fill="auto"/>
            <w:vAlign w:val="center"/>
          </w:tcPr>
          <w:p w14:paraId="75AADF75" w14:textId="77777777" w:rsidR="002C53DB" w:rsidRPr="00420B52" w:rsidRDefault="002C53DB" w:rsidP="002C53DB">
            <w:r w:rsidRPr="00420B52">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74B930D" w14:textId="77777777" w:rsidR="002C53DB" w:rsidRPr="00432298" w:rsidRDefault="002C53DB" w:rsidP="002C53DB">
            <w:pPr>
              <w:jc w:val="center"/>
            </w:pPr>
            <w:r w:rsidRPr="00432298">
              <w:t>14 914,37</w:t>
            </w:r>
          </w:p>
        </w:tc>
        <w:tc>
          <w:tcPr>
            <w:tcW w:w="1560" w:type="dxa"/>
            <w:tcBorders>
              <w:top w:val="nil"/>
              <w:left w:val="nil"/>
              <w:bottom w:val="single" w:sz="4" w:space="0" w:color="auto"/>
              <w:right w:val="single" w:sz="4" w:space="0" w:color="auto"/>
            </w:tcBorders>
            <w:shd w:val="clear" w:color="000000" w:fill="FFFFFF"/>
            <w:vAlign w:val="center"/>
          </w:tcPr>
          <w:p w14:paraId="695523D3" w14:textId="77777777" w:rsidR="002C53DB" w:rsidRPr="00432298" w:rsidRDefault="002C53DB" w:rsidP="002C53DB">
            <w:pPr>
              <w:jc w:val="center"/>
            </w:pPr>
            <w:r w:rsidRPr="00432298">
              <w:t>14 513,89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24C4826" w14:textId="77777777" w:rsidR="002C53DB" w:rsidRDefault="002C53DB" w:rsidP="002C53DB">
            <w:pPr>
              <w:jc w:val="center"/>
            </w:pPr>
            <w:r w:rsidRPr="00432298">
              <w:t>-400,48</w:t>
            </w:r>
          </w:p>
        </w:tc>
      </w:tr>
      <w:tr w:rsidR="002C53DB" w:rsidRPr="00B82D10" w14:paraId="18AEE1BC" w14:textId="77777777" w:rsidTr="002C53DB">
        <w:trPr>
          <w:trHeight w:val="992"/>
          <w:jc w:val="center"/>
        </w:trPr>
        <w:tc>
          <w:tcPr>
            <w:tcW w:w="658" w:type="dxa"/>
            <w:shd w:val="clear" w:color="auto" w:fill="auto"/>
            <w:vAlign w:val="center"/>
            <w:hideMark/>
          </w:tcPr>
          <w:p w14:paraId="0035F2D7" w14:textId="77777777" w:rsidR="002C53DB" w:rsidRPr="00420B52" w:rsidRDefault="002C53DB" w:rsidP="002C53DB">
            <w:pPr>
              <w:jc w:val="center"/>
            </w:pPr>
            <w:r w:rsidRPr="00420B52">
              <w:lastRenderedPageBreak/>
              <w:t>6</w:t>
            </w:r>
          </w:p>
        </w:tc>
        <w:tc>
          <w:tcPr>
            <w:tcW w:w="3878" w:type="dxa"/>
            <w:shd w:val="clear" w:color="auto" w:fill="auto"/>
            <w:vAlign w:val="center"/>
            <w:hideMark/>
          </w:tcPr>
          <w:p w14:paraId="30B1C2C7" w14:textId="77777777" w:rsidR="002C53DB" w:rsidRPr="00420B52" w:rsidRDefault="002C53DB" w:rsidP="002C53DB">
            <w:r w:rsidRPr="00420B52">
              <w:t>Корректировка с целью учета отклонения фактических значений параметров расчета тарифов от значений, учтенных при установлении тарифов</w:t>
            </w:r>
            <w:r>
              <w:t xml:space="preserve"> за 2018</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E8A0744" w14:textId="77777777" w:rsidR="002C53DB" w:rsidRPr="00F90BA2" w:rsidRDefault="002C53DB" w:rsidP="002C53DB">
            <w:pPr>
              <w:jc w:val="center"/>
            </w:pPr>
            <w:r w:rsidRPr="00F90BA2">
              <w:t>7 635,10</w:t>
            </w:r>
          </w:p>
        </w:tc>
        <w:tc>
          <w:tcPr>
            <w:tcW w:w="1560" w:type="dxa"/>
            <w:tcBorders>
              <w:top w:val="nil"/>
              <w:left w:val="nil"/>
              <w:bottom w:val="single" w:sz="4" w:space="0" w:color="auto"/>
              <w:right w:val="single" w:sz="4" w:space="0" w:color="auto"/>
            </w:tcBorders>
            <w:shd w:val="clear" w:color="000000" w:fill="FFFFFF"/>
            <w:vAlign w:val="center"/>
          </w:tcPr>
          <w:p w14:paraId="00457BB2" w14:textId="77777777" w:rsidR="002C53DB" w:rsidRPr="00F90BA2" w:rsidRDefault="002C53DB" w:rsidP="002C53DB">
            <w:pPr>
              <w:jc w:val="center"/>
            </w:pPr>
            <w:r w:rsidRPr="00F90BA2">
              <w:t>7 635,10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4A713CA" w14:textId="77777777" w:rsidR="002C53DB" w:rsidRDefault="002C53DB" w:rsidP="002C53DB">
            <w:pPr>
              <w:jc w:val="center"/>
            </w:pPr>
            <w:r w:rsidRPr="00F90BA2">
              <w:t>0,00</w:t>
            </w:r>
          </w:p>
        </w:tc>
      </w:tr>
      <w:tr w:rsidR="002C53DB" w:rsidRPr="00B82D10" w14:paraId="34AE27AE" w14:textId="77777777" w:rsidTr="002C53DB">
        <w:trPr>
          <w:trHeight w:val="1292"/>
          <w:jc w:val="center"/>
        </w:trPr>
        <w:tc>
          <w:tcPr>
            <w:tcW w:w="658" w:type="dxa"/>
            <w:shd w:val="clear" w:color="auto" w:fill="auto"/>
            <w:vAlign w:val="center"/>
            <w:hideMark/>
          </w:tcPr>
          <w:p w14:paraId="0816B7BD" w14:textId="77777777" w:rsidR="002C53DB" w:rsidRPr="00420B52" w:rsidRDefault="002C53DB" w:rsidP="002C53DB">
            <w:pPr>
              <w:jc w:val="center"/>
            </w:pPr>
            <w:r w:rsidRPr="00420B52">
              <w:t>7</w:t>
            </w:r>
          </w:p>
        </w:tc>
        <w:tc>
          <w:tcPr>
            <w:tcW w:w="3878" w:type="dxa"/>
            <w:shd w:val="clear" w:color="auto" w:fill="auto"/>
            <w:vAlign w:val="center"/>
            <w:hideMark/>
          </w:tcPr>
          <w:p w14:paraId="6A937110" w14:textId="77777777" w:rsidR="002C53DB" w:rsidRPr="00420B52" w:rsidRDefault="002C53DB" w:rsidP="002C53DB">
            <w:r w:rsidRPr="00420B52">
              <w:t>Корректировка с целью учета отклонения фактических значений параметров расчета тарифов от значений, учтенных при установлении тарифов</w:t>
            </w:r>
            <w:r>
              <w:t xml:space="preserve"> за 2019</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5655921" w14:textId="77777777" w:rsidR="002C53DB" w:rsidRPr="002267A0" w:rsidRDefault="002C53DB" w:rsidP="002C53DB">
            <w:pPr>
              <w:jc w:val="center"/>
            </w:pPr>
            <w:r w:rsidRPr="002267A0">
              <w:t>17 037,28</w:t>
            </w:r>
          </w:p>
        </w:tc>
        <w:tc>
          <w:tcPr>
            <w:tcW w:w="1560" w:type="dxa"/>
            <w:tcBorders>
              <w:top w:val="nil"/>
              <w:left w:val="nil"/>
              <w:bottom w:val="single" w:sz="4" w:space="0" w:color="auto"/>
              <w:right w:val="single" w:sz="4" w:space="0" w:color="auto"/>
            </w:tcBorders>
            <w:shd w:val="clear" w:color="000000" w:fill="FFFFFF"/>
            <w:vAlign w:val="center"/>
          </w:tcPr>
          <w:p w14:paraId="0C190EC6" w14:textId="77777777" w:rsidR="002C53DB" w:rsidRPr="002267A0" w:rsidRDefault="002C53DB" w:rsidP="002C53DB">
            <w:pPr>
              <w:jc w:val="center"/>
            </w:pPr>
            <w:r w:rsidRPr="002267A0">
              <w:t>14 387,95</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85875DB" w14:textId="77777777" w:rsidR="002C53DB" w:rsidRDefault="002C53DB" w:rsidP="002C53DB">
            <w:pPr>
              <w:jc w:val="center"/>
            </w:pPr>
            <w:r w:rsidRPr="002267A0">
              <w:t>-2 649,33</w:t>
            </w:r>
          </w:p>
        </w:tc>
      </w:tr>
      <w:tr w:rsidR="002C53DB" w:rsidRPr="00B82D10" w14:paraId="63CAFFF0" w14:textId="77777777" w:rsidTr="002C53DB">
        <w:trPr>
          <w:trHeight w:val="987"/>
          <w:jc w:val="center"/>
        </w:trPr>
        <w:tc>
          <w:tcPr>
            <w:tcW w:w="658" w:type="dxa"/>
            <w:shd w:val="clear" w:color="auto" w:fill="auto"/>
            <w:vAlign w:val="center"/>
            <w:hideMark/>
          </w:tcPr>
          <w:p w14:paraId="1834FEE0" w14:textId="77777777" w:rsidR="002C53DB" w:rsidRPr="00420B52" w:rsidRDefault="002C53DB" w:rsidP="002C53DB">
            <w:pPr>
              <w:jc w:val="center"/>
            </w:pPr>
            <w:r w:rsidRPr="00420B52">
              <w:t>8</w:t>
            </w:r>
          </w:p>
        </w:tc>
        <w:tc>
          <w:tcPr>
            <w:tcW w:w="3878" w:type="dxa"/>
            <w:shd w:val="clear" w:color="auto" w:fill="auto"/>
            <w:vAlign w:val="center"/>
            <w:hideMark/>
          </w:tcPr>
          <w:p w14:paraId="4422A7D9" w14:textId="77777777" w:rsidR="002C53DB" w:rsidRPr="00420B52" w:rsidRDefault="002C53DB" w:rsidP="002C53DB">
            <w:r w:rsidRPr="00420B52">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08E0CD2" w14:textId="77777777" w:rsidR="002C53DB" w:rsidRPr="00685154" w:rsidRDefault="002C53DB" w:rsidP="002C53DB">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000000" w:fill="FFFFFF"/>
            <w:vAlign w:val="center"/>
          </w:tcPr>
          <w:p w14:paraId="648E97B9" w14:textId="77777777" w:rsidR="002C53DB" w:rsidRDefault="002C53DB" w:rsidP="002C53DB">
            <w:pPr>
              <w:jc w:val="center"/>
            </w:pPr>
            <w:r w:rsidRPr="002323E7">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D5F8054" w14:textId="77777777" w:rsidR="002C53DB" w:rsidRDefault="002C53DB" w:rsidP="002C53DB">
            <w:pPr>
              <w:jc w:val="center"/>
            </w:pPr>
            <w:r w:rsidRPr="002323E7">
              <w:t>0,00</w:t>
            </w:r>
          </w:p>
        </w:tc>
      </w:tr>
      <w:tr w:rsidR="002C53DB" w:rsidRPr="00B82D10" w14:paraId="355DE177" w14:textId="77777777" w:rsidTr="002C53DB">
        <w:trPr>
          <w:trHeight w:val="996"/>
          <w:jc w:val="center"/>
        </w:trPr>
        <w:tc>
          <w:tcPr>
            <w:tcW w:w="658" w:type="dxa"/>
            <w:shd w:val="clear" w:color="auto" w:fill="auto"/>
            <w:vAlign w:val="center"/>
            <w:hideMark/>
          </w:tcPr>
          <w:p w14:paraId="7DC989D4" w14:textId="77777777" w:rsidR="002C53DB" w:rsidRPr="00420B52" w:rsidRDefault="002C53DB" w:rsidP="002C53DB">
            <w:pPr>
              <w:jc w:val="center"/>
            </w:pPr>
            <w:r w:rsidRPr="00420B52">
              <w:t>9</w:t>
            </w:r>
          </w:p>
        </w:tc>
        <w:tc>
          <w:tcPr>
            <w:tcW w:w="3878" w:type="dxa"/>
            <w:shd w:val="clear" w:color="auto" w:fill="auto"/>
            <w:vAlign w:val="center"/>
            <w:hideMark/>
          </w:tcPr>
          <w:p w14:paraId="37B97C95" w14:textId="77777777" w:rsidR="002C53DB" w:rsidRPr="00420B52" w:rsidRDefault="002C53DB" w:rsidP="002C53DB">
            <w:r w:rsidRPr="00420B52">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1ED2FA0" w14:textId="77777777" w:rsidR="002C53DB" w:rsidRDefault="002C53DB" w:rsidP="002C53DB">
            <w:pPr>
              <w:jc w:val="center"/>
            </w:pPr>
            <w:r w:rsidRPr="00497563">
              <w:t>0,00</w:t>
            </w:r>
          </w:p>
        </w:tc>
        <w:tc>
          <w:tcPr>
            <w:tcW w:w="1560" w:type="dxa"/>
            <w:tcBorders>
              <w:top w:val="nil"/>
              <w:left w:val="nil"/>
              <w:bottom w:val="single" w:sz="4" w:space="0" w:color="auto"/>
              <w:right w:val="single" w:sz="4" w:space="0" w:color="auto"/>
            </w:tcBorders>
            <w:shd w:val="clear" w:color="000000" w:fill="FFFFFF"/>
            <w:vAlign w:val="center"/>
          </w:tcPr>
          <w:p w14:paraId="6349029C" w14:textId="77777777" w:rsidR="002C53DB" w:rsidRDefault="002C53DB" w:rsidP="002C53DB">
            <w:pPr>
              <w:jc w:val="center"/>
            </w:pPr>
            <w:r w:rsidRPr="00497563">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2F613AF" w14:textId="77777777" w:rsidR="002C53DB" w:rsidRDefault="002C53DB" w:rsidP="002C53DB">
            <w:pPr>
              <w:jc w:val="center"/>
            </w:pPr>
            <w:r w:rsidRPr="00497563">
              <w:t>0,00</w:t>
            </w:r>
          </w:p>
        </w:tc>
      </w:tr>
      <w:tr w:rsidR="002C53DB" w:rsidRPr="00B82D10" w14:paraId="2AB93FA6" w14:textId="77777777" w:rsidTr="002C53DB">
        <w:trPr>
          <w:trHeight w:val="488"/>
          <w:jc w:val="center"/>
        </w:trPr>
        <w:tc>
          <w:tcPr>
            <w:tcW w:w="658" w:type="dxa"/>
            <w:shd w:val="clear" w:color="auto" w:fill="auto"/>
            <w:vAlign w:val="center"/>
            <w:hideMark/>
          </w:tcPr>
          <w:p w14:paraId="6D9F513F" w14:textId="77777777" w:rsidR="002C53DB" w:rsidRPr="00420B52" w:rsidRDefault="002C53DB" w:rsidP="002C53DB">
            <w:pPr>
              <w:jc w:val="center"/>
            </w:pPr>
            <w:r w:rsidRPr="00420B52">
              <w:t>10</w:t>
            </w:r>
          </w:p>
        </w:tc>
        <w:tc>
          <w:tcPr>
            <w:tcW w:w="3878" w:type="dxa"/>
            <w:shd w:val="clear" w:color="auto" w:fill="auto"/>
            <w:vAlign w:val="center"/>
            <w:hideMark/>
          </w:tcPr>
          <w:p w14:paraId="13FCC584" w14:textId="77777777" w:rsidR="002C53DB" w:rsidRPr="00420B52" w:rsidRDefault="002C53DB" w:rsidP="002C53DB">
            <w:r w:rsidRPr="00420B52">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3321485" w14:textId="77777777" w:rsidR="002C53DB" w:rsidRDefault="002C53DB" w:rsidP="002C53DB">
            <w:pPr>
              <w:jc w:val="center"/>
            </w:pPr>
            <w:r w:rsidRPr="00497563">
              <w:t>0,00</w:t>
            </w:r>
          </w:p>
        </w:tc>
        <w:tc>
          <w:tcPr>
            <w:tcW w:w="1560" w:type="dxa"/>
            <w:tcBorders>
              <w:top w:val="nil"/>
              <w:left w:val="nil"/>
              <w:bottom w:val="single" w:sz="4" w:space="0" w:color="auto"/>
              <w:right w:val="single" w:sz="4" w:space="0" w:color="auto"/>
            </w:tcBorders>
            <w:shd w:val="clear" w:color="000000" w:fill="FFFFFF"/>
            <w:vAlign w:val="center"/>
          </w:tcPr>
          <w:p w14:paraId="134A1BAB" w14:textId="77777777" w:rsidR="002C53DB" w:rsidRDefault="002C53DB" w:rsidP="002C53DB">
            <w:pPr>
              <w:jc w:val="center"/>
            </w:pPr>
            <w:r w:rsidRPr="00497563">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D14316F" w14:textId="77777777" w:rsidR="002C53DB" w:rsidRDefault="002C53DB" w:rsidP="002C53DB">
            <w:pPr>
              <w:jc w:val="center"/>
            </w:pPr>
            <w:r w:rsidRPr="00497563">
              <w:t>0,00</w:t>
            </w:r>
          </w:p>
        </w:tc>
      </w:tr>
      <w:tr w:rsidR="002C53DB" w:rsidRPr="00B82D10" w14:paraId="4EE3F9CE" w14:textId="77777777" w:rsidTr="002C53DB">
        <w:trPr>
          <w:trHeight w:val="336"/>
          <w:jc w:val="center"/>
        </w:trPr>
        <w:tc>
          <w:tcPr>
            <w:tcW w:w="658" w:type="dxa"/>
            <w:shd w:val="clear" w:color="auto" w:fill="auto"/>
            <w:vAlign w:val="center"/>
          </w:tcPr>
          <w:p w14:paraId="1FCB925B" w14:textId="77777777" w:rsidR="002C53DB" w:rsidRPr="00420B52" w:rsidRDefault="002C53DB" w:rsidP="002C53DB">
            <w:pPr>
              <w:jc w:val="center"/>
            </w:pPr>
            <w:r w:rsidRPr="00420B52">
              <w:t>11</w:t>
            </w:r>
          </w:p>
        </w:tc>
        <w:tc>
          <w:tcPr>
            <w:tcW w:w="3878" w:type="dxa"/>
            <w:shd w:val="clear" w:color="auto" w:fill="auto"/>
            <w:vAlign w:val="center"/>
          </w:tcPr>
          <w:p w14:paraId="5FBA78BC" w14:textId="77777777" w:rsidR="002C53DB" w:rsidRPr="00420B52" w:rsidRDefault="002C53DB" w:rsidP="002C53DB">
            <w:r w:rsidRPr="00420B52">
              <w:t>Корректировка НВВ, связанная с тарифными ограничениями</w:t>
            </w:r>
            <w:r>
              <w:t xml:space="preserve">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FB6AFAC" w14:textId="77777777" w:rsidR="002C53DB" w:rsidRDefault="002C53DB" w:rsidP="002C53DB">
            <w:pPr>
              <w:jc w:val="center"/>
            </w:pPr>
            <w:r w:rsidRPr="00497563">
              <w:t>0,00</w:t>
            </w:r>
          </w:p>
        </w:tc>
        <w:tc>
          <w:tcPr>
            <w:tcW w:w="1560" w:type="dxa"/>
            <w:tcBorders>
              <w:top w:val="nil"/>
              <w:left w:val="nil"/>
              <w:bottom w:val="single" w:sz="4" w:space="0" w:color="auto"/>
              <w:right w:val="single" w:sz="4" w:space="0" w:color="auto"/>
            </w:tcBorders>
            <w:shd w:val="clear" w:color="000000" w:fill="FFFFFF"/>
            <w:vAlign w:val="center"/>
          </w:tcPr>
          <w:p w14:paraId="6E7E181F" w14:textId="77777777" w:rsidR="002C53DB" w:rsidRDefault="002C53DB" w:rsidP="002C53DB">
            <w:pPr>
              <w:jc w:val="center"/>
            </w:pPr>
            <w:r w:rsidRPr="00497563">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67057C4" w14:textId="77777777" w:rsidR="002C53DB" w:rsidRDefault="002C53DB" w:rsidP="002C53DB">
            <w:pPr>
              <w:jc w:val="center"/>
            </w:pPr>
            <w:r w:rsidRPr="00497563">
              <w:t>0,00</w:t>
            </w:r>
          </w:p>
        </w:tc>
      </w:tr>
      <w:tr w:rsidR="002C53DB" w:rsidRPr="00B82D10" w14:paraId="057A6D4C" w14:textId="77777777" w:rsidTr="002C53DB">
        <w:trPr>
          <w:trHeight w:val="337"/>
          <w:jc w:val="center"/>
        </w:trPr>
        <w:tc>
          <w:tcPr>
            <w:tcW w:w="658" w:type="dxa"/>
            <w:shd w:val="clear" w:color="auto" w:fill="auto"/>
            <w:vAlign w:val="center"/>
            <w:hideMark/>
          </w:tcPr>
          <w:p w14:paraId="1AF33A91" w14:textId="77777777" w:rsidR="002C53DB" w:rsidRPr="00420B52" w:rsidRDefault="002C53DB" w:rsidP="002C53DB">
            <w:pPr>
              <w:jc w:val="center"/>
            </w:pPr>
            <w:r w:rsidRPr="00420B52">
              <w:t>12</w:t>
            </w:r>
          </w:p>
        </w:tc>
        <w:tc>
          <w:tcPr>
            <w:tcW w:w="3878" w:type="dxa"/>
            <w:shd w:val="clear" w:color="auto" w:fill="auto"/>
            <w:vAlign w:val="center"/>
            <w:hideMark/>
          </w:tcPr>
          <w:p w14:paraId="001A8148" w14:textId="77777777" w:rsidR="002C53DB" w:rsidRPr="00420B52" w:rsidRDefault="002C53DB" w:rsidP="002C53DB">
            <w:r w:rsidRPr="00420B52">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3DE47E7" w14:textId="77777777" w:rsidR="002C53DB" w:rsidRPr="00CA7177" w:rsidRDefault="002C53DB" w:rsidP="002C53DB">
            <w:pPr>
              <w:jc w:val="center"/>
            </w:pPr>
            <w:r w:rsidRPr="00CA7177">
              <w:t>438 120,40</w:t>
            </w:r>
          </w:p>
        </w:tc>
        <w:tc>
          <w:tcPr>
            <w:tcW w:w="1560" w:type="dxa"/>
            <w:tcBorders>
              <w:top w:val="nil"/>
              <w:left w:val="nil"/>
              <w:bottom w:val="single" w:sz="4" w:space="0" w:color="auto"/>
              <w:right w:val="single" w:sz="4" w:space="0" w:color="auto"/>
            </w:tcBorders>
            <w:shd w:val="clear" w:color="000000" w:fill="FFFFFF"/>
            <w:vAlign w:val="center"/>
          </w:tcPr>
          <w:p w14:paraId="51792ADB" w14:textId="77777777" w:rsidR="002C53DB" w:rsidRPr="00CA7177" w:rsidRDefault="002C53DB" w:rsidP="002C53DB">
            <w:pPr>
              <w:jc w:val="center"/>
            </w:pPr>
            <w:r w:rsidRPr="00CA7177">
              <w:t>417 353,71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06DF5C6" w14:textId="77777777" w:rsidR="002C53DB" w:rsidRDefault="002C53DB" w:rsidP="002C53DB">
            <w:pPr>
              <w:jc w:val="center"/>
            </w:pPr>
            <w:r w:rsidRPr="00CA7177">
              <w:t>-20 766,69</w:t>
            </w:r>
          </w:p>
        </w:tc>
      </w:tr>
    </w:tbl>
    <w:p w14:paraId="44BFB136" w14:textId="77777777" w:rsidR="002C53DB" w:rsidRDefault="002C53DB" w:rsidP="002C53DB">
      <w:pPr>
        <w:ind w:right="142" w:firstLine="720"/>
        <w:jc w:val="both"/>
        <w:rPr>
          <w:sz w:val="28"/>
          <w:szCs w:val="28"/>
        </w:rPr>
      </w:pPr>
    </w:p>
    <w:p w14:paraId="08FE2BBA" w14:textId="77777777" w:rsidR="002C53DB" w:rsidRPr="00BB5ECC" w:rsidRDefault="002C53DB" w:rsidP="002C53DB">
      <w:pPr>
        <w:ind w:right="142" w:firstLine="720"/>
        <w:jc w:val="both"/>
        <w:rPr>
          <w:sz w:val="28"/>
          <w:szCs w:val="28"/>
        </w:rPr>
      </w:pPr>
      <w:r w:rsidRPr="00BB5ECC">
        <w:rPr>
          <w:sz w:val="28"/>
          <w:szCs w:val="28"/>
        </w:rPr>
        <w:t xml:space="preserve">Расчет необходимой валовой выручки произведен в соответствии </w:t>
      </w:r>
      <w:r w:rsidRPr="00BB5ECC">
        <w:rPr>
          <w:sz w:val="28"/>
          <w:szCs w:val="28"/>
        </w:rPr>
        <w:br/>
        <w:t xml:space="preserve">с Методическими указаниями по расчету регулируемых цен (тарифов) </w:t>
      </w:r>
      <w:r w:rsidRPr="00BB5ECC">
        <w:rPr>
          <w:sz w:val="28"/>
          <w:szCs w:val="28"/>
        </w:rPr>
        <w:br/>
        <w:t xml:space="preserve">в сфере теплоснабжения, утвержденными Приказом ФСТ России </w:t>
      </w:r>
      <w:r w:rsidRPr="00BB5ECC">
        <w:rPr>
          <w:sz w:val="28"/>
          <w:szCs w:val="28"/>
        </w:rPr>
        <w:br/>
        <w:t>от 13.06.2013 № 760-э.</w:t>
      </w:r>
    </w:p>
    <w:p w14:paraId="19E04083" w14:textId="77777777" w:rsidR="002C53DB" w:rsidRPr="00BB5ECC" w:rsidRDefault="002C53DB" w:rsidP="002C53DB">
      <w:pPr>
        <w:tabs>
          <w:tab w:val="left" w:pos="1890"/>
        </w:tabs>
        <w:ind w:right="142" w:firstLine="720"/>
        <w:jc w:val="both"/>
        <w:rPr>
          <w:sz w:val="28"/>
          <w:szCs w:val="28"/>
        </w:rPr>
      </w:pPr>
    </w:p>
    <w:p w14:paraId="4B178F12" w14:textId="77777777" w:rsidR="002C53DB" w:rsidRDefault="002C53DB" w:rsidP="002C53DB">
      <w:pPr>
        <w:ind w:right="142" w:firstLine="720"/>
        <w:jc w:val="both"/>
        <w:rPr>
          <w:sz w:val="28"/>
          <w:szCs w:val="28"/>
        </w:rPr>
      </w:pPr>
    </w:p>
    <w:p w14:paraId="61D88931" w14:textId="77777777" w:rsidR="002C53DB" w:rsidRPr="00E13F80" w:rsidRDefault="002C53DB" w:rsidP="002C53DB">
      <w:pPr>
        <w:pStyle w:val="3"/>
        <w:ind w:left="142"/>
        <w:jc w:val="center"/>
        <w:rPr>
          <w:sz w:val="28"/>
          <w:szCs w:val="28"/>
        </w:rPr>
      </w:pPr>
      <w:bookmarkStart w:id="72" w:name="_Toc21094971"/>
      <w:bookmarkStart w:id="73" w:name="_Toc24891747"/>
      <w:bookmarkStart w:id="74" w:name="_Toc57041852"/>
      <w:r>
        <w:rPr>
          <w:sz w:val="28"/>
          <w:szCs w:val="28"/>
        </w:rPr>
        <w:t>12.</w:t>
      </w:r>
      <w:r w:rsidRPr="00E13F80">
        <w:rPr>
          <w:sz w:val="28"/>
          <w:szCs w:val="28"/>
        </w:rPr>
        <w:t xml:space="preserve">Тарифы </w:t>
      </w:r>
      <w:r>
        <w:rPr>
          <w:sz w:val="28"/>
          <w:szCs w:val="28"/>
        </w:rPr>
        <w:t xml:space="preserve">на тепловую энергию </w:t>
      </w:r>
      <w:proofErr w:type="gramStart"/>
      <w:r>
        <w:rPr>
          <w:sz w:val="28"/>
          <w:szCs w:val="28"/>
        </w:rPr>
        <w:t>ООО «КОТК»</w:t>
      </w:r>
      <w:proofErr w:type="gramEnd"/>
      <w:r w:rsidRPr="00E13F80">
        <w:rPr>
          <w:sz w:val="28"/>
          <w:szCs w:val="28"/>
        </w:rPr>
        <w:t xml:space="preserve"> </w:t>
      </w:r>
      <w:r>
        <w:rPr>
          <w:sz w:val="28"/>
          <w:szCs w:val="28"/>
        </w:rPr>
        <w:t xml:space="preserve">реализуемую </w:t>
      </w:r>
      <w:r w:rsidRPr="00E13F80">
        <w:rPr>
          <w:sz w:val="28"/>
          <w:szCs w:val="28"/>
        </w:rPr>
        <w:t xml:space="preserve">на потребительский рынок </w:t>
      </w:r>
      <w:bookmarkEnd w:id="72"/>
      <w:bookmarkEnd w:id="73"/>
      <w:r>
        <w:rPr>
          <w:sz w:val="28"/>
          <w:szCs w:val="28"/>
        </w:rPr>
        <w:t xml:space="preserve">Киселевского городского округа </w:t>
      </w:r>
      <w:r w:rsidRPr="00E13F80">
        <w:rPr>
          <w:sz w:val="28"/>
          <w:szCs w:val="28"/>
        </w:rPr>
        <w:t>на 2021 год</w:t>
      </w:r>
      <w:bookmarkEnd w:id="74"/>
    </w:p>
    <w:p w14:paraId="4B140CF8" w14:textId="77777777" w:rsidR="002C53DB" w:rsidRPr="00E13F80" w:rsidRDefault="002C53DB" w:rsidP="002C53DB">
      <w:pPr>
        <w:ind w:right="142" w:firstLine="709"/>
        <w:jc w:val="both"/>
        <w:rPr>
          <w:sz w:val="28"/>
          <w:szCs w:val="28"/>
        </w:rPr>
      </w:pPr>
      <w:r w:rsidRPr="00E13F80">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5B425CB6" w14:textId="77777777" w:rsidR="002C53DB" w:rsidRDefault="002C53DB" w:rsidP="002C53DB">
      <w:pPr>
        <w:tabs>
          <w:tab w:val="left" w:pos="1890"/>
        </w:tabs>
        <w:spacing w:line="360" w:lineRule="auto"/>
        <w:ind w:left="8081" w:right="142" w:hanging="7939"/>
        <w:jc w:val="right"/>
        <w:rPr>
          <w:sz w:val="28"/>
          <w:szCs w:val="28"/>
        </w:rPr>
      </w:pPr>
      <w:r w:rsidRPr="0007464F">
        <w:rPr>
          <w:sz w:val="28"/>
          <w:szCs w:val="28"/>
        </w:rPr>
        <w:t>Таблица 1</w:t>
      </w:r>
      <w:r>
        <w:rPr>
          <w:sz w:val="28"/>
          <w:szCs w:val="28"/>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81"/>
        <w:gridCol w:w="1880"/>
        <w:gridCol w:w="1860"/>
        <w:gridCol w:w="1866"/>
      </w:tblGrid>
      <w:tr w:rsidR="002C53DB" w:rsidRPr="00685154" w14:paraId="21EF4FF2" w14:textId="77777777" w:rsidTr="002C53DB">
        <w:trPr>
          <w:trHeight w:val="624"/>
        </w:trPr>
        <w:tc>
          <w:tcPr>
            <w:tcW w:w="1904" w:type="dxa"/>
            <w:vMerge w:val="restart"/>
            <w:shd w:val="clear" w:color="auto" w:fill="auto"/>
            <w:vAlign w:val="center"/>
            <w:hideMark/>
          </w:tcPr>
          <w:p w14:paraId="1BEB8B0F" w14:textId="77777777" w:rsidR="002C53DB" w:rsidRPr="00685154" w:rsidRDefault="002C53DB" w:rsidP="002C53DB">
            <w:pPr>
              <w:ind w:firstLine="142"/>
              <w:jc w:val="center"/>
              <w:rPr>
                <w:b/>
                <w:bCs/>
              </w:rPr>
            </w:pPr>
            <w:r w:rsidRPr="00685154">
              <w:rPr>
                <w:b/>
                <w:bCs/>
              </w:rPr>
              <w:t>2021</w:t>
            </w:r>
          </w:p>
        </w:tc>
        <w:tc>
          <w:tcPr>
            <w:tcW w:w="1904" w:type="dxa"/>
            <w:shd w:val="clear" w:color="auto" w:fill="auto"/>
            <w:hideMark/>
          </w:tcPr>
          <w:p w14:paraId="3642893B" w14:textId="77777777" w:rsidR="002C53DB" w:rsidRPr="00685154" w:rsidRDefault="002C53DB" w:rsidP="002C53DB">
            <w:pPr>
              <w:ind w:firstLine="33"/>
              <w:jc w:val="center"/>
            </w:pPr>
            <w:r w:rsidRPr="00685154">
              <w:t>Полезный отпуск</w:t>
            </w:r>
          </w:p>
        </w:tc>
        <w:tc>
          <w:tcPr>
            <w:tcW w:w="1904" w:type="dxa"/>
            <w:shd w:val="clear" w:color="auto" w:fill="auto"/>
            <w:hideMark/>
          </w:tcPr>
          <w:p w14:paraId="31975A8D" w14:textId="77777777" w:rsidR="002C53DB" w:rsidRPr="00685154" w:rsidRDefault="002C53DB" w:rsidP="002C53DB">
            <w:pPr>
              <w:ind w:firstLine="34"/>
              <w:jc w:val="center"/>
            </w:pPr>
            <w:r w:rsidRPr="00685154">
              <w:t>Тариф</w:t>
            </w:r>
            <w:r w:rsidRPr="00685154">
              <w:br/>
              <w:t>(гр.5/гр.2)</w:t>
            </w:r>
          </w:p>
        </w:tc>
        <w:tc>
          <w:tcPr>
            <w:tcW w:w="1904" w:type="dxa"/>
            <w:shd w:val="clear" w:color="auto" w:fill="auto"/>
            <w:vAlign w:val="center"/>
            <w:hideMark/>
          </w:tcPr>
          <w:p w14:paraId="16799CF4" w14:textId="77777777" w:rsidR="002C53DB" w:rsidRPr="00685154" w:rsidRDefault="002C53DB" w:rsidP="002C53DB">
            <w:pPr>
              <w:ind w:firstLine="34"/>
              <w:jc w:val="center"/>
            </w:pPr>
            <w:r w:rsidRPr="00685154">
              <w:t>Рост</w:t>
            </w:r>
          </w:p>
        </w:tc>
        <w:tc>
          <w:tcPr>
            <w:tcW w:w="1904" w:type="dxa"/>
            <w:shd w:val="clear" w:color="auto" w:fill="auto"/>
            <w:vAlign w:val="center"/>
            <w:hideMark/>
          </w:tcPr>
          <w:p w14:paraId="52870C4A" w14:textId="77777777" w:rsidR="002C53DB" w:rsidRPr="00685154" w:rsidRDefault="002C53DB" w:rsidP="002C53DB">
            <w:pPr>
              <w:ind w:firstLine="34"/>
              <w:jc w:val="center"/>
            </w:pPr>
            <w:r w:rsidRPr="00685154">
              <w:t>НВВ</w:t>
            </w:r>
          </w:p>
        </w:tc>
      </w:tr>
      <w:tr w:rsidR="002C53DB" w:rsidRPr="00685154" w14:paraId="5F211CF4" w14:textId="77777777" w:rsidTr="002C53DB">
        <w:trPr>
          <w:trHeight w:val="312"/>
        </w:trPr>
        <w:tc>
          <w:tcPr>
            <w:tcW w:w="1904" w:type="dxa"/>
            <w:vMerge/>
            <w:shd w:val="clear" w:color="auto" w:fill="auto"/>
            <w:hideMark/>
          </w:tcPr>
          <w:p w14:paraId="74DAC151" w14:textId="77777777" w:rsidR="002C53DB" w:rsidRPr="00685154" w:rsidRDefault="002C53DB" w:rsidP="002C53DB">
            <w:pPr>
              <w:ind w:firstLine="142"/>
              <w:jc w:val="center"/>
              <w:rPr>
                <w:b/>
                <w:bCs/>
              </w:rPr>
            </w:pPr>
          </w:p>
        </w:tc>
        <w:tc>
          <w:tcPr>
            <w:tcW w:w="1904" w:type="dxa"/>
            <w:shd w:val="clear" w:color="auto" w:fill="auto"/>
            <w:hideMark/>
          </w:tcPr>
          <w:p w14:paraId="0737286E" w14:textId="77777777" w:rsidR="002C53DB" w:rsidRPr="00685154" w:rsidRDefault="002C53DB" w:rsidP="002C53DB">
            <w:pPr>
              <w:ind w:firstLine="33"/>
              <w:jc w:val="center"/>
            </w:pPr>
            <w:r w:rsidRPr="00685154">
              <w:t>Гкал</w:t>
            </w:r>
          </w:p>
        </w:tc>
        <w:tc>
          <w:tcPr>
            <w:tcW w:w="1904" w:type="dxa"/>
            <w:shd w:val="clear" w:color="auto" w:fill="auto"/>
            <w:hideMark/>
          </w:tcPr>
          <w:p w14:paraId="6A16BBEE" w14:textId="77777777" w:rsidR="002C53DB" w:rsidRPr="00685154" w:rsidRDefault="002C53DB" w:rsidP="002C53DB">
            <w:pPr>
              <w:ind w:firstLine="34"/>
              <w:jc w:val="center"/>
            </w:pPr>
            <w:r w:rsidRPr="00685154">
              <w:t>руб./Гкал</w:t>
            </w:r>
          </w:p>
        </w:tc>
        <w:tc>
          <w:tcPr>
            <w:tcW w:w="1904" w:type="dxa"/>
            <w:shd w:val="clear" w:color="auto" w:fill="auto"/>
            <w:hideMark/>
          </w:tcPr>
          <w:p w14:paraId="05348D9B" w14:textId="77777777" w:rsidR="002C53DB" w:rsidRPr="00685154" w:rsidRDefault="002C53DB" w:rsidP="002C53DB">
            <w:pPr>
              <w:ind w:firstLine="34"/>
              <w:jc w:val="center"/>
            </w:pPr>
            <w:r w:rsidRPr="00685154">
              <w:t>%</w:t>
            </w:r>
          </w:p>
        </w:tc>
        <w:tc>
          <w:tcPr>
            <w:tcW w:w="1904" w:type="dxa"/>
            <w:shd w:val="clear" w:color="auto" w:fill="auto"/>
            <w:hideMark/>
          </w:tcPr>
          <w:p w14:paraId="4C291540" w14:textId="77777777" w:rsidR="002C53DB" w:rsidRPr="00685154" w:rsidRDefault="002C53DB" w:rsidP="002C53DB">
            <w:pPr>
              <w:ind w:firstLine="34"/>
              <w:jc w:val="center"/>
            </w:pPr>
            <w:r w:rsidRPr="00685154">
              <w:t>тыс. руб.</w:t>
            </w:r>
          </w:p>
        </w:tc>
      </w:tr>
      <w:tr w:rsidR="002C53DB" w:rsidRPr="00685154" w14:paraId="457452E3" w14:textId="77777777" w:rsidTr="002C53DB">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14609B47" w14:textId="77777777" w:rsidR="002C53DB" w:rsidRPr="00685154" w:rsidRDefault="002C53DB" w:rsidP="002C53DB">
            <w:pPr>
              <w:jc w:val="center"/>
            </w:pPr>
            <w:r w:rsidRPr="00685154">
              <w:t>1</w:t>
            </w:r>
          </w:p>
        </w:tc>
        <w:tc>
          <w:tcPr>
            <w:tcW w:w="1904" w:type="dxa"/>
            <w:tcBorders>
              <w:top w:val="nil"/>
              <w:left w:val="nil"/>
              <w:bottom w:val="single" w:sz="4" w:space="0" w:color="auto"/>
              <w:right w:val="single" w:sz="4" w:space="0" w:color="auto"/>
            </w:tcBorders>
            <w:shd w:val="clear" w:color="auto" w:fill="auto"/>
            <w:vAlign w:val="center"/>
          </w:tcPr>
          <w:p w14:paraId="5931B614" w14:textId="77777777" w:rsidR="002C53DB" w:rsidRPr="00685154" w:rsidRDefault="002C53DB" w:rsidP="002C53DB">
            <w:pPr>
              <w:jc w:val="center"/>
            </w:pPr>
            <w:r w:rsidRPr="00685154">
              <w:t>2</w:t>
            </w:r>
          </w:p>
        </w:tc>
        <w:tc>
          <w:tcPr>
            <w:tcW w:w="1904" w:type="dxa"/>
            <w:tcBorders>
              <w:top w:val="nil"/>
              <w:left w:val="nil"/>
              <w:bottom w:val="single" w:sz="4" w:space="0" w:color="auto"/>
              <w:right w:val="single" w:sz="4" w:space="0" w:color="auto"/>
            </w:tcBorders>
            <w:shd w:val="clear" w:color="auto" w:fill="auto"/>
            <w:vAlign w:val="center"/>
          </w:tcPr>
          <w:p w14:paraId="6322FB73" w14:textId="77777777" w:rsidR="002C53DB" w:rsidRPr="00685154" w:rsidRDefault="002C53DB" w:rsidP="002C53DB">
            <w:pPr>
              <w:jc w:val="center"/>
            </w:pPr>
            <w:r w:rsidRPr="00685154">
              <w:t>3</w:t>
            </w:r>
          </w:p>
        </w:tc>
        <w:tc>
          <w:tcPr>
            <w:tcW w:w="1904" w:type="dxa"/>
            <w:tcBorders>
              <w:top w:val="nil"/>
              <w:left w:val="nil"/>
              <w:bottom w:val="single" w:sz="4" w:space="0" w:color="auto"/>
              <w:right w:val="single" w:sz="4" w:space="0" w:color="auto"/>
            </w:tcBorders>
            <w:shd w:val="clear" w:color="auto" w:fill="auto"/>
            <w:vAlign w:val="center"/>
          </w:tcPr>
          <w:p w14:paraId="501550FB" w14:textId="77777777" w:rsidR="002C53DB" w:rsidRPr="00685154" w:rsidRDefault="002C53DB" w:rsidP="002C53DB">
            <w:pPr>
              <w:jc w:val="center"/>
            </w:pPr>
            <w:r w:rsidRPr="00685154">
              <w:t>4</w:t>
            </w:r>
          </w:p>
        </w:tc>
        <w:tc>
          <w:tcPr>
            <w:tcW w:w="1904" w:type="dxa"/>
            <w:tcBorders>
              <w:top w:val="nil"/>
              <w:left w:val="nil"/>
              <w:bottom w:val="single" w:sz="4" w:space="0" w:color="auto"/>
              <w:right w:val="single" w:sz="4" w:space="0" w:color="auto"/>
            </w:tcBorders>
            <w:shd w:val="clear" w:color="auto" w:fill="auto"/>
            <w:vAlign w:val="center"/>
          </w:tcPr>
          <w:p w14:paraId="5CD07DBB" w14:textId="77777777" w:rsidR="002C53DB" w:rsidRPr="00685154" w:rsidRDefault="002C53DB" w:rsidP="002C53DB">
            <w:pPr>
              <w:jc w:val="center"/>
            </w:pPr>
            <w:r w:rsidRPr="00685154">
              <w:t>5=2×3</w:t>
            </w:r>
          </w:p>
        </w:tc>
      </w:tr>
      <w:tr w:rsidR="002C53DB" w:rsidRPr="00685154" w14:paraId="6E1E586E" w14:textId="77777777" w:rsidTr="002C53DB">
        <w:trPr>
          <w:trHeight w:val="312"/>
        </w:trPr>
        <w:tc>
          <w:tcPr>
            <w:tcW w:w="1904" w:type="dxa"/>
            <w:shd w:val="clear" w:color="auto" w:fill="auto"/>
            <w:hideMark/>
          </w:tcPr>
          <w:p w14:paraId="1A9CB425" w14:textId="77777777" w:rsidR="002C53DB" w:rsidRPr="00685154" w:rsidRDefault="002C53DB" w:rsidP="002C53DB">
            <w:pPr>
              <w:ind w:firstLine="142"/>
            </w:pPr>
            <w:r w:rsidRPr="00685154">
              <w:t>январь - июнь</w:t>
            </w:r>
          </w:p>
        </w:tc>
        <w:tc>
          <w:tcPr>
            <w:tcW w:w="1904" w:type="dxa"/>
            <w:shd w:val="clear" w:color="auto" w:fill="auto"/>
          </w:tcPr>
          <w:p w14:paraId="08B7B594" w14:textId="77777777" w:rsidR="002C53DB" w:rsidRPr="002663DE" w:rsidRDefault="002C53DB" w:rsidP="002C53DB">
            <w:pPr>
              <w:jc w:val="center"/>
            </w:pPr>
            <w:r w:rsidRPr="002663DE">
              <w:t>69 768,12</w:t>
            </w:r>
          </w:p>
        </w:tc>
        <w:tc>
          <w:tcPr>
            <w:tcW w:w="1904" w:type="dxa"/>
            <w:shd w:val="clear" w:color="auto" w:fill="auto"/>
          </w:tcPr>
          <w:p w14:paraId="0ABDA2D8" w14:textId="77777777" w:rsidR="002C53DB" w:rsidRPr="007024BB" w:rsidRDefault="002C53DB" w:rsidP="002C53DB">
            <w:pPr>
              <w:jc w:val="center"/>
            </w:pPr>
            <w:r w:rsidRPr="007024BB">
              <w:t>3 258,70</w:t>
            </w:r>
          </w:p>
        </w:tc>
        <w:tc>
          <w:tcPr>
            <w:tcW w:w="1904" w:type="dxa"/>
            <w:shd w:val="clear" w:color="auto" w:fill="auto"/>
            <w:vAlign w:val="center"/>
          </w:tcPr>
          <w:p w14:paraId="281CF52A" w14:textId="77777777" w:rsidR="002C53DB" w:rsidRPr="00685154" w:rsidRDefault="002C53DB" w:rsidP="002C53DB">
            <w:pPr>
              <w:ind w:firstLine="34"/>
              <w:jc w:val="center"/>
            </w:pPr>
            <w:r>
              <w:t>0,00</w:t>
            </w:r>
          </w:p>
        </w:tc>
        <w:tc>
          <w:tcPr>
            <w:tcW w:w="1904" w:type="dxa"/>
            <w:shd w:val="clear" w:color="auto" w:fill="auto"/>
          </w:tcPr>
          <w:p w14:paraId="79F604AD" w14:textId="77777777" w:rsidR="002C53DB" w:rsidRPr="009D2284" w:rsidRDefault="002C53DB" w:rsidP="002C53DB">
            <w:pPr>
              <w:jc w:val="center"/>
            </w:pPr>
            <w:r w:rsidRPr="009D2284">
              <w:t>227 353,38</w:t>
            </w:r>
          </w:p>
        </w:tc>
      </w:tr>
      <w:tr w:rsidR="002C53DB" w:rsidRPr="00685154" w14:paraId="1FB49820" w14:textId="77777777" w:rsidTr="002C53DB">
        <w:trPr>
          <w:trHeight w:val="312"/>
        </w:trPr>
        <w:tc>
          <w:tcPr>
            <w:tcW w:w="1904" w:type="dxa"/>
            <w:shd w:val="clear" w:color="auto" w:fill="auto"/>
            <w:hideMark/>
          </w:tcPr>
          <w:p w14:paraId="1D337045" w14:textId="77777777" w:rsidR="002C53DB" w:rsidRPr="00685154" w:rsidRDefault="002C53DB" w:rsidP="002C53DB">
            <w:pPr>
              <w:ind w:firstLine="142"/>
            </w:pPr>
            <w:r w:rsidRPr="00685154">
              <w:lastRenderedPageBreak/>
              <w:t>июль - декабрь</w:t>
            </w:r>
          </w:p>
        </w:tc>
        <w:tc>
          <w:tcPr>
            <w:tcW w:w="1904" w:type="dxa"/>
            <w:shd w:val="clear" w:color="auto" w:fill="auto"/>
          </w:tcPr>
          <w:p w14:paraId="5966C7BA" w14:textId="77777777" w:rsidR="002C53DB" w:rsidRDefault="002C53DB" w:rsidP="002C53DB">
            <w:pPr>
              <w:jc w:val="center"/>
            </w:pPr>
            <w:r w:rsidRPr="002663DE">
              <w:t>57 013,86</w:t>
            </w:r>
          </w:p>
        </w:tc>
        <w:tc>
          <w:tcPr>
            <w:tcW w:w="1904" w:type="dxa"/>
            <w:shd w:val="clear" w:color="auto" w:fill="auto"/>
          </w:tcPr>
          <w:p w14:paraId="57092168" w14:textId="77777777" w:rsidR="002C53DB" w:rsidRDefault="002C53DB" w:rsidP="002C53DB">
            <w:pPr>
              <w:jc w:val="center"/>
            </w:pPr>
            <w:r w:rsidRPr="007024BB">
              <w:t>3 332,53</w:t>
            </w:r>
          </w:p>
        </w:tc>
        <w:tc>
          <w:tcPr>
            <w:tcW w:w="1904" w:type="dxa"/>
            <w:shd w:val="clear" w:color="auto" w:fill="auto"/>
            <w:vAlign w:val="center"/>
          </w:tcPr>
          <w:p w14:paraId="14536FC5" w14:textId="77777777" w:rsidR="002C53DB" w:rsidRPr="00685154" w:rsidRDefault="002C53DB" w:rsidP="002C53DB">
            <w:pPr>
              <w:ind w:firstLine="34"/>
              <w:jc w:val="center"/>
            </w:pPr>
            <w:r>
              <w:t>2,27</w:t>
            </w:r>
          </w:p>
        </w:tc>
        <w:tc>
          <w:tcPr>
            <w:tcW w:w="1904" w:type="dxa"/>
            <w:shd w:val="clear" w:color="auto" w:fill="auto"/>
          </w:tcPr>
          <w:p w14:paraId="5FF39C00" w14:textId="77777777" w:rsidR="002C53DB" w:rsidRDefault="002C53DB" w:rsidP="002C53DB">
            <w:pPr>
              <w:jc w:val="center"/>
            </w:pPr>
            <w:r w:rsidRPr="009D2284">
              <w:t>190 000,33</w:t>
            </w:r>
          </w:p>
        </w:tc>
      </w:tr>
      <w:tr w:rsidR="002C53DB" w:rsidRPr="00685154" w14:paraId="20F94022" w14:textId="77777777" w:rsidTr="002C53DB">
        <w:trPr>
          <w:trHeight w:val="312"/>
        </w:trPr>
        <w:tc>
          <w:tcPr>
            <w:tcW w:w="1904" w:type="dxa"/>
            <w:shd w:val="clear" w:color="auto" w:fill="auto"/>
            <w:hideMark/>
          </w:tcPr>
          <w:p w14:paraId="6E3CBB38" w14:textId="77777777" w:rsidR="002C53DB" w:rsidRPr="00685154" w:rsidRDefault="002C53DB" w:rsidP="002C53DB">
            <w:pPr>
              <w:ind w:firstLine="142"/>
              <w:rPr>
                <w:b/>
                <w:bCs/>
              </w:rPr>
            </w:pPr>
            <w:r w:rsidRPr="00685154">
              <w:rPr>
                <w:b/>
                <w:bCs/>
              </w:rPr>
              <w:t>Год</w:t>
            </w:r>
            <w:r>
              <w:t xml:space="preserve"> (</w:t>
            </w:r>
            <w:r w:rsidRPr="00685154">
              <w:rPr>
                <w:b/>
                <w:bCs/>
              </w:rPr>
              <w:t>стр.2+стр.3)</w:t>
            </w:r>
          </w:p>
        </w:tc>
        <w:tc>
          <w:tcPr>
            <w:tcW w:w="1904" w:type="dxa"/>
            <w:shd w:val="clear" w:color="auto" w:fill="auto"/>
            <w:vAlign w:val="center"/>
          </w:tcPr>
          <w:p w14:paraId="2AE74B01" w14:textId="77777777" w:rsidR="002C53DB" w:rsidRPr="00685154" w:rsidRDefault="002C53DB" w:rsidP="002C53DB">
            <w:pPr>
              <w:ind w:firstLine="33"/>
              <w:jc w:val="center"/>
              <w:rPr>
                <w:bCs/>
              </w:rPr>
            </w:pPr>
            <w:r w:rsidRPr="0073519B">
              <w:rPr>
                <w:bCs/>
              </w:rPr>
              <w:t>126 781,98</w:t>
            </w:r>
          </w:p>
        </w:tc>
        <w:tc>
          <w:tcPr>
            <w:tcW w:w="1904" w:type="dxa"/>
            <w:shd w:val="clear" w:color="auto" w:fill="auto"/>
            <w:vAlign w:val="center"/>
          </w:tcPr>
          <w:p w14:paraId="0635425A" w14:textId="77777777" w:rsidR="002C53DB" w:rsidRPr="00685154" w:rsidRDefault="002C53DB" w:rsidP="002C53DB">
            <w:pPr>
              <w:ind w:firstLine="34"/>
              <w:jc w:val="center"/>
              <w:rPr>
                <w:bCs/>
              </w:rPr>
            </w:pPr>
            <w:r w:rsidRPr="0073519B">
              <w:rPr>
                <w:bCs/>
              </w:rPr>
              <w:t>3 291,90</w:t>
            </w:r>
          </w:p>
        </w:tc>
        <w:tc>
          <w:tcPr>
            <w:tcW w:w="1904" w:type="dxa"/>
            <w:shd w:val="clear" w:color="auto" w:fill="auto"/>
            <w:vAlign w:val="center"/>
          </w:tcPr>
          <w:p w14:paraId="443F3A21" w14:textId="77777777" w:rsidR="002C53DB" w:rsidRPr="00685154" w:rsidRDefault="002C53DB" w:rsidP="002C53DB">
            <w:pPr>
              <w:ind w:firstLine="34"/>
              <w:jc w:val="center"/>
              <w:rPr>
                <w:bCs/>
              </w:rPr>
            </w:pPr>
          </w:p>
        </w:tc>
        <w:tc>
          <w:tcPr>
            <w:tcW w:w="1904" w:type="dxa"/>
            <w:shd w:val="clear" w:color="auto" w:fill="auto"/>
            <w:vAlign w:val="center"/>
          </w:tcPr>
          <w:p w14:paraId="48A5F01C" w14:textId="77777777" w:rsidR="002C53DB" w:rsidRDefault="002C53DB" w:rsidP="002C53DB">
            <w:pPr>
              <w:jc w:val="center"/>
            </w:pPr>
            <w:r w:rsidRPr="0073519B">
              <w:t>417 353,71</w:t>
            </w:r>
          </w:p>
        </w:tc>
      </w:tr>
    </w:tbl>
    <w:p w14:paraId="151E29A7" w14:textId="77777777" w:rsidR="002C53DB" w:rsidRDefault="002C53DB" w:rsidP="002C53DB">
      <w:pPr>
        <w:ind w:firstLine="851"/>
        <w:jc w:val="both"/>
      </w:pPr>
    </w:p>
    <w:p w14:paraId="4130A237" w14:textId="77777777" w:rsidR="002C53DB" w:rsidRPr="00571DB1" w:rsidRDefault="002C53DB" w:rsidP="002C53DB">
      <w:pPr>
        <w:pStyle w:val="21"/>
        <w:jc w:val="center"/>
        <w:rPr>
          <w:b w:val="0"/>
          <w:sz w:val="28"/>
          <w:szCs w:val="28"/>
        </w:rPr>
      </w:pPr>
      <w:bookmarkStart w:id="75" w:name="_Toc57041853"/>
      <w:r w:rsidRPr="00571DB1">
        <w:rPr>
          <w:sz w:val="28"/>
          <w:szCs w:val="28"/>
          <w:lang w:eastAsia="en-US"/>
        </w:rPr>
        <w:t xml:space="preserve">13. </w:t>
      </w:r>
      <w:bookmarkStart w:id="76" w:name="_Toc53061128"/>
      <w:r w:rsidRPr="00571DB1">
        <w:rPr>
          <w:sz w:val="28"/>
          <w:szCs w:val="28"/>
        </w:rPr>
        <w:t>Расчет тарифов на горячую воду в закрытой системе теплоснабжения</w:t>
      </w:r>
      <w:bookmarkEnd w:id="75"/>
      <w:bookmarkEnd w:id="76"/>
    </w:p>
    <w:p w14:paraId="01CBFAD1" w14:textId="77777777" w:rsidR="002C53DB" w:rsidRDefault="002C53DB" w:rsidP="002C53DB">
      <w:pPr>
        <w:tabs>
          <w:tab w:val="left" w:pos="0"/>
          <w:tab w:val="left" w:pos="709"/>
        </w:tabs>
        <w:ind w:right="-284"/>
        <w:jc w:val="both"/>
        <w:rPr>
          <w:sz w:val="28"/>
          <w:szCs w:val="28"/>
        </w:rPr>
      </w:pPr>
      <w:r>
        <w:rPr>
          <w:sz w:val="28"/>
          <w:szCs w:val="28"/>
        </w:rPr>
        <w:tab/>
      </w:r>
      <w:r w:rsidRPr="006C4BE1">
        <w:rPr>
          <w:sz w:val="28"/>
          <w:szCs w:val="28"/>
        </w:rPr>
        <w:t xml:space="preserve">Представленные предприятием материалы для </w:t>
      </w:r>
      <w:r>
        <w:rPr>
          <w:sz w:val="28"/>
          <w:szCs w:val="28"/>
        </w:rPr>
        <w:t>корректировки</w:t>
      </w:r>
      <w:r w:rsidRPr="006C4BE1">
        <w:rPr>
          <w:sz w:val="28"/>
          <w:szCs w:val="28"/>
        </w:rPr>
        <w:t xml:space="preserve"> тариф</w:t>
      </w:r>
      <w:r>
        <w:rPr>
          <w:sz w:val="28"/>
          <w:szCs w:val="28"/>
        </w:rPr>
        <w:t>ов</w:t>
      </w:r>
      <w:r w:rsidRPr="006C4BE1">
        <w:rPr>
          <w:sz w:val="28"/>
          <w:szCs w:val="28"/>
        </w:rPr>
        <w:t xml:space="preserve"> на горяч</w:t>
      </w:r>
      <w:r>
        <w:rPr>
          <w:sz w:val="28"/>
          <w:szCs w:val="28"/>
        </w:rPr>
        <w:t>ую воду в закрытой системе горячего</w:t>
      </w:r>
      <w:r w:rsidRPr="006C4BE1">
        <w:rPr>
          <w:sz w:val="28"/>
          <w:szCs w:val="28"/>
        </w:rPr>
        <w:t xml:space="preserve"> водоснабжения, подготовлены руководствуясь </w:t>
      </w:r>
      <w:r>
        <w:rPr>
          <w:sz w:val="28"/>
          <w:szCs w:val="28"/>
        </w:rPr>
        <w:t>Федеральным законом от 07.12.2011 № 416-ФЗ (ред. от 23.07.2013) «О водоснабжении и водоотведении», Постановлением Правительства РФ от 13.05.2013 № 406 «О государственном регулировании тарифов в сфере водоснабжения и водоотведения»,</w:t>
      </w:r>
      <w:r w:rsidRPr="00FF73D2">
        <w:rPr>
          <w:sz w:val="28"/>
          <w:szCs w:val="28"/>
        </w:rPr>
        <w:t xml:space="preserve"> </w:t>
      </w:r>
      <w:r w:rsidRPr="005A22DA">
        <w:rPr>
          <w:sz w:val="28"/>
          <w:szCs w:val="28"/>
        </w:rPr>
        <w:t>Методически</w:t>
      </w:r>
      <w:r>
        <w:rPr>
          <w:sz w:val="28"/>
          <w:szCs w:val="28"/>
        </w:rPr>
        <w:t>ми</w:t>
      </w:r>
      <w:r w:rsidRPr="005A22DA">
        <w:rPr>
          <w:sz w:val="28"/>
          <w:szCs w:val="28"/>
        </w:rPr>
        <w:t xml:space="preserve"> указани</w:t>
      </w:r>
      <w:r>
        <w:rPr>
          <w:sz w:val="28"/>
          <w:szCs w:val="28"/>
        </w:rPr>
        <w:t>ями</w:t>
      </w:r>
      <w:r w:rsidRPr="005A22DA">
        <w:rPr>
          <w:sz w:val="28"/>
          <w:szCs w:val="28"/>
        </w:rPr>
        <w:t xml:space="preserve"> по расчету регулируемых тарифов в сфере водоснабжения и водоотведения</w:t>
      </w:r>
      <w:r w:rsidRPr="00A248B3">
        <w:rPr>
          <w:sz w:val="28"/>
          <w:szCs w:val="28"/>
        </w:rPr>
        <w:t xml:space="preserve">, утверждённых </w:t>
      </w:r>
      <w:r w:rsidRPr="005A22DA">
        <w:rPr>
          <w:sz w:val="28"/>
          <w:szCs w:val="28"/>
        </w:rPr>
        <w:t>Приказ</w:t>
      </w:r>
      <w:r>
        <w:rPr>
          <w:sz w:val="28"/>
          <w:szCs w:val="28"/>
        </w:rPr>
        <w:t>ом</w:t>
      </w:r>
      <w:r w:rsidRPr="005A22DA">
        <w:rPr>
          <w:sz w:val="28"/>
          <w:szCs w:val="28"/>
        </w:rPr>
        <w:t xml:space="preserve"> ФСТ России от 27.12.2013 </w:t>
      </w:r>
      <w:r>
        <w:rPr>
          <w:sz w:val="28"/>
          <w:szCs w:val="28"/>
        </w:rPr>
        <w:t>№</w:t>
      </w:r>
      <w:r w:rsidRPr="005A22DA">
        <w:rPr>
          <w:sz w:val="28"/>
          <w:szCs w:val="28"/>
        </w:rPr>
        <w:t xml:space="preserve"> 1746-э</w:t>
      </w:r>
      <w:r>
        <w:rPr>
          <w:sz w:val="28"/>
          <w:szCs w:val="28"/>
        </w:rPr>
        <w:t>.</w:t>
      </w:r>
    </w:p>
    <w:p w14:paraId="0961C772" w14:textId="77777777" w:rsidR="002C53DB" w:rsidRDefault="002C53DB" w:rsidP="002C53DB">
      <w:pPr>
        <w:tabs>
          <w:tab w:val="left" w:pos="0"/>
          <w:tab w:val="left" w:pos="709"/>
        </w:tabs>
        <w:ind w:right="-284" w:firstLine="709"/>
        <w:jc w:val="both"/>
        <w:rPr>
          <w:sz w:val="28"/>
          <w:szCs w:val="28"/>
        </w:rPr>
      </w:pPr>
      <w:r w:rsidRPr="008B0D07">
        <w:rPr>
          <w:sz w:val="28"/>
          <w:szCs w:val="28"/>
        </w:rPr>
        <w:t xml:space="preserve">ООО «КОТК» (г. Киселёвск) отпускает горячую воду потребителям </w:t>
      </w:r>
      <w:r>
        <w:rPr>
          <w:sz w:val="28"/>
          <w:szCs w:val="28"/>
        </w:rPr>
        <w:t xml:space="preserve">                            </w:t>
      </w:r>
      <w:r w:rsidRPr="008B0D07">
        <w:rPr>
          <w:sz w:val="28"/>
          <w:szCs w:val="28"/>
        </w:rPr>
        <w:t>г. Киселёвска, используя закрытую схему теплоснабжения.</w:t>
      </w:r>
      <w:r>
        <w:rPr>
          <w:sz w:val="28"/>
          <w:szCs w:val="28"/>
        </w:rPr>
        <w:t xml:space="preserve"> </w:t>
      </w:r>
      <w:r w:rsidRPr="008F542D">
        <w:rPr>
          <w:sz w:val="28"/>
          <w:szCs w:val="28"/>
        </w:rPr>
        <w:t>Подпитка сети ГВС производится водой пит</w:t>
      </w:r>
      <w:r>
        <w:rPr>
          <w:sz w:val="28"/>
          <w:szCs w:val="28"/>
        </w:rPr>
        <w:t>ь</w:t>
      </w:r>
      <w:r w:rsidRPr="008F542D">
        <w:rPr>
          <w:sz w:val="28"/>
          <w:szCs w:val="28"/>
        </w:rPr>
        <w:t>евого качества.</w:t>
      </w:r>
    </w:p>
    <w:p w14:paraId="072D17A4" w14:textId="77777777" w:rsidR="002C53DB" w:rsidRDefault="002C53DB" w:rsidP="002C53DB">
      <w:pPr>
        <w:ind w:firstLine="709"/>
        <w:jc w:val="both"/>
        <w:rPr>
          <w:sz w:val="28"/>
          <w:szCs w:val="28"/>
        </w:rPr>
      </w:pPr>
      <w:r w:rsidRPr="00571DB1">
        <w:rPr>
          <w:sz w:val="28"/>
          <w:szCs w:val="28"/>
        </w:rPr>
        <w:t xml:space="preserve">Согласно п. 88 Федерального закона от 07.12.2011 </w:t>
      </w:r>
      <w:r>
        <w:rPr>
          <w:sz w:val="28"/>
          <w:szCs w:val="28"/>
        </w:rPr>
        <w:t>№</w:t>
      </w:r>
      <w:r w:rsidRPr="00571DB1">
        <w:rPr>
          <w:sz w:val="28"/>
          <w:szCs w:val="28"/>
        </w:rPr>
        <w:t xml:space="preserve"> 416-ФЗ (ред. от 23.07.2013) «О водоснабжении и водоотведении», при закрытой системе горячего водоснабжения, для расчета тарифа на горячее водоснабжение используются два компонента: </w:t>
      </w:r>
      <w:r w:rsidRPr="00571DB1">
        <w:rPr>
          <w:b/>
          <w:sz w:val="28"/>
          <w:szCs w:val="28"/>
        </w:rPr>
        <w:t>холодная вода и тепловая энергия</w:t>
      </w:r>
      <w:r w:rsidRPr="00571DB1">
        <w:rPr>
          <w:sz w:val="28"/>
          <w:szCs w:val="28"/>
        </w:rPr>
        <w:t>.</w:t>
      </w:r>
    </w:p>
    <w:p w14:paraId="67F0B406" w14:textId="77777777" w:rsidR="002C53DB" w:rsidRDefault="002C53DB" w:rsidP="002C53DB">
      <w:pPr>
        <w:keepNext/>
        <w:ind w:left="360"/>
        <w:outlineLvl w:val="1"/>
        <w:rPr>
          <w:b/>
          <w:sz w:val="28"/>
          <w:szCs w:val="28"/>
        </w:rPr>
      </w:pPr>
      <w:bookmarkStart w:id="77" w:name="_Toc53061129"/>
    </w:p>
    <w:p w14:paraId="183749BD" w14:textId="77777777" w:rsidR="002C53DB" w:rsidRPr="00571DB1" w:rsidRDefault="002C53DB" w:rsidP="002C53DB">
      <w:pPr>
        <w:pStyle w:val="3"/>
        <w:jc w:val="center"/>
        <w:rPr>
          <w:sz w:val="28"/>
          <w:szCs w:val="28"/>
        </w:rPr>
      </w:pPr>
      <w:bookmarkStart w:id="78" w:name="_Toc57041854"/>
      <w:r w:rsidRPr="00571DB1">
        <w:rPr>
          <w:sz w:val="28"/>
          <w:szCs w:val="28"/>
        </w:rPr>
        <w:t>13.1 Компонент на холодную воду</w:t>
      </w:r>
      <w:bookmarkEnd w:id="77"/>
      <w:bookmarkEnd w:id="78"/>
    </w:p>
    <w:p w14:paraId="1C149867" w14:textId="77777777" w:rsidR="002C53DB" w:rsidRPr="00571DB1" w:rsidRDefault="002C53DB" w:rsidP="002C53DB">
      <w:pPr>
        <w:ind w:firstLine="851"/>
        <w:jc w:val="both"/>
        <w:rPr>
          <w:sz w:val="28"/>
          <w:szCs w:val="28"/>
        </w:rPr>
      </w:pPr>
      <w:r w:rsidRPr="00571DB1">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5D27587F" w14:textId="77777777" w:rsidR="002C53DB" w:rsidRPr="00571DB1" w:rsidRDefault="002C53DB" w:rsidP="002C53DB">
      <w:pPr>
        <w:autoSpaceDE w:val="0"/>
        <w:autoSpaceDN w:val="0"/>
        <w:adjustRightInd w:val="0"/>
        <w:jc w:val="center"/>
        <w:rPr>
          <w:sz w:val="28"/>
          <w:szCs w:val="28"/>
        </w:rPr>
      </w:pPr>
      <w:r w:rsidRPr="00571DB1">
        <w:rPr>
          <w:noProof/>
          <w:position w:val="-12"/>
          <w:sz w:val="28"/>
          <w:szCs w:val="28"/>
        </w:rPr>
        <w:drawing>
          <wp:inline distT="0" distB="0" distL="0" distR="0" wp14:anchorId="131B8F47" wp14:editId="23544B18">
            <wp:extent cx="807720" cy="3505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7720" cy="350520"/>
                    </a:xfrm>
                    <a:prstGeom prst="rect">
                      <a:avLst/>
                    </a:prstGeom>
                    <a:noFill/>
                    <a:ln>
                      <a:noFill/>
                    </a:ln>
                  </pic:spPr>
                </pic:pic>
              </a:graphicData>
            </a:graphic>
          </wp:inline>
        </w:drawing>
      </w:r>
      <w:r w:rsidRPr="00571DB1">
        <w:rPr>
          <w:sz w:val="28"/>
          <w:szCs w:val="28"/>
        </w:rPr>
        <w:t xml:space="preserve">, </w:t>
      </w:r>
    </w:p>
    <w:p w14:paraId="497AD900" w14:textId="77777777" w:rsidR="002C53DB" w:rsidRPr="00571DB1" w:rsidRDefault="002C53DB" w:rsidP="002C53DB">
      <w:pPr>
        <w:ind w:firstLine="851"/>
        <w:jc w:val="both"/>
        <w:rPr>
          <w:sz w:val="28"/>
          <w:szCs w:val="28"/>
        </w:rPr>
      </w:pPr>
      <w:r w:rsidRPr="00571DB1">
        <w:rPr>
          <w:sz w:val="28"/>
          <w:szCs w:val="28"/>
        </w:rPr>
        <w:t>где:</w:t>
      </w:r>
    </w:p>
    <w:p w14:paraId="08E3BF2D" w14:textId="77777777" w:rsidR="002C53DB" w:rsidRPr="00571DB1" w:rsidRDefault="002C53DB" w:rsidP="002C53DB">
      <w:pPr>
        <w:ind w:firstLine="851"/>
        <w:jc w:val="both"/>
        <w:rPr>
          <w:sz w:val="28"/>
          <w:szCs w:val="28"/>
        </w:rPr>
      </w:pPr>
      <w:r w:rsidRPr="00571DB1">
        <w:rPr>
          <w:noProof/>
          <w:sz w:val="28"/>
          <w:szCs w:val="28"/>
        </w:rPr>
        <w:drawing>
          <wp:inline distT="0" distB="0" distL="0" distR="0" wp14:anchorId="73D1A950" wp14:editId="4D595AD9">
            <wp:extent cx="350520" cy="3505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571DB1">
        <w:rPr>
          <w:sz w:val="28"/>
          <w:szCs w:val="28"/>
        </w:rPr>
        <w:t xml:space="preserve"> - компонент на холодную воду i-той регулируемой организации, руб./куб. м;</w:t>
      </w:r>
    </w:p>
    <w:p w14:paraId="2429E396" w14:textId="77777777" w:rsidR="002C53DB" w:rsidRPr="00571DB1" w:rsidRDefault="002C53DB" w:rsidP="002C53DB">
      <w:pPr>
        <w:ind w:firstLine="851"/>
        <w:jc w:val="both"/>
        <w:rPr>
          <w:sz w:val="28"/>
          <w:szCs w:val="28"/>
        </w:rPr>
      </w:pPr>
      <w:r w:rsidRPr="00571DB1">
        <w:rPr>
          <w:noProof/>
          <w:sz w:val="28"/>
          <w:szCs w:val="28"/>
        </w:rPr>
        <w:drawing>
          <wp:inline distT="0" distB="0" distL="0" distR="0" wp14:anchorId="77FF092D" wp14:editId="0E0FF518">
            <wp:extent cx="350520" cy="3505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571DB1">
        <w:rPr>
          <w:sz w:val="28"/>
          <w:szCs w:val="28"/>
        </w:rPr>
        <w:t xml:space="preserve"> - тариф на питьевую воду (питьевое водоснабжение), рассчитанный в соответствии с </w:t>
      </w:r>
      <w:hyperlink r:id="rId27" w:history="1">
        <w:r w:rsidRPr="00571DB1">
          <w:rPr>
            <w:sz w:val="28"/>
            <w:szCs w:val="28"/>
          </w:rPr>
          <w:t>главами VIII</w:t>
        </w:r>
      </w:hyperlink>
      <w:r w:rsidRPr="00571DB1">
        <w:rPr>
          <w:sz w:val="28"/>
          <w:szCs w:val="28"/>
        </w:rPr>
        <w:t xml:space="preserve">, </w:t>
      </w:r>
      <w:hyperlink r:id="rId28" w:history="1">
        <w:r w:rsidRPr="00571DB1">
          <w:rPr>
            <w:sz w:val="28"/>
            <w:szCs w:val="28"/>
          </w:rPr>
          <w:t>VIII.I</w:t>
        </w:r>
      </w:hyperlink>
      <w:r w:rsidRPr="00571DB1">
        <w:rPr>
          <w:sz w:val="28"/>
          <w:szCs w:val="28"/>
        </w:rPr>
        <w:t xml:space="preserve"> настоящих Методических указаний, руб./куб. м.</w:t>
      </w:r>
    </w:p>
    <w:p w14:paraId="760CBAD8" w14:textId="77777777" w:rsidR="002C53DB" w:rsidRPr="00571DB1" w:rsidRDefault="002C53DB" w:rsidP="002C53DB">
      <w:pPr>
        <w:ind w:firstLine="851"/>
        <w:jc w:val="both"/>
        <w:rPr>
          <w:sz w:val="28"/>
          <w:szCs w:val="28"/>
        </w:rPr>
      </w:pPr>
      <w:r w:rsidRPr="00571DB1">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29" w:history="1">
        <w:r w:rsidRPr="00571DB1">
          <w:rPr>
            <w:sz w:val="28"/>
            <w:szCs w:val="28"/>
          </w:rPr>
          <w:t>разделом IV</w:t>
        </w:r>
      </w:hyperlink>
      <w:r w:rsidRPr="00571DB1">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6168EA00" w14:textId="77777777" w:rsidR="002C53DB" w:rsidRPr="00571DB1" w:rsidRDefault="002C53DB" w:rsidP="002C53DB">
      <w:pPr>
        <w:autoSpaceDE w:val="0"/>
        <w:autoSpaceDN w:val="0"/>
        <w:adjustRightInd w:val="0"/>
        <w:ind w:firstLine="851"/>
        <w:jc w:val="both"/>
        <w:rPr>
          <w:sz w:val="28"/>
          <w:szCs w:val="28"/>
        </w:rPr>
      </w:pPr>
    </w:p>
    <w:p w14:paraId="10E5F3D2" w14:textId="77777777" w:rsidR="002C53DB" w:rsidRDefault="002C53DB" w:rsidP="002C53DB">
      <w:pPr>
        <w:ind w:firstLine="851"/>
        <w:jc w:val="both"/>
        <w:rPr>
          <w:sz w:val="28"/>
          <w:szCs w:val="28"/>
        </w:rPr>
      </w:pPr>
      <w:r w:rsidRPr="00DF4A78">
        <w:rPr>
          <w:sz w:val="28"/>
          <w:szCs w:val="28"/>
        </w:rPr>
        <w:t xml:space="preserve">Водоснабжение осуществляет ООО </w:t>
      </w:r>
      <w:r>
        <w:rPr>
          <w:sz w:val="28"/>
          <w:szCs w:val="28"/>
        </w:rPr>
        <w:t>«</w:t>
      </w:r>
      <w:r w:rsidRPr="00DF4A78">
        <w:rPr>
          <w:sz w:val="28"/>
          <w:szCs w:val="28"/>
        </w:rPr>
        <w:t xml:space="preserve">Киселевский </w:t>
      </w:r>
      <w:proofErr w:type="spellStart"/>
      <w:r w:rsidRPr="00DF4A78">
        <w:rPr>
          <w:sz w:val="28"/>
          <w:szCs w:val="28"/>
        </w:rPr>
        <w:t>водоснаб</w:t>
      </w:r>
      <w:proofErr w:type="spellEnd"/>
      <w:r>
        <w:rPr>
          <w:sz w:val="28"/>
          <w:szCs w:val="28"/>
        </w:rPr>
        <w:t xml:space="preserve">» </w:t>
      </w:r>
      <w:r w:rsidRPr="00DF4A78">
        <w:rPr>
          <w:sz w:val="28"/>
          <w:szCs w:val="28"/>
        </w:rPr>
        <w:t xml:space="preserve">(копия дополнительного соглашения о замене стороны поставщика по договору холодного водоснабжения от 10.11.2016, Копия договора № 149 холодного водоснабжения от 01.04.2015) и МП </w:t>
      </w:r>
      <w:r>
        <w:rPr>
          <w:sz w:val="28"/>
          <w:szCs w:val="28"/>
        </w:rPr>
        <w:t>«</w:t>
      </w:r>
      <w:r w:rsidRPr="00DF4A78">
        <w:rPr>
          <w:sz w:val="28"/>
          <w:szCs w:val="28"/>
        </w:rPr>
        <w:t>Исток</w:t>
      </w:r>
      <w:r>
        <w:rPr>
          <w:sz w:val="28"/>
          <w:szCs w:val="28"/>
        </w:rPr>
        <w:t>»</w:t>
      </w:r>
      <w:r w:rsidRPr="00DF4A78">
        <w:rPr>
          <w:sz w:val="28"/>
          <w:szCs w:val="28"/>
        </w:rPr>
        <w:t xml:space="preserve"> (договор холодного (питьевого) водоснабжения № 09/2016 от 01.01.2016).</w:t>
      </w:r>
    </w:p>
    <w:p w14:paraId="60C76F64" w14:textId="77777777" w:rsidR="002C53DB" w:rsidRDefault="002C53DB" w:rsidP="002C53DB">
      <w:pPr>
        <w:ind w:firstLine="851"/>
        <w:jc w:val="both"/>
        <w:rPr>
          <w:sz w:val="28"/>
          <w:szCs w:val="28"/>
        </w:rPr>
      </w:pPr>
      <w:r>
        <w:rPr>
          <w:sz w:val="28"/>
          <w:szCs w:val="28"/>
        </w:rPr>
        <w:lastRenderedPageBreak/>
        <w:t xml:space="preserve">Представлены расчеты предприятия, договоры водоснабжения, постановления РЭК КО (Том 1, стр. 142-165 тарифного дела. </w:t>
      </w:r>
      <w:r w:rsidRPr="00015E27">
        <w:rPr>
          <w:snapToGrid w:val="0"/>
          <w:sz w:val="28"/>
          <w:szCs w:val="28"/>
        </w:rPr>
        <w:t>Докуме</w:t>
      </w:r>
      <w:r>
        <w:rPr>
          <w:snapToGrid w:val="0"/>
          <w:sz w:val="28"/>
          <w:szCs w:val="28"/>
        </w:rPr>
        <w:t>н</w:t>
      </w:r>
      <w:r w:rsidRPr="00015E27">
        <w:rPr>
          <w:snapToGrid w:val="0"/>
          <w:sz w:val="28"/>
          <w:szCs w:val="28"/>
        </w:rPr>
        <w:t>ты предприятием направлены в электронном виде через систему ЕИАС в формате шаблона DOCS.FORM.6.42</w:t>
      </w:r>
      <w:r>
        <w:rPr>
          <w:snapToGrid w:val="0"/>
          <w:sz w:val="28"/>
          <w:szCs w:val="28"/>
        </w:rPr>
        <w:t>).</w:t>
      </w:r>
    </w:p>
    <w:p w14:paraId="5E0940B1" w14:textId="77777777" w:rsidR="002C53DB" w:rsidRDefault="002C53DB" w:rsidP="002C53DB">
      <w:pPr>
        <w:autoSpaceDE w:val="0"/>
        <w:autoSpaceDN w:val="0"/>
        <w:adjustRightInd w:val="0"/>
        <w:ind w:firstLine="851"/>
        <w:jc w:val="both"/>
        <w:rPr>
          <w:sz w:val="28"/>
          <w:szCs w:val="28"/>
        </w:rPr>
      </w:pPr>
      <w:r w:rsidRPr="00571DB1">
        <w:rPr>
          <w:sz w:val="28"/>
          <w:szCs w:val="28"/>
        </w:rPr>
        <w:t>Предприятие приобре</w:t>
      </w:r>
      <w:r>
        <w:rPr>
          <w:sz w:val="28"/>
          <w:szCs w:val="28"/>
        </w:rPr>
        <w:t>тенную воду</w:t>
      </w:r>
      <w:r w:rsidRPr="00571DB1">
        <w:rPr>
          <w:sz w:val="28"/>
          <w:szCs w:val="28"/>
        </w:rPr>
        <w:t xml:space="preserve"> подогревает и поставляет на потребительский рынок в виде горячей воды. Уровень планируемого объема воды на нужды ГВС на 2021 год составил </w:t>
      </w:r>
      <w:r w:rsidRPr="00376BEA">
        <w:rPr>
          <w:sz w:val="28"/>
          <w:szCs w:val="28"/>
        </w:rPr>
        <w:t>328,015</w:t>
      </w:r>
      <w:r>
        <w:rPr>
          <w:sz w:val="28"/>
          <w:szCs w:val="28"/>
        </w:rPr>
        <w:t xml:space="preserve"> тыс. м³</w:t>
      </w:r>
      <w:r w:rsidRPr="00571DB1">
        <w:rPr>
          <w:sz w:val="28"/>
          <w:szCs w:val="28"/>
        </w:rPr>
        <w:t>.</w:t>
      </w:r>
    </w:p>
    <w:p w14:paraId="2403BFB0" w14:textId="77777777" w:rsidR="002C53DB" w:rsidRDefault="002C53DB" w:rsidP="002C53DB">
      <w:pPr>
        <w:autoSpaceDE w:val="0"/>
        <w:autoSpaceDN w:val="0"/>
        <w:adjustRightInd w:val="0"/>
        <w:ind w:firstLine="851"/>
        <w:jc w:val="right"/>
        <w:rPr>
          <w:sz w:val="28"/>
          <w:szCs w:val="28"/>
        </w:rPr>
      </w:pPr>
    </w:p>
    <w:p w14:paraId="3EDD804E" w14:textId="77777777" w:rsidR="002C53DB" w:rsidRDefault="002C53DB" w:rsidP="002C53DB">
      <w:pPr>
        <w:autoSpaceDE w:val="0"/>
        <w:autoSpaceDN w:val="0"/>
        <w:adjustRightInd w:val="0"/>
        <w:ind w:firstLine="851"/>
        <w:jc w:val="right"/>
        <w:rPr>
          <w:sz w:val="28"/>
          <w:szCs w:val="28"/>
        </w:rPr>
      </w:pPr>
    </w:p>
    <w:p w14:paraId="5290011C" w14:textId="77777777" w:rsidR="002C53DB" w:rsidRDefault="002C53DB" w:rsidP="002C53DB">
      <w:pPr>
        <w:ind w:firstLine="708"/>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xml:space="preserve">. «а» п. 28 Основ ценообразования № 1075 </w:t>
      </w:r>
      <w:proofErr w:type="gramStart"/>
      <w:r>
        <w:rPr>
          <w:sz w:val="28"/>
          <w:szCs w:val="28"/>
        </w:rPr>
        <w:t>с</w:t>
      </w:r>
      <w:r w:rsidRPr="00DF4A78">
        <w:rPr>
          <w:sz w:val="28"/>
          <w:szCs w:val="28"/>
        </w:rPr>
        <w:t xml:space="preserve">тоимость </w:t>
      </w:r>
      <w:r>
        <w:rPr>
          <w:sz w:val="28"/>
          <w:szCs w:val="28"/>
        </w:rPr>
        <w:t xml:space="preserve"> </w:t>
      </w:r>
      <w:r w:rsidRPr="00DF4A78">
        <w:rPr>
          <w:sz w:val="28"/>
          <w:szCs w:val="28"/>
        </w:rPr>
        <w:t>1</w:t>
      </w:r>
      <w:proofErr w:type="gramEnd"/>
      <w:r w:rsidRPr="00DF4A78">
        <w:rPr>
          <w:sz w:val="28"/>
          <w:szCs w:val="28"/>
        </w:rPr>
        <w:t xml:space="preserve"> м</w:t>
      </w:r>
      <w:r>
        <w:rPr>
          <w:sz w:val="28"/>
          <w:szCs w:val="28"/>
        </w:rPr>
        <w:t xml:space="preserve">³ </w:t>
      </w:r>
      <w:r w:rsidRPr="00DF4A78">
        <w:rPr>
          <w:sz w:val="28"/>
          <w:szCs w:val="28"/>
        </w:rPr>
        <w:t>воды рассчитана из тариф</w:t>
      </w:r>
      <w:r>
        <w:rPr>
          <w:sz w:val="28"/>
          <w:szCs w:val="28"/>
        </w:rPr>
        <w:t>ов</w:t>
      </w:r>
      <w:r w:rsidRPr="00DF4A78">
        <w:rPr>
          <w:sz w:val="28"/>
          <w:szCs w:val="28"/>
        </w:rPr>
        <w:t xml:space="preserve"> за воду ООО </w:t>
      </w:r>
      <w:r>
        <w:rPr>
          <w:sz w:val="28"/>
          <w:szCs w:val="28"/>
        </w:rPr>
        <w:t>«</w:t>
      </w:r>
      <w:r w:rsidRPr="00DF4A78">
        <w:rPr>
          <w:sz w:val="28"/>
          <w:szCs w:val="28"/>
        </w:rPr>
        <w:t xml:space="preserve">Киселевский </w:t>
      </w:r>
      <w:proofErr w:type="spellStart"/>
      <w:r w:rsidRPr="00DF4A78">
        <w:rPr>
          <w:sz w:val="28"/>
          <w:szCs w:val="28"/>
        </w:rPr>
        <w:t>водоснаб</w:t>
      </w:r>
      <w:proofErr w:type="spellEnd"/>
      <w:r>
        <w:rPr>
          <w:sz w:val="28"/>
          <w:szCs w:val="28"/>
        </w:rPr>
        <w:t>»</w:t>
      </w:r>
      <w:r w:rsidRPr="00DF4A78">
        <w:rPr>
          <w:sz w:val="28"/>
          <w:szCs w:val="28"/>
        </w:rPr>
        <w:t xml:space="preserve"> и МП </w:t>
      </w:r>
      <w:r>
        <w:rPr>
          <w:sz w:val="28"/>
          <w:szCs w:val="28"/>
        </w:rPr>
        <w:t>«</w:t>
      </w:r>
      <w:r w:rsidRPr="00DF4A78">
        <w:rPr>
          <w:sz w:val="28"/>
          <w:szCs w:val="28"/>
        </w:rPr>
        <w:t>Исток</w:t>
      </w:r>
      <w:r>
        <w:rPr>
          <w:sz w:val="28"/>
          <w:szCs w:val="28"/>
        </w:rPr>
        <w:t>»,</w:t>
      </w:r>
      <w:r w:rsidRPr="00DF4A78">
        <w:rPr>
          <w:sz w:val="28"/>
          <w:szCs w:val="28"/>
        </w:rPr>
        <w:t xml:space="preserve"> установлен</w:t>
      </w:r>
      <w:r>
        <w:rPr>
          <w:sz w:val="28"/>
          <w:szCs w:val="28"/>
        </w:rPr>
        <w:t>ных постановления</w:t>
      </w:r>
      <w:r w:rsidRPr="00DF4A78">
        <w:rPr>
          <w:sz w:val="28"/>
          <w:szCs w:val="28"/>
        </w:rPr>
        <w:t>м</w:t>
      </w:r>
      <w:r>
        <w:rPr>
          <w:sz w:val="28"/>
          <w:szCs w:val="28"/>
        </w:rPr>
        <w:t>и</w:t>
      </w:r>
      <w:r w:rsidRPr="00DF4A78">
        <w:rPr>
          <w:sz w:val="28"/>
          <w:szCs w:val="28"/>
        </w:rPr>
        <w:t xml:space="preserve"> региональной энергетической комиссии Кемеровской области от 26.11.2019 № 472 и 10.10.2019 №</w:t>
      </w:r>
      <w:r>
        <w:rPr>
          <w:sz w:val="28"/>
          <w:szCs w:val="28"/>
        </w:rPr>
        <w:t xml:space="preserve"> </w:t>
      </w:r>
      <w:r w:rsidRPr="00DF4A78">
        <w:rPr>
          <w:sz w:val="28"/>
          <w:szCs w:val="28"/>
        </w:rPr>
        <w:t>304</w:t>
      </w:r>
      <w:r>
        <w:rPr>
          <w:sz w:val="28"/>
          <w:szCs w:val="28"/>
        </w:rPr>
        <w:t>,</w:t>
      </w:r>
      <w:r w:rsidRPr="00DF4A78">
        <w:rPr>
          <w:sz w:val="28"/>
          <w:szCs w:val="28"/>
        </w:rPr>
        <w:t xml:space="preserve">  соответственно, с применением прогнозного индекса роста тарифов на водоснабжение в соответствии с прогнозом Минэкономразвития РФ от </w:t>
      </w:r>
      <w:r>
        <w:rPr>
          <w:sz w:val="28"/>
          <w:szCs w:val="28"/>
        </w:rPr>
        <w:t>26</w:t>
      </w:r>
      <w:r w:rsidRPr="00DF4A78">
        <w:rPr>
          <w:sz w:val="28"/>
          <w:szCs w:val="28"/>
        </w:rPr>
        <w:t>.09.20</w:t>
      </w:r>
      <w:r>
        <w:rPr>
          <w:sz w:val="28"/>
          <w:szCs w:val="28"/>
        </w:rPr>
        <w:t>20 на 2021 год</w:t>
      </w:r>
      <w:r w:rsidRPr="00DF4A78">
        <w:rPr>
          <w:sz w:val="28"/>
          <w:szCs w:val="28"/>
        </w:rPr>
        <w:t>.</w:t>
      </w:r>
    </w:p>
    <w:p w14:paraId="798761AA" w14:textId="77777777" w:rsidR="002C53DB" w:rsidRDefault="002C53DB" w:rsidP="002C53DB">
      <w:pPr>
        <w:ind w:firstLine="708"/>
        <w:jc w:val="both"/>
        <w:rPr>
          <w:rFonts w:eastAsia="Calibri"/>
          <w:sz w:val="28"/>
          <w:szCs w:val="28"/>
        </w:rPr>
      </w:pPr>
      <w:r>
        <w:rPr>
          <w:rFonts w:eastAsia="Calibri"/>
          <w:sz w:val="28"/>
          <w:szCs w:val="28"/>
        </w:rPr>
        <w:t>Т</w:t>
      </w:r>
      <w:r w:rsidRPr="00F4598E">
        <w:rPr>
          <w:rFonts w:eastAsia="Calibri"/>
          <w:sz w:val="28"/>
          <w:szCs w:val="28"/>
        </w:rPr>
        <w:t>ариф</w:t>
      </w:r>
      <w:r>
        <w:rPr>
          <w:rFonts w:eastAsia="Calibri"/>
          <w:sz w:val="28"/>
          <w:szCs w:val="28"/>
        </w:rPr>
        <w:t>ы на воду</w:t>
      </w:r>
      <w:r w:rsidRPr="00617A8B">
        <w:rPr>
          <w:rFonts w:eastAsia="Calibri"/>
          <w:sz w:val="28"/>
          <w:szCs w:val="28"/>
        </w:rPr>
        <w:t xml:space="preserve"> </w:t>
      </w:r>
      <w:r>
        <w:rPr>
          <w:rFonts w:eastAsia="Calibri"/>
          <w:sz w:val="28"/>
          <w:szCs w:val="28"/>
        </w:rPr>
        <w:t xml:space="preserve">на 2021 год по МП «Исток» </w:t>
      </w:r>
      <w:r w:rsidRPr="00617A8B">
        <w:rPr>
          <w:rFonts w:eastAsia="Calibri"/>
          <w:sz w:val="28"/>
          <w:szCs w:val="28"/>
        </w:rPr>
        <w:t>принят</w:t>
      </w:r>
      <w:r>
        <w:rPr>
          <w:rFonts w:eastAsia="Calibri"/>
          <w:sz w:val="28"/>
          <w:szCs w:val="28"/>
        </w:rPr>
        <w:t>ы</w:t>
      </w:r>
      <w:r w:rsidRPr="00617A8B">
        <w:rPr>
          <w:rFonts w:eastAsia="Calibri"/>
          <w:sz w:val="28"/>
          <w:szCs w:val="28"/>
        </w:rPr>
        <w:t xml:space="preserve"> </w:t>
      </w:r>
      <w:r>
        <w:rPr>
          <w:rFonts w:eastAsia="Calibri"/>
          <w:sz w:val="28"/>
          <w:szCs w:val="28"/>
        </w:rPr>
        <w:t xml:space="preserve">по вышеуказанному постановлению исходя из тарифов по полугодиям с 01.01.2021 – 45,05 </w:t>
      </w:r>
      <w:r w:rsidRPr="00617A8B">
        <w:rPr>
          <w:rFonts w:eastAsia="Calibri"/>
          <w:sz w:val="28"/>
          <w:szCs w:val="28"/>
        </w:rPr>
        <w:t>руб./</w:t>
      </w:r>
      <w:r w:rsidRPr="004B4B7B">
        <w:rPr>
          <w:rFonts w:eastAsia="Calibri"/>
          <w:sz w:val="28"/>
          <w:szCs w:val="28"/>
        </w:rPr>
        <w:t xml:space="preserve">м³ </w:t>
      </w:r>
      <w:r>
        <w:rPr>
          <w:rFonts w:eastAsia="Calibri"/>
          <w:sz w:val="28"/>
          <w:szCs w:val="28"/>
        </w:rPr>
        <w:t xml:space="preserve">(исходя из не превышения тарифа в 1 полугодии 2021 года относительно 2 полугодия 2020 года), с 01.07.2021 к тарифу с 01.01.2021– применен ИЦП Минэкономразвития России 104,0%, что составило 46,85 </w:t>
      </w:r>
      <w:r w:rsidRPr="00617A8B">
        <w:rPr>
          <w:rFonts w:eastAsia="Calibri"/>
          <w:sz w:val="28"/>
          <w:szCs w:val="28"/>
        </w:rPr>
        <w:t>руб./</w:t>
      </w:r>
      <w:r w:rsidRPr="004B4B7B">
        <w:rPr>
          <w:rFonts w:eastAsia="Calibri"/>
          <w:sz w:val="28"/>
          <w:szCs w:val="28"/>
        </w:rPr>
        <w:t>м³</w:t>
      </w:r>
      <w:r>
        <w:rPr>
          <w:rFonts w:eastAsia="Calibri"/>
          <w:sz w:val="28"/>
          <w:szCs w:val="28"/>
        </w:rPr>
        <w:t xml:space="preserve">. </w:t>
      </w:r>
    </w:p>
    <w:p w14:paraId="59BAB66F" w14:textId="77777777" w:rsidR="002C53DB" w:rsidRDefault="002C53DB" w:rsidP="002C53DB">
      <w:pPr>
        <w:ind w:firstLine="708"/>
        <w:jc w:val="both"/>
        <w:rPr>
          <w:sz w:val="28"/>
          <w:szCs w:val="28"/>
        </w:rPr>
      </w:pPr>
      <w:r w:rsidRPr="00F4598E">
        <w:rPr>
          <w:sz w:val="28"/>
          <w:szCs w:val="28"/>
        </w:rPr>
        <w:t xml:space="preserve">Тарифы на воду </w:t>
      </w:r>
      <w:r w:rsidRPr="009C71DC">
        <w:rPr>
          <w:sz w:val="28"/>
          <w:szCs w:val="28"/>
        </w:rPr>
        <w:t xml:space="preserve">на 2021 год по ООО «Киселевский </w:t>
      </w:r>
      <w:proofErr w:type="spellStart"/>
      <w:r w:rsidRPr="009C71DC">
        <w:rPr>
          <w:sz w:val="28"/>
          <w:szCs w:val="28"/>
        </w:rPr>
        <w:t>водоснаб</w:t>
      </w:r>
      <w:proofErr w:type="spellEnd"/>
      <w:r w:rsidRPr="009C71DC">
        <w:rPr>
          <w:sz w:val="28"/>
          <w:szCs w:val="28"/>
        </w:rPr>
        <w:t>»</w:t>
      </w:r>
      <w:r>
        <w:rPr>
          <w:sz w:val="28"/>
          <w:szCs w:val="28"/>
        </w:rPr>
        <w:t xml:space="preserve"> </w:t>
      </w:r>
      <w:r w:rsidRPr="009C71DC">
        <w:rPr>
          <w:sz w:val="28"/>
          <w:szCs w:val="28"/>
        </w:rPr>
        <w:t>принят</w:t>
      </w:r>
      <w:r>
        <w:rPr>
          <w:sz w:val="28"/>
          <w:szCs w:val="28"/>
        </w:rPr>
        <w:t>ы</w:t>
      </w:r>
      <w:r w:rsidRPr="009C71DC">
        <w:rPr>
          <w:sz w:val="28"/>
          <w:szCs w:val="28"/>
        </w:rPr>
        <w:t xml:space="preserve"> по вышеуказанному постановлению исходя из тарифов по полугодиям с 01.01.2021 – </w:t>
      </w:r>
      <w:r>
        <w:rPr>
          <w:sz w:val="28"/>
          <w:szCs w:val="28"/>
        </w:rPr>
        <w:t>31,49</w:t>
      </w:r>
      <w:r w:rsidRPr="009C71DC">
        <w:rPr>
          <w:sz w:val="28"/>
          <w:szCs w:val="28"/>
        </w:rPr>
        <w:t xml:space="preserve"> руб./м³ (исходя из не превышения тарифа в 1 полугодии 2021 года относительно 2 полугодия 2020 года), с 01.07.2021 к тарифу с 01.01.2021– применен </w:t>
      </w:r>
      <w:r>
        <w:rPr>
          <w:sz w:val="28"/>
          <w:szCs w:val="28"/>
        </w:rPr>
        <w:t>прогнозный индекс роста РЭК Кузбасса по водоснабжению 105,0%</w:t>
      </w:r>
      <w:r w:rsidRPr="009C71DC">
        <w:rPr>
          <w:sz w:val="28"/>
          <w:szCs w:val="28"/>
        </w:rPr>
        <w:t xml:space="preserve">, что составило </w:t>
      </w:r>
      <w:r w:rsidRPr="00E14102">
        <w:rPr>
          <w:sz w:val="28"/>
          <w:szCs w:val="28"/>
        </w:rPr>
        <w:t>33,06</w:t>
      </w:r>
      <w:r>
        <w:rPr>
          <w:sz w:val="28"/>
          <w:szCs w:val="28"/>
        </w:rPr>
        <w:t xml:space="preserve"> </w:t>
      </w:r>
      <w:r w:rsidRPr="009C71DC">
        <w:rPr>
          <w:sz w:val="28"/>
          <w:szCs w:val="28"/>
        </w:rPr>
        <w:t>руб./м³.</w:t>
      </w:r>
    </w:p>
    <w:p w14:paraId="6AF5ADF1" w14:textId="77777777" w:rsidR="002C53DB" w:rsidRDefault="002C53DB" w:rsidP="002C53DB">
      <w:pPr>
        <w:ind w:firstLine="708"/>
        <w:jc w:val="both"/>
        <w:rPr>
          <w:sz w:val="28"/>
          <w:szCs w:val="28"/>
        </w:rPr>
      </w:pPr>
      <w:r w:rsidRPr="009C71DC">
        <w:rPr>
          <w:sz w:val="28"/>
          <w:szCs w:val="28"/>
        </w:rPr>
        <w:t>Применены доли полезного отпуска тепло по полугодиям 0,5</w:t>
      </w:r>
      <w:r>
        <w:rPr>
          <w:sz w:val="28"/>
          <w:szCs w:val="28"/>
        </w:rPr>
        <w:t>2</w:t>
      </w:r>
      <w:r w:rsidRPr="009C71DC">
        <w:rPr>
          <w:sz w:val="28"/>
          <w:szCs w:val="28"/>
        </w:rPr>
        <w:t xml:space="preserve"> и 0,4</w:t>
      </w:r>
      <w:r>
        <w:rPr>
          <w:sz w:val="28"/>
          <w:szCs w:val="28"/>
        </w:rPr>
        <w:t>8</w:t>
      </w:r>
      <w:r w:rsidRPr="009C71DC">
        <w:rPr>
          <w:sz w:val="28"/>
          <w:szCs w:val="28"/>
        </w:rPr>
        <w:t>, соответственно.</w:t>
      </w:r>
      <w:r>
        <w:rPr>
          <w:sz w:val="28"/>
          <w:szCs w:val="28"/>
        </w:rPr>
        <w:t xml:space="preserve"> Расчет средневзвешенной стоимости приобретения воды приведена в таблице 14.</w:t>
      </w:r>
    </w:p>
    <w:p w14:paraId="6E1EECC9" w14:textId="77777777" w:rsidR="002C53DB" w:rsidRDefault="002C53DB" w:rsidP="002C53DB">
      <w:pPr>
        <w:autoSpaceDE w:val="0"/>
        <w:autoSpaceDN w:val="0"/>
        <w:adjustRightInd w:val="0"/>
        <w:ind w:firstLine="851"/>
        <w:jc w:val="right"/>
        <w:rPr>
          <w:sz w:val="28"/>
          <w:szCs w:val="28"/>
        </w:rPr>
      </w:pPr>
      <w:r w:rsidRPr="00F4598E">
        <w:rPr>
          <w:sz w:val="28"/>
          <w:szCs w:val="28"/>
        </w:rPr>
        <w:t>Таблица 14</w:t>
      </w:r>
    </w:p>
    <w:p w14:paraId="336ECD23" w14:textId="77777777" w:rsidR="002C53DB" w:rsidRDefault="002C53DB" w:rsidP="002C53DB">
      <w:pPr>
        <w:autoSpaceDE w:val="0"/>
        <w:autoSpaceDN w:val="0"/>
        <w:adjustRightInd w:val="0"/>
        <w:ind w:firstLine="851"/>
        <w:jc w:val="both"/>
        <w:rPr>
          <w:sz w:val="28"/>
          <w:szCs w:val="28"/>
        </w:rPr>
      </w:pPr>
    </w:p>
    <w:p w14:paraId="3CC083C5" w14:textId="77777777" w:rsidR="002C53DB" w:rsidRDefault="002C53DB" w:rsidP="002C53DB">
      <w:pPr>
        <w:autoSpaceDE w:val="0"/>
        <w:autoSpaceDN w:val="0"/>
        <w:adjustRightInd w:val="0"/>
        <w:jc w:val="both"/>
        <w:rPr>
          <w:sz w:val="28"/>
          <w:szCs w:val="28"/>
        </w:rPr>
      </w:pPr>
      <w:r w:rsidRPr="001D2277">
        <w:rPr>
          <w:noProof/>
        </w:rPr>
        <w:drawing>
          <wp:inline distT="0" distB="0" distL="0" distR="0" wp14:anchorId="153A4302" wp14:editId="77295A6C">
            <wp:extent cx="6120130" cy="14726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472685"/>
                    </a:xfrm>
                    <a:prstGeom prst="rect">
                      <a:avLst/>
                    </a:prstGeom>
                    <a:noFill/>
                    <a:ln>
                      <a:noFill/>
                    </a:ln>
                  </pic:spPr>
                </pic:pic>
              </a:graphicData>
            </a:graphic>
          </wp:inline>
        </w:drawing>
      </w:r>
    </w:p>
    <w:p w14:paraId="408BDE0E" w14:textId="77777777" w:rsidR="002C53DB" w:rsidRDefault="002C53DB" w:rsidP="002C53DB">
      <w:pPr>
        <w:autoSpaceDE w:val="0"/>
        <w:autoSpaceDN w:val="0"/>
        <w:adjustRightInd w:val="0"/>
        <w:ind w:firstLine="851"/>
        <w:jc w:val="both"/>
        <w:rPr>
          <w:sz w:val="28"/>
          <w:szCs w:val="28"/>
        </w:rPr>
      </w:pPr>
    </w:p>
    <w:p w14:paraId="50D28F7C" w14:textId="77777777" w:rsidR="002C53DB" w:rsidRPr="00571DB1" w:rsidRDefault="002C53DB" w:rsidP="002C53DB">
      <w:pPr>
        <w:autoSpaceDE w:val="0"/>
        <w:autoSpaceDN w:val="0"/>
        <w:adjustRightInd w:val="0"/>
        <w:ind w:firstLine="851"/>
        <w:jc w:val="both"/>
        <w:rPr>
          <w:sz w:val="28"/>
          <w:szCs w:val="28"/>
        </w:rPr>
      </w:pPr>
      <w:r w:rsidRPr="00571DB1">
        <w:rPr>
          <w:sz w:val="28"/>
          <w:szCs w:val="28"/>
        </w:rPr>
        <w:t>С учетом стоимости единицы приобретаемой воды, объема реализации горячей воды (</w:t>
      </w:r>
      <w:r w:rsidRPr="001D2277">
        <w:rPr>
          <w:sz w:val="28"/>
          <w:szCs w:val="28"/>
        </w:rPr>
        <w:t xml:space="preserve">328,015 </w:t>
      </w:r>
      <w:r>
        <w:rPr>
          <w:sz w:val="28"/>
          <w:szCs w:val="28"/>
        </w:rPr>
        <w:t>тыс. м³</w:t>
      </w:r>
      <w:r w:rsidRPr="00571DB1">
        <w:rPr>
          <w:sz w:val="28"/>
          <w:szCs w:val="28"/>
        </w:rPr>
        <w:t xml:space="preserve">) стоимость компонента холодная вода на 2021 год составит: </w:t>
      </w:r>
    </w:p>
    <w:p w14:paraId="38D75E11" w14:textId="77777777" w:rsidR="002C53DB" w:rsidRPr="00571DB1" w:rsidRDefault="002C53DB" w:rsidP="002C53DB">
      <w:pPr>
        <w:autoSpaceDE w:val="0"/>
        <w:autoSpaceDN w:val="0"/>
        <w:adjustRightInd w:val="0"/>
        <w:ind w:firstLine="851"/>
        <w:jc w:val="both"/>
        <w:rPr>
          <w:sz w:val="28"/>
          <w:szCs w:val="28"/>
        </w:rPr>
      </w:pPr>
      <w:r w:rsidRPr="00571DB1">
        <w:rPr>
          <w:sz w:val="28"/>
          <w:szCs w:val="28"/>
        </w:rPr>
        <w:t>c 01.01.2021 –</w:t>
      </w:r>
      <w:r>
        <w:rPr>
          <w:sz w:val="28"/>
          <w:szCs w:val="28"/>
        </w:rPr>
        <w:t xml:space="preserve"> </w:t>
      </w:r>
      <w:r w:rsidRPr="00571DB1">
        <w:rPr>
          <w:sz w:val="28"/>
          <w:szCs w:val="28"/>
        </w:rPr>
        <w:t>3</w:t>
      </w:r>
      <w:r>
        <w:rPr>
          <w:sz w:val="28"/>
          <w:szCs w:val="28"/>
        </w:rPr>
        <w:t>4,26</w:t>
      </w:r>
      <w:r w:rsidRPr="00571DB1">
        <w:rPr>
          <w:sz w:val="28"/>
          <w:szCs w:val="28"/>
        </w:rPr>
        <w:t xml:space="preserve"> руб./ </w:t>
      </w:r>
      <w:r w:rsidRPr="001D2277">
        <w:rPr>
          <w:sz w:val="28"/>
          <w:szCs w:val="28"/>
        </w:rPr>
        <w:t>м³</w:t>
      </w:r>
      <w:r w:rsidRPr="00571DB1">
        <w:rPr>
          <w:sz w:val="28"/>
          <w:szCs w:val="28"/>
        </w:rPr>
        <w:t xml:space="preserve"> (без НДС);</w:t>
      </w:r>
    </w:p>
    <w:p w14:paraId="394079BC" w14:textId="77777777" w:rsidR="002C53DB" w:rsidRPr="00571DB1" w:rsidRDefault="002C53DB" w:rsidP="002C53DB">
      <w:pPr>
        <w:autoSpaceDE w:val="0"/>
        <w:autoSpaceDN w:val="0"/>
        <w:adjustRightInd w:val="0"/>
        <w:ind w:firstLine="851"/>
        <w:jc w:val="both"/>
        <w:rPr>
          <w:sz w:val="28"/>
          <w:szCs w:val="28"/>
        </w:rPr>
      </w:pPr>
      <w:r w:rsidRPr="00571DB1">
        <w:rPr>
          <w:sz w:val="28"/>
          <w:szCs w:val="28"/>
        </w:rPr>
        <w:t>с 01.07.2021 –</w:t>
      </w:r>
      <w:r>
        <w:rPr>
          <w:sz w:val="28"/>
          <w:szCs w:val="28"/>
        </w:rPr>
        <w:t xml:space="preserve"> </w:t>
      </w:r>
      <w:r w:rsidRPr="00571DB1">
        <w:rPr>
          <w:sz w:val="28"/>
          <w:szCs w:val="28"/>
        </w:rPr>
        <w:t>3</w:t>
      </w:r>
      <w:r>
        <w:rPr>
          <w:sz w:val="28"/>
          <w:szCs w:val="28"/>
        </w:rPr>
        <w:t>5,88</w:t>
      </w:r>
      <w:r w:rsidRPr="00571DB1">
        <w:rPr>
          <w:sz w:val="28"/>
          <w:szCs w:val="28"/>
        </w:rPr>
        <w:t xml:space="preserve"> руб./ </w:t>
      </w:r>
      <w:r w:rsidRPr="001D2277">
        <w:rPr>
          <w:sz w:val="28"/>
          <w:szCs w:val="28"/>
        </w:rPr>
        <w:t xml:space="preserve">м³ </w:t>
      </w:r>
      <w:r w:rsidRPr="00571DB1">
        <w:rPr>
          <w:sz w:val="28"/>
          <w:szCs w:val="28"/>
        </w:rPr>
        <w:t>(без НДС).</w:t>
      </w:r>
    </w:p>
    <w:p w14:paraId="798AE6AD" w14:textId="77777777" w:rsidR="002C53DB" w:rsidRPr="00571DB1" w:rsidRDefault="002C53DB" w:rsidP="002C53DB">
      <w:pPr>
        <w:jc w:val="center"/>
        <w:rPr>
          <w:color w:val="FF0000"/>
          <w:sz w:val="28"/>
          <w:szCs w:val="28"/>
        </w:rPr>
      </w:pPr>
    </w:p>
    <w:p w14:paraId="60C082B1" w14:textId="77777777" w:rsidR="002C53DB" w:rsidRPr="00571DB1" w:rsidRDefault="002C53DB" w:rsidP="002C53DB">
      <w:pPr>
        <w:keepNext/>
        <w:ind w:left="360"/>
        <w:outlineLvl w:val="1"/>
        <w:rPr>
          <w:b/>
          <w:sz w:val="28"/>
          <w:szCs w:val="28"/>
        </w:rPr>
      </w:pPr>
      <w:bookmarkStart w:id="79" w:name="_Toc53061130"/>
      <w:bookmarkStart w:id="80" w:name="_Toc57041855"/>
      <w:r>
        <w:rPr>
          <w:b/>
          <w:sz w:val="28"/>
          <w:szCs w:val="28"/>
        </w:rPr>
        <w:lastRenderedPageBreak/>
        <w:t>13</w:t>
      </w:r>
      <w:r w:rsidRPr="00571DB1">
        <w:rPr>
          <w:b/>
          <w:sz w:val="28"/>
          <w:szCs w:val="28"/>
        </w:rPr>
        <w:t>.2. Компонент на тепловую энергию</w:t>
      </w:r>
      <w:bookmarkEnd w:id="79"/>
      <w:bookmarkEnd w:id="80"/>
    </w:p>
    <w:p w14:paraId="5462A647" w14:textId="77777777" w:rsidR="002C53DB" w:rsidRPr="00571DB1" w:rsidRDefault="002C53DB" w:rsidP="002C53DB">
      <w:pPr>
        <w:ind w:firstLine="851"/>
        <w:jc w:val="both"/>
        <w:rPr>
          <w:sz w:val="28"/>
          <w:szCs w:val="28"/>
        </w:rPr>
      </w:pPr>
      <w:r w:rsidRPr="00571DB1">
        <w:rPr>
          <w:sz w:val="28"/>
          <w:szCs w:val="28"/>
        </w:rPr>
        <w:t xml:space="preserve">Значение компонента на тепловую энергию при использовании </w:t>
      </w:r>
      <w:proofErr w:type="spellStart"/>
      <w:r w:rsidRPr="00571DB1">
        <w:rPr>
          <w:sz w:val="28"/>
          <w:szCs w:val="28"/>
        </w:rPr>
        <w:t>одноставочного</w:t>
      </w:r>
      <w:proofErr w:type="spellEnd"/>
      <w:r w:rsidRPr="00571DB1">
        <w:rPr>
          <w:sz w:val="28"/>
          <w:szCs w:val="28"/>
        </w:rPr>
        <w:t xml:space="preserve"> тарифа на тепловую энергию определяется по формулам:</w:t>
      </w:r>
    </w:p>
    <w:p w14:paraId="6791D3CC" w14:textId="77777777" w:rsidR="002C53DB" w:rsidRPr="00571DB1" w:rsidRDefault="002C53DB" w:rsidP="002C53DB">
      <w:pPr>
        <w:autoSpaceDE w:val="0"/>
        <w:autoSpaceDN w:val="0"/>
        <w:adjustRightInd w:val="0"/>
        <w:jc w:val="center"/>
        <w:rPr>
          <w:sz w:val="28"/>
          <w:szCs w:val="28"/>
        </w:rPr>
      </w:pPr>
      <w:r w:rsidRPr="00571DB1">
        <w:rPr>
          <w:noProof/>
          <w:position w:val="-12"/>
          <w:sz w:val="28"/>
          <w:szCs w:val="28"/>
        </w:rPr>
        <w:drawing>
          <wp:inline distT="0" distB="0" distL="0" distR="0" wp14:anchorId="087ED201" wp14:editId="044B3214">
            <wp:extent cx="822960" cy="3505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r w:rsidRPr="00571DB1">
        <w:rPr>
          <w:sz w:val="28"/>
          <w:szCs w:val="28"/>
        </w:rPr>
        <w:t xml:space="preserve">, </w:t>
      </w:r>
    </w:p>
    <w:p w14:paraId="6077296D" w14:textId="77777777" w:rsidR="002C53DB" w:rsidRPr="00571DB1" w:rsidRDefault="002C53DB" w:rsidP="002C53DB">
      <w:pPr>
        <w:ind w:firstLine="851"/>
        <w:jc w:val="both"/>
        <w:rPr>
          <w:sz w:val="28"/>
          <w:szCs w:val="28"/>
        </w:rPr>
      </w:pPr>
      <w:r w:rsidRPr="00571DB1">
        <w:rPr>
          <w:sz w:val="28"/>
          <w:szCs w:val="28"/>
        </w:rPr>
        <w:t xml:space="preserve">где: </w:t>
      </w:r>
      <w:r w:rsidRPr="00571DB1">
        <w:rPr>
          <w:noProof/>
          <w:sz w:val="28"/>
          <w:szCs w:val="28"/>
        </w:rPr>
        <w:drawing>
          <wp:inline distT="0" distB="0" distL="0" distR="0" wp14:anchorId="53CCE834" wp14:editId="76F502E8">
            <wp:extent cx="350520" cy="3505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571DB1">
        <w:rPr>
          <w:sz w:val="28"/>
          <w:szCs w:val="28"/>
        </w:rPr>
        <w:t xml:space="preserve"> - компонент на тепловую энергию, руб./Гкал;</w:t>
      </w:r>
    </w:p>
    <w:p w14:paraId="567D1F26" w14:textId="77777777" w:rsidR="002C53DB" w:rsidRPr="00571DB1" w:rsidRDefault="002C53DB" w:rsidP="002C53DB">
      <w:pPr>
        <w:ind w:firstLine="851"/>
        <w:jc w:val="both"/>
        <w:rPr>
          <w:sz w:val="28"/>
          <w:szCs w:val="28"/>
        </w:rPr>
      </w:pPr>
      <w:r w:rsidRPr="00571DB1">
        <w:rPr>
          <w:sz w:val="28"/>
          <w:szCs w:val="28"/>
        </w:rPr>
        <w:t xml:space="preserve">       </w:t>
      </w:r>
      <w:r w:rsidRPr="00571DB1">
        <w:rPr>
          <w:noProof/>
          <w:sz w:val="28"/>
          <w:szCs w:val="28"/>
        </w:rPr>
        <w:drawing>
          <wp:inline distT="0" distB="0" distL="0" distR="0" wp14:anchorId="307D6D54" wp14:editId="56D7EA7C">
            <wp:extent cx="327660" cy="3505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7660" cy="350520"/>
                    </a:xfrm>
                    <a:prstGeom prst="rect">
                      <a:avLst/>
                    </a:prstGeom>
                    <a:noFill/>
                    <a:ln>
                      <a:noFill/>
                    </a:ln>
                  </pic:spPr>
                </pic:pic>
              </a:graphicData>
            </a:graphic>
          </wp:inline>
        </w:drawing>
      </w:r>
      <w:r w:rsidRPr="00571DB1">
        <w:rPr>
          <w:sz w:val="28"/>
          <w:szCs w:val="28"/>
        </w:rPr>
        <w:t xml:space="preserve"> - тариф на тепловую энергию, руб./Гкал.</w:t>
      </w:r>
    </w:p>
    <w:p w14:paraId="1920EBDE" w14:textId="77777777" w:rsidR="002C53DB" w:rsidRPr="00571DB1" w:rsidRDefault="002C53DB" w:rsidP="002C53DB">
      <w:pPr>
        <w:ind w:firstLine="851"/>
        <w:jc w:val="both"/>
        <w:rPr>
          <w:sz w:val="28"/>
          <w:szCs w:val="28"/>
        </w:rPr>
      </w:pPr>
      <w:r w:rsidRPr="00571DB1">
        <w:rPr>
          <w:sz w:val="28"/>
          <w:szCs w:val="28"/>
        </w:rPr>
        <w:t xml:space="preserve">При применении </w:t>
      </w:r>
      <w:proofErr w:type="spellStart"/>
      <w:r w:rsidRPr="00571DB1">
        <w:rPr>
          <w:sz w:val="28"/>
          <w:szCs w:val="28"/>
        </w:rPr>
        <w:t>двухставочных</w:t>
      </w:r>
      <w:proofErr w:type="spellEnd"/>
      <w:r w:rsidRPr="00571DB1">
        <w:rPr>
          <w:sz w:val="28"/>
          <w:szCs w:val="28"/>
        </w:rPr>
        <w:t xml:space="preserve"> тарифов на тепловую энергию значение компонента на тепловую энергию рассчитывается по формулам:</w:t>
      </w:r>
    </w:p>
    <w:p w14:paraId="1F056F2E" w14:textId="77777777" w:rsidR="002C53DB" w:rsidRPr="00571DB1" w:rsidRDefault="002C53DB" w:rsidP="002C53DB">
      <w:pPr>
        <w:autoSpaceDE w:val="0"/>
        <w:autoSpaceDN w:val="0"/>
        <w:adjustRightInd w:val="0"/>
        <w:jc w:val="center"/>
        <w:rPr>
          <w:sz w:val="28"/>
          <w:szCs w:val="28"/>
        </w:rPr>
      </w:pPr>
      <w:r w:rsidRPr="00571DB1">
        <w:rPr>
          <w:noProof/>
          <w:position w:val="-12"/>
          <w:sz w:val="28"/>
          <w:szCs w:val="28"/>
        </w:rPr>
        <w:drawing>
          <wp:inline distT="0" distB="0" distL="0" distR="0" wp14:anchorId="344B6F04" wp14:editId="4CEEA95F">
            <wp:extent cx="1226820" cy="3505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6820" cy="350520"/>
                    </a:xfrm>
                    <a:prstGeom prst="rect">
                      <a:avLst/>
                    </a:prstGeom>
                    <a:noFill/>
                    <a:ln>
                      <a:noFill/>
                    </a:ln>
                  </pic:spPr>
                </pic:pic>
              </a:graphicData>
            </a:graphic>
          </wp:inline>
        </w:drawing>
      </w:r>
      <w:r w:rsidRPr="00571DB1">
        <w:rPr>
          <w:sz w:val="28"/>
          <w:szCs w:val="28"/>
        </w:rPr>
        <w:t xml:space="preserve">, </w:t>
      </w:r>
    </w:p>
    <w:p w14:paraId="2E86EEC9" w14:textId="77777777" w:rsidR="002C53DB" w:rsidRPr="00571DB1" w:rsidRDefault="002C53DB" w:rsidP="002C53DB">
      <w:pPr>
        <w:autoSpaceDE w:val="0"/>
        <w:autoSpaceDN w:val="0"/>
        <w:adjustRightInd w:val="0"/>
        <w:jc w:val="center"/>
        <w:rPr>
          <w:sz w:val="28"/>
          <w:szCs w:val="28"/>
        </w:rPr>
      </w:pPr>
      <w:r w:rsidRPr="00571DB1">
        <w:rPr>
          <w:noProof/>
          <w:position w:val="-12"/>
          <w:sz w:val="28"/>
          <w:szCs w:val="28"/>
        </w:rPr>
        <w:drawing>
          <wp:inline distT="0" distB="0" distL="0" distR="0" wp14:anchorId="7AE46ED6" wp14:editId="287CF2F7">
            <wp:extent cx="1333500" cy="3505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571DB1">
        <w:rPr>
          <w:sz w:val="28"/>
          <w:szCs w:val="28"/>
        </w:rPr>
        <w:t xml:space="preserve">, </w:t>
      </w:r>
    </w:p>
    <w:p w14:paraId="09835BE8" w14:textId="77777777" w:rsidR="002C53DB" w:rsidRPr="00571DB1" w:rsidRDefault="002C53DB" w:rsidP="002C53DB">
      <w:pPr>
        <w:ind w:firstLine="851"/>
        <w:jc w:val="both"/>
        <w:rPr>
          <w:sz w:val="28"/>
          <w:szCs w:val="28"/>
        </w:rPr>
      </w:pPr>
      <w:r w:rsidRPr="00571DB1">
        <w:rPr>
          <w:sz w:val="28"/>
          <w:szCs w:val="28"/>
        </w:rPr>
        <w:t>где:</w:t>
      </w:r>
    </w:p>
    <w:p w14:paraId="0F698051" w14:textId="77777777" w:rsidR="002C53DB" w:rsidRPr="00571DB1" w:rsidRDefault="002C53DB" w:rsidP="002C53DB">
      <w:pPr>
        <w:ind w:firstLine="851"/>
        <w:jc w:val="both"/>
        <w:rPr>
          <w:sz w:val="28"/>
          <w:szCs w:val="28"/>
        </w:rPr>
      </w:pPr>
      <w:r w:rsidRPr="00571DB1">
        <w:rPr>
          <w:noProof/>
          <w:sz w:val="28"/>
          <w:szCs w:val="28"/>
        </w:rPr>
        <w:drawing>
          <wp:inline distT="0" distB="0" distL="0" distR="0" wp14:anchorId="5C81C4DF" wp14:editId="796A825D">
            <wp:extent cx="556260" cy="3505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6260" cy="350520"/>
                    </a:xfrm>
                    <a:prstGeom prst="rect">
                      <a:avLst/>
                    </a:prstGeom>
                    <a:noFill/>
                    <a:ln>
                      <a:noFill/>
                    </a:ln>
                  </pic:spPr>
                </pic:pic>
              </a:graphicData>
            </a:graphic>
          </wp:inline>
        </w:drawing>
      </w:r>
      <w:r w:rsidRPr="00571DB1">
        <w:rPr>
          <w:sz w:val="28"/>
          <w:szCs w:val="28"/>
        </w:rPr>
        <w:t xml:space="preserve"> - компонент на тепловую энергию в части условно переменных расходов, руб./Гкал;</w:t>
      </w:r>
    </w:p>
    <w:p w14:paraId="5D6C5D45" w14:textId="77777777" w:rsidR="002C53DB" w:rsidRPr="00571DB1" w:rsidRDefault="002C53DB" w:rsidP="002C53DB">
      <w:pPr>
        <w:ind w:firstLine="851"/>
        <w:jc w:val="both"/>
        <w:rPr>
          <w:sz w:val="28"/>
          <w:szCs w:val="28"/>
        </w:rPr>
      </w:pPr>
      <w:r w:rsidRPr="00571DB1">
        <w:rPr>
          <w:noProof/>
          <w:sz w:val="28"/>
          <w:szCs w:val="28"/>
        </w:rPr>
        <w:drawing>
          <wp:inline distT="0" distB="0" distL="0" distR="0" wp14:anchorId="06182472" wp14:editId="673AEA3A">
            <wp:extent cx="533400" cy="350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571DB1">
        <w:rPr>
          <w:sz w:val="28"/>
          <w:szCs w:val="28"/>
        </w:rPr>
        <w:t xml:space="preserve"> - ставка тарифа на тепловую энергию, руб./Гкал;</w:t>
      </w:r>
    </w:p>
    <w:p w14:paraId="21430299" w14:textId="77777777" w:rsidR="002C53DB" w:rsidRPr="00571DB1" w:rsidRDefault="002C53DB" w:rsidP="002C53DB">
      <w:pPr>
        <w:ind w:firstLine="851"/>
        <w:jc w:val="both"/>
        <w:rPr>
          <w:sz w:val="28"/>
          <w:szCs w:val="28"/>
        </w:rPr>
      </w:pPr>
      <w:r w:rsidRPr="00571DB1">
        <w:rPr>
          <w:noProof/>
          <w:sz w:val="28"/>
          <w:szCs w:val="28"/>
        </w:rPr>
        <w:drawing>
          <wp:inline distT="0" distB="0" distL="0" distR="0" wp14:anchorId="5A38917B" wp14:editId="4731F06D">
            <wp:extent cx="617220" cy="3505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571DB1">
        <w:rPr>
          <w:sz w:val="28"/>
          <w:szCs w:val="28"/>
        </w:rPr>
        <w:t xml:space="preserve"> - компонент на тепловую энергию в части условно постоянных расходов, тыс. руб./Гкал в час;</w:t>
      </w:r>
    </w:p>
    <w:p w14:paraId="22C77BF4" w14:textId="77777777" w:rsidR="002C53DB" w:rsidRPr="00571DB1" w:rsidRDefault="002C53DB" w:rsidP="002C53DB">
      <w:pPr>
        <w:ind w:firstLine="851"/>
        <w:jc w:val="both"/>
        <w:rPr>
          <w:sz w:val="28"/>
          <w:szCs w:val="28"/>
        </w:rPr>
      </w:pPr>
      <w:r w:rsidRPr="00571DB1">
        <w:rPr>
          <w:noProof/>
          <w:sz w:val="28"/>
          <w:szCs w:val="28"/>
        </w:rPr>
        <w:drawing>
          <wp:inline distT="0" distB="0" distL="0" distR="0" wp14:anchorId="61E17025" wp14:editId="20982086">
            <wp:extent cx="594360" cy="3505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r w:rsidRPr="00571DB1">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59EB0759" w14:textId="77777777" w:rsidR="002C53DB" w:rsidRPr="00571DB1" w:rsidRDefault="002C53DB" w:rsidP="002C53DB">
      <w:pPr>
        <w:ind w:firstLine="851"/>
        <w:jc w:val="both"/>
        <w:rPr>
          <w:sz w:val="28"/>
          <w:szCs w:val="28"/>
        </w:rPr>
      </w:pPr>
      <w:r w:rsidRPr="00571DB1">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40" w:history="1">
        <w:r w:rsidRPr="00571DB1">
          <w:rPr>
            <w:sz w:val="28"/>
            <w:szCs w:val="28"/>
          </w:rPr>
          <w:t>пунктами «б</w:t>
        </w:r>
      </w:hyperlink>
      <w:r w:rsidRPr="00571DB1">
        <w:rPr>
          <w:sz w:val="28"/>
          <w:szCs w:val="28"/>
        </w:rPr>
        <w:t>», «в», «</w:t>
      </w:r>
      <w:hyperlink r:id="rId41" w:history="1">
        <w:r w:rsidRPr="00571DB1">
          <w:rPr>
            <w:sz w:val="28"/>
            <w:szCs w:val="28"/>
          </w:rPr>
          <w:t>г» пункта 92</w:t>
        </w:r>
      </w:hyperlink>
      <w:r w:rsidRPr="00571DB1">
        <w:rPr>
          <w:sz w:val="28"/>
          <w:szCs w:val="28"/>
        </w:rPr>
        <w:t xml:space="preserve"> Основ ценообразования, такие расходы учитываются при расчете компонента на тепловую энергию.</w:t>
      </w:r>
    </w:p>
    <w:p w14:paraId="2885B4A7" w14:textId="77777777" w:rsidR="002C53DB" w:rsidRPr="00571DB1" w:rsidRDefault="002C53DB" w:rsidP="002C53DB">
      <w:pPr>
        <w:ind w:firstLine="851"/>
        <w:jc w:val="both"/>
        <w:rPr>
          <w:sz w:val="28"/>
          <w:szCs w:val="28"/>
        </w:rPr>
      </w:pPr>
      <w:r w:rsidRPr="00571DB1">
        <w:rPr>
          <w:sz w:val="28"/>
          <w:szCs w:val="28"/>
        </w:rPr>
        <w:t xml:space="preserve">Компонент на тепловую энергию рассчитан согласно п. </w:t>
      </w:r>
      <w:r>
        <w:rPr>
          <w:sz w:val="28"/>
          <w:szCs w:val="28"/>
        </w:rPr>
        <w:t>12</w:t>
      </w:r>
      <w:r w:rsidRPr="00571DB1">
        <w:rPr>
          <w:sz w:val="28"/>
          <w:szCs w:val="28"/>
        </w:rPr>
        <w:t>.</w:t>
      </w:r>
    </w:p>
    <w:p w14:paraId="2C7043E9" w14:textId="77777777" w:rsidR="002C53DB" w:rsidRPr="00571DB1" w:rsidRDefault="002C53DB" w:rsidP="002C53DB">
      <w:pPr>
        <w:autoSpaceDE w:val="0"/>
        <w:autoSpaceDN w:val="0"/>
        <w:adjustRightInd w:val="0"/>
        <w:ind w:firstLine="851"/>
        <w:jc w:val="both"/>
        <w:rPr>
          <w:sz w:val="28"/>
          <w:szCs w:val="28"/>
        </w:rPr>
      </w:pPr>
      <w:r w:rsidRPr="00571DB1">
        <w:rPr>
          <w:sz w:val="28"/>
          <w:szCs w:val="28"/>
        </w:rPr>
        <w:t>Следовательно, тарифы на горячую воду в закрытой системе теплоснабжения равны:</w:t>
      </w:r>
    </w:p>
    <w:p w14:paraId="69EA01EE" w14:textId="77777777" w:rsidR="002C53DB" w:rsidRPr="00571DB1" w:rsidRDefault="002C53DB" w:rsidP="002C53DB">
      <w:pPr>
        <w:autoSpaceDE w:val="0"/>
        <w:autoSpaceDN w:val="0"/>
        <w:adjustRightInd w:val="0"/>
        <w:ind w:firstLine="851"/>
        <w:jc w:val="right"/>
        <w:rPr>
          <w:sz w:val="28"/>
          <w:szCs w:val="28"/>
        </w:rPr>
      </w:pPr>
      <w:r w:rsidRPr="00571DB1">
        <w:rPr>
          <w:sz w:val="28"/>
          <w:szCs w:val="28"/>
        </w:rPr>
        <w:t>Таблица 7</w:t>
      </w:r>
    </w:p>
    <w:tbl>
      <w:tblPr>
        <w:tblW w:w="9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36"/>
        <w:gridCol w:w="1946"/>
        <w:gridCol w:w="1808"/>
        <w:gridCol w:w="2224"/>
        <w:gridCol w:w="2087"/>
      </w:tblGrid>
      <w:tr w:rsidR="002C53DB" w:rsidRPr="00571DB1" w14:paraId="5ECC82AF" w14:textId="77777777" w:rsidTr="002C53DB">
        <w:trPr>
          <w:trHeight w:val="314"/>
        </w:trPr>
        <w:tc>
          <w:tcPr>
            <w:tcW w:w="1636" w:type="dxa"/>
            <w:vMerge w:val="restart"/>
            <w:vAlign w:val="center"/>
          </w:tcPr>
          <w:p w14:paraId="515901D1" w14:textId="77777777" w:rsidR="002C53DB" w:rsidRPr="00571DB1" w:rsidRDefault="002C53DB" w:rsidP="002C53DB">
            <w:pPr>
              <w:ind w:left="-108"/>
              <w:jc w:val="center"/>
            </w:pPr>
            <w:r w:rsidRPr="00571DB1">
              <w:t>Период</w:t>
            </w:r>
          </w:p>
        </w:tc>
        <w:tc>
          <w:tcPr>
            <w:tcW w:w="1946" w:type="dxa"/>
            <w:vMerge w:val="restart"/>
            <w:shd w:val="clear" w:color="auto" w:fill="auto"/>
            <w:vAlign w:val="center"/>
          </w:tcPr>
          <w:p w14:paraId="5EA7A084" w14:textId="77777777" w:rsidR="002C53DB" w:rsidRPr="00571DB1" w:rsidRDefault="002C53DB" w:rsidP="002C53DB">
            <w:pPr>
              <w:ind w:left="-151" w:right="-227"/>
              <w:jc w:val="center"/>
            </w:pPr>
            <w:r w:rsidRPr="00571DB1">
              <w:t>Компонент на холодную воду,</w:t>
            </w:r>
          </w:p>
          <w:p w14:paraId="5FC5CFE1" w14:textId="77777777" w:rsidR="002C53DB" w:rsidRPr="00571DB1" w:rsidRDefault="002C53DB" w:rsidP="002C53DB">
            <w:pPr>
              <w:ind w:left="-151" w:right="-227"/>
              <w:jc w:val="center"/>
            </w:pPr>
            <w:r w:rsidRPr="00571DB1">
              <w:t>руб./ м</w:t>
            </w:r>
            <w:r w:rsidRPr="00571DB1">
              <w:rPr>
                <w:vertAlign w:val="superscript"/>
              </w:rPr>
              <w:t>3</w:t>
            </w:r>
          </w:p>
          <w:p w14:paraId="42C4C21B" w14:textId="77777777" w:rsidR="002C53DB" w:rsidRPr="00571DB1" w:rsidRDefault="002C53DB" w:rsidP="002C53DB">
            <w:pPr>
              <w:tabs>
                <w:tab w:val="left" w:pos="3052"/>
              </w:tabs>
              <w:ind w:left="-151" w:right="-227"/>
              <w:jc w:val="center"/>
              <w:rPr>
                <w:b/>
              </w:rPr>
            </w:pPr>
            <w:r w:rsidRPr="00571DB1">
              <w:t xml:space="preserve">(без </w:t>
            </w:r>
            <w:r w:rsidRPr="00571DB1">
              <w:rPr>
                <w:sz w:val="20"/>
              </w:rPr>
              <w:t>НДС</w:t>
            </w:r>
            <w:r w:rsidRPr="00571DB1">
              <w:t>)</w:t>
            </w:r>
          </w:p>
        </w:tc>
        <w:tc>
          <w:tcPr>
            <w:tcW w:w="6119" w:type="dxa"/>
            <w:gridSpan w:val="3"/>
            <w:shd w:val="clear" w:color="auto" w:fill="auto"/>
            <w:vAlign w:val="center"/>
          </w:tcPr>
          <w:p w14:paraId="115757B5" w14:textId="77777777" w:rsidR="002C53DB" w:rsidRPr="00571DB1" w:rsidRDefault="002C53DB" w:rsidP="002C53DB">
            <w:pPr>
              <w:tabs>
                <w:tab w:val="left" w:pos="3052"/>
              </w:tabs>
              <w:ind w:left="176"/>
              <w:jc w:val="center"/>
              <w:rPr>
                <w:b/>
              </w:rPr>
            </w:pPr>
            <w:r w:rsidRPr="00571DB1">
              <w:t>Компонент на тепловую энергию</w:t>
            </w:r>
          </w:p>
        </w:tc>
      </w:tr>
      <w:tr w:rsidR="002C53DB" w:rsidRPr="00571DB1" w14:paraId="1121A62D" w14:textId="77777777" w:rsidTr="002C53DB">
        <w:trPr>
          <w:trHeight w:val="296"/>
        </w:trPr>
        <w:tc>
          <w:tcPr>
            <w:tcW w:w="1636" w:type="dxa"/>
            <w:vMerge/>
            <w:vAlign w:val="center"/>
          </w:tcPr>
          <w:p w14:paraId="66BE5BCC" w14:textId="77777777" w:rsidR="002C53DB" w:rsidRPr="00571DB1" w:rsidRDefault="002C53DB" w:rsidP="002C53DB">
            <w:pPr>
              <w:tabs>
                <w:tab w:val="left" w:pos="3052"/>
              </w:tabs>
              <w:ind w:left="176"/>
              <w:jc w:val="center"/>
              <w:rPr>
                <w:b/>
              </w:rPr>
            </w:pPr>
          </w:p>
        </w:tc>
        <w:tc>
          <w:tcPr>
            <w:tcW w:w="1946" w:type="dxa"/>
            <w:vMerge/>
            <w:shd w:val="clear" w:color="auto" w:fill="auto"/>
            <w:vAlign w:val="center"/>
          </w:tcPr>
          <w:p w14:paraId="2FD4945A" w14:textId="77777777" w:rsidR="002C53DB" w:rsidRPr="00571DB1" w:rsidRDefault="002C53DB" w:rsidP="002C53DB">
            <w:pPr>
              <w:tabs>
                <w:tab w:val="left" w:pos="3052"/>
              </w:tabs>
              <w:ind w:left="176"/>
              <w:jc w:val="center"/>
              <w:rPr>
                <w:b/>
              </w:rPr>
            </w:pPr>
          </w:p>
        </w:tc>
        <w:tc>
          <w:tcPr>
            <w:tcW w:w="1808" w:type="dxa"/>
            <w:vMerge w:val="restart"/>
            <w:shd w:val="clear" w:color="auto" w:fill="auto"/>
            <w:vAlign w:val="center"/>
          </w:tcPr>
          <w:p w14:paraId="094C021D" w14:textId="77777777" w:rsidR="002C53DB" w:rsidRPr="00571DB1" w:rsidRDefault="002C53DB" w:rsidP="002C53DB">
            <w:pPr>
              <w:tabs>
                <w:tab w:val="left" w:pos="3052"/>
              </w:tabs>
              <w:ind w:left="-131" w:right="-151"/>
              <w:jc w:val="center"/>
            </w:pPr>
            <w:proofErr w:type="spellStart"/>
            <w:r w:rsidRPr="00571DB1">
              <w:t>Одноставочный</w:t>
            </w:r>
            <w:proofErr w:type="spellEnd"/>
            <w:r w:rsidRPr="00571DB1">
              <w:t>, руб./Гкал</w:t>
            </w:r>
          </w:p>
          <w:p w14:paraId="43F9B59A" w14:textId="77777777" w:rsidR="002C53DB" w:rsidRPr="00571DB1" w:rsidRDefault="002C53DB" w:rsidP="002C53DB">
            <w:pPr>
              <w:tabs>
                <w:tab w:val="left" w:pos="3052"/>
              </w:tabs>
              <w:ind w:left="-131" w:right="-151"/>
              <w:jc w:val="center"/>
              <w:rPr>
                <w:b/>
              </w:rPr>
            </w:pPr>
            <w:r w:rsidRPr="00571DB1">
              <w:t xml:space="preserve">(без </w:t>
            </w:r>
            <w:r w:rsidRPr="00571DB1">
              <w:rPr>
                <w:sz w:val="20"/>
              </w:rPr>
              <w:t>НДС</w:t>
            </w:r>
            <w:r w:rsidRPr="00571DB1">
              <w:t>)</w:t>
            </w:r>
          </w:p>
        </w:tc>
        <w:tc>
          <w:tcPr>
            <w:tcW w:w="4311" w:type="dxa"/>
            <w:gridSpan w:val="2"/>
            <w:shd w:val="clear" w:color="auto" w:fill="auto"/>
            <w:vAlign w:val="center"/>
          </w:tcPr>
          <w:p w14:paraId="5DB8AF15" w14:textId="77777777" w:rsidR="002C53DB" w:rsidRPr="00571DB1" w:rsidRDefault="002C53DB" w:rsidP="002C53DB">
            <w:pPr>
              <w:tabs>
                <w:tab w:val="left" w:pos="3052"/>
              </w:tabs>
              <w:ind w:left="176"/>
              <w:jc w:val="center"/>
              <w:rPr>
                <w:b/>
              </w:rPr>
            </w:pPr>
            <w:proofErr w:type="spellStart"/>
            <w:r w:rsidRPr="00571DB1">
              <w:t>Двухставочный</w:t>
            </w:r>
            <w:proofErr w:type="spellEnd"/>
          </w:p>
        </w:tc>
      </w:tr>
      <w:tr w:rsidR="002C53DB" w:rsidRPr="00571DB1" w14:paraId="380BA87A" w14:textId="77777777" w:rsidTr="002C53DB">
        <w:trPr>
          <w:trHeight w:val="553"/>
        </w:trPr>
        <w:tc>
          <w:tcPr>
            <w:tcW w:w="1636" w:type="dxa"/>
            <w:vMerge/>
            <w:vAlign w:val="center"/>
          </w:tcPr>
          <w:p w14:paraId="52F0D541" w14:textId="77777777" w:rsidR="002C53DB" w:rsidRPr="00571DB1" w:rsidRDefault="002C53DB" w:rsidP="002C53DB">
            <w:pPr>
              <w:tabs>
                <w:tab w:val="left" w:pos="3052"/>
              </w:tabs>
              <w:ind w:left="176"/>
              <w:jc w:val="center"/>
              <w:rPr>
                <w:b/>
              </w:rPr>
            </w:pPr>
          </w:p>
        </w:tc>
        <w:tc>
          <w:tcPr>
            <w:tcW w:w="1946" w:type="dxa"/>
            <w:vMerge/>
            <w:shd w:val="clear" w:color="auto" w:fill="auto"/>
            <w:vAlign w:val="center"/>
          </w:tcPr>
          <w:p w14:paraId="7C31EE55" w14:textId="77777777" w:rsidR="002C53DB" w:rsidRPr="00571DB1" w:rsidRDefault="002C53DB" w:rsidP="002C53DB">
            <w:pPr>
              <w:tabs>
                <w:tab w:val="left" w:pos="3052"/>
              </w:tabs>
              <w:ind w:left="176"/>
              <w:jc w:val="center"/>
              <w:rPr>
                <w:b/>
              </w:rPr>
            </w:pPr>
          </w:p>
        </w:tc>
        <w:tc>
          <w:tcPr>
            <w:tcW w:w="1808" w:type="dxa"/>
            <w:vMerge/>
            <w:shd w:val="clear" w:color="auto" w:fill="auto"/>
            <w:vAlign w:val="center"/>
          </w:tcPr>
          <w:p w14:paraId="22913D46" w14:textId="77777777" w:rsidR="002C53DB" w:rsidRPr="00571DB1" w:rsidRDefault="002C53DB" w:rsidP="002C53DB">
            <w:pPr>
              <w:tabs>
                <w:tab w:val="left" w:pos="3052"/>
              </w:tabs>
              <w:ind w:left="176"/>
              <w:jc w:val="center"/>
              <w:rPr>
                <w:b/>
              </w:rPr>
            </w:pPr>
          </w:p>
        </w:tc>
        <w:tc>
          <w:tcPr>
            <w:tcW w:w="2224" w:type="dxa"/>
            <w:shd w:val="clear" w:color="auto" w:fill="auto"/>
            <w:vAlign w:val="center"/>
          </w:tcPr>
          <w:p w14:paraId="38E86CCA" w14:textId="77777777" w:rsidR="002C53DB" w:rsidRPr="00571DB1" w:rsidRDefault="002C53DB" w:rsidP="002C53DB">
            <w:pPr>
              <w:ind w:left="-125" w:right="-140"/>
              <w:jc w:val="center"/>
            </w:pPr>
            <w:r w:rsidRPr="00571DB1">
              <w:t>Ставка за мощность, тыс.</w:t>
            </w:r>
            <w:r>
              <w:t xml:space="preserve"> </w:t>
            </w:r>
            <w:r w:rsidRPr="00571DB1">
              <w:t>руб.</w:t>
            </w:r>
            <w:r>
              <w:t xml:space="preserve"> </w:t>
            </w:r>
            <w:r w:rsidRPr="00571DB1">
              <w:t>/Гкал/час в мес.</w:t>
            </w:r>
          </w:p>
        </w:tc>
        <w:tc>
          <w:tcPr>
            <w:tcW w:w="2086" w:type="dxa"/>
            <w:shd w:val="clear" w:color="auto" w:fill="auto"/>
            <w:vAlign w:val="center"/>
          </w:tcPr>
          <w:p w14:paraId="47A24A5D" w14:textId="77777777" w:rsidR="002C53DB" w:rsidRPr="00571DB1" w:rsidRDefault="002C53DB" w:rsidP="002C53DB">
            <w:pPr>
              <w:ind w:left="-76" w:right="-108"/>
              <w:jc w:val="center"/>
            </w:pPr>
            <w:r w:rsidRPr="00571DB1">
              <w:t>Ставка за тепловую энергию, руб./Гкал</w:t>
            </w:r>
          </w:p>
        </w:tc>
      </w:tr>
      <w:tr w:rsidR="002C53DB" w:rsidRPr="00571DB1" w14:paraId="19242442" w14:textId="77777777" w:rsidTr="002C53DB">
        <w:trPr>
          <w:trHeight w:val="476"/>
        </w:trPr>
        <w:tc>
          <w:tcPr>
            <w:tcW w:w="1636" w:type="dxa"/>
            <w:vAlign w:val="center"/>
          </w:tcPr>
          <w:p w14:paraId="324B303B" w14:textId="77777777" w:rsidR="002C53DB" w:rsidRPr="00571DB1" w:rsidRDefault="002C53DB" w:rsidP="002C53DB">
            <w:pPr>
              <w:tabs>
                <w:tab w:val="left" w:pos="3052"/>
              </w:tabs>
              <w:ind w:left="-108" w:right="-108"/>
              <w:jc w:val="center"/>
            </w:pPr>
            <w:r w:rsidRPr="00571DB1">
              <w:t>с 01.01.2021</w:t>
            </w:r>
          </w:p>
        </w:tc>
        <w:tc>
          <w:tcPr>
            <w:tcW w:w="1946" w:type="dxa"/>
            <w:shd w:val="clear" w:color="auto" w:fill="auto"/>
            <w:vAlign w:val="center"/>
          </w:tcPr>
          <w:p w14:paraId="09860E18" w14:textId="77777777" w:rsidR="002C53DB" w:rsidRPr="00571DB1" w:rsidRDefault="002C53DB" w:rsidP="002C53DB">
            <w:pPr>
              <w:jc w:val="center"/>
            </w:pPr>
            <w:r w:rsidRPr="005243C3">
              <w:t>34,26</w:t>
            </w:r>
          </w:p>
        </w:tc>
        <w:tc>
          <w:tcPr>
            <w:tcW w:w="1808" w:type="dxa"/>
            <w:shd w:val="clear" w:color="auto" w:fill="auto"/>
            <w:vAlign w:val="center"/>
          </w:tcPr>
          <w:p w14:paraId="76D76D35" w14:textId="77777777" w:rsidR="002C53DB" w:rsidRPr="00571DB1" w:rsidRDefault="002C53DB" w:rsidP="002C53DB">
            <w:pPr>
              <w:jc w:val="center"/>
            </w:pPr>
            <w:r w:rsidRPr="00073F0C">
              <w:t>3 258,70</w:t>
            </w:r>
          </w:p>
        </w:tc>
        <w:tc>
          <w:tcPr>
            <w:tcW w:w="2224" w:type="dxa"/>
            <w:shd w:val="clear" w:color="auto" w:fill="auto"/>
            <w:vAlign w:val="center"/>
          </w:tcPr>
          <w:p w14:paraId="418576D3" w14:textId="77777777" w:rsidR="002C53DB" w:rsidRPr="00571DB1" w:rsidRDefault="002C53DB" w:rsidP="002C53DB">
            <w:pPr>
              <w:jc w:val="center"/>
            </w:pPr>
            <w:r w:rsidRPr="00571DB1">
              <w:t>х</w:t>
            </w:r>
          </w:p>
        </w:tc>
        <w:tc>
          <w:tcPr>
            <w:tcW w:w="2086" w:type="dxa"/>
            <w:shd w:val="clear" w:color="auto" w:fill="auto"/>
            <w:vAlign w:val="center"/>
          </w:tcPr>
          <w:p w14:paraId="382C5E23" w14:textId="77777777" w:rsidR="002C53DB" w:rsidRPr="00571DB1" w:rsidRDefault="002C53DB" w:rsidP="002C53DB">
            <w:pPr>
              <w:jc w:val="center"/>
            </w:pPr>
            <w:r w:rsidRPr="00571DB1">
              <w:t>х</w:t>
            </w:r>
          </w:p>
        </w:tc>
      </w:tr>
      <w:tr w:rsidR="002C53DB" w:rsidRPr="00571DB1" w14:paraId="79830DE5" w14:textId="77777777" w:rsidTr="002C53DB">
        <w:trPr>
          <w:trHeight w:val="476"/>
        </w:trPr>
        <w:tc>
          <w:tcPr>
            <w:tcW w:w="1636" w:type="dxa"/>
            <w:vAlign w:val="center"/>
          </w:tcPr>
          <w:p w14:paraId="1A8FACA7" w14:textId="77777777" w:rsidR="002C53DB" w:rsidRPr="00571DB1" w:rsidRDefault="002C53DB" w:rsidP="002C53DB">
            <w:pPr>
              <w:tabs>
                <w:tab w:val="left" w:pos="3052"/>
              </w:tabs>
              <w:ind w:left="-108" w:right="-108"/>
              <w:jc w:val="center"/>
            </w:pPr>
            <w:r w:rsidRPr="00571DB1">
              <w:t>с 01.07.2021</w:t>
            </w:r>
          </w:p>
        </w:tc>
        <w:tc>
          <w:tcPr>
            <w:tcW w:w="1946" w:type="dxa"/>
            <w:shd w:val="clear" w:color="auto" w:fill="auto"/>
            <w:vAlign w:val="center"/>
          </w:tcPr>
          <w:p w14:paraId="14DF50BF" w14:textId="77777777" w:rsidR="002C53DB" w:rsidRPr="00571DB1" w:rsidRDefault="002C53DB" w:rsidP="002C53DB">
            <w:pPr>
              <w:jc w:val="center"/>
            </w:pPr>
            <w:r w:rsidRPr="005243C3">
              <w:t>35,88</w:t>
            </w:r>
          </w:p>
        </w:tc>
        <w:tc>
          <w:tcPr>
            <w:tcW w:w="1808" w:type="dxa"/>
            <w:shd w:val="clear" w:color="auto" w:fill="auto"/>
            <w:vAlign w:val="center"/>
          </w:tcPr>
          <w:p w14:paraId="56296D34" w14:textId="77777777" w:rsidR="002C53DB" w:rsidRPr="00571DB1" w:rsidRDefault="002C53DB" w:rsidP="002C53DB">
            <w:pPr>
              <w:jc w:val="center"/>
            </w:pPr>
            <w:r w:rsidRPr="00073F0C">
              <w:t>3 332,53</w:t>
            </w:r>
          </w:p>
        </w:tc>
        <w:tc>
          <w:tcPr>
            <w:tcW w:w="2224" w:type="dxa"/>
            <w:shd w:val="clear" w:color="auto" w:fill="auto"/>
            <w:vAlign w:val="center"/>
          </w:tcPr>
          <w:p w14:paraId="0E4F381D" w14:textId="77777777" w:rsidR="002C53DB" w:rsidRPr="00571DB1" w:rsidRDefault="002C53DB" w:rsidP="002C53DB">
            <w:pPr>
              <w:jc w:val="center"/>
            </w:pPr>
            <w:r w:rsidRPr="00571DB1">
              <w:t>х</w:t>
            </w:r>
          </w:p>
        </w:tc>
        <w:tc>
          <w:tcPr>
            <w:tcW w:w="2086" w:type="dxa"/>
            <w:shd w:val="clear" w:color="auto" w:fill="auto"/>
            <w:vAlign w:val="center"/>
          </w:tcPr>
          <w:p w14:paraId="10286A4F" w14:textId="77777777" w:rsidR="002C53DB" w:rsidRPr="00571DB1" w:rsidRDefault="002C53DB" w:rsidP="002C53DB">
            <w:pPr>
              <w:jc w:val="center"/>
            </w:pPr>
            <w:r w:rsidRPr="00571DB1">
              <w:t>х</w:t>
            </w:r>
          </w:p>
        </w:tc>
      </w:tr>
    </w:tbl>
    <w:p w14:paraId="33B9090C" w14:textId="77777777" w:rsidR="002C53DB" w:rsidRDefault="002C53DB" w:rsidP="002C53DB">
      <w:pPr>
        <w:pStyle w:val="3"/>
        <w:ind w:left="142"/>
        <w:rPr>
          <w:sz w:val="28"/>
          <w:szCs w:val="28"/>
          <w:lang w:eastAsia="en-US"/>
        </w:rPr>
      </w:pPr>
    </w:p>
    <w:p w14:paraId="584C6BB0" w14:textId="77777777" w:rsidR="002C53DB" w:rsidRDefault="002C53DB" w:rsidP="002C53DB">
      <w:pPr>
        <w:rPr>
          <w:lang w:eastAsia="en-US"/>
        </w:rPr>
        <w:sectPr w:rsidR="002C53DB" w:rsidSect="002C53DB">
          <w:pgSz w:w="11906" w:h="16838"/>
          <w:pgMar w:top="567" w:right="707" w:bottom="567" w:left="1701" w:header="720" w:footer="720" w:gutter="0"/>
          <w:cols w:space="720"/>
          <w:titlePg/>
          <w:docGrid w:linePitch="326"/>
        </w:sectPr>
      </w:pPr>
    </w:p>
    <w:p w14:paraId="5C9CD8C4" w14:textId="2AB73A5F" w:rsidR="002C53DB" w:rsidRDefault="002C53DB" w:rsidP="002C53DB">
      <w:pPr>
        <w:rPr>
          <w:lang w:eastAsia="en-US"/>
        </w:rPr>
      </w:pPr>
      <w:r w:rsidRPr="002C53DB">
        <w:lastRenderedPageBreak/>
        <w:drawing>
          <wp:inline distT="0" distB="0" distL="0" distR="0" wp14:anchorId="316812E1" wp14:editId="5642522A">
            <wp:extent cx="6012815" cy="9972040"/>
            <wp:effectExtent l="0" t="0" r="698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12815" cy="9972040"/>
                    </a:xfrm>
                    <a:prstGeom prst="rect">
                      <a:avLst/>
                    </a:prstGeom>
                    <a:noFill/>
                    <a:ln>
                      <a:noFill/>
                    </a:ln>
                  </pic:spPr>
                </pic:pic>
              </a:graphicData>
            </a:graphic>
          </wp:inline>
        </w:drawing>
      </w:r>
    </w:p>
    <w:p w14:paraId="52471984" w14:textId="4FB29BBC" w:rsidR="002C53DB" w:rsidRDefault="006B42E7" w:rsidP="002C53DB">
      <w:pPr>
        <w:rPr>
          <w:lang w:eastAsia="en-US"/>
        </w:rPr>
      </w:pPr>
      <w:r w:rsidRPr="006B42E7">
        <w:lastRenderedPageBreak/>
        <w:drawing>
          <wp:inline distT="0" distB="0" distL="0" distR="0" wp14:anchorId="44A79C4D" wp14:editId="7906BD16">
            <wp:extent cx="6031230" cy="9744075"/>
            <wp:effectExtent l="0" t="0" r="762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31230" cy="9744075"/>
                    </a:xfrm>
                    <a:prstGeom prst="rect">
                      <a:avLst/>
                    </a:prstGeom>
                    <a:noFill/>
                    <a:ln>
                      <a:noFill/>
                    </a:ln>
                  </pic:spPr>
                </pic:pic>
              </a:graphicData>
            </a:graphic>
          </wp:inline>
        </w:drawing>
      </w:r>
    </w:p>
    <w:p w14:paraId="4862E390" w14:textId="77777777" w:rsidR="002C53DB" w:rsidRPr="007F0983" w:rsidRDefault="002C53DB" w:rsidP="002C53DB">
      <w:pPr>
        <w:rPr>
          <w:lang w:eastAsia="en-US"/>
        </w:rPr>
      </w:pPr>
    </w:p>
    <w:p w14:paraId="5DE4D205" w14:textId="77777777" w:rsidR="002C53DB" w:rsidRDefault="002C53DB" w:rsidP="002C53DB">
      <w:pPr>
        <w:rPr>
          <w:sz w:val="28"/>
          <w:szCs w:val="28"/>
          <w:highlight w:val="green"/>
        </w:rPr>
        <w:sectPr w:rsidR="002C53DB" w:rsidSect="002C53DB">
          <w:pgSz w:w="11906" w:h="16838"/>
          <w:pgMar w:top="567" w:right="707" w:bottom="567" w:left="1701" w:header="720" w:footer="720" w:gutter="0"/>
          <w:cols w:space="720"/>
          <w:titlePg/>
          <w:docGrid w:linePitch="326"/>
        </w:sectPr>
      </w:pPr>
    </w:p>
    <w:p w14:paraId="2E59E395" w14:textId="66CBC33D" w:rsidR="002C53DB" w:rsidRDefault="002C53DB" w:rsidP="002C53DB">
      <w:pPr>
        <w:tabs>
          <w:tab w:val="left" w:pos="5580"/>
          <w:tab w:val="left" w:pos="9498"/>
        </w:tabs>
        <w:ind w:right="-569" w:firstLine="5670"/>
      </w:pPr>
      <w:r>
        <w:lastRenderedPageBreak/>
        <w:t>Приложение № 2 к протоколу № 77</w:t>
      </w:r>
    </w:p>
    <w:p w14:paraId="497C95D5" w14:textId="77777777" w:rsidR="002C53DB" w:rsidRDefault="002C53DB" w:rsidP="002C53DB">
      <w:pPr>
        <w:tabs>
          <w:tab w:val="left" w:pos="5580"/>
          <w:tab w:val="left" w:pos="9498"/>
        </w:tabs>
        <w:ind w:right="-569" w:firstLine="5670"/>
      </w:pPr>
      <w:r>
        <w:t>заседания Правления Региональной</w:t>
      </w:r>
    </w:p>
    <w:p w14:paraId="4B8CE9E4" w14:textId="77777777" w:rsidR="002C53DB" w:rsidRDefault="002C53DB" w:rsidP="002C53DB">
      <w:pPr>
        <w:tabs>
          <w:tab w:val="left" w:pos="5580"/>
          <w:tab w:val="left" w:pos="9498"/>
        </w:tabs>
        <w:ind w:right="-569" w:firstLine="5670"/>
      </w:pPr>
      <w:r>
        <w:t>энергетической комиссии</w:t>
      </w:r>
    </w:p>
    <w:p w14:paraId="77F59DAD" w14:textId="77777777" w:rsidR="002C53DB" w:rsidRDefault="002C53DB" w:rsidP="002C53DB">
      <w:pPr>
        <w:tabs>
          <w:tab w:val="left" w:pos="5580"/>
          <w:tab w:val="left" w:pos="9498"/>
        </w:tabs>
        <w:ind w:right="-569" w:firstLine="5670"/>
      </w:pPr>
      <w:r>
        <w:t>Кузбасса от 27.11.2020</w:t>
      </w:r>
    </w:p>
    <w:p w14:paraId="24AEEB7D" w14:textId="77777777" w:rsidR="002C53DB" w:rsidRDefault="002C53DB" w:rsidP="002C53DB">
      <w:pPr>
        <w:tabs>
          <w:tab w:val="left" w:pos="5580"/>
          <w:tab w:val="left" w:pos="9498"/>
        </w:tabs>
        <w:ind w:right="-569" w:firstLine="5670"/>
      </w:pPr>
    </w:p>
    <w:bookmarkEnd w:id="1"/>
    <w:bookmarkEnd w:id="2"/>
    <w:bookmarkEnd w:id="0"/>
    <w:p w14:paraId="424EE7AC" w14:textId="77777777" w:rsidR="006B42E7" w:rsidRDefault="006B42E7" w:rsidP="006B42E7">
      <w:pPr>
        <w:ind w:right="-283"/>
        <w:jc w:val="center"/>
        <w:rPr>
          <w:b/>
          <w:bCs/>
          <w:sz w:val="28"/>
          <w:szCs w:val="28"/>
        </w:rPr>
      </w:pPr>
      <w:r>
        <w:rPr>
          <w:b/>
          <w:bCs/>
          <w:color w:val="000000"/>
          <w:kern w:val="32"/>
          <w:sz w:val="28"/>
          <w:szCs w:val="28"/>
        </w:rPr>
        <w:t xml:space="preserve">Долгосрочные тарифы ООО «Киселевская объединенная тепловая компания» на тепловую энергию, реализуемую на потребительском рынке </w:t>
      </w:r>
      <w:r w:rsidRPr="00BC68DA">
        <w:rPr>
          <w:b/>
          <w:bCs/>
          <w:color w:val="000000"/>
          <w:kern w:val="32"/>
          <w:sz w:val="28"/>
          <w:szCs w:val="28"/>
        </w:rPr>
        <w:t>Киселевского городского округа</w:t>
      </w:r>
      <w:r>
        <w:rPr>
          <w:b/>
          <w:bCs/>
          <w:sz w:val="28"/>
          <w:szCs w:val="28"/>
        </w:rPr>
        <w:t xml:space="preserve">, на период </w:t>
      </w:r>
    </w:p>
    <w:p w14:paraId="681A8EEB" w14:textId="77777777" w:rsidR="006B42E7" w:rsidRDefault="006B42E7" w:rsidP="006B42E7">
      <w:pPr>
        <w:ind w:right="-283"/>
        <w:jc w:val="center"/>
        <w:rPr>
          <w:b/>
          <w:bCs/>
          <w:sz w:val="28"/>
          <w:szCs w:val="28"/>
        </w:rPr>
      </w:pPr>
      <w:r>
        <w:rPr>
          <w:b/>
          <w:bCs/>
          <w:sz w:val="28"/>
          <w:szCs w:val="28"/>
        </w:rPr>
        <w:t>с 01.01.2019 по 31.12.2023</w:t>
      </w:r>
    </w:p>
    <w:tbl>
      <w:tblPr>
        <w:tblW w:w="1082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827"/>
        <w:gridCol w:w="1685"/>
        <w:gridCol w:w="1123"/>
        <w:gridCol w:w="841"/>
        <w:gridCol w:w="842"/>
        <w:gridCol w:w="981"/>
        <w:gridCol w:w="847"/>
        <w:gridCol w:w="1128"/>
      </w:tblGrid>
      <w:tr w:rsidR="006B42E7" w14:paraId="0AD30E6B" w14:textId="77777777" w:rsidTr="005107D1">
        <w:trPr>
          <w:trHeight w:val="266"/>
        </w:trPr>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5DE9BA9D" w14:textId="77777777" w:rsidR="006B42E7" w:rsidRDefault="006B42E7" w:rsidP="005107D1">
            <w:pPr>
              <w:ind w:left="-136" w:right="-104"/>
              <w:jc w:val="center"/>
            </w:pPr>
            <w:r>
              <w:t>Наименование регулируемой организации</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6AA912CB" w14:textId="77777777" w:rsidR="006B42E7" w:rsidRDefault="006B42E7" w:rsidP="005107D1">
            <w:pPr>
              <w:ind w:right="-2"/>
              <w:jc w:val="center"/>
            </w:pPr>
            <w:r>
              <w:t>Вид тарифа</w:t>
            </w:r>
          </w:p>
        </w:tc>
        <w:tc>
          <w:tcPr>
            <w:tcW w:w="1685" w:type="dxa"/>
            <w:vMerge w:val="restart"/>
            <w:tcBorders>
              <w:top w:val="single" w:sz="4" w:space="0" w:color="auto"/>
              <w:left w:val="single" w:sz="4" w:space="0" w:color="auto"/>
              <w:bottom w:val="single" w:sz="4" w:space="0" w:color="auto"/>
              <w:right w:val="single" w:sz="4" w:space="0" w:color="auto"/>
            </w:tcBorders>
            <w:vAlign w:val="center"/>
            <w:hideMark/>
          </w:tcPr>
          <w:p w14:paraId="7342D5F4" w14:textId="77777777" w:rsidR="006B42E7" w:rsidRDefault="006B42E7" w:rsidP="005107D1">
            <w:pPr>
              <w:ind w:right="-2"/>
              <w:jc w:val="center"/>
            </w:pPr>
            <w:r>
              <w:t>Период</w:t>
            </w: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14:paraId="6616D42B" w14:textId="77777777" w:rsidR="006B42E7" w:rsidRDefault="006B42E7" w:rsidP="005107D1">
            <w:pPr>
              <w:ind w:right="-2"/>
              <w:jc w:val="center"/>
            </w:pPr>
            <w:r>
              <w:t>Вода</w:t>
            </w:r>
          </w:p>
        </w:tc>
        <w:tc>
          <w:tcPr>
            <w:tcW w:w="3511" w:type="dxa"/>
            <w:gridSpan w:val="4"/>
            <w:tcBorders>
              <w:top w:val="single" w:sz="4" w:space="0" w:color="auto"/>
              <w:left w:val="single" w:sz="4" w:space="0" w:color="auto"/>
              <w:bottom w:val="single" w:sz="4" w:space="0" w:color="auto"/>
              <w:right w:val="single" w:sz="4" w:space="0" w:color="auto"/>
            </w:tcBorders>
            <w:vAlign w:val="center"/>
            <w:hideMark/>
          </w:tcPr>
          <w:p w14:paraId="14D6706E" w14:textId="77777777" w:rsidR="006B42E7" w:rsidRDefault="006B42E7" w:rsidP="005107D1">
            <w:pPr>
              <w:ind w:right="-2"/>
              <w:jc w:val="center"/>
              <w:rPr>
                <w:sz w:val="28"/>
                <w:szCs w:val="28"/>
              </w:rPr>
            </w:pPr>
            <w:r>
              <w:t>Отборный пар давлением</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01A3FAA4" w14:textId="77777777" w:rsidR="006B42E7" w:rsidRDefault="006B42E7" w:rsidP="005107D1">
            <w:pPr>
              <w:ind w:left="-108" w:right="-108" w:firstLine="6"/>
              <w:jc w:val="center"/>
            </w:pPr>
            <w:r>
              <w:t xml:space="preserve"> Острый и </w:t>
            </w:r>
            <w:proofErr w:type="spellStart"/>
            <w:proofErr w:type="gramStart"/>
            <w:r>
              <w:t>редуци-рованный</w:t>
            </w:r>
            <w:proofErr w:type="spellEnd"/>
            <w:proofErr w:type="gramEnd"/>
            <w:r>
              <w:t xml:space="preserve"> пар</w:t>
            </w:r>
          </w:p>
        </w:tc>
      </w:tr>
      <w:tr w:rsidR="006B42E7" w14:paraId="11A0E05A" w14:textId="77777777" w:rsidTr="005107D1">
        <w:trPr>
          <w:trHeight w:val="877"/>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5DDCD21F"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7B75DDE4" w14:textId="77777777" w:rsidR="006B42E7" w:rsidRDefault="006B42E7" w:rsidP="005107D1"/>
        </w:tc>
        <w:tc>
          <w:tcPr>
            <w:tcW w:w="1685" w:type="dxa"/>
            <w:vMerge/>
            <w:tcBorders>
              <w:top w:val="single" w:sz="4" w:space="0" w:color="auto"/>
              <w:left w:val="single" w:sz="4" w:space="0" w:color="auto"/>
              <w:bottom w:val="single" w:sz="4" w:space="0" w:color="auto"/>
              <w:right w:val="single" w:sz="4" w:space="0" w:color="auto"/>
            </w:tcBorders>
            <w:vAlign w:val="center"/>
            <w:hideMark/>
          </w:tcPr>
          <w:p w14:paraId="73CE6844" w14:textId="77777777" w:rsidR="006B42E7" w:rsidRDefault="006B42E7" w:rsidP="005107D1"/>
        </w:tc>
        <w:tc>
          <w:tcPr>
            <w:tcW w:w="1123" w:type="dxa"/>
            <w:vMerge/>
            <w:tcBorders>
              <w:top w:val="single" w:sz="4" w:space="0" w:color="auto"/>
              <w:left w:val="single" w:sz="4" w:space="0" w:color="auto"/>
              <w:bottom w:val="single" w:sz="4" w:space="0" w:color="auto"/>
              <w:right w:val="single" w:sz="4" w:space="0" w:color="auto"/>
            </w:tcBorders>
            <w:vAlign w:val="center"/>
            <w:hideMark/>
          </w:tcPr>
          <w:p w14:paraId="5082DD08" w14:textId="77777777" w:rsidR="006B42E7" w:rsidRDefault="006B42E7" w:rsidP="005107D1"/>
        </w:tc>
        <w:tc>
          <w:tcPr>
            <w:tcW w:w="841" w:type="dxa"/>
            <w:tcBorders>
              <w:top w:val="single" w:sz="4" w:space="0" w:color="auto"/>
              <w:left w:val="single" w:sz="4" w:space="0" w:color="auto"/>
              <w:bottom w:val="single" w:sz="4" w:space="0" w:color="auto"/>
              <w:right w:val="single" w:sz="4" w:space="0" w:color="auto"/>
            </w:tcBorders>
            <w:vAlign w:val="center"/>
            <w:hideMark/>
          </w:tcPr>
          <w:p w14:paraId="47665E23" w14:textId="77777777" w:rsidR="006B42E7" w:rsidRDefault="006B42E7" w:rsidP="005107D1">
            <w:pPr>
              <w:ind w:right="-2"/>
              <w:jc w:val="center"/>
              <w:rPr>
                <w:vertAlign w:val="superscript"/>
              </w:rPr>
            </w:pPr>
            <w:r>
              <w:t>от 1,2 до 2,5 кг/см</w:t>
            </w:r>
            <w:r>
              <w:rPr>
                <w:vertAlign w:val="superscript"/>
              </w:rPr>
              <w:t>2</w:t>
            </w:r>
          </w:p>
        </w:tc>
        <w:tc>
          <w:tcPr>
            <w:tcW w:w="842" w:type="dxa"/>
            <w:tcBorders>
              <w:top w:val="single" w:sz="4" w:space="0" w:color="auto"/>
              <w:left w:val="single" w:sz="4" w:space="0" w:color="auto"/>
              <w:bottom w:val="single" w:sz="4" w:space="0" w:color="auto"/>
              <w:right w:val="single" w:sz="4" w:space="0" w:color="auto"/>
            </w:tcBorders>
            <w:vAlign w:val="center"/>
            <w:hideMark/>
          </w:tcPr>
          <w:p w14:paraId="3D364393" w14:textId="77777777" w:rsidR="006B42E7" w:rsidRDefault="006B42E7" w:rsidP="005107D1">
            <w:pPr>
              <w:ind w:right="-2"/>
              <w:jc w:val="center"/>
              <w:rPr>
                <w:sz w:val="28"/>
                <w:szCs w:val="28"/>
              </w:rPr>
            </w:pPr>
            <w:r>
              <w:t>от 2,5 до 7,0 кг/см</w:t>
            </w:r>
            <w:r>
              <w:rPr>
                <w:vertAlign w:val="superscript"/>
              </w:rPr>
              <w:t>2</w:t>
            </w:r>
          </w:p>
        </w:tc>
        <w:tc>
          <w:tcPr>
            <w:tcW w:w="981" w:type="dxa"/>
            <w:tcBorders>
              <w:top w:val="single" w:sz="4" w:space="0" w:color="auto"/>
              <w:left w:val="single" w:sz="4" w:space="0" w:color="auto"/>
              <w:bottom w:val="single" w:sz="4" w:space="0" w:color="auto"/>
              <w:right w:val="single" w:sz="4" w:space="0" w:color="auto"/>
            </w:tcBorders>
            <w:vAlign w:val="center"/>
            <w:hideMark/>
          </w:tcPr>
          <w:p w14:paraId="65CB3697" w14:textId="77777777" w:rsidR="006B42E7" w:rsidRDefault="006B42E7" w:rsidP="005107D1">
            <w:pPr>
              <w:ind w:right="-2"/>
              <w:jc w:val="center"/>
              <w:rPr>
                <w:sz w:val="28"/>
                <w:szCs w:val="28"/>
              </w:rPr>
            </w:pPr>
            <w:r>
              <w:t>от 7,0 до 13,0 кг/см</w:t>
            </w:r>
            <w:r>
              <w:rPr>
                <w:vertAlign w:val="superscript"/>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3FFA370A" w14:textId="77777777" w:rsidR="006B42E7" w:rsidRDefault="006B42E7" w:rsidP="005107D1">
            <w:pPr>
              <w:ind w:right="-2" w:hanging="108"/>
              <w:jc w:val="center"/>
              <w:rPr>
                <w:sz w:val="28"/>
                <w:szCs w:val="28"/>
              </w:rPr>
            </w:pPr>
            <w:r>
              <w:t>свыше 13,0 кг/см</w:t>
            </w:r>
            <w:r>
              <w:rPr>
                <w:vertAlign w:val="superscript"/>
              </w:rPr>
              <w:t>2</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D1E61F5" w14:textId="77777777" w:rsidR="006B42E7" w:rsidRDefault="006B42E7" w:rsidP="005107D1"/>
        </w:tc>
      </w:tr>
      <w:tr w:rsidR="006B42E7" w14:paraId="6A5D4432" w14:textId="77777777" w:rsidTr="005107D1">
        <w:trPr>
          <w:trHeight w:val="251"/>
        </w:trPr>
        <w:tc>
          <w:tcPr>
            <w:tcW w:w="1547" w:type="dxa"/>
            <w:tcBorders>
              <w:top w:val="single" w:sz="4" w:space="0" w:color="auto"/>
              <w:left w:val="single" w:sz="4" w:space="0" w:color="auto"/>
              <w:bottom w:val="single" w:sz="4" w:space="0" w:color="auto"/>
              <w:right w:val="single" w:sz="4" w:space="0" w:color="auto"/>
            </w:tcBorders>
            <w:vAlign w:val="center"/>
            <w:hideMark/>
          </w:tcPr>
          <w:p w14:paraId="63CBA958" w14:textId="77777777" w:rsidR="006B42E7" w:rsidRDefault="006B42E7" w:rsidP="005107D1">
            <w:pPr>
              <w:ind w:left="-156" w:right="-125"/>
              <w:jc w:val="center"/>
            </w:pPr>
            <w:r>
              <w:t>1</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72C8E35" w14:textId="77777777" w:rsidR="006B42E7" w:rsidRDefault="006B42E7" w:rsidP="005107D1">
            <w:pPr>
              <w:ind w:right="-2"/>
              <w:jc w:val="center"/>
            </w:pPr>
            <w:r>
              <w:t>2</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35836B0" w14:textId="77777777" w:rsidR="006B42E7" w:rsidRDefault="006B42E7" w:rsidP="005107D1">
            <w:pPr>
              <w:ind w:right="-2"/>
              <w:jc w:val="center"/>
            </w:pPr>
            <w: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A36B098" w14:textId="77777777" w:rsidR="006B42E7" w:rsidRDefault="006B42E7" w:rsidP="005107D1">
            <w:pPr>
              <w:ind w:right="-2"/>
              <w:jc w:val="center"/>
            </w:pPr>
            <w:r>
              <w:t>4</w:t>
            </w:r>
          </w:p>
        </w:tc>
        <w:tc>
          <w:tcPr>
            <w:tcW w:w="841" w:type="dxa"/>
            <w:tcBorders>
              <w:top w:val="single" w:sz="4" w:space="0" w:color="auto"/>
              <w:left w:val="single" w:sz="4" w:space="0" w:color="auto"/>
              <w:bottom w:val="single" w:sz="4" w:space="0" w:color="auto"/>
              <w:right w:val="single" w:sz="4" w:space="0" w:color="auto"/>
            </w:tcBorders>
            <w:vAlign w:val="center"/>
            <w:hideMark/>
          </w:tcPr>
          <w:p w14:paraId="6F21629A" w14:textId="77777777" w:rsidR="006B42E7" w:rsidRDefault="006B42E7" w:rsidP="005107D1">
            <w:pPr>
              <w:ind w:right="-2"/>
              <w:jc w:val="center"/>
            </w:pPr>
            <w:r>
              <w:t>5</w:t>
            </w:r>
          </w:p>
        </w:tc>
        <w:tc>
          <w:tcPr>
            <w:tcW w:w="842" w:type="dxa"/>
            <w:tcBorders>
              <w:top w:val="single" w:sz="4" w:space="0" w:color="auto"/>
              <w:left w:val="single" w:sz="4" w:space="0" w:color="auto"/>
              <w:bottom w:val="single" w:sz="4" w:space="0" w:color="auto"/>
              <w:right w:val="single" w:sz="4" w:space="0" w:color="auto"/>
            </w:tcBorders>
            <w:vAlign w:val="center"/>
            <w:hideMark/>
          </w:tcPr>
          <w:p w14:paraId="6ED08E4D" w14:textId="77777777" w:rsidR="006B42E7" w:rsidRDefault="006B42E7" w:rsidP="005107D1">
            <w:pPr>
              <w:ind w:right="-2"/>
              <w:jc w:val="center"/>
            </w:pPr>
            <w:r>
              <w:t>6</w:t>
            </w:r>
          </w:p>
        </w:tc>
        <w:tc>
          <w:tcPr>
            <w:tcW w:w="981" w:type="dxa"/>
            <w:tcBorders>
              <w:top w:val="single" w:sz="4" w:space="0" w:color="auto"/>
              <w:left w:val="single" w:sz="4" w:space="0" w:color="auto"/>
              <w:bottom w:val="single" w:sz="4" w:space="0" w:color="auto"/>
              <w:right w:val="single" w:sz="4" w:space="0" w:color="auto"/>
            </w:tcBorders>
            <w:vAlign w:val="center"/>
            <w:hideMark/>
          </w:tcPr>
          <w:p w14:paraId="51F01097" w14:textId="77777777" w:rsidR="006B42E7" w:rsidRDefault="006B42E7" w:rsidP="005107D1">
            <w:pPr>
              <w:ind w:right="-2"/>
              <w:jc w:val="center"/>
            </w:pPr>
            <w:r>
              <w:t>7</w:t>
            </w:r>
          </w:p>
        </w:tc>
        <w:tc>
          <w:tcPr>
            <w:tcW w:w="847" w:type="dxa"/>
            <w:tcBorders>
              <w:top w:val="single" w:sz="4" w:space="0" w:color="auto"/>
              <w:left w:val="single" w:sz="4" w:space="0" w:color="auto"/>
              <w:bottom w:val="single" w:sz="4" w:space="0" w:color="auto"/>
              <w:right w:val="single" w:sz="4" w:space="0" w:color="auto"/>
            </w:tcBorders>
            <w:vAlign w:val="center"/>
            <w:hideMark/>
          </w:tcPr>
          <w:p w14:paraId="01B94B00" w14:textId="77777777" w:rsidR="006B42E7" w:rsidRDefault="006B42E7" w:rsidP="005107D1">
            <w:pPr>
              <w:ind w:right="-2" w:hanging="108"/>
              <w:jc w:val="center"/>
            </w:pPr>
            <w:r>
              <w:t>8</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C7EDFD2" w14:textId="77777777" w:rsidR="006B42E7" w:rsidRDefault="006B42E7" w:rsidP="005107D1">
            <w:pPr>
              <w:ind w:right="-2"/>
              <w:jc w:val="center"/>
            </w:pPr>
            <w:r>
              <w:t>9</w:t>
            </w:r>
          </w:p>
        </w:tc>
      </w:tr>
      <w:tr w:rsidR="006B42E7" w14:paraId="6AED227E" w14:textId="77777777" w:rsidTr="005107D1">
        <w:trPr>
          <w:trHeight w:val="581"/>
        </w:trPr>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170E18E5" w14:textId="77777777" w:rsidR="006B42E7" w:rsidRDefault="006B42E7" w:rsidP="005107D1">
            <w:pPr>
              <w:ind w:left="-108" w:right="-125"/>
              <w:jc w:val="center"/>
            </w:pPr>
            <w:r>
              <w:rPr>
                <w:bCs/>
                <w:color w:val="000000"/>
                <w:kern w:val="32"/>
              </w:rPr>
              <w:t xml:space="preserve">ООО «Киселевская объединенная тепловая компания» </w:t>
            </w:r>
          </w:p>
        </w:tc>
        <w:tc>
          <w:tcPr>
            <w:tcW w:w="9274" w:type="dxa"/>
            <w:gridSpan w:val="8"/>
            <w:tcBorders>
              <w:top w:val="single" w:sz="4" w:space="0" w:color="auto"/>
              <w:left w:val="single" w:sz="4" w:space="0" w:color="auto"/>
              <w:bottom w:val="single" w:sz="4" w:space="0" w:color="auto"/>
              <w:right w:val="single" w:sz="4" w:space="0" w:color="auto"/>
            </w:tcBorders>
            <w:vAlign w:val="center"/>
            <w:hideMark/>
          </w:tcPr>
          <w:p w14:paraId="12DDBDCB" w14:textId="77777777" w:rsidR="006B42E7" w:rsidRDefault="006B42E7" w:rsidP="005107D1">
            <w:pPr>
              <w:ind w:right="-994"/>
              <w:jc w:val="center"/>
            </w:pPr>
            <w:r>
              <w:t>Для потребителей, в случае отсутствия дифференциации тарифов по схеме</w:t>
            </w:r>
          </w:p>
          <w:p w14:paraId="5FC6DBDA" w14:textId="77777777" w:rsidR="006B42E7" w:rsidRDefault="006B42E7" w:rsidP="005107D1">
            <w:pPr>
              <w:ind w:right="-994"/>
              <w:jc w:val="center"/>
            </w:pPr>
            <w:r>
              <w:t>подключения (без НДС)</w:t>
            </w:r>
          </w:p>
        </w:tc>
      </w:tr>
      <w:tr w:rsidR="006B42E7" w14:paraId="6CC405BA" w14:textId="77777777" w:rsidTr="005107D1">
        <w:trPr>
          <w:trHeight w:val="205"/>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65135FC" w14:textId="77777777" w:rsidR="006B42E7" w:rsidRDefault="006B42E7" w:rsidP="005107D1"/>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1490C1EB" w14:textId="77777777" w:rsidR="006B42E7" w:rsidRDefault="006B42E7" w:rsidP="005107D1">
            <w:pPr>
              <w:ind w:right="-2"/>
              <w:jc w:val="center"/>
            </w:pPr>
            <w:proofErr w:type="spellStart"/>
            <w:r>
              <w:t>Одноставоч-ный</w:t>
            </w:r>
            <w:proofErr w:type="spellEnd"/>
          </w:p>
          <w:p w14:paraId="106BFEC9" w14:textId="77777777" w:rsidR="006B42E7" w:rsidRDefault="006B42E7" w:rsidP="005107D1">
            <w:pPr>
              <w:ind w:right="-2"/>
              <w:jc w:val="center"/>
            </w:pPr>
            <w:r>
              <w:t>руб./Гкал</w:t>
            </w:r>
          </w:p>
        </w:tc>
        <w:tc>
          <w:tcPr>
            <w:tcW w:w="1685" w:type="dxa"/>
            <w:tcBorders>
              <w:top w:val="single" w:sz="4" w:space="0" w:color="auto"/>
              <w:left w:val="single" w:sz="4" w:space="0" w:color="auto"/>
              <w:bottom w:val="single" w:sz="4" w:space="0" w:color="auto"/>
              <w:right w:val="single" w:sz="4" w:space="0" w:color="auto"/>
            </w:tcBorders>
            <w:vAlign w:val="center"/>
            <w:hideMark/>
          </w:tcPr>
          <w:p w14:paraId="1A1A1128" w14:textId="77777777" w:rsidR="006B42E7" w:rsidRDefault="006B42E7" w:rsidP="005107D1">
            <w:pPr>
              <w:ind w:right="-2"/>
              <w:jc w:val="center"/>
            </w:pPr>
            <w:r>
              <w:t>с 01.01.2019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510DE7B" w14:textId="77777777" w:rsidR="006B42E7" w:rsidRDefault="006B42E7" w:rsidP="005107D1">
            <w:pPr>
              <w:jc w:val="center"/>
            </w:pPr>
            <w:r>
              <w:t>2 611,14</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34024E"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1D493A49"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1D4DD518"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4DF4B3A3"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F9C5DB7" w14:textId="77777777" w:rsidR="006B42E7" w:rsidRDefault="006B42E7" w:rsidP="005107D1">
            <w:pPr>
              <w:jc w:val="center"/>
            </w:pPr>
            <w:r>
              <w:t>x</w:t>
            </w:r>
          </w:p>
        </w:tc>
      </w:tr>
      <w:tr w:rsidR="006B42E7" w14:paraId="29BBF730" w14:textId="77777777" w:rsidTr="005107D1">
        <w:trPr>
          <w:trHeight w:val="265"/>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371C9F04"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600D2C66"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746D3DFC" w14:textId="77777777" w:rsidR="006B42E7" w:rsidRDefault="006B42E7" w:rsidP="005107D1">
            <w:pPr>
              <w:ind w:right="-2"/>
              <w:jc w:val="center"/>
            </w:pPr>
            <w:r>
              <w:t>с 01.07.2019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DEFF332" w14:textId="77777777" w:rsidR="006B42E7" w:rsidRDefault="006B42E7" w:rsidP="005107D1">
            <w:pPr>
              <w:jc w:val="center"/>
            </w:pPr>
            <w:r>
              <w:t>3 133,37</w:t>
            </w:r>
          </w:p>
        </w:tc>
        <w:tc>
          <w:tcPr>
            <w:tcW w:w="841" w:type="dxa"/>
            <w:tcBorders>
              <w:top w:val="single" w:sz="4" w:space="0" w:color="auto"/>
              <w:left w:val="single" w:sz="4" w:space="0" w:color="auto"/>
              <w:bottom w:val="single" w:sz="4" w:space="0" w:color="auto"/>
              <w:right w:val="single" w:sz="4" w:space="0" w:color="auto"/>
            </w:tcBorders>
            <w:vAlign w:val="center"/>
            <w:hideMark/>
          </w:tcPr>
          <w:p w14:paraId="19518861"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67E9A217"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08FC36AF"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4ECA8162"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9D27414" w14:textId="77777777" w:rsidR="006B42E7" w:rsidRDefault="006B42E7" w:rsidP="005107D1">
            <w:pPr>
              <w:jc w:val="center"/>
            </w:pPr>
            <w:r>
              <w:t>x</w:t>
            </w:r>
          </w:p>
        </w:tc>
      </w:tr>
      <w:tr w:rsidR="006B42E7" w14:paraId="5CB2810D" w14:textId="77777777" w:rsidTr="005107D1">
        <w:trPr>
          <w:trHeight w:val="256"/>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B06B0B3"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3AB588B6"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614A851B" w14:textId="77777777" w:rsidR="006B42E7" w:rsidRDefault="006B42E7" w:rsidP="005107D1">
            <w:pPr>
              <w:ind w:right="-2"/>
              <w:jc w:val="center"/>
            </w:pPr>
            <w:r>
              <w:t>с 01.01.2020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2E15898" w14:textId="77777777" w:rsidR="006B42E7" w:rsidRDefault="006B42E7" w:rsidP="005107D1">
            <w:pPr>
              <w:jc w:val="center"/>
            </w:pPr>
            <w:r>
              <w:t>3 133,37</w:t>
            </w:r>
          </w:p>
        </w:tc>
        <w:tc>
          <w:tcPr>
            <w:tcW w:w="841" w:type="dxa"/>
            <w:tcBorders>
              <w:top w:val="single" w:sz="4" w:space="0" w:color="auto"/>
              <w:left w:val="single" w:sz="4" w:space="0" w:color="auto"/>
              <w:bottom w:val="single" w:sz="4" w:space="0" w:color="auto"/>
              <w:right w:val="single" w:sz="4" w:space="0" w:color="auto"/>
            </w:tcBorders>
            <w:vAlign w:val="center"/>
            <w:hideMark/>
          </w:tcPr>
          <w:p w14:paraId="1A107565"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047463B0"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0020FFB4"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0CFE48AD"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236D5BD" w14:textId="77777777" w:rsidR="006B42E7" w:rsidRDefault="006B42E7" w:rsidP="005107D1">
            <w:pPr>
              <w:jc w:val="center"/>
            </w:pPr>
            <w:r>
              <w:t>x</w:t>
            </w:r>
          </w:p>
        </w:tc>
      </w:tr>
      <w:tr w:rsidR="006B42E7" w14:paraId="0C2D5B3E" w14:textId="77777777" w:rsidTr="005107D1">
        <w:trPr>
          <w:trHeight w:val="328"/>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470DB2AA"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738C0B4E"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5E9AB096" w14:textId="77777777" w:rsidR="006B42E7" w:rsidRDefault="006B42E7" w:rsidP="005107D1">
            <w:pPr>
              <w:ind w:right="-2"/>
              <w:jc w:val="center"/>
            </w:pPr>
            <w:r>
              <w:t>с 01.07.2020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F755111" w14:textId="77777777" w:rsidR="006B42E7" w:rsidRDefault="006B42E7" w:rsidP="005107D1">
            <w:pPr>
              <w:jc w:val="center"/>
            </w:pPr>
            <w:r>
              <w:t>3 258,70</w:t>
            </w:r>
          </w:p>
        </w:tc>
        <w:tc>
          <w:tcPr>
            <w:tcW w:w="841" w:type="dxa"/>
            <w:tcBorders>
              <w:top w:val="single" w:sz="4" w:space="0" w:color="auto"/>
              <w:left w:val="single" w:sz="4" w:space="0" w:color="auto"/>
              <w:bottom w:val="single" w:sz="4" w:space="0" w:color="auto"/>
              <w:right w:val="single" w:sz="4" w:space="0" w:color="auto"/>
            </w:tcBorders>
            <w:vAlign w:val="center"/>
            <w:hideMark/>
          </w:tcPr>
          <w:p w14:paraId="02B3EC92"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4B874606"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1F963BBC"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617E66D3"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93B8A16" w14:textId="77777777" w:rsidR="006B42E7" w:rsidRDefault="006B42E7" w:rsidP="005107D1">
            <w:pPr>
              <w:jc w:val="center"/>
            </w:pPr>
            <w:r>
              <w:t>x</w:t>
            </w:r>
          </w:p>
        </w:tc>
      </w:tr>
      <w:tr w:rsidR="006B42E7" w14:paraId="799C829A" w14:textId="77777777" w:rsidTr="005107D1">
        <w:trPr>
          <w:trHeight w:val="263"/>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4312068E"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259255CC"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79F22F46" w14:textId="77777777" w:rsidR="006B42E7" w:rsidRDefault="006B42E7" w:rsidP="005107D1">
            <w:pPr>
              <w:ind w:right="-2"/>
              <w:jc w:val="center"/>
            </w:pPr>
            <w:r>
              <w:t>с 01.01.2021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B0C8B29" w14:textId="77777777" w:rsidR="006B42E7" w:rsidRDefault="006B42E7" w:rsidP="005107D1">
            <w:pPr>
              <w:jc w:val="center"/>
            </w:pPr>
            <w:r w:rsidRPr="00AC4CED">
              <w:t>3</w:t>
            </w:r>
            <w:r>
              <w:t xml:space="preserve"> </w:t>
            </w:r>
            <w:r w:rsidRPr="00AC4CED">
              <w:t>258,70</w:t>
            </w:r>
          </w:p>
        </w:tc>
        <w:tc>
          <w:tcPr>
            <w:tcW w:w="841" w:type="dxa"/>
            <w:tcBorders>
              <w:top w:val="single" w:sz="4" w:space="0" w:color="auto"/>
              <w:left w:val="single" w:sz="4" w:space="0" w:color="auto"/>
              <w:bottom w:val="single" w:sz="4" w:space="0" w:color="auto"/>
              <w:right w:val="single" w:sz="4" w:space="0" w:color="auto"/>
            </w:tcBorders>
            <w:vAlign w:val="center"/>
            <w:hideMark/>
          </w:tcPr>
          <w:p w14:paraId="0B43921E"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3A4943CB"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27BA93BF"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3BC2C76D"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A696D8D" w14:textId="77777777" w:rsidR="006B42E7" w:rsidRDefault="006B42E7" w:rsidP="005107D1">
            <w:pPr>
              <w:jc w:val="center"/>
            </w:pPr>
            <w:r>
              <w:t>x</w:t>
            </w:r>
          </w:p>
        </w:tc>
      </w:tr>
      <w:tr w:rsidR="006B42E7" w14:paraId="228818C5" w14:textId="77777777" w:rsidTr="005107D1">
        <w:trPr>
          <w:trHeight w:val="267"/>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044B399F"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54EE3CFC"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52A6808A" w14:textId="77777777" w:rsidR="006B42E7" w:rsidRDefault="006B42E7" w:rsidP="005107D1">
            <w:pPr>
              <w:ind w:right="-2"/>
              <w:jc w:val="center"/>
            </w:pPr>
            <w:r>
              <w:t>с 01.07.2021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89E04AC" w14:textId="77777777" w:rsidR="006B42E7" w:rsidRDefault="006B42E7" w:rsidP="005107D1">
            <w:pPr>
              <w:jc w:val="center"/>
            </w:pPr>
            <w:r w:rsidRPr="00F450A0">
              <w:t>3 332,53</w:t>
            </w:r>
          </w:p>
        </w:tc>
        <w:tc>
          <w:tcPr>
            <w:tcW w:w="841" w:type="dxa"/>
            <w:tcBorders>
              <w:top w:val="single" w:sz="4" w:space="0" w:color="auto"/>
              <w:left w:val="single" w:sz="4" w:space="0" w:color="auto"/>
              <w:bottom w:val="single" w:sz="4" w:space="0" w:color="auto"/>
              <w:right w:val="single" w:sz="4" w:space="0" w:color="auto"/>
            </w:tcBorders>
            <w:vAlign w:val="center"/>
            <w:hideMark/>
          </w:tcPr>
          <w:p w14:paraId="412632D2"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71787130"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349B228B"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3E88FBBF"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82EB2A4" w14:textId="77777777" w:rsidR="006B42E7" w:rsidRDefault="006B42E7" w:rsidP="005107D1">
            <w:pPr>
              <w:jc w:val="center"/>
            </w:pPr>
            <w:r>
              <w:t>x</w:t>
            </w:r>
          </w:p>
        </w:tc>
      </w:tr>
      <w:tr w:rsidR="006B42E7" w14:paraId="5E200909" w14:textId="77777777" w:rsidTr="005107D1">
        <w:trPr>
          <w:trHeight w:val="27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5A2AF337"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3CC160EB"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61AFEC57" w14:textId="77777777" w:rsidR="006B42E7" w:rsidRDefault="006B42E7" w:rsidP="005107D1">
            <w:pPr>
              <w:ind w:right="-2"/>
              <w:jc w:val="center"/>
            </w:pPr>
            <w:r>
              <w:t>с 01.01.2022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0A9EB2" w14:textId="77777777" w:rsidR="006B42E7" w:rsidRDefault="006B42E7" w:rsidP="005107D1">
            <w:pPr>
              <w:jc w:val="center"/>
            </w:pPr>
            <w:r>
              <w:t>3 082,91</w:t>
            </w:r>
          </w:p>
        </w:tc>
        <w:tc>
          <w:tcPr>
            <w:tcW w:w="841" w:type="dxa"/>
            <w:tcBorders>
              <w:top w:val="single" w:sz="4" w:space="0" w:color="auto"/>
              <w:left w:val="single" w:sz="4" w:space="0" w:color="auto"/>
              <w:bottom w:val="single" w:sz="4" w:space="0" w:color="auto"/>
              <w:right w:val="single" w:sz="4" w:space="0" w:color="auto"/>
            </w:tcBorders>
            <w:vAlign w:val="center"/>
            <w:hideMark/>
          </w:tcPr>
          <w:p w14:paraId="7376EB60"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3430C47A"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4DEE46E0"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4921CEF3"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10D165F" w14:textId="77777777" w:rsidR="006B42E7" w:rsidRDefault="006B42E7" w:rsidP="005107D1">
            <w:pPr>
              <w:jc w:val="center"/>
            </w:pPr>
            <w:r>
              <w:t>x</w:t>
            </w:r>
          </w:p>
        </w:tc>
      </w:tr>
      <w:tr w:rsidR="006B42E7" w14:paraId="374391D3" w14:textId="77777777" w:rsidTr="005107D1">
        <w:trPr>
          <w:trHeight w:val="261"/>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0E0785E6"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51A8840C"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48DEA2BD" w14:textId="77777777" w:rsidR="006B42E7" w:rsidRDefault="006B42E7" w:rsidP="005107D1">
            <w:pPr>
              <w:ind w:right="-2"/>
              <w:jc w:val="center"/>
            </w:pPr>
            <w:r>
              <w:t>с 01.07.2022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161975" w14:textId="77777777" w:rsidR="006B42E7" w:rsidRDefault="006B42E7" w:rsidP="005107D1">
            <w:pPr>
              <w:jc w:val="center"/>
            </w:pPr>
            <w:r>
              <w:t>3 276,87</w:t>
            </w:r>
          </w:p>
        </w:tc>
        <w:tc>
          <w:tcPr>
            <w:tcW w:w="841" w:type="dxa"/>
            <w:tcBorders>
              <w:top w:val="single" w:sz="4" w:space="0" w:color="auto"/>
              <w:left w:val="single" w:sz="4" w:space="0" w:color="auto"/>
              <w:bottom w:val="single" w:sz="4" w:space="0" w:color="auto"/>
              <w:right w:val="single" w:sz="4" w:space="0" w:color="auto"/>
            </w:tcBorders>
            <w:vAlign w:val="center"/>
            <w:hideMark/>
          </w:tcPr>
          <w:p w14:paraId="0ADB6D75"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1F02CDB7"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499A9F66"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4BE1F58E"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69618D6" w14:textId="77777777" w:rsidR="006B42E7" w:rsidRDefault="006B42E7" w:rsidP="005107D1">
            <w:pPr>
              <w:jc w:val="center"/>
            </w:pPr>
            <w:r>
              <w:t>x</w:t>
            </w:r>
          </w:p>
        </w:tc>
      </w:tr>
      <w:tr w:rsidR="006B42E7" w14:paraId="149C2B3D" w14:textId="77777777" w:rsidTr="005107D1">
        <w:trPr>
          <w:trHeight w:val="252"/>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363E1B74"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07AFF5C7"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04749575" w14:textId="77777777" w:rsidR="006B42E7" w:rsidRDefault="006B42E7" w:rsidP="005107D1">
            <w:pPr>
              <w:ind w:right="-2"/>
              <w:jc w:val="center"/>
            </w:pPr>
            <w:r>
              <w:t>с 01.01.2023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7966BE5" w14:textId="77777777" w:rsidR="006B42E7" w:rsidRDefault="006B42E7" w:rsidP="005107D1">
            <w:pPr>
              <w:jc w:val="center"/>
            </w:pPr>
            <w:r>
              <w:t>3 276,87</w:t>
            </w:r>
          </w:p>
        </w:tc>
        <w:tc>
          <w:tcPr>
            <w:tcW w:w="841" w:type="dxa"/>
            <w:tcBorders>
              <w:top w:val="single" w:sz="4" w:space="0" w:color="auto"/>
              <w:left w:val="single" w:sz="4" w:space="0" w:color="auto"/>
              <w:bottom w:val="single" w:sz="4" w:space="0" w:color="auto"/>
              <w:right w:val="single" w:sz="4" w:space="0" w:color="auto"/>
            </w:tcBorders>
            <w:vAlign w:val="center"/>
            <w:hideMark/>
          </w:tcPr>
          <w:p w14:paraId="30B5E11F"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4C8A2D31"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6BF47CDA"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1D669F0C"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4F05FE9" w14:textId="77777777" w:rsidR="006B42E7" w:rsidRDefault="006B42E7" w:rsidP="005107D1">
            <w:pPr>
              <w:jc w:val="center"/>
            </w:pPr>
            <w:r>
              <w:t>x</w:t>
            </w:r>
          </w:p>
        </w:tc>
      </w:tr>
      <w:tr w:rsidR="006B42E7" w14:paraId="03993D62" w14:textId="77777777" w:rsidTr="005107D1">
        <w:trPr>
          <w:trHeight w:val="117"/>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46338279"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41214874"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34E56494" w14:textId="77777777" w:rsidR="006B42E7" w:rsidRDefault="006B42E7" w:rsidP="005107D1">
            <w:pPr>
              <w:ind w:right="-2"/>
              <w:jc w:val="center"/>
            </w:pPr>
            <w:r>
              <w:t>с 01.07.2023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5064D2" w14:textId="77777777" w:rsidR="006B42E7" w:rsidRDefault="006B42E7" w:rsidP="005107D1">
            <w:pPr>
              <w:jc w:val="center"/>
            </w:pPr>
            <w:r>
              <w:t>3 263,95</w:t>
            </w:r>
          </w:p>
        </w:tc>
        <w:tc>
          <w:tcPr>
            <w:tcW w:w="841" w:type="dxa"/>
            <w:tcBorders>
              <w:top w:val="single" w:sz="4" w:space="0" w:color="auto"/>
              <w:left w:val="single" w:sz="4" w:space="0" w:color="auto"/>
              <w:bottom w:val="single" w:sz="4" w:space="0" w:color="auto"/>
              <w:right w:val="single" w:sz="4" w:space="0" w:color="auto"/>
            </w:tcBorders>
            <w:vAlign w:val="center"/>
            <w:hideMark/>
          </w:tcPr>
          <w:p w14:paraId="2A38AB13"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5B07C920"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54BBA691"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3DF1EFA1"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582BCFF" w14:textId="77777777" w:rsidR="006B42E7" w:rsidRDefault="006B42E7" w:rsidP="005107D1">
            <w:pPr>
              <w:jc w:val="center"/>
            </w:pPr>
            <w:r>
              <w:t>x</w:t>
            </w:r>
          </w:p>
        </w:tc>
      </w:tr>
      <w:tr w:rsidR="006B42E7" w14:paraId="76997D7A" w14:textId="77777777" w:rsidTr="005107D1">
        <w:trPr>
          <w:trHeight w:val="323"/>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8D49BAA" w14:textId="77777777" w:rsidR="006B42E7" w:rsidRDefault="006B42E7" w:rsidP="005107D1"/>
        </w:tc>
        <w:tc>
          <w:tcPr>
            <w:tcW w:w="1827" w:type="dxa"/>
            <w:tcBorders>
              <w:top w:val="single" w:sz="4" w:space="0" w:color="auto"/>
              <w:left w:val="single" w:sz="4" w:space="0" w:color="auto"/>
              <w:bottom w:val="single" w:sz="4" w:space="0" w:color="auto"/>
              <w:right w:val="single" w:sz="4" w:space="0" w:color="auto"/>
            </w:tcBorders>
            <w:hideMark/>
          </w:tcPr>
          <w:p w14:paraId="7F649209" w14:textId="77777777" w:rsidR="006B42E7" w:rsidRDefault="006B42E7" w:rsidP="005107D1">
            <w:pPr>
              <w:ind w:right="-2"/>
              <w:jc w:val="center"/>
            </w:pPr>
            <w:proofErr w:type="spellStart"/>
            <w:r>
              <w:t>Двухставочный</w:t>
            </w:r>
            <w:proofErr w:type="spellEnd"/>
          </w:p>
        </w:tc>
        <w:tc>
          <w:tcPr>
            <w:tcW w:w="1685" w:type="dxa"/>
            <w:tcBorders>
              <w:top w:val="single" w:sz="4" w:space="0" w:color="auto"/>
              <w:left w:val="single" w:sz="4" w:space="0" w:color="auto"/>
              <w:bottom w:val="single" w:sz="4" w:space="0" w:color="auto"/>
              <w:right w:val="single" w:sz="4" w:space="0" w:color="auto"/>
            </w:tcBorders>
            <w:vAlign w:val="center"/>
            <w:hideMark/>
          </w:tcPr>
          <w:p w14:paraId="504355D6" w14:textId="77777777" w:rsidR="006B42E7" w:rsidRDefault="006B42E7" w:rsidP="005107D1">
            <w:pPr>
              <w:jc w:val="center"/>
            </w:pPr>
            <w:r>
              <w:t>x</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240C23E" w14:textId="77777777" w:rsidR="006B42E7" w:rsidRDefault="006B42E7" w:rsidP="005107D1">
            <w:pPr>
              <w:jc w:val="center"/>
            </w:pPr>
            <w: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96893A6"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4BF519F3"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14F16688"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0BF72E6D"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4BCB5DC" w14:textId="77777777" w:rsidR="006B42E7" w:rsidRDefault="006B42E7" w:rsidP="005107D1">
            <w:pPr>
              <w:jc w:val="center"/>
            </w:pPr>
            <w:r>
              <w:t>x</w:t>
            </w:r>
          </w:p>
        </w:tc>
      </w:tr>
      <w:tr w:rsidR="006B42E7" w14:paraId="4F8A50AA" w14:textId="77777777" w:rsidTr="005107D1">
        <w:trPr>
          <w:trHeight w:val="323"/>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796FB93D" w14:textId="77777777" w:rsidR="006B42E7" w:rsidRDefault="006B42E7" w:rsidP="005107D1"/>
        </w:tc>
        <w:tc>
          <w:tcPr>
            <w:tcW w:w="1827" w:type="dxa"/>
            <w:tcBorders>
              <w:top w:val="single" w:sz="4" w:space="0" w:color="auto"/>
              <w:left w:val="single" w:sz="4" w:space="0" w:color="auto"/>
              <w:bottom w:val="single" w:sz="4" w:space="0" w:color="auto"/>
              <w:right w:val="single" w:sz="4" w:space="0" w:color="auto"/>
            </w:tcBorders>
            <w:hideMark/>
          </w:tcPr>
          <w:p w14:paraId="4E22462E" w14:textId="77777777" w:rsidR="006B42E7" w:rsidRDefault="006B42E7" w:rsidP="005107D1">
            <w:pPr>
              <w:ind w:right="-41"/>
              <w:jc w:val="center"/>
            </w:pPr>
            <w:r>
              <w:t>Ставка за тепловую энергию, руб./Гкал</w:t>
            </w:r>
          </w:p>
        </w:tc>
        <w:tc>
          <w:tcPr>
            <w:tcW w:w="1685" w:type="dxa"/>
            <w:tcBorders>
              <w:top w:val="single" w:sz="4" w:space="0" w:color="auto"/>
              <w:left w:val="single" w:sz="4" w:space="0" w:color="auto"/>
              <w:bottom w:val="single" w:sz="4" w:space="0" w:color="auto"/>
              <w:right w:val="single" w:sz="4" w:space="0" w:color="auto"/>
            </w:tcBorders>
            <w:vAlign w:val="center"/>
            <w:hideMark/>
          </w:tcPr>
          <w:p w14:paraId="13EB37A4" w14:textId="77777777" w:rsidR="006B42E7" w:rsidRDefault="006B42E7" w:rsidP="005107D1">
            <w:pPr>
              <w:jc w:val="center"/>
            </w:pPr>
            <w:r>
              <w:t>x</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C25BC1" w14:textId="77777777" w:rsidR="006B42E7" w:rsidRDefault="006B42E7" w:rsidP="005107D1">
            <w:pPr>
              <w:jc w:val="center"/>
            </w:pPr>
            <w: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846D866"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E8A05D"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675CEB6C"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72C06DB1"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B3D08E0" w14:textId="77777777" w:rsidR="006B42E7" w:rsidRDefault="006B42E7" w:rsidP="005107D1">
            <w:pPr>
              <w:jc w:val="center"/>
            </w:pPr>
            <w:r>
              <w:t>x</w:t>
            </w:r>
          </w:p>
        </w:tc>
      </w:tr>
      <w:tr w:rsidR="006B42E7" w14:paraId="4390DEED" w14:textId="77777777" w:rsidTr="005107D1">
        <w:trPr>
          <w:trHeight w:val="323"/>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08457B0E" w14:textId="77777777" w:rsidR="006B42E7" w:rsidRDefault="006B42E7" w:rsidP="005107D1"/>
        </w:tc>
        <w:tc>
          <w:tcPr>
            <w:tcW w:w="1827" w:type="dxa"/>
            <w:tcBorders>
              <w:top w:val="single" w:sz="4" w:space="0" w:color="auto"/>
              <w:left w:val="single" w:sz="4" w:space="0" w:color="auto"/>
              <w:bottom w:val="single" w:sz="4" w:space="0" w:color="auto"/>
              <w:right w:val="single" w:sz="4" w:space="0" w:color="auto"/>
            </w:tcBorders>
            <w:vAlign w:val="center"/>
            <w:hideMark/>
          </w:tcPr>
          <w:p w14:paraId="6C8E6DC6" w14:textId="77777777" w:rsidR="006B42E7" w:rsidRDefault="006B42E7" w:rsidP="005107D1">
            <w:pPr>
              <w:ind w:left="-103"/>
              <w:jc w:val="center"/>
            </w:pPr>
            <w:r>
              <w:t>Ставка за содержание тепловой мощности, тыс. руб./Гкал/ч в мес.</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F162CC8" w14:textId="77777777" w:rsidR="006B42E7" w:rsidRDefault="006B42E7" w:rsidP="005107D1">
            <w:pPr>
              <w:jc w:val="center"/>
            </w:pPr>
            <w:r>
              <w:t>x</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C0C535" w14:textId="77777777" w:rsidR="006B42E7" w:rsidRDefault="006B42E7" w:rsidP="005107D1">
            <w:pPr>
              <w:jc w:val="center"/>
            </w:pPr>
            <w: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E5A3FD7"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67502725"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08FAAE8E"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14073795"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3EC193B" w14:textId="77777777" w:rsidR="006B42E7" w:rsidRDefault="006B42E7" w:rsidP="005107D1">
            <w:pPr>
              <w:jc w:val="center"/>
            </w:pPr>
            <w:r>
              <w:t>x</w:t>
            </w:r>
          </w:p>
        </w:tc>
      </w:tr>
      <w:tr w:rsidR="006B42E7" w14:paraId="33ACDDAE" w14:textId="77777777" w:rsidTr="005107D1">
        <w:trPr>
          <w:trHeight w:val="277"/>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7C4F28E" w14:textId="77777777" w:rsidR="006B42E7" w:rsidRDefault="006B42E7" w:rsidP="005107D1"/>
        </w:tc>
        <w:tc>
          <w:tcPr>
            <w:tcW w:w="9274" w:type="dxa"/>
            <w:gridSpan w:val="8"/>
            <w:tcBorders>
              <w:top w:val="single" w:sz="4" w:space="0" w:color="auto"/>
              <w:left w:val="single" w:sz="4" w:space="0" w:color="auto"/>
              <w:bottom w:val="single" w:sz="4" w:space="0" w:color="auto"/>
              <w:right w:val="single" w:sz="4" w:space="0" w:color="auto"/>
            </w:tcBorders>
            <w:hideMark/>
          </w:tcPr>
          <w:p w14:paraId="4999FDDD" w14:textId="77777777" w:rsidR="006B42E7" w:rsidRDefault="006B42E7" w:rsidP="005107D1">
            <w:pPr>
              <w:ind w:right="-2"/>
              <w:jc w:val="center"/>
            </w:pPr>
            <w:r>
              <w:t xml:space="preserve">Население (тарифы указываются с учетом </w:t>
            </w:r>
            <w:proofErr w:type="gramStart"/>
            <w:r>
              <w:t>НДС)*</w:t>
            </w:r>
            <w:proofErr w:type="gramEnd"/>
          </w:p>
        </w:tc>
      </w:tr>
      <w:tr w:rsidR="006B42E7" w14:paraId="168AA062" w14:textId="77777777" w:rsidTr="005107D1">
        <w:trPr>
          <w:trHeight w:val="424"/>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09C12040" w14:textId="77777777" w:rsidR="006B42E7" w:rsidRDefault="006B42E7" w:rsidP="005107D1"/>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14:paraId="50FEE807" w14:textId="77777777" w:rsidR="006B42E7" w:rsidRDefault="006B42E7" w:rsidP="005107D1">
            <w:pPr>
              <w:ind w:right="-2"/>
              <w:jc w:val="center"/>
            </w:pPr>
            <w:proofErr w:type="spellStart"/>
            <w:r>
              <w:t>Одноставоч-ный</w:t>
            </w:r>
            <w:proofErr w:type="spellEnd"/>
          </w:p>
          <w:p w14:paraId="5E1837E5" w14:textId="77777777" w:rsidR="006B42E7" w:rsidRDefault="006B42E7" w:rsidP="005107D1">
            <w:pPr>
              <w:ind w:right="-2"/>
              <w:jc w:val="center"/>
            </w:pPr>
            <w:r>
              <w:t>руб./Гкал</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22546D9" w14:textId="77777777" w:rsidR="006B42E7" w:rsidRDefault="006B42E7" w:rsidP="005107D1">
            <w:pPr>
              <w:ind w:right="-2"/>
              <w:jc w:val="center"/>
            </w:pPr>
            <w:r>
              <w:t>с 01.01.2019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1BD9EF" w14:textId="77777777" w:rsidR="006B42E7" w:rsidRDefault="006B42E7" w:rsidP="005107D1">
            <w:pPr>
              <w:jc w:val="center"/>
            </w:pPr>
            <w:r>
              <w:t>3 133,37</w:t>
            </w:r>
          </w:p>
        </w:tc>
        <w:tc>
          <w:tcPr>
            <w:tcW w:w="841" w:type="dxa"/>
            <w:tcBorders>
              <w:top w:val="single" w:sz="4" w:space="0" w:color="auto"/>
              <w:left w:val="single" w:sz="4" w:space="0" w:color="auto"/>
              <w:bottom w:val="single" w:sz="4" w:space="0" w:color="auto"/>
              <w:right w:val="single" w:sz="4" w:space="0" w:color="auto"/>
            </w:tcBorders>
            <w:vAlign w:val="center"/>
            <w:hideMark/>
          </w:tcPr>
          <w:p w14:paraId="06847D45"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23C67292"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0F260EDA"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4214836F"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80302AE" w14:textId="77777777" w:rsidR="006B42E7" w:rsidRDefault="006B42E7" w:rsidP="005107D1">
            <w:pPr>
              <w:jc w:val="center"/>
            </w:pPr>
            <w:r>
              <w:t>x</w:t>
            </w:r>
          </w:p>
        </w:tc>
      </w:tr>
      <w:tr w:rsidR="006B42E7" w14:paraId="0D060BC8" w14:textId="77777777" w:rsidTr="005107D1">
        <w:trPr>
          <w:trHeight w:val="134"/>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5F379AE7" w14:textId="77777777" w:rsidR="006B42E7" w:rsidRDefault="006B42E7" w:rsidP="005107D1"/>
        </w:tc>
        <w:tc>
          <w:tcPr>
            <w:tcW w:w="1827" w:type="dxa"/>
            <w:vMerge/>
            <w:tcBorders>
              <w:top w:val="single" w:sz="4" w:space="0" w:color="auto"/>
              <w:left w:val="single" w:sz="4" w:space="0" w:color="auto"/>
              <w:bottom w:val="single" w:sz="4" w:space="0" w:color="auto"/>
              <w:right w:val="single" w:sz="4" w:space="0" w:color="auto"/>
            </w:tcBorders>
            <w:vAlign w:val="center"/>
            <w:hideMark/>
          </w:tcPr>
          <w:p w14:paraId="733E7ECF" w14:textId="77777777" w:rsidR="006B42E7" w:rsidRDefault="006B42E7" w:rsidP="005107D1"/>
        </w:tc>
        <w:tc>
          <w:tcPr>
            <w:tcW w:w="1685" w:type="dxa"/>
            <w:tcBorders>
              <w:top w:val="single" w:sz="4" w:space="0" w:color="auto"/>
              <w:left w:val="single" w:sz="4" w:space="0" w:color="auto"/>
              <w:bottom w:val="single" w:sz="4" w:space="0" w:color="auto"/>
              <w:right w:val="single" w:sz="4" w:space="0" w:color="auto"/>
            </w:tcBorders>
            <w:vAlign w:val="center"/>
            <w:hideMark/>
          </w:tcPr>
          <w:p w14:paraId="3F93C4CF" w14:textId="77777777" w:rsidR="006B42E7" w:rsidRDefault="006B42E7" w:rsidP="005107D1">
            <w:pPr>
              <w:ind w:right="-2"/>
              <w:jc w:val="center"/>
            </w:pPr>
            <w:r>
              <w:t>с 01.07.2019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F20B8C" w14:textId="77777777" w:rsidR="006B42E7" w:rsidRDefault="006B42E7" w:rsidP="005107D1">
            <w:pPr>
              <w:jc w:val="center"/>
            </w:pPr>
            <w:r>
              <w:t>3 760,04</w:t>
            </w:r>
          </w:p>
        </w:tc>
        <w:tc>
          <w:tcPr>
            <w:tcW w:w="841" w:type="dxa"/>
            <w:tcBorders>
              <w:top w:val="single" w:sz="4" w:space="0" w:color="auto"/>
              <w:left w:val="single" w:sz="4" w:space="0" w:color="auto"/>
              <w:bottom w:val="single" w:sz="4" w:space="0" w:color="auto"/>
              <w:right w:val="single" w:sz="4" w:space="0" w:color="auto"/>
            </w:tcBorders>
            <w:vAlign w:val="center"/>
            <w:hideMark/>
          </w:tcPr>
          <w:p w14:paraId="3AB1C53D" w14:textId="77777777" w:rsidR="006B42E7" w:rsidRDefault="006B42E7" w:rsidP="005107D1">
            <w:pPr>
              <w:jc w:val="center"/>
            </w:pPr>
            <w:r>
              <w:t>x</w:t>
            </w:r>
          </w:p>
        </w:tc>
        <w:tc>
          <w:tcPr>
            <w:tcW w:w="842" w:type="dxa"/>
            <w:tcBorders>
              <w:top w:val="single" w:sz="4" w:space="0" w:color="auto"/>
              <w:left w:val="single" w:sz="4" w:space="0" w:color="auto"/>
              <w:bottom w:val="single" w:sz="4" w:space="0" w:color="auto"/>
              <w:right w:val="single" w:sz="4" w:space="0" w:color="auto"/>
            </w:tcBorders>
            <w:vAlign w:val="center"/>
            <w:hideMark/>
          </w:tcPr>
          <w:p w14:paraId="50E884A9" w14:textId="77777777" w:rsidR="006B42E7" w:rsidRDefault="006B42E7" w:rsidP="005107D1">
            <w:pPr>
              <w:jc w:val="center"/>
            </w:pPr>
            <w:r>
              <w:t>x</w:t>
            </w:r>
          </w:p>
        </w:tc>
        <w:tc>
          <w:tcPr>
            <w:tcW w:w="981" w:type="dxa"/>
            <w:tcBorders>
              <w:top w:val="single" w:sz="4" w:space="0" w:color="auto"/>
              <w:left w:val="single" w:sz="4" w:space="0" w:color="auto"/>
              <w:bottom w:val="single" w:sz="4" w:space="0" w:color="auto"/>
              <w:right w:val="single" w:sz="4" w:space="0" w:color="auto"/>
            </w:tcBorders>
            <w:vAlign w:val="center"/>
            <w:hideMark/>
          </w:tcPr>
          <w:p w14:paraId="03361686" w14:textId="77777777" w:rsidR="006B42E7" w:rsidRDefault="006B42E7" w:rsidP="005107D1">
            <w:pPr>
              <w:jc w:val="center"/>
            </w:pPr>
            <w:r>
              <w:t>x</w:t>
            </w:r>
          </w:p>
        </w:tc>
        <w:tc>
          <w:tcPr>
            <w:tcW w:w="847" w:type="dxa"/>
            <w:tcBorders>
              <w:top w:val="single" w:sz="4" w:space="0" w:color="auto"/>
              <w:left w:val="single" w:sz="4" w:space="0" w:color="auto"/>
              <w:bottom w:val="single" w:sz="4" w:space="0" w:color="auto"/>
              <w:right w:val="single" w:sz="4" w:space="0" w:color="auto"/>
            </w:tcBorders>
            <w:vAlign w:val="center"/>
            <w:hideMark/>
          </w:tcPr>
          <w:p w14:paraId="4D0ABEF6" w14:textId="77777777" w:rsidR="006B42E7" w:rsidRDefault="006B42E7" w:rsidP="005107D1">
            <w:pPr>
              <w:jc w:val="center"/>
            </w:pPr>
            <w: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04CCA9F" w14:textId="77777777" w:rsidR="006B42E7" w:rsidRDefault="006B42E7" w:rsidP="005107D1">
            <w:pPr>
              <w:jc w:val="center"/>
            </w:pPr>
            <w:r>
              <w:t>x</w:t>
            </w:r>
          </w:p>
        </w:tc>
      </w:tr>
    </w:tbl>
    <w:p w14:paraId="3BFEBF37" w14:textId="77777777" w:rsidR="006B42E7" w:rsidRDefault="006B42E7" w:rsidP="006B42E7"/>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844"/>
        <w:gridCol w:w="1702"/>
        <w:gridCol w:w="1134"/>
        <w:gridCol w:w="850"/>
        <w:gridCol w:w="851"/>
        <w:gridCol w:w="992"/>
        <w:gridCol w:w="851"/>
        <w:gridCol w:w="987"/>
      </w:tblGrid>
      <w:tr w:rsidR="006B42E7" w14:paraId="287CCF4D" w14:textId="77777777" w:rsidTr="005107D1">
        <w:trPr>
          <w:trHeight w:val="143"/>
        </w:trPr>
        <w:tc>
          <w:tcPr>
            <w:tcW w:w="1562" w:type="dxa"/>
            <w:tcBorders>
              <w:top w:val="single" w:sz="4" w:space="0" w:color="auto"/>
              <w:left w:val="single" w:sz="4" w:space="0" w:color="auto"/>
              <w:bottom w:val="single" w:sz="4" w:space="0" w:color="auto"/>
              <w:right w:val="single" w:sz="4" w:space="0" w:color="auto"/>
            </w:tcBorders>
            <w:vAlign w:val="center"/>
            <w:hideMark/>
          </w:tcPr>
          <w:p w14:paraId="36FA665D" w14:textId="77777777" w:rsidR="006B42E7" w:rsidRDefault="006B42E7" w:rsidP="005107D1">
            <w:pPr>
              <w:ind w:right="-2"/>
              <w:jc w:val="center"/>
            </w:pPr>
            <w:r>
              <w:t>1</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F35DF44" w14:textId="77777777" w:rsidR="006B42E7" w:rsidRDefault="006B42E7" w:rsidP="005107D1">
            <w:pPr>
              <w:ind w:right="-2"/>
              <w:jc w:val="center"/>
            </w:pPr>
            <w:r>
              <w:t>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0C3199C" w14:textId="77777777" w:rsidR="006B42E7" w:rsidRDefault="006B42E7" w:rsidP="005107D1">
            <w:pPr>
              <w:ind w:right="-2"/>
              <w:jc w:val="center"/>
            </w:pPr>
            <w: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A2A59" w14:textId="77777777" w:rsidR="006B42E7" w:rsidRDefault="006B42E7" w:rsidP="005107D1">
            <w:pPr>
              <w:jc w:val="center"/>
            </w:pPr>
            <w: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F76669" w14:textId="77777777" w:rsidR="006B42E7" w:rsidRDefault="006B42E7" w:rsidP="005107D1">
            <w:pPr>
              <w:jc w:val="center"/>
            </w:pPr>
            <w: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087F6" w14:textId="77777777" w:rsidR="006B42E7" w:rsidRDefault="006B42E7" w:rsidP="005107D1">
            <w:pPr>
              <w:jc w:val="center"/>
            </w:pPr>
            <w: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CBC95" w14:textId="77777777" w:rsidR="006B42E7" w:rsidRDefault="006B42E7" w:rsidP="005107D1">
            <w:pPr>
              <w:jc w:val="center"/>
            </w:pPr>
            <w: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ABA6A1" w14:textId="77777777" w:rsidR="006B42E7" w:rsidRDefault="006B42E7" w:rsidP="005107D1">
            <w:pPr>
              <w:jc w:val="center"/>
            </w:pPr>
            <w:r>
              <w:t>8</w:t>
            </w:r>
          </w:p>
        </w:tc>
        <w:tc>
          <w:tcPr>
            <w:tcW w:w="987" w:type="dxa"/>
            <w:tcBorders>
              <w:top w:val="single" w:sz="4" w:space="0" w:color="auto"/>
              <w:left w:val="single" w:sz="4" w:space="0" w:color="auto"/>
              <w:bottom w:val="single" w:sz="4" w:space="0" w:color="auto"/>
              <w:right w:val="single" w:sz="4" w:space="0" w:color="auto"/>
            </w:tcBorders>
            <w:vAlign w:val="center"/>
            <w:hideMark/>
          </w:tcPr>
          <w:p w14:paraId="7F2423C2" w14:textId="77777777" w:rsidR="006B42E7" w:rsidRDefault="006B42E7" w:rsidP="005107D1">
            <w:pPr>
              <w:jc w:val="center"/>
            </w:pPr>
            <w:r>
              <w:t>9</w:t>
            </w:r>
          </w:p>
        </w:tc>
      </w:tr>
      <w:tr w:rsidR="006B42E7" w14:paraId="013DD966" w14:textId="77777777" w:rsidTr="005107D1">
        <w:trPr>
          <w:trHeight w:val="143"/>
        </w:trPr>
        <w:tc>
          <w:tcPr>
            <w:tcW w:w="1562" w:type="dxa"/>
            <w:vMerge w:val="restart"/>
            <w:tcBorders>
              <w:top w:val="single" w:sz="4" w:space="0" w:color="auto"/>
              <w:left w:val="single" w:sz="4" w:space="0" w:color="auto"/>
              <w:bottom w:val="single" w:sz="4" w:space="0" w:color="auto"/>
              <w:right w:val="single" w:sz="4" w:space="0" w:color="auto"/>
            </w:tcBorders>
          </w:tcPr>
          <w:p w14:paraId="57298055" w14:textId="77777777" w:rsidR="006B42E7" w:rsidRDefault="006B42E7" w:rsidP="005107D1">
            <w:pPr>
              <w:ind w:right="-2"/>
            </w:pPr>
          </w:p>
        </w:tc>
        <w:tc>
          <w:tcPr>
            <w:tcW w:w="1844" w:type="dxa"/>
            <w:vMerge w:val="restart"/>
            <w:tcBorders>
              <w:top w:val="single" w:sz="4" w:space="0" w:color="auto"/>
              <w:left w:val="single" w:sz="4" w:space="0" w:color="auto"/>
              <w:bottom w:val="single" w:sz="4" w:space="0" w:color="auto"/>
              <w:right w:val="single" w:sz="4" w:space="0" w:color="auto"/>
            </w:tcBorders>
            <w:vAlign w:val="center"/>
          </w:tcPr>
          <w:p w14:paraId="6E2D2208" w14:textId="77777777" w:rsidR="006B42E7" w:rsidRDefault="006B42E7" w:rsidP="005107D1">
            <w:pPr>
              <w:ind w:right="-2"/>
              <w:jc w:val="cente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547F6EFD" w14:textId="77777777" w:rsidR="006B42E7" w:rsidRDefault="006B42E7" w:rsidP="005107D1">
            <w:pPr>
              <w:ind w:right="-2"/>
              <w:jc w:val="center"/>
            </w:pPr>
            <w:r>
              <w:t>с 01.01.2020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D1B0E9" w14:textId="77777777" w:rsidR="006B42E7" w:rsidRDefault="006B42E7" w:rsidP="005107D1">
            <w:pPr>
              <w:jc w:val="center"/>
            </w:pPr>
            <w:r>
              <w:t>3 760,04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7C9BB0"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D5588"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6E46D"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605E8"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33BD539F" w14:textId="77777777" w:rsidR="006B42E7" w:rsidRDefault="006B42E7" w:rsidP="005107D1">
            <w:pPr>
              <w:jc w:val="center"/>
            </w:pPr>
            <w:r>
              <w:t>x</w:t>
            </w:r>
          </w:p>
        </w:tc>
      </w:tr>
      <w:tr w:rsidR="006B42E7" w14:paraId="6D9FF0C7" w14:textId="77777777" w:rsidTr="005107D1">
        <w:trPr>
          <w:trHeight w:val="276"/>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3CC9E157"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7D6A4CB"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707CCB0C" w14:textId="77777777" w:rsidR="006B42E7" w:rsidRDefault="006B42E7" w:rsidP="005107D1">
            <w:pPr>
              <w:ind w:right="-2"/>
              <w:jc w:val="center"/>
            </w:pPr>
            <w:r>
              <w:t>с 01.07.2020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67A40" w14:textId="77777777" w:rsidR="006B42E7" w:rsidRDefault="006B42E7" w:rsidP="005107D1">
            <w:pPr>
              <w:jc w:val="center"/>
            </w:pPr>
            <w:r>
              <w:t>3 910,44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0CE2DD"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67E444"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CF672"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774310"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695499DF" w14:textId="77777777" w:rsidR="006B42E7" w:rsidRDefault="006B42E7" w:rsidP="005107D1">
            <w:pPr>
              <w:jc w:val="center"/>
            </w:pPr>
            <w:r>
              <w:t>x</w:t>
            </w:r>
          </w:p>
        </w:tc>
      </w:tr>
      <w:tr w:rsidR="006B42E7" w14:paraId="19CDF722" w14:textId="77777777" w:rsidTr="005107D1">
        <w:trPr>
          <w:trHeight w:val="291"/>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BE4EA4C"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7FD1D96"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1464AAE8" w14:textId="77777777" w:rsidR="006B42E7" w:rsidRDefault="006B42E7" w:rsidP="005107D1">
            <w:pPr>
              <w:ind w:right="-2"/>
              <w:jc w:val="center"/>
            </w:pPr>
            <w:r>
              <w:t>с 01.01.2021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D4E96" w14:textId="77777777" w:rsidR="006B42E7" w:rsidRDefault="006B42E7" w:rsidP="005107D1">
            <w:pPr>
              <w:jc w:val="center"/>
            </w:pPr>
            <w:r w:rsidRPr="00480245">
              <w:t>3 910,44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BCB532"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801DCC"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0404C2"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3764AA"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451D8D99" w14:textId="77777777" w:rsidR="006B42E7" w:rsidRDefault="006B42E7" w:rsidP="005107D1">
            <w:pPr>
              <w:jc w:val="center"/>
            </w:pPr>
            <w:r>
              <w:t>x</w:t>
            </w:r>
          </w:p>
        </w:tc>
      </w:tr>
      <w:tr w:rsidR="006B42E7" w14:paraId="63DDDF52" w14:textId="77777777" w:rsidTr="005107D1">
        <w:trPr>
          <w:trHeight w:val="283"/>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0D8E9C69"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3131F71"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7FAA0DD6" w14:textId="77777777" w:rsidR="006B42E7" w:rsidRDefault="006B42E7" w:rsidP="005107D1">
            <w:pPr>
              <w:ind w:right="-2"/>
              <w:jc w:val="center"/>
            </w:pPr>
            <w:r>
              <w:t>с 01.07.2021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1B823" w14:textId="77777777" w:rsidR="006B42E7" w:rsidRDefault="006B42E7" w:rsidP="005107D1">
            <w:pPr>
              <w:jc w:val="center"/>
            </w:pPr>
            <w:r>
              <w:t>3 999,04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61F80C"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75BC54"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C69F6F"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F32A7"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2AA700FE" w14:textId="77777777" w:rsidR="006B42E7" w:rsidRDefault="006B42E7" w:rsidP="005107D1">
            <w:pPr>
              <w:jc w:val="center"/>
            </w:pPr>
            <w:r>
              <w:t>x</w:t>
            </w:r>
          </w:p>
        </w:tc>
      </w:tr>
      <w:tr w:rsidR="006B42E7" w14:paraId="2737D25A" w14:textId="77777777" w:rsidTr="005107D1">
        <w:trPr>
          <w:trHeight w:val="273"/>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51CD3ED4"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9F03663"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1F6358F8" w14:textId="77777777" w:rsidR="006B42E7" w:rsidRDefault="006B42E7" w:rsidP="005107D1">
            <w:pPr>
              <w:ind w:right="-2"/>
              <w:jc w:val="center"/>
            </w:pPr>
            <w: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8F63D" w14:textId="77777777" w:rsidR="006B42E7" w:rsidRDefault="006B42E7" w:rsidP="005107D1">
            <w:pPr>
              <w:jc w:val="center"/>
            </w:pPr>
            <w:r>
              <w:t>3 699,49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EB5B54"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1B5ED6"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20FDD"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F735C7"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22D6D861" w14:textId="77777777" w:rsidR="006B42E7" w:rsidRDefault="006B42E7" w:rsidP="005107D1">
            <w:pPr>
              <w:jc w:val="center"/>
            </w:pPr>
            <w:r>
              <w:t>x</w:t>
            </w:r>
          </w:p>
        </w:tc>
      </w:tr>
      <w:tr w:rsidR="006B42E7" w14:paraId="6D1B8542" w14:textId="77777777" w:rsidTr="005107D1">
        <w:trPr>
          <w:trHeight w:val="264"/>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238D7F02"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64E2352"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7EADA35D" w14:textId="77777777" w:rsidR="006B42E7" w:rsidRDefault="006B42E7" w:rsidP="005107D1">
            <w:pPr>
              <w:ind w:right="-2"/>
              <w:jc w:val="center"/>
            </w:pPr>
            <w: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613389" w14:textId="77777777" w:rsidR="006B42E7" w:rsidRDefault="006B42E7" w:rsidP="005107D1">
            <w:pPr>
              <w:jc w:val="center"/>
            </w:pPr>
            <w:r>
              <w:t>3 932,24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030408"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E8B03"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7BF57"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A450DB"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23BEE31D" w14:textId="77777777" w:rsidR="006B42E7" w:rsidRDefault="006B42E7" w:rsidP="005107D1">
            <w:pPr>
              <w:jc w:val="center"/>
            </w:pPr>
            <w:r>
              <w:t>x</w:t>
            </w:r>
          </w:p>
        </w:tc>
      </w:tr>
      <w:tr w:rsidR="006B42E7" w14:paraId="097A9CAA" w14:textId="77777777" w:rsidTr="005107D1">
        <w:trPr>
          <w:trHeight w:val="267"/>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53D417E2"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AA509F4"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787B88BD" w14:textId="77777777" w:rsidR="006B42E7" w:rsidRDefault="006B42E7" w:rsidP="005107D1">
            <w:pPr>
              <w:ind w:right="-2"/>
              <w:jc w:val="center"/>
            </w:pPr>
            <w:r>
              <w:t>с 01.01.2023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9B638" w14:textId="77777777" w:rsidR="006B42E7" w:rsidRDefault="006B42E7" w:rsidP="005107D1">
            <w:pPr>
              <w:jc w:val="center"/>
            </w:pPr>
            <w:r>
              <w:t>3 932,24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104A0C"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5A80C"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3C873D"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1CEF74"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131AE2C7" w14:textId="77777777" w:rsidR="006B42E7" w:rsidRDefault="006B42E7" w:rsidP="005107D1">
            <w:pPr>
              <w:jc w:val="center"/>
            </w:pPr>
            <w:r>
              <w:t>x</w:t>
            </w:r>
          </w:p>
        </w:tc>
      </w:tr>
      <w:tr w:rsidR="006B42E7" w14:paraId="67AD9FFE" w14:textId="77777777" w:rsidTr="005107D1">
        <w:trPr>
          <w:trHeight w:val="116"/>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3FD8CF9B" w14:textId="77777777" w:rsidR="006B42E7" w:rsidRDefault="006B42E7" w:rsidP="005107D1"/>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BA14515" w14:textId="77777777" w:rsidR="006B42E7" w:rsidRDefault="006B42E7" w:rsidP="005107D1"/>
        </w:tc>
        <w:tc>
          <w:tcPr>
            <w:tcW w:w="1702" w:type="dxa"/>
            <w:tcBorders>
              <w:top w:val="single" w:sz="4" w:space="0" w:color="auto"/>
              <w:left w:val="single" w:sz="4" w:space="0" w:color="auto"/>
              <w:bottom w:val="single" w:sz="4" w:space="0" w:color="auto"/>
              <w:right w:val="single" w:sz="4" w:space="0" w:color="auto"/>
            </w:tcBorders>
            <w:vAlign w:val="center"/>
            <w:hideMark/>
          </w:tcPr>
          <w:p w14:paraId="74E441FE" w14:textId="77777777" w:rsidR="006B42E7" w:rsidRDefault="006B42E7" w:rsidP="005107D1">
            <w:pPr>
              <w:ind w:right="-2"/>
              <w:jc w:val="center"/>
            </w:pPr>
            <w:r>
              <w:t>с 01.07.2023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4A7C7" w14:textId="77777777" w:rsidR="006B42E7" w:rsidRDefault="006B42E7" w:rsidP="005107D1">
            <w:pPr>
              <w:jc w:val="center"/>
            </w:pPr>
            <w:r>
              <w:t>3 916,74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57CE5"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7543EC"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B6955"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CF5B"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685388A2" w14:textId="77777777" w:rsidR="006B42E7" w:rsidRDefault="006B42E7" w:rsidP="005107D1">
            <w:pPr>
              <w:jc w:val="center"/>
            </w:pPr>
            <w:r>
              <w:t>x</w:t>
            </w:r>
          </w:p>
        </w:tc>
      </w:tr>
      <w:tr w:rsidR="006B42E7" w14:paraId="6B097F58" w14:textId="77777777" w:rsidTr="005107D1">
        <w:tc>
          <w:tcPr>
            <w:tcW w:w="1562" w:type="dxa"/>
            <w:vMerge/>
            <w:tcBorders>
              <w:top w:val="single" w:sz="4" w:space="0" w:color="auto"/>
              <w:left w:val="single" w:sz="4" w:space="0" w:color="auto"/>
              <w:bottom w:val="single" w:sz="4" w:space="0" w:color="auto"/>
              <w:right w:val="single" w:sz="4" w:space="0" w:color="auto"/>
            </w:tcBorders>
            <w:vAlign w:val="center"/>
            <w:hideMark/>
          </w:tcPr>
          <w:p w14:paraId="0ADFB7C1" w14:textId="77777777" w:rsidR="006B42E7" w:rsidRDefault="006B42E7" w:rsidP="005107D1"/>
        </w:tc>
        <w:tc>
          <w:tcPr>
            <w:tcW w:w="1844" w:type="dxa"/>
            <w:tcBorders>
              <w:top w:val="single" w:sz="4" w:space="0" w:color="auto"/>
              <w:left w:val="single" w:sz="4" w:space="0" w:color="auto"/>
              <w:bottom w:val="single" w:sz="4" w:space="0" w:color="auto"/>
              <w:right w:val="single" w:sz="4" w:space="0" w:color="auto"/>
            </w:tcBorders>
            <w:hideMark/>
          </w:tcPr>
          <w:p w14:paraId="439930D8" w14:textId="77777777" w:rsidR="006B42E7" w:rsidRDefault="006B42E7" w:rsidP="005107D1">
            <w:pPr>
              <w:ind w:right="-2"/>
              <w:jc w:val="center"/>
            </w:pPr>
            <w:proofErr w:type="spellStart"/>
            <w:r>
              <w:t>Двухставочный</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66F39E1E" w14:textId="77777777" w:rsidR="006B42E7" w:rsidRDefault="006B42E7" w:rsidP="005107D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5C1F6" w14:textId="77777777" w:rsidR="006B42E7" w:rsidRDefault="006B42E7" w:rsidP="005107D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EEC4C6"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FFA191"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61603"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E73EDE"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346392F5" w14:textId="77777777" w:rsidR="006B42E7" w:rsidRDefault="006B42E7" w:rsidP="005107D1">
            <w:pPr>
              <w:jc w:val="center"/>
            </w:pPr>
            <w:r>
              <w:t>x</w:t>
            </w:r>
          </w:p>
        </w:tc>
      </w:tr>
      <w:tr w:rsidR="006B42E7" w14:paraId="67F564E1" w14:textId="77777777" w:rsidTr="005107D1">
        <w:tc>
          <w:tcPr>
            <w:tcW w:w="1562" w:type="dxa"/>
            <w:vMerge/>
            <w:tcBorders>
              <w:top w:val="single" w:sz="4" w:space="0" w:color="auto"/>
              <w:left w:val="single" w:sz="4" w:space="0" w:color="auto"/>
              <w:bottom w:val="single" w:sz="4" w:space="0" w:color="auto"/>
              <w:right w:val="single" w:sz="4" w:space="0" w:color="auto"/>
            </w:tcBorders>
            <w:vAlign w:val="center"/>
            <w:hideMark/>
          </w:tcPr>
          <w:p w14:paraId="6667319A" w14:textId="77777777" w:rsidR="006B42E7" w:rsidRDefault="006B42E7" w:rsidP="005107D1"/>
        </w:tc>
        <w:tc>
          <w:tcPr>
            <w:tcW w:w="1844" w:type="dxa"/>
            <w:tcBorders>
              <w:top w:val="single" w:sz="4" w:space="0" w:color="auto"/>
              <w:left w:val="single" w:sz="4" w:space="0" w:color="auto"/>
              <w:bottom w:val="single" w:sz="4" w:space="0" w:color="auto"/>
              <w:right w:val="single" w:sz="4" w:space="0" w:color="auto"/>
            </w:tcBorders>
            <w:hideMark/>
          </w:tcPr>
          <w:p w14:paraId="1FE6CAAC" w14:textId="77777777" w:rsidR="006B42E7" w:rsidRDefault="006B42E7" w:rsidP="005107D1">
            <w:pPr>
              <w:ind w:right="-41"/>
              <w:jc w:val="center"/>
            </w:pPr>
            <w:r>
              <w:t xml:space="preserve">Ставка за тепловую </w:t>
            </w:r>
            <w:r>
              <w:lastRenderedPageBreak/>
              <w:t>энергию, руб./Гкал</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F9E745" w14:textId="77777777" w:rsidR="006B42E7" w:rsidRDefault="006B42E7" w:rsidP="005107D1">
            <w:pPr>
              <w:jc w:val="center"/>
            </w:pPr>
            <w: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A4A83" w14:textId="77777777" w:rsidR="006B42E7" w:rsidRDefault="006B42E7" w:rsidP="005107D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795496"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EE5E5"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64F25"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706D2"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709D91F5" w14:textId="77777777" w:rsidR="006B42E7" w:rsidRDefault="006B42E7" w:rsidP="005107D1">
            <w:pPr>
              <w:jc w:val="center"/>
            </w:pPr>
            <w:r>
              <w:t>x</w:t>
            </w:r>
          </w:p>
        </w:tc>
      </w:tr>
      <w:tr w:rsidR="006B42E7" w14:paraId="3846751D" w14:textId="77777777" w:rsidTr="005107D1">
        <w:tc>
          <w:tcPr>
            <w:tcW w:w="1562" w:type="dxa"/>
            <w:vMerge/>
            <w:tcBorders>
              <w:top w:val="single" w:sz="4" w:space="0" w:color="auto"/>
              <w:left w:val="single" w:sz="4" w:space="0" w:color="auto"/>
              <w:bottom w:val="single" w:sz="4" w:space="0" w:color="auto"/>
              <w:right w:val="single" w:sz="4" w:space="0" w:color="auto"/>
            </w:tcBorders>
            <w:vAlign w:val="center"/>
            <w:hideMark/>
          </w:tcPr>
          <w:p w14:paraId="4C2BF5C3" w14:textId="77777777" w:rsidR="006B42E7" w:rsidRDefault="006B42E7" w:rsidP="005107D1"/>
        </w:tc>
        <w:tc>
          <w:tcPr>
            <w:tcW w:w="1844" w:type="dxa"/>
            <w:tcBorders>
              <w:top w:val="single" w:sz="4" w:space="0" w:color="auto"/>
              <w:left w:val="single" w:sz="4" w:space="0" w:color="auto"/>
              <w:bottom w:val="single" w:sz="4" w:space="0" w:color="auto"/>
              <w:right w:val="single" w:sz="4" w:space="0" w:color="auto"/>
            </w:tcBorders>
            <w:vAlign w:val="center"/>
            <w:hideMark/>
          </w:tcPr>
          <w:p w14:paraId="4D801481" w14:textId="77777777" w:rsidR="006B42E7" w:rsidRDefault="006B42E7" w:rsidP="005107D1">
            <w:pPr>
              <w:ind w:right="-41"/>
              <w:jc w:val="center"/>
            </w:pPr>
            <w:r>
              <w:t>Ставка за содержание тепловой мощности, тыс. руб./Гкал/ч в мес.</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59F6A76" w14:textId="77777777" w:rsidR="006B42E7" w:rsidRDefault="006B42E7" w:rsidP="005107D1">
            <w:pPr>
              <w:jc w:val="center"/>
            </w:pPr>
            <w: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4034B" w14:textId="77777777" w:rsidR="006B42E7" w:rsidRDefault="006B42E7" w:rsidP="005107D1">
            <w:pPr>
              <w:jc w:val="center"/>
            </w:pPr>
            <w: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F003A"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78A2D0" w14:textId="77777777" w:rsidR="006B42E7" w:rsidRDefault="006B42E7" w:rsidP="005107D1">
            <w:pPr>
              <w:jc w:val="center"/>
            </w:pPr>
            <w: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0AD536" w14:textId="77777777" w:rsidR="006B42E7" w:rsidRDefault="006B42E7" w:rsidP="005107D1">
            <w:pPr>
              <w:jc w:val="center"/>
            </w:pPr>
            <w: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255AD" w14:textId="77777777" w:rsidR="006B42E7" w:rsidRDefault="006B42E7" w:rsidP="005107D1">
            <w:pPr>
              <w:jc w:val="center"/>
            </w:pPr>
            <w:r>
              <w:t>x</w:t>
            </w:r>
          </w:p>
        </w:tc>
        <w:tc>
          <w:tcPr>
            <w:tcW w:w="987" w:type="dxa"/>
            <w:tcBorders>
              <w:top w:val="single" w:sz="4" w:space="0" w:color="auto"/>
              <w:left w:val="single" w:sz="4" w:space="0" w:color="auto"/>
              <w:bottom w:val="single" w:sz="4" w:space="0" w:color="auto"/>
              <w:right w:val="single" w:sz="4" w:space="0" w:color="auto"/>
            </w:tcBorders>
            <w:vAlign w:val="center"/>
            <w:hideMark/>
          </w:tcPr>
          <w:p w14:paraId="06BDBE9E" w14:textId="77777777" w:rsidR="006B42E7" w:rsidRDefault="006B42E7" w:rsidP="005107D1">
            <w:pPr>
              <w:jc w:val="center"/>
            </w:pPr>
            <w:r>
              <w:t>x</w:t>
            </w:r>
          </w:p>
        </w:tc>
      </w:tr>
    </w:tbl>
    <w:p w14:paraId="0207987B" w14:textId="77777777" w:rsidR="006B42E7" w:rsidRDefault="006B42E7" w:rsidP="006B42E7">
      <w:pPr>
        <w:ind w:left="-426" w:right="-283" w:firstLine="426"/>
        <w:jc w:val="both"/>
        <w:rPr>
          <w:sz w:val="28"/>
          <w:szCs w:val="28"/>
        </w:rPr>
      </w:pPr>
    </w:p>
    <w:p w14:paraId="787149F9" w14:textId="77777777" w:rsidR="006B42E7" w:rsidRDefault="006B42E7" w:rsidP="006B42E7">
      <w:pPr>
        <w:ind w:left="-709" w:right="-284"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 xml:space="preserve">                                </w:t>
      </w:r>
    </w:p>
    <w:p w14:paraId="2D2FC481" w14:textId="77777777" w:rsidR="006B42E7" w:rsidRPr="00B2139F" w:rsidRDefault="006B42E7" w:rsidP="006B42E7">
      <w:pPr>
        <w:ind w:left="-709" w:right="-284" w:firstLine="567"/>
        <w:jc w:val="both"/>
        <w:rPr>
          <w:sz w:val="28"/>
          <w:szCs w:val="28"/>
        </w:rPr>
      </w:pPr>
      <w:r>
        <w:rPr>
          <w:sz w:val="28"/>
          <w:szCs w:val="28"/>
        </w:rPr>
        <w:t xml:space="preserve">                                                                                                                                    ».</w:t>
      </w:r>
    </w:p>
    <w:p w14:paraId="77EA3852" w14:textId="77777777" w:rsidR="006B42E7" w:rsidRDefault="006B42E7" w:rsidP="002C53DB">
      <w:pPr>
        <w:rPr>
          <w:sz w:val="28"/>
          <w:szCs w:val="28"/>
          <w:highlight w:val="green"/>
        </w:rPr>
        <w:sectPr w:rsidR="006B42E7" w:rsidSect="002C53DB">
          <w:pgSz w:w="11906" w:h="16838"/>
          <w:pgMar w:top="567" w:right="707" w:bottom="567" w:left="1701" w:header="720" w:footer="720" w:gutter="0"/>
          <w:cols w:space="720"/>
          <w:titlePg/>
          <w:docGrid w:linePitch="326"/>
        </w:sectPr>
      </w:pPr>
    </w:p>
    <w:p w14:paraId="6F7F910E" w14:textId="0F0A33AF" w:rsidR="006B42E7" w:rsidRDefault="006B42E7" w:rsidP="006B42E7">
      <w:pPr>
        <w:tabs>
          <w:tab w:val="left" w:pos="5580"/>
          <w:tab w:val="left" w:pos="9498"/>
        </w:tabs>
        <w:ind w:right="-569" w:firstLine="11482"/>
      </w:pPr>
      <w:r>
        <w:lastRenderedPageBreak/>
        <w:t>Приложение № 3 к протоколу № 77</w:t>
      </w:r>
    </w:p>
    <w:p w14:paraId="0BECBC40" w14:textId="77777777" w:rsidR="006B42E7" w:rsidRDefault="006B42E7" w:rsidP="006B42E7">
      <w:pPr>
        <w:tabs>
          <w:tab w:val="left" w:pos="5580"/>
          <w:tab w:val="left" w:pos="9498"/>
        </w:tabs>
        <w:ind w:right="-569" w:firstLine="11482"/>
      </w:pPr>
      <w:r>
        <w:t>заседания Правления Региональной</w:t>
      </w:r>
    </w:p>
    <w:p w14:paraId="13FEA7F6" w14:textId="77777777" w:rsidR="006B42E7" w:rsidRDefault="006B42E7" w:rsidP="006B42E7">
      <w:pPr>
        <w:tabs>
          <w:tab w:val="left" w:pos="5580"/>
          <w:tab w:val="left" w:pos="9498"/>
        </w:tabs>
        <w:ind w:right="-569" w:firstLine="11482"/>
      </w:pPr>
      <w:r>
        <w:t>энергетической комиссии</w:t>
      </w:r>
    </w:p>
    <w:p w14:paraId="2B7E5180" w14:textId="7ACD9E98" w:rsidR="006B42E7" w:rsidRDefault="006B42E7" w:rsidP="006B42E7">
      <w:pPr>
        <w:tabs>
          <w:tab w:val="left" w:pos="5580"/>
          <w:tab w:val="left" w:pos="9498"/>
        </w:tabs>
        <w:ind w:right="-569" w:firstLine="11482"/>
      </w:pPr>
      <w:r>
        <w:t>Кузбасса от 27.11.2020</w:t>
      </w:r>
    </w:p>
    <w:p w14:paraId="3D4A37C3" w14:textId="77777777" w:rsidR="006B42E7" w:rsidRDefault="006B42E7" w:rsidP="006B42E7">
      <w:pPr>
        <w:tabs>
          <w:tab w:val="left" w:pos="5580"/>
          <w:tab w:val="left" w:pos="9498"/>
        </w:tabs>
        <w:ind w:right="-569" w:firstLine="11482"/>
      </w:pPr>
    </w:p>
    <w:p w14:paraId="64B66F34" w14:textId="77777777" w:rsidR="006B42E7" w:rsidRPr="006B42E7" w:rsidRDefault="006B42E7" w:rsidP="006B42E7">
      <w:pPr>
        <w:ind w:left="-142" w:right="-144"/>
        <w:jc w:val="center"/>
        <w:rPr>
          <w:bCs/>
          <w:sz w:val="28"/>
          <w:szCs w:val="28"/>
        </w:rPr>
      </w:pPr>
      <w:r w:rsidRPr="006B42E7">
        <w:rPr>
          <w:bCs/>
          <w:sz w:val="28"/>
          <w:szCs w:val="28"/>
        </w:rPr>
        <w:t xml:space="preserve">Долгосрочные тарифы </w:t>
      </w:r>
      <w:bookmarkStart w:id="81" w:name="_Hlk19883482"/>
      <w:r w:rsidRPr="006B42E7">
        <w:rPr>
          <w:bCs/>
          <w:sz w:val="28"/>
          <w:szCs w:val="28"/>
        </w:rPr>
        <w:t xml:space="preserve">ООО «Киселевская объединенная тепловая компания» </w:t>
      </w:r>
    </w:p>
    <w:bookmarkEnd w:id="81"/>
    <w:p w14:paraId="45D5055E" w14:textId="77777777" w:rsidR="006B42E7" w:rsidRPr="006B42E7" w:rsidRDefault="006B42E7" w:rsidP="006B42E7">
      <w:pPr>
        <w:ind w:left="-142" w:right="-144"/>
        <w:jc w:val="center"/>
        <w:rPr>
          <w:bCs/>
          <w:sz w:val="28"/>
          <w:szCs w:val="28"/>
        </w:rPr>
      </w:pPr>
      <w:r w:rsidRPr="006B42E7">
        <w:rPr>
          <w:bCs/>
          <w:sz w:val="28"/>
          <w:szCs w:val="28"/>
        </w:rPr>
        <w:t>на горячую воду в закрытой системе горячего водоснабжения, реализуемую на потребительском рынке Киселевского городского округа, на период с 01.01.2019 по 31.12.2020, с 01.01.2022 по 31.12.2023</w:t>
      </w:r>
      <w:r w:rsidRPr="006B42E7">
        <w:rPr>
          <w:bCs/>
          <w:sz w:val="28"/>
          <w:szCs w:val="28"/>
        </w:rPr>
        <w:tab/>
        <w:t xml:space="preserve">                    </w:t>
      </w:r>
    </w:p>
    <w:p w14:paraId="183BBB12" w14:textId="77777777" w:rsidR="006B42E7" w:rsidRPr="006B42E7" w:rsidRDefault="006B42E7" w:rsidP="006B42E7">
      <w:pPr>
        <w:keepNext/>
        <w:ind w:left="12744" w:firstLine="708"/>
        <w:jc w:val="center"/>
        <w:outlineLvl w:val="3"/>
        <w:rPr>
          <w:bCs/>
          <w:sz w:val="28"/>
          <w:szCs w:val="28"/>
        </w:rPr>
      </w:pPr>
      <w:r w:rsidRPr="006B42E7">
        <w:rPr>
          <w:bCs/>
          <w:sz w:val="28"/>
          <w:szCs w:val="28"/>
        </w:rPr>
        <w:t xml:space="preserve">      Таблица 1</w:t>
      </w:r>
    </w:p>
    <w:tbl>
      <w:tblPr>
        <w:tblW w:w="152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4"/>
        <w:gridCol w:w="1418"/>
        <w:gridCol w:w="993"/>
        <w:gridCol w:w="992"/>
        <w:gridCol w:w="992"/>
        <w:gridCol w:w="980"/>
        <w:gridCol w:w="939"/>
        <w:gridCol w:w="992"/>
        <w:gridCol w:w="992"/>
        <w:gridCol w:w="993"/>
        <w:gridCol w:w="916"/>
        <w:gridCol w:w="1134"/>
        <w:gridCol w:w="1281"/>
        <w:gridCol w:w="1134"/>
      </w:tblGrid>
      <w:tr w:rsidR="006B42E7" w:rsidRPr="006B42E7" w14:paraId="4AAF8E86" w14:textId="77777777" w:rsidTr="005107D1">
        <w:trPr>
          <w:trHeight w:val="364"/>
          <w:jc w:val="center"/>
        </w:trPr>
        <w:tc>
          <w:tcPr>
            <w:tcW w:w="1454" w:type="dxa"/>
            <w:vMerge w:val="restart"/>
            <w:tcBorders>
              <w:top w:val="single" w:sz="2" w:space="0" w:color="auto"/>
              <w:left w:val="single" w:sz="2" w:space="0" w:color="auto"/>
              <w:bottom w:val="single" w:sz="2" w:space="0" w:color="auto"/>
              <w:right w:val="single" w:sz="2" w:space="0" w:color="auto"/>
            </w:tcBorders>
            <w:vAlign w:val="center"/>
            <w:hideMark/>
          </w:tcPr>
          <w:p w14:paraId="468465CC" w14:textId="77777777" w:rsidR="006B42E7" w:rsidRPr="006B42E7" w:rsidRDefault="006B42E7" w:rsidP="006B42E7">
            <w:pPr>
              <w:tabs>
                <w:tab w:val="left" w:pos="3052"/>
              </w:tabs>
              <w:ind w:left="-108" w:right="-108"/>
              <w:jc w:val="center"/>
              <w:rPr>
                <w:sz w:val="22"/>
                <w:szCs w:val="22"/>
                <w:lang w:eastAsia="en-US"/>
              </w:rPr>
            </w:pPr>
            <w:r w:rsidRPr="006B42E7">
              <w:rPr>
                <w:sz w:val="22"/>
                <w:szCs w:val="22"/>
                <w:lang w:eastAsia="en-US"/>
              </w:rPr>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60422F28" w14:textId="77777777" w:rsidR="006B42E7" w:rsidRPr="006B42E7" w:rsidRDefault="006B42E7" w:rsidP="006B42E7">
            <w:pPr>
              <w:ind w:left="-108" w:firstLine="47"/>
              <w:jc w:val="center"/>
              <w:rPr>
                <w:sz w:val="22"/>
                <w:szCs w:val="22"/>
              </w:rPr>
            </w:pPr>
            <w:r w:rsidRPr="006B42E7">
              <w:rPr>
                <w:sz w:val="22"/>
                <w:szCs w:val="22"/>
              </w:rPr>
              <w:t>Период</w:t>
            </w:r>
          </w:p>
        </w:tc>
        <w:tc>
          <w:tcPr>
            <w:tcW w:w="3957" w:type="dxa"/>
            <w:gridSpan w:val="4"/>
            <w:tcBorders>
              <w:top w:val="single" w:sz="2" w:space="0" w:color="auto"/>
              <w:left w:val="single" w:sz="2" w:space="0" w:color="auto"/>
              <w:bottom w:val="single" w:sz="4" w:space="0" w:color="auto"/>
              <w:right w:val="single" w:sz="2" w:space="0" w:color="auto"/>
            </w:tcBorders>
            <w:vAlign w:val="center"/>
            <w:hideMark/>
          </w:tcPr>
          <w:p w14:paraId="6617E885" w14:textId="77777777" w:rsidR="006B42E7" w:rsidRPr="006B42E7" w:rsidRDefault="006B42E7" w:rsidP="006B42E7">
            <w:pPr>
              <w:ind w:left="-108" w:firstLine="47"/>
              <w:jc w:val="center"/>
              <w:rPr>
                <w:sz w:val="22"/>
                <w:szCs w:val="22"/>
              </w:rPr>
            </w:pPr>
            <w:r w:rsidRPr="006B42E7">
              <w:rPr>
                <w:sz w:val="22"/>
                <w:szCs w:val="22"/>
              </w:rPr>
              <w:t>Тариф на горячую воду для населения, руб./м</w:t>
            </w:r>
            <w:r w:rsidRPr="006B42E7">
              <w:rPr>
                <w:sz w:val="22"/>
                <w:szCs w:val="22"/>
                <w:vertAlign w:val="superscript"/>
              </w:rPr>
              <w:t xml:space="preserve">3 </w:t>
            </w:r>
            <w:r w:rsidRPr="006B42E7">
              <w:rPr>
                <w:sz w:val="22"/>
                <w:szCs w:val="22"/>
              </w:rPr>
              <w:t>* (с НДС)</w:t>
            </w:r>
          </w:p>
        </w:tc>
        <w:tc>
          <w:tcPr>
            <w:tcW w:w="3916" w:type="dxa"/>
            <w:gridSpan w:val="4"/>
            <w:tcBorders>
              <w:top w:val="single" w:sz="2" w:space="0" w:color="auto"/>
              <w:left w:val="single" w:sz="2" w:space="0" w:color="auto"/>
              <w:bottom w:val="single" w:sz="4" w:space="0" w:color="auto"/>
              <w:right w:val="single" w:sz="2" w:space="0" w:color="auto"/>
            </w:tcBorders>
            <w:vAlign w:val="center"/>
            <w:hideMark/>
          </w:tcPr>
          <w:p w14:paraId="3E403219" w14:textId="77777777" w:rsidR="006B42E7" w:rsidRPr="006B42E7" w:rsidRDefault="006B42E7" w:rsidP="006B42E7">
            <w:pPr>
              <w:ind w:left="-108" w:firstLine="47"/>
              <w:jc w:val="center"/>
              <w:rPr>
                <w:sz w:val="22"/>
                <w:szCs w:val="22"/>
                <w:lang w:eastAsia="en-US"/>
              </w:rPr>
            </w:pPr>
            <w:r w:rsidRPr="006B42E7">
              <w:rPr>
                <w:sz w:val="22"/>
                <w:szCs w:val="22"/>
              </w:rPr>
              <w:t>Тариф на горячую воду для прочих потребителей, руб./м</w:t>
            </w:r>
            <w:r w:rsidRPr="006B42E7">
              <w:rPr>
                <w:sz w:val="22"/>
                <w:szCs w:val="22"/>
                <w:vertAlign w:val="superscript"/>
              </w:rPr>
              <w:t xml:space="preserve">3 </w:t>
            </w:r>
            <w:r w:rsidRPr="006B42E7">
              <w:rPr>
                <w:sz w:val="22"/>
                <w:szCs w:val="22"/>
              </w:rPr>
              <w:t>(без НДС)</w:t>
            </w:r>
          </w:p>
        </w:tc>
        <w:tc>
          <w:tcPr>
            <w:tcW w:w="916" w:type="dxa"/>
            <w:vMerge w:val="restart"/>
            <w:tcBorders>
              <w:top w:val="single" w:sz="2" w:space="0" w:color="auto"/>
              <w:left w:val="single" w:sz="2" w:space="0" w:color="auto"/>
              <w:bottom w:val="single" w:sz="2" w:space="0" w:color="auto"/>
              <w:right w:val="single" w:sz="2" w:space="0" w:color="auto"/>
            </w:tcBorders>
            <w:vAlign w:val="center"/>
            <w:hideMark/>
          </w:tcPr>
          <w:p w14:paraId="3FCEC59E" w14:textId="77777777" w:rsidR="006B42E7" w:rsidRPr="006B42E7" w:rsidRDefault="006B42E7" w:rsidP="006B42E7">
            <w:pPr>
              <w:ind w:left="-108" w:right="-104" w:firstLine="3"/>
              <w:jc w:val="center"/>
              <w:rPr>
                <w:sz w:val="22"/>
                <w:szCs w:val="22"/>
              </w:rPr>
            </w:pPr>
            <w:proofErr w:type="spellStart"/>
            <w:proofErr w:type="gramStart"/>
            <w:r w:rsidRPr="006B42E7">
              <w:rPr>
                <w:sz w:val="22"/>
                <w:szCs w:val="22"/>
              </w:rPr>
              <w:t>Компо-нент</w:t>
            </w:r>
            <w:proofErr w:type="spellEnd"/>
            <w:proofErr w:type="gramEnd"/>
            <w:r w:rsidRPr="006B42E7">
              <w:rPr>
                <w:sz w:val="22"/>
                <w:szCs w:val="22"/>
              </w:rPr>
              <w:t xml:space="preserve"> на холод-</w:t>
            </w:r>
            <w:proofErr w:type="spellStart"/>
            <w:r w:rsidRPr="006B42E7">
              <w:rPr>
                <w:sz w:val="22"/>
                <w:szCs w:val="22"/>
              </w:rPr>
              <w:t>ную</w:t>
            </w:r>
            <w:proofErr w:type="spellEnd"/>
            <w:r w:rsidRPr="006B42E7">
              <w:rPr>
                <w:sz w:val="22"/>
                <w:szCs w:val="22"/>
              </w:rPr>
              <w:t xml:space="preserve"> воду,</w:t>
            </w:r>
          </w:p>
          <w:p w14:paraId="7A8024BF" w14:textId="77777777" w:rsidR="006B42E7" w:rsidRPr="006B42E7" w:rsidRDefault="006B42E7" w:rsidP="006B42E7">
            <w:pPr>
              <w:ind w:left="-108" w:right="-104" w:firstLine="3"/>
              <w:jc w:val="center"/>
              <w:rPr>
                <w:sz w:val="22"/>
                <w:szCs w:val="22"/>
              </w:rPr>
            </w:pPr>
            <w:r w:rsidRPr="006B42E7">
              <w:rPr>
                <w:sz w:val="22"/>
                <w:szCs w:val="22"/>
              </w:rPr>
              <w:t>руб./м</w:t>
            </w:r>
            <w:r w:rsidRPr="006B42E7">
              <w:rPr>
                <w:sz w:val="22"/>
                <w:szCs w:val="22"/>
                <w:vertAlign w:val="superscript"/>
              </w:rPr>
              <w:t xml:space="preserve">3 </w:t>
            </w:r>
          </w:p>
          <w:p w14:paraId="210EB83D" w14:textId="77777777" w:rsidR="006B42E7" w:rsidRPr="006B42E7" w:rsidRDefault="006B42E7" w:rsidP="006B42E7">
            <w:pPr>
              <w:tabs>
                <w:tab w:val="left" w:pos="3052"/>
              </w:tabs>
              <w:ind w:left="-108" w:right="-104" w:firstLine="3"/>
              <w:jc w:val="center"/>
              <w:rPr>
                <w:sz w:val="22"/>
                <w:szCs w:val="22"/>
                <w:lang w:eastAsia="en-US"/>
              </w:rPr>
            </w:pPr>
            <w:r w:rsidRPr="006B42E7">
              <w:rPr>
                <w:sz w:val="22"/>
                <w:szCs w:val="22"/>
              </w:rPr>
              <w:t>(без НДС)</w:t>
            </w:r>
          </w:p>
        </w:tc>
        <w:tc>
          <w:tcPr>
            <w:tcW w:w="3549" w:type="dxa"/>
            <w:gridSpan w:val="3"/>
            <w:tcBorders>
              <w:top w:val="single" w:sz="2" w:space="0" w:color="auto"/>
              <w:left w:val="single" w:sz="2" w:space="0" w:color="auto"/>
              <w:bottom w:val="single" w:sz="2" w:space="0" w:color="auto"/>
              <w:right w:val="single" w:sz="2" w:space="0" w:color="auto"/>
            </w:tcBorders>
            <w:vAlign w:val="center"/>
            <w:hideMark/>
          </w:tcPr>
          <w:p w14:paraId="4CBEB195" w14:textId="77777777" w:rsidR="006B42E7" w:rsidRPr="006B42E7" w:rsidRDefault="006B42E7" w:rsidP="006B42E7">
            <w:pPr>
              <w:tabs>
                <w:tab w:val="left" w:pos="3052"/>
              </w:tabs>
              <w:jc w:val="center"/>
              <w:rPr>
                <w:sz w:val="22"/>
                <w:szCs w:val="22"/>
                <w:lang w:eastAsia="en-US"/>
              </w:rPr>
            </w:pPr>
            <w:r w:rsidRPr="006B42E7">
              <w:rPr>
                <w:sz w:val="22"/>
                <w:szCs w:val="22"/>
              </w:rPr>
              <w:t>Компонент на тепловую энергию</w:t>
            </w:r>
          </w:p>
        </w:tc>
      </w:tr>
      <w:tr w:rsidR="006B42E7" w:rsidRPr="006B42E7" w14:paraId="579DA900" w14:textId="77777777" w:rsidTr="005107D1">
        <w:trPr>
          <w:trHeight w:val="225"/>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4BFB8C03" w14:textId="77777777" w:rsidR="006B42E7" w:rsidRPr="006B42E7" w:rsidRDefault="006B42E7" w:rsidP="006B42E7">
            <w:pPr>
              <w:rPr>
                <w:sz w:val="22"/>
                <w:szCs w:val="22"/>
                <w:lang w:eastAsia="en-US"/>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0C37270F" w14:textId="77777777" w:rsidR="006B42E7" w:rsidRPr="006B42E7" w:rsidRDefault="006B42E7" w:rsidP="006B42E7">
            <w:pPr>
              <w:rPr>
                <w:sz w:val="22"/>
                <w:szCs w:val="22"/>
              </w:rPr>
            </w:pP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3AE2275E" w14:textId="77777777" w:rsidR="006B42E7" w:rsidRPr="006B42E7" w:rsidRDefault="006B42E7" w:rsidP="006B42E7">
            <w:pPr>
              <w:ind w:left="-108" w:right="-85" w:hanging="55"/>
              <w:jc w:val="center"/>
              <w:rPr>
                <w:sz w:val="22"/>
                <w:szCs w:val="22"/>
                <w:lang w:eastAsia="en-US"/>
              </w:rPr>
            </w:pPr>
            <w:r w:rsidRPr="006B42E7">
              <w:rPr>
                <w:sz w:val="22"/>
                <w:szCs w:val="22"/>
                <w:lang w:eastAsia="en-US"/>
              </w:rPr>
              <w:t>Изолированные стояки</w:t>
            </w:r>
          </w:p>
        </w:tc>
        <w:tc>
          <w:tcPr>
            <w:tcW w:w="1972" w:type="dxa"/>
            <w:gridSpan w:val="2"/>
            <w:tcBorders>
              <w:top w:val="single" w:sz="4" w:space="0" w:color="auto"/>
              <w:left w:val="single" w:sz="2" w:space="0" w:color="auto"/>
              <w:bottom w:val="single" w:sz="2" w:space="0" w:color="auto"/>
              <w:right w:val="single" w:sz="2" w:space="0" w:color="auto"/>
            </w:tcBorders>
            <w:vAlign w:val="center"/>
            <w:hideMark/>
          </w:tcPr>
          <w:p w14:paraId="110D0E7A" w14:textId="77777777" w:rsidR="006B42E7" w:rsidRPr="006B42E7" w:rsidRDefault="006B42E7" w:rsidP="006B42E7">
            <w:pPr>
              <w:ind w:left="-108" w:right="-85" w:hanging="4"/>
              <w:jc w:val="center"/>
              <w:rPr>
                <w:sz w:val="22"/>
                <w:szCs w:val="22"/>
                <w:lang w:eastAsia="en-US"/>
              </w:rPr>
            </w:pPr>
            <w:r w:rsidRPr="006B42E7">
              <w:rPr>
                <w:sz w:val="22"/>
                <w:szCs w:val="22"/>
                <w:lang w:eastAsia="en-US"/>
              </w:rPr>
              <w:t>Неизолированные стояки</w:t>
            </w:r>
          </w:p>
        </w:tc>
        <w:tc>
          <w:tcPr>
            <w:tcW w:w="1931" w:type="dxa"/>
            <w:gridSpan w:val="2"/>
            <w:tcBorders>
              <w:top w:val="single" w:sz="4" w:space="0" w:color="auto"/>
              <w:left w:val="single" w:sz="2" w:space="0" w:color="auto"/>
              <w:bottom w:val="single" w:sz="2" w:space="0" w:color="auto"/>
              <w:right w:val="single" w:sz="2" w:space="0" w:color="auto"/>
            </w:tcBorders>
            <w:vAlign w:val="center"/>
            <w:hideMark/>
          </w:tcPr>
          <w:p w14:paraId="3CF1232E" w14:textId="77777777" w:rsidR="006B42E7" w:rsidRPr="006B42E7" w:rsidRDefault="006B42E7" w:rsidP="006B42E7">
            <w:pPr>
              <w:ind w:left="-108" w:right="-85" w:hanging="55"/>
              <w:jc w:val="center"/>
              <w:rPr>
                <w:sz w:val="22"/>
                <w:szCs w:val="22"/>
                <w:lang w:eastAsia="en-US"/>
              </w:rPr>
            </w:pPr>
            <w:r w:rsidRPr="006B42E7">
              <w:rPr>
                <w:sz w:val="22"/>
                <w:szCs w:val="22"/>
                <w:lang w:eastAsia="en-US"/>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09DF72C8" w14:textId="77777777" w:rsidR="006B42E7" w:rsidRPr="006B42E7" w:rsidRDefault="006B42E7" w:rsidP="006B42E7">
            <w:pPr>
              <w:ind w:left="-108" w:right="-85" w:hanging="4"/>
              <w:jc w:val="center"/>
              <w:rPr>
                <w:sz w:val="22"/>
                <w:szCs w:val="22"/>
                <w:lang w:eastAsia="en-US"/>
              </w:rPr>
            </w:pPr>
            <w:r w:rsidRPr="006B42E7">
              <w:rPr>
                <w:sz w:val="22"/>
                <w:szCs w:val="22"/>
                <w:lang w:eastAsia="en-US"/>
              </w:rPr>
              <w:t>Неизолированные стояки</w:t>
            </w:r>
          </w:p>
        </w:tc>
        <w:tc>
          <w:tcPr>
            <w:tcW w:w="916" w:type="dxa"/>
            <w:vMerge/>
            <w:tcBorders>
              <w:top w:val="single" w:sz="2" w:space="0" w:color="auto"/>
              <w:left w:val="single" w:sz="2" w:space="0" w:color="auto"/>
              <w:bottom w:val="single" w:sz="2" w:space="0" w:color="auto"/>
              <w:right w:val="single" w:sz="2" w:space="0" w:color="auto"/>
            </w:tcBorders>
            <w:vAlign w:val="center"/>
            <w:hideMark/>
          </w:tcPr>
          <w:p w14:paraId="5C4318AE" w14:textId="77777777" w:rsidR="006B42E7" w:rsidRPr="006B42E7" w:rsidRDefault="006B42E7" w:rsidP="006B42E7">
            <w:pPr>
              <w:rPr>
                <w:sz w:val="22"/>
                <w:szCs w:val="22"/>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516A3A1" w14:textId="77777777" w:rsidR="006B42E7" w:rsidRPr="006B42E7" w:rsidRDefault="006B42E7" w:rsidP="006B42E7">
            <w:pPr>
              <w:tabs>
                <w:tab w:val="left" w:pos="3052"/>
              </w:tabs>
              <w:ind w:left="-108" w:right="-151"/>
              <w:jc w:val="center"/>
              <w:rPr>
                <w:sz w:val="22"/>
                <w:szCs w:val="22"/>
              </w:rPr>
            </w:pPr>
            <w:proofErr w:type="spellStart"/>
            <w:r w:rsidRPr="006B42E7">
              <w:rPr>
                <w:sz w:val="22"/>
                <w:szCs w:val="22"/>
              </w:rPr>
              <w:t>Односта-вочный</w:t>
            </w:r>
            <w:proofErr w:type="spellEnd"/>
            <w:r w:rsidRPr="006B42E7">
              <w:rPr>
                <w:sz w:val="22"/>
                <w:szCs w:val="22"/>
              </w:rPr>
              <w:t>, руб./Гкал</w:t>
            </w:r>
          </w:p>
          <w:p w14:paraId="209017DB" w14:textId="77777777" w:rsidR="006B42E7" w:rsidRPr="006B42E7" w:rsidRDefault="006B42E7" w:rsidP="006B42E7">
            <w:pPr>
              <w:tabs>
                <w:tab w:val="left" w:pos="3052"/>
              </w:tabs>
              <w:ind w:left="-108" w:right="-151"/>
              <w:jc w:val="center"/>
              <w:rPr>
                <w:sz w:val="22"/>
                <w:szCs w:val="22"/>
                <w:lang w:eastAsia="en-US"/>
              </w:rPr>
            </w:pPr>
            <w:r w:rsidRPr="006B42E7">
              <w:rPr>
                <w:sz w:val="22"/>
                <w:szCs w:val="22"/>
              </w:rPr>
              <w:t>** (без НДС)</w:t>
            </w:r>
          </w:p>
        </w:tc>
        <w:tc>
          <w:tcPr>
            <w:tcW w:w="2415" w:type="dxa"/>
            <w:gridSpan w:val="2"/>
            <w:tcBorders>
              <w:top w:val="single" w:sz="2" w:space="0" w:color="auto"/>
              <w:left w:val="single" w:sz="2" w:space="0" w:color="auto"/>
              <w:bottom w:val="single" w:sz="2" w:space="0" w:color="auto"/>
              <w:right w:val="single" w:sz="2" w:space="0" w:color="auto"/>
            </w:tcBorders>
            <w:vAlign w:val="center"/>
            <w:hideMark/>
          </w:tcPr>
          <w:p w14:paraId="52EFE128" w14:textId="77777777" w:rsidR="006B42E7" w:rsidRPr="006B42E7" w:rsidRDefault="006B42E7" w:rsidP="006B42E7">
            <w:pPr>
              <w:tabs>
                <w:tab w:val="left" w:pos="3052"/>
              </w:tabs>
              <w:jc w:val="center"/>
              <w:rPr>
                <w:sz w:val="22"/>
                <w:szCs w:val="22"/>
                <w:lang w:eastAsia="en-US"/>
              </w:rPr>
            </w:pPr>
            <w:proofErr w:type="spellStart"/>
            <w:r w:rsidRPr="006B42E7">
              <w:rPr>
                <w:sz w:val="22"/>
                <w:szCs w:val="22"/>
              </w:rPr>
              <w:t>Двухставочный</w:t>
            </w:r>
            <w:proofErr w:type="spellEnd"/>
          </w:p>
        </w:tc>
      </w:tr>
      <w:tr w:rsidR="006B42E7" w:rsidRPr="006B42E7" w14:paraId="46FE311C" w14:textId="77777777" w:rsidTr="005107D1">
        <w:trPr>
          <w:trHeight w:val="1444"/>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56694D4D" w14:textId="77777777" w:rsidR="006B42E7" w:rsidRPr="006B42E7" w:rsidRDefault="006B42E7" w:rsidP="006B42E7">
            <w:pPr>
              <w:rPr>
                <w:sz w:val="22"/>
                <w:szCs w:val="22"/>
                <w:lang w:eastAsia="en-US"/>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20C756D2" w14:textId="77777777" w:rsidR="006B42E7" w:rsidRPr="006B42E7" w:rsidRDefault="006B42E7" w:rsidP="006B42E7">
            <w:pPr>
              <w:rPr>
                <w:sz w:val="22"/>
                <w:szCs w:val="22"/>
              </w:rPr>
            </w:pPr>
          </w:p>
        </w:tc>
        <w:tc>
          <w:tcPr>
            <w:tcW w:w="993" w:type="dxa"/>
            <w:tcBorders>
              <w:top w:val="single" w:sz="2" w:space="0" w:color="auto"/>
              <w:left w:val="single" w:sz="2" w:space="0" w:color="auto"/>
              <w:bottom w:val="single" w:sz="2" w:space="0" w:color="auto"/>
              <w:right w:val="single" w:sz="2" w:space="0" w:color="auto"/>
            </w:tcBorders>
            <w:vAlign w:val="center"/>
            <w:hideMark/>
          </w:tcPr>
          <w:p w14:paraId="1A5A7395"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с поло-</w:t>
            </w:r>
            <w:proofErr w:type="spellStart"/>
            <w:r w:rsidRPr="006B42E7">
              <w:rPr>
                <w:sz w:val="22"/>
                <w:szCs w:val="22"/>
                <w:lang w:eastAsia="en-US"/>
              </w:rPr>
              <w:t>тенце</w:t>
            </w:r>
            <w:proofErr w:type="spellEnd"/>
            <w:r w:rsidRPr="006B42E7">
              <w:rPr>
                <w:sz w:val="22"/>
                <w:szCs w:val="22"/>
                <w:lang w:eastAsia="en-US"/>
              </w:rPr>
              <w:t>-суши-</w:t>
            </w:r>
            <w:proofErr w:type="spellStart"/>
            <w:r w:rsidRPr="006B42E7">
              <w:rPr>
                <w:sz w:val="22"/>
                <w:szCs w:val="22"/>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1B10E4F0"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 xml:space="preserve">без </w:t>
            </w:r>
            <w:proofErr w:type="gramStart"/>
            <w:r w:rsidRPr="006B42E7">
              <w:rPr>
                <w:sz w:val="22"/>
                <w:szCs w:val="22"/>
                <w:lang w:eastAsia="en-US"/>
              </w:rPr>
              <w:t xml:space="preserve">по- </w:t>
            </w:r>
            <w:proofErr w:type="spellStart"/>
            <w:r w:rsidRPr="006B42E7">
              <w:rPr>
                <w:sz w:val="22"/>
                <w:szCs w:val="22"/>
                <w:lang w:eastAsia="en-US"/>
              </w:rPr>
              <w:t>лотен</w:t>
            </w:r>
            <w:proofErr w:type="spellEnd"/>
            <w:proofErr w:type="gramEnd"/>
            <w:r w:rsidRPr="006B42E7">
              <w:rPr>
                <w:sz w:val="22"/>
                <w:szCs w:val="22"/>
                <w:lang w:eastAsia="en-US"/>
              </w:rPr>
              <w:t>-</w:t>
            </w:r>
          </w:p>
          <w:p w14:paraId="722B7B70" w14:textId="77777777" w:rsidR="006B42E7" w:rsidRPr="006B42E7" w:rsidRDefault="006B42E7" w:rsidP="006B42E7">
            <w:pPr>
              <w:tabs>
                <w:tab w:val="left" w:pos="3052"/>
              </w:tabs>
              <w:ind w:right="-35"/>
              <w:jc w:val="center"/>
              <w:rPr>
                <w:sz w:val="22"/>
                <w:szCs w:val="22"/>
                <w:lang w:eastAsia="en-US"/>
              </w:rPr>
            </w:pPr>
            <w:proofErr w:type="spellStart"/>
            <w:r w:rsidRPr="006B42E7">
              <w:rPr>
                <w:sz w:val="22"/>
                <w:szCs w:val="22"/>
                <w:lang w:eastAsia="en-US"/>
              </w:rPr>
              <w:t>цесуши-телей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092B76FF"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с поло-</w:t>
            </w:r>
            <w:proofErr w:type="spellStart"/>
            <w:r w:rsidRPr="006B42E7">
              <w:rPr>
                <w:sz w:val="22"/>
                <w:szCs w:val="22"/>
                <w:lang w:eastAsia="en-US"/>
              </w:rPr>
              <w:t>тенце</w:t>
            </w:r>
            <w:proofErr w:type="spellEnd"/>
            <w:r w:rsidRPr="006B42E7">
              <w:rPr>
                <w:sz w:val="22"/>
                <w:szCs w:val="22"/>
                <w:lang w:eastAsia="en-US"/>
              </w:rPr>
              <w:t>-суши-</w:t>
            </w:r>
            <w:proofErr w:type="spellStart"/>
            <w:r w:rsidRPr="006B42E7">
              <w:rPr>
                <w:sz w:val="22"/>
                <w:szCs w:val="22"/>
                <w:lang w:eastAsia="en-US"/>
              </w:rPr>
              <w:t>телями</w:t>
            </w:r>
            <w:proofErr w:type="spellEnd"/>
          </w:p>
        </w:tc>
        <w:tc>
          <w:tcPr>
            <w:tcW w:w="980" w:type="dxa"/>
            <w:tcBorders>
              <w:top w:val="single" w:sz="2" w:space="0" w:color="auto"/>
              <w:left w:val="single" w:sz="2" w:space="0" w:color="auto"/>
              <w:bottom w:val="single" w:sz="2" w:space="0" w:color="auto"/>
              <w:right w:val="single" w:sz="2" w:space="0" w:color="auto"/>
            </w:tcBorders>
            <w:vAlign w:val="center"/>
            <w:hideMark/>
          </w:tcPr>
          <w:p w14:paraId="6380B920"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без поло-</w:t>
            </w:r>
            <w:proofErr w:type="spellStart"/>
            <w:r w:rsidRPr="006B42E7">
              <w:rPr>
                <w:sz w:val="22"/>
                <w:szCs w:val="22"/>
                <w:lang w:eastAsia="en-US"/>
              </w:rPr>
              <w:t>тенце</w:t>
            </w:r>
            <w:proofErr w:type="spellEnd"/>
            <w:r w:rsidRPr="006B42E7">
              <w:rPr>
                <w:sz w:val="22"/>
                <w:szCs w:val="22"/>
                <w:lang w:eastAsia="en-US"/>
              </w:rPr>
              <w:t>-суши-</w:t>
            </w:r>
            <w:proofErr w:type="spellStart"/>
            <w:r w:rsidRPr="006B42E7">
              <w:rPr>
                <w:sz w:val="22"/>
                <w:szCs w:val="22"/>
                <w:lang w:eastAsia="en-US"/>
              </w:rPr>
              <w:t>телей</w:t>
            </w:r>
            <w:proofErr w:type="spellEnd"/>
          </w:p>
        </w:tc>
        <w:tc>
          <w:tcPr>
            <w:tcW w:w="939" w:type="dxa"/>
            <w:tcBorders>
              <w:top w:val="single" w:sz="2" w:space="0" w:color="auto"/>
              <w:left w:val="single" w:sz="2" w:space="0" w:color="auto"/>
              <w:bottom w:val="single" w:sz="2" w:space="0" w:color="auto"/>
              <w:right w:val="single" w:sz="2" w:space="0" w:color="auto"/>
            </w:tcBorders>
            <w:vAlign w:val="center"/>
            <w:hideMark/>
          </w:tcPr>
          <w:p w14:paraId="5C4AEC12" w14:textId="77777777" w:rsidR="006B42E7" w:rsidRPr="006B42E7" w:rsidRDefault="006B42E7" w:rsidP="006B42E7">
            <w:pPr>
              <w:tabs>
                <w:tab w:val="left" w:pos="3052"/>
              </w:tabs>
              <w:ind w:right="-68"/>
              <w:jc w:val="center"/>
              <w:rPr>
                <w:sz w:val="22"/>
                <w:szCs w:val="22"/>
                <w:lang w:eastAsia="en-US"/>
              </w:rPr>
            </w:pPr>
            <w:r w:rsidRPr="006B42E7">
              <w:rPr>
                <w:sz w:val="22"/>
                <w:szCs w:val="22"/>
                <w:lang w:eastAsia="en-US"/>
              </w:rPr>
              <w:t>с поло-</w:t>
            </w:r>
            <w:proofErr w:type="spellStart"/>
            <w:r w:rsidRPr="006B42E7">
              <w:rPr>
                <w:sz w:val="22"/>
                <w:szCs w:val="22"/>
                <w:lang w:eastAsia="en-US"/>
              </w:rPr>
              <w:t>тенце</w:t>
            </w:r>
            <w:proofErr w:type="spellEnd"/>
            <w:r w:rsidRPr="006B42E7">
              <w:rPr>
                <w:sz w:val="22"/>
                <w:szCs w:val="22"/>
                <w:lang w:eastAsia="en-US"/>
              </w:rPr>
              <w:t>-суши-</w:t>
            </w:r>
            <w:proofErr w:type="spellStart"/>
            <w:r w:rsidRPr="006B42E7">
              <w:rPr>
                <w:sz w:val="22"/>
                <w:szCs w:val="22"/>
                <w:lang w:eastAsia="en-US"/>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414F5A83"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без поло-</w:t>
            </w:r>
            <w:proofErr w:type="spellStart"/>
            <w:r w:rsidRPr="006B42E7">
              <w:rPr>
                <w:sz w:val="22"/>
                <w:szCs w:val="22"/>
                <w:lang w:eastAsia="en-US"/>
              </w:rPr>
              <w:t>тенце</w:t>
            </w:r>
            <w:proofErr w:type="spellEnd"/>
            <w:r w:rsidRPr="006B42E7">
              <w:rPr>
                <w:sz w:val="22"/>
                <w:szCs w:val="22"/>
                <w:lang w:eastAsia="en-US"/>
              </w:rPr>
              <w:t>-суши-</w:t>
            </w:r>
            <w:proofErr w:type="spellStart"/>
            <w:r w:rsidRPr="006B42E7">
              <w:rPr>
                <w:sz w:val="22"/>
                <w:szCs w:val="22"/>
                <w:lang w:eastAsia="en-US"/>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1C50239E" w14:textId="77777777" w:rsidR="006B42E7" w:rsidRPr="006B42E7" w:rsidRDefault="006B42E7" w:rsidP="006B42E7">
            <w:pPr>
              <w:tabs>
                <w:tab w:val="left" w:pos="3052"/>
              </w:tabs>
              <w:ind w:left="-177" w:right="-149"/>
              <w:jc w:val="center"/>
              <w:rPr>
                <w:sz w:val="22"/>
                <w:szCs w:val="22"/>
                <w:lang w:eastAsia="en-US"/>
              </w:rPr>
            </w:pPr>
            <w:r w:rsidRPr="006B42E7">
              <w:rPr>
                <w:sz w:val="22"/>
                <w:szCs w:val="22"/>
                <w:lang w:eastAsia="en-US"/>
              </w:rPr>
              <w:t>с поло-</w:t>
            </w:r>
            <w:proofErr w:type="spellStart"/>
            <w:r w:rsidRPr="006B42E7">
              <w:rPr>
                <w:sz w:val="22"/>
                <w:szCs w:val="22"/>
                <w:lang w:eastAsia="en-US"/>
              </w:rPr>
              <w:t>тенце</w:t>
            </w:r>
            <w:proofErr w:type="spellEnd"/>
            <w:r w:rsidRPr="006B42E7">
              <w:rPr>
                <w:sz w:val="22"/>
                <w:szCs w:val="22"/>
                <w:lang w:eastAsia="en-US"/>
              </w:rPr>
              <w:t>-суши-</w:t>
            </w:r>
            <w:proofErr w:type="spellStart"/>
            <w:r w:rsidRPr="006B42E7">
              <w:rPr>
                <w:sz w:val="22"/>
                <w:szCs w:val="22"/>
                <w:lang w:eastAsia="en-US"/>
              </w:rPr>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14:paraId="49731793"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 xml:space="preserve">без </w:t>
            </w:r>
            <w:proofErr w:type="gramStart"/>
            <w:r w:rsidRPr="006B42E7">
              <w:rPr>
                <w:sz w:val="22"/>
                <w:szCs w:val="22"/>
                <w:lang w:eastAsia="en-US"/>
              </w:rPr>
              <w:t xml:space="preserve">по- </w:t>
            </w:r>
            <w:proofErr w:type="spellStart"/>
            <w:r w:rsidRPr="006B42E7">
              <w:rPr>
                <w:sz w:val="22"/>
                <w:szCs w:val="22"/>
                <w:lang w:eastAsia="en-US"/>
              </w:rPr>
              <w:t>лотен</w:t>
            </w:r>
            <w:proofErr w:type="spellEnd"/>
            <w:proofErr w:type="gramEnd"/>
          </w:p>
          <w:p w14:paraId="5F5C3E90" w14:textId="77777777" w:rsidR="006B42E7" w:rsidRPr="006B42E7" w:rsidRDefault="006B42E7" w:rsidP="006B42E7">
            <w:pPr>
              <w:tabs>
                <w:tab w:val="left" w:pos="3052"/>
              </w:tabs>
              <w:ind w:right="-35"/>
              <w:jc w:val="center"/>
              <w:rPr>
                <w:sz w:val="22"/>
                <w:szCs w:val="22"/>
                <w:lang w:eastAsia="en-US"/>
              </w:rPr>
            </w:pPr>
            <w:proofErr w:type="spellStart"/>
            <w:r w:rsidRPr="006B42E7">
              <w:rPr>
                <w:sz w:val="22"/>
                <w:szCs w:val="22"/>
                <w:lang w:eastAsia="en-US"/>
              </w:rPr>
              <w:t>це</w:t>
            </w:r>
            <w:proofErr w:type="spellEnd"/>
            <w:r w:rsidRPr="006B42E7">
              <w:rPr>
                <w:sz w:val="22"/>
                <w:szCs w:val="22"/>
                <w:lang w:eastAsia="en-US"/>
              </w:rPr>
              <w:t xml:space="preserve"> суши-</w:t>
            </w:r>
            <w:proofErr w:type="spellStart"/>
            <w:r w:rsidRPr="006B42E7">
              <w:rPr>
                <w:sz w:val="22"/>
                <w:szCs w:val="22"/>
                <w:lang w:eastAsia="en-US"/>
              </w:rPr>
              <w:t>телей</w:t>
            </w:r>
            <w:proofErr w:type="spellEnd"/>
          </w:p>
        </w:tc>
        <w:tc>
          <w:tcPr>
            <w:tcW w:w="916" w:type="dxa"/>
            <w:vMerge/>
            <w:tcBorders>
              <w:top w:val="single" w:sz="2" w:space="0" w:color="auto"/>
              <w:left w:val="single" w:sz="2" w:space="0" w:color="auto"/>
              <w:bottom w:val="single" w:sz="2" w:space="0" w:color="auto"/>
              <w:right w:val="single" w:sz="2" w:space="0" w:color="auto"/>
            </w:tcBorders>
            <w:vAlign w:val="center"/>
            <w:hideMark/>
          </w:tcPr>
          <w:p w14:paraId="70D9042F" w14:textId="77777777" w:rsidR="006B42E7" w:rsidRPr="006B42E7" w:rsidRDefault="006B42E7" w:rsidP="006B42E7">
            <w:pPr>
              <w:rPr>
                <w:sz w:val="22"/>
                <w:szCs w:val="22"/>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082722A" w14:textId="77777777" w:rsidR="006B42E7" w:rsidRPr="006B42E7" w:rsidRDefault="006B42E7" w:rsidP="006B42E7">
            <w:pPr>
              <w:rPr>
                <w:sz w:val="22"/>
                <w:szCs w:val="22"/>
                <w:lang w:eastAsia="en-US"/>
              </w:rPr>
            </w:pPr>
          </w:p>
        </w:tc>
        <w:tc>
          <w:tcPr>
            <w:tcW w:w="1281" w:type="dxa"/>
            <w:tcBorders>
              <w:top w:val="single" w:sz="2" w:space="0" w:color="auto"/>
              <w:left w:val="single" w:sz="2" w:space="0" w:color="auto"/>
              <w:bottom w:val="single" w:sz="2" w:space="0" w:color="auto"/>
              <w:right w:val="single" w:sz="2" w:space="0" w:color="auto"/>
            </w:tcBorders>
            <w:vAlign w:val="center"/>
            <w:hideMark/>
          </w:tcPr>
          <w:p w14:paraId="37628F19" w14:textId="77777777" w:rsidR="006B42E7" w:rsidRPr="006B42E7" w:rsidRDefault="006B42E7" w:rsidP="006B42E7">
            <w:pPr>
              <w:ind w:left="-95" w:right="-65"/>
              <w:jc w:val="center"/>
              <w:rPr>
                <w:sz w:val="22"/>
                <w:szCs w:val="22"/>
              </w:rPr>
            </w:pPr>
            <w:r w:rsidRPr="006B42E7">
              <w:rPr>
                <w:sz w:val="22"/>
                <w:szCs w:val="22"/>
              </w:rPr>
              <w:t>Ставка за мощность, тыс. руб./</w:t>
            </w:r>
          </w:p>
          <w:p w14:paraId="5B1883C1" w14:textId="77777777" w:rsidR="006B42E7" w:rsidRPr="006B42E7" w:rsidRDefault="006B42E7" w:rsidP="006B42E7">
            <w:pPr>
              <w:ind w:left="-95" w:right="-65"/>
              <w:jc w:val="center"/>
              <w:rPr>
                <w:sz w:val="22"/>
                <w:szCs w:val="22"/>
              </w:rPr>
            </w:pPr>
            <w:r w:rsidRPr="006B42E7">
              <w:rPr>
                <w:sz w:val="22"/>
                <w:szCs w:val="22"/>
              </w:rPr>
              <w:t>Гкал/</w:t>
            </w:r>
          </w:p>
          <w:p w14:paraId="56835C80" w14:textId="77777777" w:rsidR="006B42E7" w:rsidRPr="006B42E7" w:rsidRDefault="006B42E7" w:rsidP="006B42E7">
            <w:pPr>
              <w:jc w:val="center"/>
              <w:rPr>
                <w:sz w:val="22"/>
                <w:szCs w:val="22"/>
              </w:rPr>
            </w:pPr>
            <w:r w:rsidRPr="006B42E7">
              <w:rPr>
                <w:sz w:val="22"/>
                <w:szCs w:val="22"/>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8808F18" w14:textId="77777777" w:rsidR="006B42E7" w:rsidRPr="006B42E7" w:rsidRDefault="006B42E7" w:rsidP="006B42E7">
            <w:pPr>
              <w:ind w:left="-120" w:right="-112"/>
              <w:jc w:val="center"/>
              <w:rPr>
                <w:sz w:val="22"/>
                <w:szCs w:val="22"/>
              </w:rPr>
            </w:pPr>
            <w:r w:rsidRPr="006B42E7">
              <w:rPr>
                <w:sz w:val="22"/>
                <w:szCs w:val="22"/>
              </w:rPr>
              <w:t>Ставка за тепловую энергию, руб./Гкал</w:t>
            </w:r>
          </w:p>
        </w:tc>
      </w:tr>
      <w:tr w:rsidR="006B42E7" w:rsidRPr="006B42E7" w14:paraId="33B5594E" w14:textId="77777777" w:rsidTr="005107D1">
        <w:trPr>
          <w:trHeight w:val="229"/>
          <w:jc w:val="center"/>
        </w:trPr>
        <w:tc>
          <w:tcPr>
            <w:tcW w:w="1454" w:type="dxa"/>
            <w:tcBorders>
              <w:top w:val="single" w:sz="2" w:space="0" w:color="auto"/>
              <w:left w:val="single" w:sz="2" w:space="0" w:color="auto"/>
              <w:bottom w:val="single" w:sz="2" w:space="0" w:color="auto"/>
              <w:right w:val="single" w:sz="2" w:space="0" w:color="auto"/>
            </w:tcBorders>
            <w:vAlign w:val="center"/>
            <w:hideMark/>
          </w:tcPr>
          <w:p w14:paraId="20AECB27" w14:textId="77777777" w:rsidR="006B42E7" w:rsidRPr="006B42E7" w:rsidRDefault="006B42E7" w:rsidP="006B42E7">
            <w:pPr>
              <w:tabs>
                <w:tab w:val="left" w:pos="3052"/>
              </w:tabs>
              <w:jc w:val="center"/>
              <w:rPr>
                <w:sz w:val="22"/>
                <w:szCs w:val="22"/>
                <w:lang w:eastAsia="en-US"/>
              </w:rPr>
            </w:pPr>
            <w:r w:rsidRPr="006B42E7">
              <w:rPr>
                <w:sz w:val="22"/>
                <w:szCs w:val="22"/>
                <w:lang w:eastAsia="en-US"/>
              </w:rPr>
              <w:t>1</w:t>
            </w:r>
          </w:p>
        </w:tc>
        <w:tc>
          <w:tcPr>
            <w:tcW w:w="1418" w:type="dxa"/>
            <w:tcBorders>
              <w:top w:val="single" w:sz="2" w:space="0" w:color="auto"/>
              <w:left w:val="single" w:sz="2" w:space="0" w:color="auto"/>
              <w:bottom w:val="single" w:sz="2" w:space="0" w:color="auto"/>
              <w:right w:val="single" w:sz="2" w:space="0" w:color="auto"/>
            </w:tcBorders>
            <w:vAlign w:val="center"/>
            <w:hideMark/>
          </w:tcPr>
          <w:p w14:paraId="6CB451AF" w14:textId="77777777" w:rsidR="006B42E7" w:rsidRPr="006B42E7" w:rsidRDefault="006B42E7" w:rsidP="006B42E7">
            <w:pPr>
              <w:tabs>
                <w:tab w:val="left" w:pos="3052"/>
              </w:tabs>
              <w:jc w:val="center"/>
              <w:rPr>
                <w:sz w:val="22"/>
                <w:szCs w:val="22"/>
                <w:lang w:eastAsia="en-US"/>
              </w:rPr>
            </w:pPr>
            <w:r w:rsidRPr="006B42E7">
              <w:rPr>
                <w:sz w:val="22"/>
                <w:szCs w:val="22"/>
                <w:lang w:eastAsia="en-US"/>
              </w:rPr>
              <w:t>2</w:t>
            </w:r>
          </w:p>
        </w:tc>
        <w:tc>
          <w:tcPr>
            <w:tcW w:w="993" w:type="dxa"/>
            <w:tcBorders>
              <w:top w:val="single" w:sz="2" w:space="0" w:color="auto"/>
              <w:left w:val="single" w:sz="2" w:space="0" w:color="auto"/>
              <w:bottom w:val="single" w:sz="2" w:space="0" w:color="auto"/>
              <w:right w:val="single" w:sz="2" w:space="0" w:color="auto"/>
            </w:tcBorders>
            <w:vAlign w:val="center"/>
            <w:hideMark/>
          </w:tcPr>
          <w:p w14:paraId="5CAEA175"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3</w:t>
            </w:r>
          </w:p>
        </w:tc>
        <w:tc>
          <w:tcPr>
            <w:tcW w:w="992" w:type="dxa"/>
            <w:tcBorders>
              <w:top w:val="single" w:sz="2" w:space="0" w:color="auto"/>
              <w:left w:val="single" w:sz="2" w:space="0" w:color="auto"/>
              <w:bottom w:val="single" w:sz="2" w:space="0" w:color="auto"/>
              <w:right w:val="single" w:sz="2" w:space="0" w:color="auto"/>
            </w:tcBorders>
            <w:vAlign w:val="center"/>
            <w:hideMark/>
          </w:tcPr>
          <w:p w14:paraId="3274DB26"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4</w:t>
            </w:r>
          </w:p>
        </w:tc>
        <w:tc>
          <w:tcPr>
            <w:tcW w:w="992" w:type="dxa"/>
            <w:tcBorders>
              <w:top w:val="single" w:sz="2" w:space="0" w:color="auto"/>
              <w:left w:val="single" w:sz="2" w:space="0" w:color="auto"/>
              <w:bottom w:val="single" w:sz="2" w:space="0" w:color="auto"/>
              <w:right w:val="single" w:sz="2" w:space="0" w:color="auto"/>
            </w:tcBorders>
            <w:vAlign w:val="center"/>
            <w:hideMark/>
          </w:tcPr>
          <w:p w14:paraId="48080BE2"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5</w:t>
            </w:r>
          </w:p>
        </w:tc>
        <w:tc>
          <w:tcPr>
            <w:tcW w:w="980" w:type="dxa"/>
            <w:tcBorders>
              <w:top w:val="single" w:sz="2" w:space="0" w:color="auto"/>
              <w:left w:val="single" w:sz="2" w:space="0" w:color="auto"/>
              <w:bottom w:val="single" w:sz="2" w:space="0" w:color="auto"/>
              <w:right w:val="single" w:sz="2" w:space="0" w:color="auto"/>
            </w:tcBorders>
            <w:vAlign w:val="center"/>
            <w:hideMark/>
          </w:tcPr>
          <w:p w14:paraId="77BCB716"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6</w:t>
            </w:r>
          </w:p>
        </w:tc>
        <w:tc>
          <w:tcPr>
            <w:tcW w:w="939" w:type="dxa"/>
            <w:tcBorders>
              <w:top w:val="single" w:sz="2" w:space="0" w:color="auto"/>
              <w:left w:val="single" w:sz="2" w:space="0" w:color="auto"/>
              <w:bottom w:val="single" w:sz="2" w:space="0" w:color="auto"/>
              <w:right w:val="single" w:sz="2" w:space="0" w:color="auto"/>
            </w:tcBorders>
            <w:vAlign w:val="center"/>
            <w:hideMark/>
          </w:tcPr>
          <w:p w14:paraId="1DC8CCF7" w14:textId="77777777" w:rsidR="006B42E7" w:rsidRPr="006B42E7" w:rsidRDefault="006B42E7" w:rsidP="006B42E7">
            <w:pPr>
              <w:tabs>
                <w:tab w:val="left" w:pos="3052"/>
              </w:tabs>
              <w:ind w:right="-68"/>
              <w:jc w:val="center"/>
              <w:rPr>
                <w:sz w:val="22"/>
                <w:szCs w:val="22"/>
                <w:lang w:eastAsia="en-US"/>
              </w:rPr>
            </w:pPr>
            <w:r w:rsidRPr="006B42E7">
              <w:rPr>
                <w:sz w:val="22"/>
                <w:szCs w:val="22"/>
                <w:lang w:eastAsia="en-US"/>
              </w:rPr>
              <w:t>7</w:t>
            </w:r>
          </w:p>
        </w:tc>
        <w:tc>
          <w:tcPr>
            <w:tcW w:w="992" w:type="dxa"/>
            <w:tcBorders>
              <w:top w:val="single" w:sz="2" w:space="0" w:color="auto"/>
              <w:left w:val="single" w:sz="2" w:space="0" w:color="auto"/>
              <w:bottom w:val="single" w:sz="2" w:space="0" w:color="auto"/>
              <w:right w:val="single" w:sz="2" w:space="0" w:color="auto"/>
            </w:tcBorders>
            <w:vAlign w:val="center"/>
            <w:hideMark/>
          </w:tcPr>
          <w:p w14:paraId="3B6BF0E1"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8</w:t>
            </w:r>
          </w:p>
        </w:tc>
        <w:tc>
          <w:tcPr>
            <w:tcW w:w="992" w:type="dxa"/>
            <w:tcBorders>
              <w:top w:val="single" w:sz="2" w:space="0" w:color="auto"/>
              <w:left w:val="single" w:sz="2" w:space="0" w:color="auto"/>
              <w:bottom w:val="single" w:sz="2" w:space="0" w:color="auto"/>
              <w:right w:val="single" w:sz="2" w:space="0" w:color="auto"/>
            </w:tcBorders>
            <w:vAlign w:val="center"/>
            <w:hideMark/>
          </w:tcPr>
          <w:p w14:paraId="3704B6B7" w14:textId="77777777" w:rsidR="006B42E7" w:rsidRPr="006B42E7" w:rsidRDefault="006B42E7" w:rsidP="006B42E7">
            <w:pPr>
              <w:tabs>
                <w:tab w:val="left" w:pos="3052"/>
              </w:tabs>
              <w:ind w:left="-177" w:right="-149"/>
              <w:jc w:val="center"/>
              <w:rPr>
                <w:sz w:val="22"/>
                <w:szCs w:val="22"/>
                <w:lang w:eastAsia="en-US"/>
              </w:rPr>
            </w:pPr>
            <w:r w:rsidRPr="006B42E7">
              <w:rPr>
                <w:sz w:val="22"/>
                <w:szCs w:val="22"/>
                <w:lang w:eastAsia="en-US"/>
              </w:rPr>
              <w:t>9</w:t>
            </w:r>
          </w:p>
        </w:tc>
        <w:tc>
          <w:tcPr>
            <w:tcW w:w="993" w:type="dxa"/>
            <w:tcBorders>
              <w:top w:val="single" w:sz="2" w:space="0" w:color="auto"/>
              <w:left w:val="single" w:sz="2" w:space="0" w:color="auto"/>
              <w:bottom w:val="single" w:sz="2" w:space="0" w:color="auto"/>
              <w:right w:val="single" w:sz="2" w:space="0" w:color="auto"/>
            </w:tcBorders>
            <w:vAlign w:val="center"/>
            <w:hideMark/>
          </w:tcPr>
          <w:p w14:paraId="4AE24F30" w14:textId="77777777" w:rsidR="006B42E7" w:rsidRPr="006B42E7" w:rsidRDefault="006B42E7" w:rsidP="006B42E7">
            <w:pPr>
              <w:tabs>
                <w:tab w:val="left" w:pos="3052"/>
              </w:tabs>
              <w:ind w:right="-35"/>
              <w:jc w:val="center"/>
              <w:rPr>
                <w:sz w:val="22"/>
                <w:szCs w:val="22"/>
                <w:lang w:eastAsia="en-US"/>
              </w:rPr>
            </w:pPr>
            <w:r w:rsidRPr="006B42E7">
              <w:rPr>
                <w:sz w:val="22"/>
                <w:szCs w:val="22"/>
                <w:lang w:eastAsia="en-US"/>
              </w:rPr>
              <w:t>10</w:t>
            </w:r>
          </w:p>
        </w:tc>
        <w:tc>
          <w:tcPr>
            <w:tcW w:w="916" w:type="dxa"/>
            <w:tcBorders>
              <w:top w:val="single" w:sz="2" w:space="0" w:color="auto"/>
              <w:left w:val="single" w:sz="2" w:space="0" w:color="auto"/>
              <w:bottom w:val="single" w:sz="2" w:space="0" w:color="auto"/>
              <w:right w:val="single" w:sz="2" w:space="0" w:color="auto"/>
            </w:tcBorders>
            <w:vAlign w:val="center"/>
            <w:hideMark/>
          </w:tcPr>
          <w:p w14:paraId="6704D3EE" w14:textId="77777777" w:rsidR="006B42E7" w:rsidRPr="006B42E7" w:rsidRDefault="006B42E7" w:rsidP="006B42E7">
            <w:pPr>
              <w:tabs>
                <w:tab w:val="left" w:pos="3052"/>
              </w:tabs>
              <w:jc w:val="center"/>
              <w:rPr>
                <w:sz w:val="22"/>
                <w:szCs w:val="22"/>
                <w:lang w:eastAsia="en-US"/>
              </w:rPr>
            </w:pPr>
            <w:r w:rsidRPr="006B42E7">
              <w:rPr>
                <w:sz w:val="22"/>
                <w:szCs w:val="22"/>
                <w:lang w:eastAsia="en-US"/>
              </w:rPr>
              <w:t>11</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F433617" w14:textId="77777777" w:rsidR="006B42E7" w:rsidRPr="006B42E7" w:rsidRDefault="006B42E7" w:rsidP="006B42E7">
            <w:pPr>
              <w:tabs>
                <w:tab w:val="left" w:pos="3052"/>
              </w:tabs>
              <w:jc w:val="center"/>
              <w:rPr>
                <w:sz w:val="22"/>
                <w:szCs w:val="22"/>
                <w:lang w:eastAsia="en-US"/>
              </w:rPr>
            </w:pPr>
            <w:r w:rsidRPr="006B42E7">
              <w:rPr>
                <w:sz w:val="22"/>
                <w:szCs w:val="22"/>
                <w:lang w:eastAsia="en-US"/>
              </w:rPr>
              <w:t>12</w:t>
            </w:r>
          </w:p>
        </w:tc>
        <w:tc>
          <w:tcPr>
            <w:tcW w:w="1281" w:type="dxa"/>
            <w:tcBorders>
              <w:top w:val="single" w:sz="2" w:space="0" w:color="auto"/>
              <w:left w:val="single" w:sz="2" w:space="0" w:color="auto"/>
              <w:bottom w:val="single" w:sz="2" w:space="0" w:color="auto"/>
              <w:right w:val="single" w:sz="2" w:space="0" w:color="auto"/>
            </w:tcBorders>
            <w:vAlign w:val="center"/>
            <w:hideMark/>
          </w:tcPr>
          <w:p w14:paraId="107EE806" w14:textId="77777777" w:rsidR="006B42E7" w:rsidRPr="006B42E7" w:rsidRDefault="006B42E7" w:rsidP="006B42E7">
            <w:pPr>
              <w:ind w:left="-95" w:right="-65"/>
              <w:jc w:val="center"/>
              <w:rPr>
                <w:sz w:val="22"/>
                <w:szCs w:val="22"/>
              </w:rPr>
            </w:pPr>
            <w:r w:rsidRPr="006B42E7">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F97F595" w14:textId="77777777" w:rsidR="006B42E7" w:rsidRPr="006B42E7" w:rsidRDefault="006B42E7" w:rsidP="006B42E7">
            <w:pPr>
              <w:ind w:left="-120" w:right="-112"/>
              <w:jc w:val="center"/>
              <w:rPr>
                <w:sz w:val="22"/>
                <w:szCs w:val="22"/>
              </w:rPr>
            </w:pPr>
            <w:r w:rsidRPr="006B42E7">
              <w:rPr>
                <w:sz w:val="22"/>
                <w:szCs w:val="22"/>
              </w:rPr>
              <w:t>14</w:t>
            </w:r>
          </w:p>
        </w:tc>
      </w:tr>
      <w:tr w:rsidR="006B42E7" w:rsidRPr="006B42E7" w14:paraId="5F861B48" w14:textId="77777777" w:rsidTr="005107D1">
        <w:trPr>
          <w:trHeight w:val="184"/>
          <w:jc w:val="center"/>
        </w:trPr>
        <w:tc>
          <w:tcPr>
            <w:tcW w:w="1454" w:type="dxa"/>
            <w:vMerge w:val="restart"/>
            <w:tcBorders>
              <w:top w:val="single" w:sz="2" w:space="0" w:color="auto"/>
              <w:left w:val="single" w:sz="2" w:space="0" w:color="auto"/>
              <w:bottom w:val="single" w:sz="2" w:space="0" w:color="auto"/>
              <w:right w:val="single" w:sz="2" w:space="0" w:color="auto"/>
            </w:tcBorders>
            <w:vAlign w:val="center"/>
            <w:hideMark/>
          </w:tcPr>
          <w:p w14:paraId="4F2FC8B2" w14:textId="77777777" w:rsidR="006B42E7" w:rsidRPr="006B42E7" w:rsidRDefault="006B42E7" w:rsidP="006B42E7">
            <w:pPr>
              <w:tabs>
                <w:tab w:val="left" w:pos="3052"/>
              </w:tabs>
              <w:jc w:val="center"/>
              <w:rPr>
                <w:bCs/>
                <w:kern w:val="32"/>
                <w:sz w:val="22"/>
                <w:szCs w:val="22"/>
                <w:lang w:eastAsia="en-US"/>
              </w:rPr>
            </w:pPr>
            <w:r w:rsidRPr="006B42E7">
              <w:rPr>
                <w:bCs/>
                <w:kern w:val="32"/>
                <w:sz w:val="22"/>
                <w:szCs w:val="22"/>
                <w:lang w:eastAsia="en-US"/>
              </w:rPr>
              <w:t>ООО «</w:t>
            </w:r>
            <w:r w:rsidRPr="006B42E7">
              <w:rPr>
                <w:bCs/>
                <w:color w:val="000000"/>
                <w:kern w:val="32"/>
                <w:sz w:val="22"/>
                <w:szCs w:val="22"/>
                <w:lang w:eastAsia="en-US"/>
              </w:rPr>
              <w:t>Киселев-</w:t>
            </w:r>
            <w:proofErr w:type="spellStart"/>
            <w:r w:rsidRPr="006B42E7">
              <w:rPr>
                <w:bCs/>
                <w:color w:val="000000"/>
                <w:kern w:val="32"/>
                <w:sz w:val="22"/>
                <w:szCs w:val="22"/>
                <w:lang w:eastAsia="en-US"/>
              </w:rPr>
              <w:t>ская</w:t>
            </w:r>
            <w:proofErr w:type="spellEnd"/>
            <w:r w:rsidRPr="006B42E7">
              <w:rPr>
                <w:bCs/>
                <w:color w:val="000000"/>
                <w:kern w:val="32"/>
                <w:sz w:val="22"/>
                <w:szCs w:val="22"/>
                <w:lang w:eastAsia="en-US"/>
              </w:rPr>
              <w:t xml:space="preserve"> объединен-ная </w:t>
            </w:r>
          </w:p>
          <w:p w14:paraId="773339D0" w14:textId="77777777" w:rsidR="006B42E7" w:rsidRPr="006B42E7" w:rsidRDefault="006B42E7" w:rsidP="006B42E7">
            <w:pPr>
              <w:tabs>
                <w:tab w:val="left" w:pos="3052"/>
              </w:tabs>
              <w:jc w:val="center"/>
              <w:rPr>
                <w:bCs/>
                <w:kern w:val="32"/>
                <w:sz w:val="22"/>
                <w:szCs w:val="22"/>
                <w:lang w:eastAsia="en-US"/>
              </w:rPr>
            </w:pPr>
            <w:r w:rsidRPr="006B42E7">
              <w:rPr>
                <w:bCs/>
                <w:color w:val="000000"/>
                <w:kern w:val="32"/>
                <w:sz w:val="22"/>
                <w:szCs w:val="22"/>
                <w:lang w:eastAsia="en-US"/>
              </w:rPr>
              <w:t>тепловая компания</w:t>
            </w:r>
            <w:r w:rsidRPr="006B42E7">
              <w:rPr>
                <w:bCs/>
                <w:kern w:val="32"/>
                <w:sz w:val="22"/>
                <w:szCs w:val="22"/>
                <w:lang w:eastAsia="en-US"/>
              </w:rPr>
              <w:t xml:space="preserve">» </w:t>
            </w:r>
          </w:p>
        </w:tc>
        <w:tc>
          <w:tcPr>
            <w:tcW w:w="1418" w:type="dxa"/>
            <w:tcBorders>
              <w:top w:val="single" w:sz="2" w:space="0" w:color="auto"/>
              <w:left w:val="single" w:sz="2" w:space="0" w:color="auto"/>
              <w:bottom w:val="single" w:sz="2" w:space="0" w:color="auto"/>
              <w:right w:val="single" w:sz="2" w:space="0" w:color="auto"/>
            </w:tcBorders>
            <w:vAlign w:val="center"/>
            <w:hideMark/>
          </w:tcPr>
          <w:p w14:paraId="033DE903" w14:textId="77777777" w:rsidR="006B42E7" w:rsidRPr="006B42E7" w:rsidRDefault="006B42E7" w:rsidP="006B42E7">
            <w:pPr>
              <w:tabs>
                <w:tab w:val="left" w:pos="3052"/>
              </w:tabs>
              <w:ind w:hanging="108"/>
              <w:jc w:val="center"/>
              <w:rPr>
                <w:sz w:val="22"/>
                <w:szCs w:val="22"/>
              </w:rPr>
            </w:pPr>
            <w:r w:rsidRPr="006B42E7">
              <w:rPr>
                <w:sz w:val="22"/>
                <w:szCs w:val="22"/>
              </w:rPr>
              <w:t>с 01.01.2019</w:t>
            </w:r>
          </w:p>
        </w:tc>
        <w:tc>
          <w:tcPr>
            <w:tcW w:w="993" w:type="dxa"/>
            <w:tcBorders>
              <w:top w:val="single" w:sz="2" w:space="0" w:color="auto"/>
              <w:left w:val="single" w:sz="2" w:space="0" w:color="auto"/>
              <w:bottom w:val="single" w:sz="2" w:space="0" w:color="auto"/>
              <w:right w:val="single" w:sz="2" w:space="0" w:color="auto"/>
            </w:tcBorders>
            <w:hideMark/>
          </w:tcPr>
          <w:p w14:paraId="7920C2B9" w14:textId="77777777" w:rsidR="006B42E7" w:rsidRPr="006B42E7" w:rsidRDefault="006B42E7" w:rsidP="006B42E7">
            <w:pPr>
              <w:rPr>
                <w:sz w:val="22"/>
                <w:szCs w:val="22"/>
                <w:lang w:eastAsia="en-US"/>
              </w:rPr>
            </w:pPr>
            <w:r w:rsidRPr="006B42E7">
              <w:rPr>
                <w:sz w:val="22"/>
                <w:szCs w:val="22"/>
                <w:lang w:eastAsia="en-US"/>
              </w:rPr>
              <w:t>203,17</w:t>
            </w:r>
          </w:p>
        </w:tc>
        <w:tc>
          <w:tcPr>
            <w:tcW w:w="992" w:type="dxa"/>
            <w:tcBorders>
              <w:top w:val="single" w:sz="2" w:space="0" w:color="auto"/>
              <w:left w:val="single" w:sz="2" w:space="0" w:color="auto"/>
              <w:bottom w:val="single" w:sz="2" w:space="0" w:color="auto"/>
              <w:right w:val="single" w:sz="2" w:space="0" w:color="auto"/>
            </w:tcBorders>
            <w:hideMark/>
          </w:tcPr>
          <w:p w14:paraId="78DB1A9B" w14:textId="77777777" w:rsidR="006B42E7" w:rsidRPr="006B42E7" w:rsidRDefault="006B42E7" w:rsidP="006B42E7">
            <w:pPr>
              <w:rPr>
                <w:sz w:val="22"/>
                <w:szCs w:val="22"/>
                <w:lang w:eastAsia="en-US"/>
              </w:rPr>
            </w:pPr>
            <w:r w:rsidRPr="006B42E7">
              <w:rPr>
                <w:sz w:val="22"/>
                <w:szCs w:val="22"/>
                <w:lang w:eastAsia="en-US"/>
              </w:rPr>
              <w:t>200,66</w:t>
            </w:r>
          </w:p>
        </w:tc>
        <w:tc>
          <w:tcPr>
            <w:tcW w:w="992" w:type="dxa"/>
            <w:tcBorders>
              <w:top w:val="single" w:sz="2" w:space="0" w:color="auto"/>
              <w:left w:val="single" w:sz="2" w:space="0" w:color="auto"/>
              <w:bottom w:val="single" w:sz="2" w:space="0" w:color="auto"/>
              <w:right w:val="single" w:sz="2" w:space="0" w:color="auto"/>
            </w:tcBorders>
            <w:hideMark/>
          </w:tcPr>
          <w:p w14:paraId="0898B6B4" w14:textId="77777777" w:rsidR="006B42E7" w:rsidRPr="006B42E7" w:rsidRDefault="006B42E7" w:rsidP="006B42E7">
            <w:pPr>
              <w:rPr>
                <w:sz w:val="22"/>
                <w:szCs w:val="22"/>
                <w:lang w:eastAsia="en-US"/>
              </w:rPr>
            </w:pPr>
            <w:r w:rsidRPr="006B42E7">
              <w:rPr>
                <w:sz w:val="22"/>
                <w:szCs w:val="22"/>
                <w:lang w:eastAsia="en-US"/>
              </w:rPr>
              <w:t>214,45</w:t>
            </w:r>
          </w:p>
        </w:tc>
        <w:tc>
          <w:tcPr>
            <w:tcW w:w="980" w:type="dxa"/>
            <w:tcBorders>
              <w:top w:val="single" w:sz="2" w:space="0" w:color="auto"/>
              <w:left w:val="single" w:sz="2" w:space="0" w:color="auto"/>
              <w:bottom w:val="single" w:sz="2" w:space="0" w:color="auto"/>
              <w:right w:val="single" w:sz="2" w:space="0" w:color="auto"/>
            </w:tcBorders>
            <w:hideMark/>
          </w:tcPr>
          <w:p w14:paraId="65A5DDBF" w14:textId="77777777" w:rsidR="006B42E7" w:rsidRPr="006B42E7" w:rsidRDefault="006B42E7" w:rsidP="006B42E7">
            <w:pPr>
              <w:rPr>
                <w:sz w:val="22"/>
                <w:szCs w:val="22"/>
                <w:lang w:eastAsia="en-US"/>
              </w:rPr>
            </w:pPr>
            <w:r w:rsidRPr="006B42E7">
              <w:rPr>
                <w:sz w:val="22"/>
                <w:szCs w:val="22"/>
                <w:lang w:eastAsia="en-US"/>
              </w:rPr>
              <w:t>204,42</w:t>
            </w:r>
          </w:p>
        </w:tc>
        <w:tc>
          <w:tcPr>
            <w:tcW w:w="939" w:type="dxa"/>
            <w:tcBorders>
              <w:top w:val="single" w:sz="2" w:space="0" w:color="auto"/>
              <w:left w:val="single" w:sz="2" w:space="0" w:color="auto"/>
              <w:bottom w:val="single" w:sz="2" w:space="0" w:color="auto"/>
              <w:right w:val="single" w:sz="2" w:space="0" w:color="auto"/>
            </w:tcBorders>
            <w:hideMark/>
          </w:tcPr>
          <w:p w14:paraId="2738D7BB" w14:textId="77777777" w:rsidR="006B42E7" w:rsidRPr="006B42E7" w:rsidRDefault="006B42E7" w:rsidP="006B42E7">
            <w:pPr>
              <w:rPr>
                <w:sz w:val="22"/>
                <w:szCs w:val="22"/>
                <w:lang w:eastAsia="en-US"/>
              </w:rPr>
            </w:pPr>
            <w:r w:rsidRPr="006B42E7">
              <w:rPr>
                <w:sz w:val="22"/>
                <w:szCs w:val="22"/>
                <w:lang w:eastAsia="en-US"/>
              </w:rPr>
              <w:t>169,31</w:t>
            </w:r>
          </w:p>
        </w:tc>
        <w:tc>
          <w:tcPr>
            <w:tcW w:w="992" w:type="dxa"/>
            <w:tcBorders>
              <w:top w:val="single" w:sz="2" w:space="0" w:color="auto"/>
              <w:left w:val="single" w:sz="2" w:space="0" w:color="auto"/>
              <w:bottom w:val="single" w:sz="2" w:space="0" w:color="auto"/>
              <w:right w:val="single" w:sz="2" w:space="0" w:color="auto"/>
            </w:tcBorders>
            <w:hideMark/>
          </w:tcPr>
          <w:p w14:paraId="4AB8F7A0" w14:textId="77777777" w:rsidR="006B42E7" w:rsidRPr="006B42E7" w:rsidRDefault="006B42E7" w:rsidP="006B42E7">
            <w:pPr>
              <w:rPr>
                <w:sz w:val="22"/>
                <w:szCs w:val="22"/>
                <w:lang w:eastAsia="en-US"/>
              </w:rPr>
            </w:pPr>
            <w:r w:rsidRPr="006B42E7">
              <w:rPr>
                <w:sz w:val="22"/>
                <w:szCs w:val="22"/>
                <w:lang w:eastAsia="en-US"/>
              </w:rPr>
              <w:t>167,22</w:t>
            </w:r>
          </w:p>
        </w:tc>
        <w:tc>
          <w:tcPr>
            <w:tcW w:w="992" w:type="dxa"/>
            <w:tcBorders>
              <w:top w:val="single" w:sz="2" w:space="0" w:color="auto"/>
              <w:left w:val="single" w:sz="2" w:space="0" w:color="auto"/>
              <w:bottom w:val="single" w:sz="2" w:space="0" w:color="auto"/>
              <w:right w:val="single" w:sz="2" w:space="0" w:color="auto"/>
            </w:tcBorders>
            <w:hideMark/>
          </w:tcPr>
          <w:p w14:paraId="35009509" w14:textId="77777777" w:rsidR="006B42E7" w:rsidRPr="006B42E7" w:rsidRDefault="006B42E7" w:rsidP="006B42E7">
            <w:pPr>
              <w:rPr>
                <w:sz w:val="22"/>
                <w:szCs w:val="22"/>
                <w:lang w:eastAsia="en-US"/>
              </w:rPr>
            </w:pPr>
            <w:r w:rsidRPr="006B42E7">
              <w:rPr>
                <w:sz w:val="22"/>
                <w:szCs w:val="22"/>
                <w:lang w:eastAsia="en-US"/>
              </w:rPr>
              <w:t>178,71</w:t>
            </w:r>
          </w:p>
        </w:tc>
        <w:tc>
          <w:tcPr>
            <w:tcW w:w="993" w:type="dxa"/>
            <w:tcBorders>
              <w:top w:val="single" w:sz="2" w:space="0" w:color="auto"/>
              <w:left w:val="single" w:sz="2" w:space="0" w:color="auto"/>
              <w:bottom w:val="single" w:sz="2" w:space="0" w:color="auto"/>
              <w:right w:val="single" w:sz="2" w:space="0" w:color="auto"/>
            </w:tcBorders>
            <w:hideMark/>
          </w:tcPr>
          <w:p w14:paraId="726240ED" w14:textId="77777777" w:rsidR="006B42E7" w:rsidRPr="006B42E7" w:rsidRDefault="006B42E7" w:rsidP="006B42E7">
            <w:pPr>
              <w:rPr>
                <w:sz w:val="22"/>
                <w:szCs w:val="22"/>
                <w:lang w:eastAsia="en-US"/>
              </w:rPr>
            </w:pPr>
            <w:r w:rsidRPr="006B42E7">
              <w:rPr>
                <w:sz w:val="22"/>
                <w:szCs w:val="22"/>
                <w:lang w:eastAsia="en-US"/>
              </w:rPr>
              <w:t>170,35</w:t>
            </w:r>
          </w:p>
        </w:tc>
        <w:tc>
          <w:tcPr>
            <w:tcW w:w="916" w:type="dxa"/>
            <w:tcBorders>
              <w:top w:val="single" w:sz="2" w:space="0" w:color="auto"/>
              <w:left w:val="single" w:sz="2" w:space="0" w:color="auto"/>
              <w:bottom w:val="single" w:sz="2" w:space="0" w:color="auto"/>
              <w:right w:val="single" w:sz="2" w:space="0" w:color="auto"/>
            </w:tcBorders>
            <w:hideMark/>
          </w:tcPr>
          <w:p w14:paraId="3E61A8F4" w14:textId="77777777" w:rsidR="006B42E7" w:rsidRPr="006B42E7" w:rsidRDefault="006B42E7" w:rsidP="006B42E7">
            <w:pPr>
              <w:rPr>
                <w:sz w:val="22"/>
                <w:szCs w:val="22"/>
                <w:lang w:eastAsia="en-US"/>
              </w:rPr>
            </w:pPr>
            <w:r w:rsidRPr="006B42E7">
              <w:rPr>
                <w:sz w:val="22"/>
                <w:szCs w:val="22"/>
                <w:lang w:eastAsia="en-US"/>
              </w:rPr>
              <w:t>27,26</w:t>
            </w:r>
          </w:p>
        </w:tc>
        <w:tc>
          <w:tcPr>
            <w:tcW w:w="1134" w:type="dxa"/>
            <w:tcBorders>
              <w:top w:val="single" w:sz="2" w:space="0" w:color="auto"/>
              <w:left w:val="single" w:sz="2" w:space="0" w:color="auto"/>
              <w:bottom w:val="single" w:sz="2" w:space="0" w:color="auto"/>
              <w:right w:val="single" w:sz="2" w:space="0" w:color="auto"/>
            </w:tcBorders>
            <w:hideMark/>
          </w:tcPr>
          <w:p w14:paraId="439B5F00" w14:textId="77777777" w:rsidR="006B42E7" w:rsidRPr="006B42E7" w:rsidRDefault="006B42E7" w:rsidP="006B42E7">
            <w:pPr>
              <w:jc w:val="center"/>
              <w:rPr>
                <w:color w:val="000000"/>
                <w:sz w:val="22"/>
                <w:szCs w:val="22"/>
                <w:lang w:eastAsia="en-US"/>
              </w:rPr>
            </w:pPr>
            <w:r w:rsidRPr="006B42E7">
              <w:rPr>
                <w:sz w:val="22"/>
                <w:szCs w:val="22"/>
                <w:lang w:eastAsia="en-US"/>
              </w:rPr>
              <w:t>2 611,14</w:t>
            </w:r>
          </w:p>
        </w:tc>
        <w:tc>
          <w:tcPr>
            <w:tcW w:w="1281" w:type="dxa"/>
            <w:tcBorders>
              <w:top w:val="single" w:sz="2" w:space="0" w:color="auto"/>
              <w:left w:val="single" w:sz="2" w:space="0" w:color="auto"/>
              <w:bottom w:val="single" w:sz="2" w:space="0" w:color="auto"/>
              <w:right w:val="single" w:sz="2" w:space="0" w:color="auto"/>
            </w:tcBorders>
            <w:vAlign w:val="center"/>
            <w:hideMark/>
          </w:tcPr>
          <w:p w14:paraId="3A984BFB" w14:textId="77777777" w:rsidR="006B42E7" w:rsidRPr="006B42E7" w:rsidRDefault="006B42E7" w:rsidP="006B42E7">
            <w:pPr>
              <w:ind w:left="-95" w:right="-35"/>
              <w:jc w:val="center"/>
              <w:rPr>
                <w:sz w:val="22"/>
                <w:szCs w:val="22"/>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7FA7B2DF" w14:textId="77777777" w:rsidR="006B42E7" w:rsidRPr="006B42E7" w:rsidRDefault="006B42E7" w:rsidP="006B42E7">
            <w:pPr>
              <w:jc w:val="center"/>
              <w:rPr>
                <w:sz w:val="22"/>
                <w:szCs w:val="22"/>
              </w:rPr>
            </w:pPr>
            <w:r w:rsidRPr="006B42E7">
              <w:rPr>
                <w:sz w:val="22"/>
                <w:szCs w:val="22"/>
              </w:rPr>
              <w:t>х</w:t>
            </w:r>
          </w:p>
        </w:tc>
      </w:tr>
      <w:tr w:rsidR="006B42E7" w:rsidRPr="006B42E7" w14:paraId="25B224A8" w14:textId="77777777" w:rsidTr="005107D1">
        <w:trPr>
          <w:trHeight w:val="132"/>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36D1862E" w14:textId="77777777" w:rsidR="006B42E7" w:rsidRPr="006B42E7" w:rsidRDefault="006B42E7" w:rsidP="006B42E7">
            <w:pPr>
              <w:rPr>
                <w:bCs/>
                <w:kern w:val="32"/>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1F155134" w14:textId="77777777" w:rsidR="006B42E7" w:rsidRPr="006B42E7" w:rsidRDefault="006B42E7" w:rsidP="006B42E7">
            <w:pPr>
              <w:tabs>
                <w:tab w:val="left" w:pos="3052"/>
              </w:tabs>
              <w:ind w:hanging="108"/>
              <w:jc w:val="center"/>
              <w:rPr>
                <w:sz w:val="22"/>
                <w:szCs w:val="22"/>
              </w:rPr>
            </w:pPr>
            <w:r w:rsidRPr="006B42E7">
              <w:rPr>
                <w:sz w:val="22"/>
                <w:szCs w:val="22"/>
              </w:rPr>
              <w:t>с 01.07.2019</w:t>
            </w:r>
          </w:p>
        </w:tc>
        <w:tc>
          <w:tcPr>
            <w:tcW w:w="993" w:type="dxa"/>
            <w:tcBorders>
              <w:top w:val="single" w:sz="2" w:space="0" w:color="auto"/>
              <w:left w:val="single" w:sz="2" w:space="0" w:color="auto"/>
              <w:bottom w:val="single" w:sz="2" w:space="0" w:color="auto"/>
              <w:right w:val="single" w:sz="2" w:space="0" w:color="auto"/>
            </w:tcBorders>
            <w:hideMark/>
          </w:tcPr>
          <w:p w14:paraId="0FD8FE1A" w14:textId="77777777" w:rsidR="006B42E7" w:rsidRPr="006B42E7" w:rsidRDefault="006B42E7" w:rsidP="006B42E7">
            <w:pPr>
              <w:rPr>
                <w:sz w:val="22"/>
                <w:szCs w:val="22"/>
                <w:lang w:eastAsia="en-US"/>
              </w:rPr>
            </w:pPr>
            <w:r w:rsidRPr="006B42E7">
              <w:rPr>
                <w:sz w:val="22"/>
                <w:szCs w:val="22"/>
                <w:lang w:eastAsia="en-US"/>
              </w:rPr>
              <w:t>241,26</w:t>
            </w:r>
          </w:p>
        </w:tc>
        <w:tc>
          <w:tcPr>
            <w:tcW w:w="992" w:type="dxa"/>
            <w:tcBorders>
              <w:top w:val="single" w:sz="2" w:space="0" w:color="auto"/>
              <w:left w:val="single" w:sz="2" w:space="0" w:color="auto"/>
              <w:bottom w:val="single" w:sz="2" w:space="0" w:color="auto"/>
              <w:right w:val="single" w:sz="2" w:space="0" w:color="auto"/>
            </w:tcBorders>
            <w:hideMark/>
          </w:tcPr>
          <w:p w14:paraId="1298E67E" w14:textId="77777777" w:rsidR="006B42E7" w:rsidRPr="006B42E7" w:rsidRDefault="006B42E7" w:rsidP="006B42E7">
            <w:pPr>
              <w:rPr>
                <w:sz w:val="22"/>
                <w:szCs w:val="22"/>
                <w:lang w:eastAsia="en-US"/>
              </w:rPr>
            </w:pPr>
            <w:r w:rsidRPr="006B42E7">
              <w:rPr>
                <w:sz w:val="22"/>
                <w:szCs w:val="22"/>
                <w:lang w:eastAsia="en-US"/>
              </w:rPr>
              <w:t>238,25</w:t>
            </w:r>
          </w:p>
        </w:tc>
        <w:tc>
          <w:tcPr>
            <w:tcW w:w="992" w:type="dxa"/>
            <w:tcBorders>
              <w:top w:val="single" w:sz="2" w:space="0" w:color="auto"/>
              <w:left w:val="single" w:sz="2" w:space="0" w:color="auto"/>
              <w:bottom w:val="single" w:sz="2" w:space="0" w:color="auto"/>
              <w:right w:val="single" w:sz="2" w:space="0" w:color="auto"/>
            </w:tcBorders>
            <w:hideMark/>
          </w:tcPr>
          <w:p w14:paraId="0ECF2859" w14:textId="77777777" w:rsidR="006B42E7" w:rsidRPr="006B42E7" w:rsidRDefault="006B42E7" w:rsidP="006B42E7">
            <w:pPr>
              <w:rPr>
                <w:sz w:val="22"/>
                <w:szCs w:val="22"/>
                <w:lang w:eastAsia="en-US"/>
              </w:rPr>
            </w:pPr>
            <w:r w:rsidRPr="006B42E7">
              <w:rPr>
                <w:sz w:val="22"/>
                <w:szCs w:val="22"/>
                <w:lang w:eastAsia="en-US"/>
              </w:rPr>
              <w:t>254,80</w:t>
            </w:r>
          </w:p>
        </w:tc>
        <w:tc>
          <w:tcPr>
            <w:tcW w:w="980" w:type="dxa"/>
            <w:tcBorders>
              <w:top w:val="single" w:sz="2" w:space="0" w:color="auto"/>
              <w:left w:val="single" w:sz="2" w:space="0" w:color="auto"/>
              <w:bottom w:val="single" w:sz="2" w:space="0" w:color="auto"/>
              <w:right w:val="single" w:sz="2" w:space="0" w:color="auto"/>
            </w:tcBorders>
            <w:hideMark/>
          </w:tcPr>
          <w:p w14:paraId="3C4B9721" w14:textId="77777777" w:rsidR="006B42E7" w:rsidRPr="006B42E7" w:rsidRDefault="006B42E7" w:rsidP="006B42E7">
            <w:pPr>
              <w:rPr>
                <w:sz w:val="22"/>
                <w:szCs w:val="22"/>
                <w:lang w:eastAsia="en-US"/>
              </w:rPr>
            </w:pPr>
            <w:r w:rsidRPr="006B42E7">
              <w:rPr>
                <w:sz w:val="22"/>
                <w:szCs w:val="22"/>
                <w:lang w:eastAsia="en-US"/>
              </w:rPr>
              <w:t>242,76</w:t>
            </w:r>
          </w:p>
        </w:tc>
        <w:tc>
          <w:tcPr>
            <w:tcW w:w="939" w:type="dxa"/>
            <w:tcBorders>
              <w:top w:val="single" w:sz="2" w:space="0" w:color="auto"/>
              <w:left w:val="single" w:sz="2" w:space="0" w:color="auto"/>
              <w:bottom w:val="single" w:sz="2" w:space="0" w:color="auto"/>
              <w:right w:val="single" w:sz="2" w:space="0" w:color="auto"/>
            </w:tcBorders>
            <w:hideMark/>
          </w:tcPr>
          <w:p w14:paraId="3AF19AB1" w14:textId="77777777" w:rsidR="006B42E7" w:rsidRPr="006B42E7" w:rsidRDefault="006B42E7" w:rsidP="006B42E7">
            <w:pPr>
              <w:rPr>
                <w:sz w:val="22"/>
                <w:szCs w:val="22"/>
                <w:lang w:eastAsia="en-US"/>
              </w:rPr>
            </w:pPr>
            <w:r w:rsidRPr="006B42E7">
              <w:rPr>
                <w:sz w:val="22"/>
                <w:szCs w:val="22"/>
                <w:lang w:eastAsia="en-US"/>
              </w:rPr>
              <w:t>201,05</w:t>
            </w:r>
          </w:p>
        </w:tc>
        <w:tc>
          <w:tcPr>
            <w:tcW w:w="992" w:type="dxa"/>
            <w:tcBorders>
              <w:top w:val="single" w:sz="2" w:space="0" w:color="auto"/>
              <w:left w:val="single" w:sz="2" w:space="0" w:color="auto"/>
              <w:bottom w:val="single" w:sz="2" w:space="0" w:color="auto"/>
              <w:right w:val="single" w:sz="2" w:space="0" w:color="auto"/>
            </w:tcBorders>
            <w:hideMark/>
          </w:tcPr>
          <w:p w14:paraId="61C839A3" w14:textId="77777777" w:rsidR="006B42E7" w:rsidRPr="006B42E7" w:rsidRDefault="006B42E7" w:rsidP="006B42E7">
            <w:pPr>
              <w:rPr>
                <w:sz w:val="22"/>
                <w:szCs w:val="22"/>
                <w:lang w:eastAsia="en-US"/>
              </w:rPr>
            </w:pPr>
            <w:r w:rsidRPr="006B42E7">
              <w:rPr>
                <w:sz w:val="22"/>
                <w:szCs w:val="22"/>
                <w:lang w:eastAsia="en-US"/>
              </w:rPr>
              <w:t>198,54</w:t>
            </w:r>
          </w:p>
        </w:tc>
        <w:tc>
          <w:tcPr>
            <w:tcW w:w="992" w:type="dxa"/>
            <w:tcBorders>
              <w:top w:val="single" w:sz="2" w:space="0" w:color="auto"/>
              <w:left w:val="single" w:sz="2" w:space="0" w:color="auto"/>
              <w:bottom w:val="single" w:sz="2" w:space="0" w:color="auto"/>
              <w:right w:val="single" w:sz="2" w:space="0" w:color="auto"/>
            </w:tcBorders>
            <w:hideMark/>
          </w:tcPr>
          <w:p w14:paraId="59580B0A" w14:textId="77777777" w:rsidR="006B42E7" w:rsidRPr="006B42E7" w:rsidRDefault="006B42E7" w:rsidP="006B42E7">
            <w:pPr>
              <w:rPr>
                <w:sz w:val="22"/>
                <w:szCs w:val="22"/>
                <w:lang w:eastAsia="en-US"/>
              </w:rPr>
            </w:pPr>
            <w:r w:rsidRPr="006B42E7">
              <w:rPr>
                <w:sz w:val="22"/>
                <w:szCs w:val="22"/>
                <w:lang w:eastAsia="en-US"/>
              </w:rPr>
              <w:t>212,33</w:t>
            </w:r>
          </w:p>
        </w:tc>
        <w:tc>
          <w:tcPr>
            <w:tcW w:w="993" w:type="dxa"/>
            <w:tcBorders>
              <w:top w:val="single" w:sz="2" w:space="0" w:color="auto"/>
              <w:left w:val="single" w:sz="2" w:space="0" w:color="auto"/>
              <w:bottom w:val="single" w:sz="2" w:space="0" w:color="auto"/>
              <w:right w:val="single" w:sz="2" w:space="0" w:color="auto"/>
            </w:tcBorders>
            <w:hideMark/>
          </w:tcPr>
          <w:p w14:paraId="21AC5CE5" w14:textId="77777777" w:rsidR="006B42E7" w:rsidRPr="006B42E7" w:rsidRDefault="006B42E7" w:rsidP="006B42E7">
            <w:pPr>
              <w:rPr>
                <w:sz w:val="22"/>
                <w:szCs w:val="22"/>
                <w:lang w:eastAsia="en-US"/>
              </w:rPr>
            </w:pPr>
            <w:r w:rsidRPr="006B42E7">
              <w:rPr>
                <w:sz w:val="22"/>
                <w:szCs w:val="22"/>
                <w:lang w:eastAsia="en-US"/>
              </w:rPr>
              <w:t>202,30</w:t>
            </w:r>
          </w:p>
        </w:tc>
        <w:tc>
          <w:tcPr>
            <w:tcW w:w="916" w:type="dxa"/>
            <w:tcBorders>
              <w:top w:val="single" w:sz="2" w:space="0" w:color="auto"/>
              <w:left w:val="single" w:sz="2" w:space="0" w:color="auto"/>
              <w:bottom w:val="single" w:sz="2" w:space="0" w:color="auto"/>
              <w:right w:val="single" w:sz="2" w:space="0" w:color="auto"/>
            </w:tcBorders>
            <w:hideMark/>
          </w:tcPr>
          <w:p w14:paraId="6C7483FF" w14:textId="77777777" w:rsidR="006B42E7" w:rsidRPr="006B42E7" w:rsidRDefault="006B42E7" w:rsidP="006B42E7">
            <w:pPr>
              <w:rPr>
                <w:sz w:val="22"/>
                <w:szCs w:val="22"/>
                <w:lang w:eastAsia="en-US"/>
              </w:rPr>
            </w:pPr>
            <w:r w:rsidRPr="006B42E7">
              <w:rPr>
                <w:sz w:val="22"/>
                <w:szCs w:val="22"/>
                <w:lang w:eastAsia="en-US"/>
              </w:rPr>
              <w:t>30,60</w:t>
            </w:r>
          </w:p>
        </w:tc>
        <w:tc>
          <w:tcPr>
            <w:tcW w:w="1134" w:type="dxa"/>
            <w:tcBorders>
              <w:top w:val="single" w:sz="2" w:space="0" w:color="auto"/>
              <w:left w:val="single" w:sz="2" w:space="0" w:color="auto"/>
              <w:bottom w:val="single" w:sz="2" w:space="0" w:color="auto"/>
              <w:right w:val="single" w:sz="2" w:space="0" w:color="auto"/>
            </w:tcBorders>
            <w:hideMark/>
          </w:tcPr>
          <w:p w14:paraId="4CF8C06D" w14:textId="77777777" w:rsidR="006B42E7" w:rsidRPr="006B42E7" w:rsidRDefault="006B42E7" w:rsidP="006B42E7">
            <w:pPr>
              <w:jc w:val="center"/>
              <w:rPr>
                <w:color w:val="000000"/>
                <w:sz w:val="22"/>
                <w:szCs w:val="22"/>
                <w:lang w:eastAsia="en-US"/>
              </w:rPr>
            </w:pPr>
            <w:r w:rsidRPr="006B42E7">
              <w:rPr>
                <w:sz w:val="22"/>
                <w:szCs w:val="22"/>
                <w:lang w:eastAsia="en-US"/>
              </w:rPr>
              <w:t>3 133,25</w:t>
            </w:r>
          </w:p>
        </w:tc>
        <w:tc>
          <w:tcPr>
            <w:tcW w:w="1281" w:type="dxa"/>
            <w:tcBorders>
              <w:top w:val="single" w:sz="2" w:space="0" w:color="auto"/>
              <w:left w:val="single" w:sz="2" w:space="0" w:color="auto"/>
              <w:bottom w:val="single" w:sz="2" w:space="0" w:color="auto"/>
              <w:right w:val="single" w:sz="2" w:space="0" w:color="auto"/>
            </w:tcBorders>
            <w:vAlign w:val="center"/>
            <w:hideMark/>
          </w:tcPr>
          <w:p w14:paraId="7DFAF9EC" w14:textId="77777777" w:rsidR="006B42E7" w:rsidRPr="006B42E7" w:rsidRDefault="006B42E7" w:rsidP="006B42E7">
            <w:pPr>
              <w:jc w:val="center"/>
              <w:rPr>
                <w:sz w:val="22"/>
                <w:szCs w:val="22"/>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052DB42" w14:textId="77777777" w:rsidR="006B42E7" w:rsidRPr="006B42E7" w:rsidRDefault="006B42E7" w:rsidP="006B42E7">
            <w:pPr>
              <w:jc w:val="center"/>
              <w:rPr>
                <w:sz w:val="22"/>
                <w:szCs w:val="22"/>
              </w:rPr>
            </w:pPr>
            <w:r w:rsidRPr="006B42E7">
              <w:rPr>
                <w:sz w:val="22"/>
                <w:szCs w:val="22"/>
              </w:rPr>
              <w:t>х</w:t>
            </w:r>
          </w:p>
        </w:tc>
      </w:tr>
      <w:tr w:rsidR="006B42E7" w:rsidRPr="006B42E7" w14:paraId="5E929632" w14:textId="77777777" w:rsidTr="005107D1">
        <w:trPr>
          <w:trHeight w:val="210"/>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3E3504EB" w14:textId="77777777" w:rsidR="006B42E7" w:rsidRPr="006B42E7" w:rsidRDefault="006B42E7" w:rsidP="006B42E7">
            <w:pPr>
              <w:rPr>
                <w:bCs/>
                <w:kern w:val="32"/>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130A7494" w14:textId="77777777" w:rsidR="006B42E7" w:rsidRPr="006B42E7" w:rsidRDefault="006B42E7" w:rsidP="006B42E7">
            <w:pPr>
              <w:tabs>
                <w:tab w:val="left" w:pos="3052"/>
              </w:tabs>
              <w:ind w:hanging="108"/>
              <w:jc w:val="center"/>
              <w:rPr>
                <w:sz w:val="22"/>
                <w:szCs w:val="22"/>
              </w:rPr>
            </w:pPr>
            <w:r w:rsidRPr="006B42E7">
              <w:rPr>
                <w:sz w:val="22"/>
                <w:szCs w:val="22"/>
              </w:rPr>
              <w:t>с 01.01.2020</w:t>
            </w:r>
          </w:p>
        </w:tc>
        <w:tc>
          <w:tcPr>
            <w:tcW w:w="993" w:type="dxa"/>
            <w:tcBorders>
              <w:top w:val="single" w:sz="2" w:space="0" w:color="auto"/>
              <w:left w:val="single" w:sz="2" w:space="0" w:color="auto"/>
              <w:bottom w:val="single" w:sz="2" w:space="0" w:color="auto"/>
              <w:right w:val="single" w:sz="2" w:space="0" w:color="auto"/>
            </w:tcBorders>
            <w:hideMark/>
          </w:tcPr>
          <w:p w14:paraId="13271701" w14:textId="77777777" w:rsidR="006B42E7" w:rsidRPr="006B42E7" w:rsidRDefault="006B42E7" w:rsidP="006B42E7">
            <w:pPr>
              <w:rPr>
                <w:sz w:val="22"/>
                <w:szCs w:val="22"/>
                <w:lang w:eastAsia="en-US"/>
              </w:rPr>
            </w:pPr>
            <w:r w:rsidRPr="006B42E7">
              <w:rPr>
                <w:sz w:val="22"/>
                <w:szCs w:val="22"/>
                <w:lang w:eastAsia="en-US"/>
              </w:rPr>
              <w:t>237,04</w:t>
            </w:r>
          </w:p>
        </w:tc>
        <w:tc>
          <w:tcPr>
            <w:tcW w:w="992" w:type="dxa"/>
            <w:tcBorders>
              <w:top w:val="single" w:sz="2" w:space="0" w:color="auto"/>
              <w:left w:val="single" w:sz="2" w:space="0" w:color="auto"/>
              <w:bottom w:val="single" w:sz="2" w:space="0" w:color="auto"/>
              <w:right w:val="single" w:sz="2" w:space="0" w:color="auto"/>
            </w:tcBorders>
            <w:hideMark/>
          </w:tcPr>
          <w:p w14:paraId="5DAA2E8B" w14:textId="77777777" w:rsidR="006B42E7" w:rsidRPr="006B42E7" w:rsidRDefault="006B42E7" w:rsidP="006B42E7">
            <w:pPr>
              <w:rPr>
                <w:sz w:val="22"/>
                <w:szCs w:val="22"/>
                <w:lang w:eastAsia="en-US"/>
              </w:rPr>
            </w:pPr>
            <w:r w:rsidRPr="006B42E7">
              <w:rPr>
                <w:sz w:val="22"/>
                <w:szCs w:val="22"/>
                <w:lang w:eastAsia="en-US"/>
              </w:rPr>
              <w:t>234,02</w:t>
            </w:r>
          </w:p>
        </w:tc>
        <w:tc>
          <w:tcPr>
            <w:tcW w:w="992" w:type="dxa"/>
            <w:tcBorders>
              <w:top w:val="single" w:sz="2" w:space="0" w:color="auto"/>
              <w:left w:val="single" w:sz="2" w:space="0" w:color="auto"/>
              <w:bottom w:val="single" w:sz="2" w:space="0" w:color="auto"/>
              <w:right w:val="single" w:sz="2" w:space="0" w:color="auto"/>
            </w:tcBorders>
            <w:hideMark/>
          </w:tcPr>
          <w:p w14:paraId="64C878A4" w14:textId="77777777" w:rsidR="006B42E7" w:rsidRPr="006B42E7" w:rsidRDefault="006B42E7" w:rsidP="006B42E7">
            <w:pPr>
              <w:rPr>
                <w:sz w:val="22"/>
                <w:szCs w:val="22"/>
                <w:lang w:eastAsia="en-US"/>
              </w:rPr>
            </w:pPr>
            <w:r w:rsidRPr="006B42E7">
              <w:rPr>
                <w:sz w:val="22"/>
                <w:szCs w:val="22"/>
                <w:lang w:eastAsia="en-US"/>
              </w:rPr>
              <w:t>250,57</w:t>
            </w:r>
          </w:p>
        </w:tc>
        <w:tc>
          <w:tcPr>
            <w:tcW w:w="980" w:type="dxa"/>
            <w:tcBorders>
              <w:top w:val="single" w:sz="2" w:space="0" w:color="auto"/>
              <w:left w:val="single" w:sz="2" w:space="0" w:color="auto"/>
              <w:bottom w:val="single" w:sz="2" w:space="0" w:color="auto"/>
              <w:right w:val="single" w:sz="2" w:space="0" w:color="auto"/>
            </w:tcBorders>
            <w:hideMark/>
          </w:tcPr>
          <w:p w14:paraId="79C905DD" w14:textId="77777777" w:rsidR="006B42E7" w:rsidRPr="006B42E7" w:rsidRDefault="006B42E7" w:rsidP="006B42E7">
            <w:pPr>
              <w:rPr>
                <w:sz w:val="22"/>
                <w:szCs w:val="22"/>
                <w:lang w:eastAsia="en-US"/>
              </w:rPr>
            </w:pPr>
            <w:r w:rsidRPr="006B42E7">
              <w:rPr>
                <w:sz w:val="22"/>
                <w:szCs w:val="22"/>
                <w:lang w:eastAsia="en-US"/>
              </w:rPr>
              <w:t>238,54</w:t>
            </w:r>
          </w:p>
        </w:tc>
        <w:tc>
          <w:tcPr>
            <w:tcW w:w="939" w:type="dxa"/>
            <w:tcBorders>
              <w:top w:val="single" w:sz="2" w:space="0" w:color="auto"/>
              <w:left w:val="single" w:sz="2" w:space="0" w:color="auto"/>
              <w:bottom w:val="single" w:sz="2" w:space="0" w:color="auto"/>
              <w:right w:val="single" w:sz="2" w:space="0" w:color="auto"/>
            </w:tcBorders>
            <w:hideMark/>
          </w:tcPr>
          <w:p w14:paraId="2FF2EAC5" w14:textId="77777777" w:rsidR="006B42E7" w:rsidRPr="006B42E7" w:rsidRDefault="006B42E7" w:rsidP="006B42E7">
            <w:pPr>
              <w:rPr>
                <w:sz w:val="22"/>
                <w:szCs w:val="22"/>
                <w:lang w:eastAsia="en-US"/>
              </w:rPr>
            </w:pPr>
            <w:r w:rsidRPr="006B42E7">
              <w:rPr>
                <w:sz w:val="22"/>
                <w:szCs w:val="22"/>
                <w:lang w:eastAsia="en-US"/>
              </w:rPr>
              <w:t>197,53</w:t>
            </w:r>
          </w:p>
        </w:tc>
        <w:tc>
          <w:tcPr>
            <w:tcW w:w="992" w:type="dxa"/>
            <w:tcBorders>
              <w:top w:val="single" w:sz="2" w:space="0" w:color="auto"/>
              <w:left w:val="single" w:sz="2" w:space="0" w:color="auto"/>
              <w:bottom w:val="single" w:sz="2" w:space="0" w:color="auto"/>
              <w:right w:val="single" w:sz="2" w:space="0" w:color="auto"/>
            </w:tcBorders>
            <w:hideMark/>
          </w:tcPr>
          <w:p w14:paraId="1525483C" w14:textId="77777777" w:rsidR="006B42E7" w:rsidRPr="006B42E7" w:rsidRDefault="006B42E7" w:rsidP="006B42E7">
            <w:pPr>
              <w:rPr>
                <w:sz w:val="22"/>
                <w:szCs w:val="22"/>
                <w:lang w:eastAsia="en-US"/>
              </w:rPr>
            </w:pPr>
            <w:r w:rsidRPr="006B42E7">
              <w:rPr>
                <w:sz w:val="22"/>
                <w:szCs w:val="22"/>
                <w:lang w:eastAsia="en-US"/>
              </w:rPr>
              <w:t>195,02</w:t>
            </w:r>
          </w:p>
        </w:tc>
        <w:tc>
          <w:tcPr>
            <w:tcW w:w="992" w:type="dxa"/>
            <w:tcBorders>
              <w:top w:val="single" w:sz="2" w:space="0" w:color="auto"/>
              <w:left w:val="single" w:sz="2" w:space="0" w:color="auto"/>
              <w:bottom w:val="single" w:sz="2" w:space="0" w:color="auto"/>
              <w:right w:val="single" w:sz="2" w:space="0" w:color="auto"/>
            </w:tcBorders>
            <w:hideMark/>
          </w:tcPr>
          <w:p w14:paraId="5250CFE8" w14:textId="77777777" w:rsidR="006B42E7" w:rsidRPr="006B42E7" w:rsidRDefault="006B42E7" w:rsidP="006B42E7">
            <w:pPr>
              <w:rPr>
                <w:sz w:val="22"/>
                <w:szCs w:val="22"/>
                <w:lang w:eastAsia="en-US"/>
              </w:rPr>
            </w:pPr>
            <w:r w:rsidRPr="006B42E7">
              <w:rPr>
                <w:sz w:val="22"/>
                <w:szCs w:val="22"/>
                <w:lang w:eastAsia="en-US"/>
              </w:rPr>
              <w:t>208,81</w:t>
            </w:r>
          </w:p>
        </w:tc>
        <w:tc>
          <w:tcPr>
            <w:tcW w:w="993" w:type="dxa"/>
            <w:tcBorders>
              <w:top w:val="single" w:sz="2" w:space="0" w:color="auto"/>
              <w:left w:val="single" w:sz="2" w:space="0" w:color="auto"/>
              <w:bottom w:val="single" w:sz="2" w:space="0" w:color="auto"/>
              <w:right w:val="single" w:sz="2" w:space="0" w:color="auto"/>
            </w:tcBorders>
            <w:hideMark/>
          </w:tcPr>
          <w:p w14:paraId="0144D445" w14:textId="77777777" w:rsidR="006B42E7" w:rsidRPr="006B42E7" w:rsidRDefault="006B42E7" w:rsidP="006B42E7">
            <w:pPr>
              <w:rPr>
                <w:sz w:val="22"/>
                <w:szCs w:val="22"/>
                <w:lang w:eastAsia="en-US"/>
              </w:rPr>
            </w:pPr>
            <w:r w:rsidRPr="006B42E7">
              <w:rPr>
                <w:sz w:val="22"/>
                <w:szCs w:val="22"/>
                <w:lang w:eastAsia="en-US"/>
              </w:rPr>
              <w:t>198,78</w:t>
            </w:r>
          </w:p>
        </w:tc>
        <w:tc>
          <w:tcPr>
            <w:tcW w:w="916" w:type="dxa"/>
            <w:tcBorders>
              <w:top w:val="single" w:sz="2" w:space="0" w:color="auto"/>
              <w:left w:val="single" w:sz="2" w:space="0" w:color="auto"/>
              <w:bottom w:val="single" w:sz="2" w:space="0" w:color="auto"/>
              <w:right w:val="single" w:sz="2" w:space="0" w:color="auto"/>
            </w:tcBorders>
            <w:hideMark/>
          </w:tcPr>
          <w:p w14:paraId="48901E80" w14:textId="77777777" w:rsidR="006B42E7" w:rsidRPr="006B42E7" w:rsidRDefault="006B42E7" w:rsidP="006B42E7">
            <w:pPr>
              <w:rPr>
                <w:sz w:val="22"/>
                <w:szCs w:val="22"/>
                <w:lang w:eastAsia="en-US"/>
              </w:rPr>
            </w:pPr>
            <w:r w:rsidRPr="006B42E7">
              <w:rPr>
                <w:sz w:val="22"/>
                <w:szCs w:val="22"/>
                <w:lang w:eastAsia="en-US"/>
              </w:rPr>
              <w:t>27,07</w:t>
            </w:r>
          </w:p>
        </w:tc>
        <w:tc>
          <w:tcPr>
            <w:tcW w:w="1134" w:type="dxa"/>
            <w:tcBorders>
              <w:top w:val="single" w:sz="2" w:space="0" w:color="auto"/>
              <w:left w:val="single" w:sz="2" w:space="0" w:color="auto"/>
              <w:bottom w:val="single" w:sz="2" w:space="0" w:color="auto"/>
              <w:right w:val="single" w:sz="2" w:space="0" w:color="auto"/>
            </w:tcBorders>
            <w:hideMark/>
          </w:tcPr>
          <w:p w14:paraId="5BEF009F" w14:textId="77777777" w:rsidR="006B42E7" w:rsidRPr="006B42E7" w:rsidRDefault="006B42E7" w:rsidP="006B42E7">
            <w:pPr>
              <w:jc w:val="center"/>
              <w:rPr>
                <w:color w:val="000000"/>
                <w:sz w:val="22"/>
                <w:szCs w:val="22"/>
                <w:lang w:eastAsia="en-US"/>
              </w:rPr>
            </w:pPr>
            <w:r w:rsidRPr="006B42E7">
              <w:rPr>
                <w:sz w:val="22"/>
                <w:szCs w:val="22"/>
                <w:lang w:eastAsia="en-US"/>
              </w:rPr>
              <w:t>3 133,37</w:t>
            </w:r>
          </w:p>
        </w:tc>
        <w:tc>
          <w:tcPr>
            <w:tcW w:w="1281" w:type="dxa"/>
            <w:tcBorders>
              <w:top w:val="single" w:sz="2" w:space="0" w:color="auto"/>
              <w:left w:val="single" w:sz="2" w:space="0" w:color="auto"/>
              <w:bottom w:val="single" w:sz="2" w:space="0" w:color="auto"/>
              <w:right w:val="single" w:sz="2" w:space="0" w:color="auto"/>
            </w:tcBorders>
            <w:vAlign w:val="center"/>
            <w:hideMark/>
          </w:tcPr>
          <w:p w14:paraId="7AF7BD2F" w14:textId="77777777" w:rsidR="006B42E7" w:rsidRPr="006B42E7" w:rsidRDefault="006B42E7" w:rsidP="006B42E7">
            <w:pPr>
              <w:jc w:val="center"/>
              <w:rPr>
                <w:sz w:val="22"/>
                <w:szCs w:val="22"/>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D21A3B9" w14:textId="77777777" w:rsidR="006B42E7" w:rsidRPr="006B42E7" w:rsidRDefault="006B42E7" w:rsidP="006B42E7">
            <w:pPr>
              <w:jc w:val="center"/>
              <w:rPr>
                <w:sz w:val="22"/>
                <w:szCs w:val="22"/>
              </w:rPr>
            </w:pPr>
            <w:r w:rsidRPr="006B42E7">
              <w:rPr>
                <w:sz w:val="22"/>
                <w:szCs w:val="22"/>
              </w:rPr>
              <w:t>х</w:t>
            </w:r>
          </w:p>
        </w:tc>
      </w:tr>
      <w:tr w:rsidR="006B42E7" w:rsidRPr="006B42E7" w14:paraId="10B42B75" w14:textId="77777777" w:rsidTr="005107D1">
        <w:trPr>
          <w:trHeight w:val="146"/>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3898D987" w14:textId="77777777" w:rsidR="006B42E7" w:rsidRPr="006B42E7" w:rsidRDefault="006B42E7" w:rsidP="006B42E7">
            <w:pPr>
              <w:rPr>
                <w:bCs/>
                <w:kern w:val="32"/>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5ADDCFF5" w14:textId="77777777" w:rsidR="006B42E7" w:rsidRPr="006B42E7" w:rsidRDefault="006B42E7" w:rsidP="006B42E7">
            <w:pPr>
              <w:tabs>
                <w:tab w:val="left" w:pos="3052"/>
              </w:tabs>
              <w:ind w:hanging="108"/>
              <w:jc w:val="center"/>
              <w:rPr>
                <w:sz w:val="22"/>
                <w:szCs w:val="22"/>
              </w:rPr>
            </w:pPr>
            <w:r w:rsidRPr="006B42E7">
              <w:rPr>
                <w:sz w:val="22"/>
                <w:szCs w:val="22"/>
              </w:rPr>
              <w:t>с 01.07.2020</w:t>
            </w:r>
          </w:p>
        </w:tc>
        <w:tc>
          <w:tcPr>
            <w:tcW w:w="993" w:type="dxa"/>
            <w:tcBorders>
              <w:top w:val="single" w:sz="4" w:space="0" w:color="auto"/>
              <w:left w:val="single" w:sz="4" w:space="0" w:color="auto"/>
              <w:bottom w:val="single" w:sz="4" w:space="0" w:color="auto"/>
              <w:right w:val="single" w:sz="4" w:space="0" w:color="auto"/>
            </w:tcBorders>
            <w:hideMark/>
          </w:tcPr>
          <w:p w14:paraId="0A7FC186" w14:textId="77777777" w:rsidR="006B42E7" w:rsidRPr="006B42E7" w:rsidRDefault="006B42E7" w:rsidP="006B42E7">
            <w:pPr>
              <w:rPr>
                <w:sz w:val="22"/>
                <w:szCs w:val="22"/>
                <w:lang w:eastAsia="en-US"/>
              </w:rPr>
            </w:pPr>
            <w:r w:rsidRPr="006B42E7">
              <w:rPr>
                <w:sz w:val="22"/>
                <w:szCs w:val="22"/>
                <w:lang w:eastAsia="en-US"/>
              </w:rPr>
              <w:t>253,86</w:t>
            </w:r>
          </w:p>
        </w:tc>
        <w:tc>
          <w:tcPr>
            <w:tcW w:w="992" w:type="dxa"/>
            <w:tcBorders>
              <w:top w:val="single" w:sz="4" w:space="0" w:color="auto"/>
              <w:left w:val="nil"/>
              <w:bottom w:val="single" w:sz="4" w:space="0" w:color="auto"/>
              <w:right w:val="single" w:sz="4" w:space="0" w:color="auto"/>
            </w:tcBorders>
            <w:hideMark/>
          </w:tcPr>
          <w:p w14:paraId="622FEB26" w14:textId="77777777" w:rsidR="006B42E7" w:rsidRPr="006B42E7" w:rsidRDefault="006B42E7" w:rsidP="006B42E7">
            <w:pPr>
              <w:rPr>
                <w:sz w:val="22"/>
                <w:szCs w:val="22"/>
                <w:lang w:eastAsia="en-US"/>
              </w:rPr>
            </w:pPr>
            <w:r w:rsidRPr="006B42E7">
              <w:rPr>
                <w:sz w:val="22"/>
                <w:szCs w:val="22"/>
                <w:lang w:eastAsia="en-US"/>
              </w:rPr>
              <w:t>250,73</w:t>
            </w:r>
          </w:p>
        </w:tc>
        <w:tc>
          <w:tcPr>
            <w:tcW w:w="992" w:type="dxa"/>
            <w:tcBorders>
              <w:top w:val="single" w:sz="4" w:space="0" w:color="auto"/>
              <w:left w:val="nil"/>
              <w:bottom w:val="single" w:sz="4" w:space="0" w:color="auto"/>
              <w:right w:val="single" w:sz="4" w:space="0" w:color="auto"/>
            </w:tcBorders>
            <w:hideMark/>
          </w:tcPr>
          <w:p w14:paraId="635CF6DB" w14:textId="77777777" w:rsidR="006B42E7" w:rsidRPr="006B42E7" w:rsidRDefault="006B42E7" w:rsidP="006B42E7">
            <w:pPr>
              <w:rPr>
                <w:sz w:val="22"/>
                <w:szCs w:val="22"/>
                <w:lang w:eastAsia="en-US"/>
              </w:rPr>
            </w:pPr>
            <w:r w:rsidRPr="006B42E7">
              <w:rPr>
                <w:sz w:val="22"/>
                <w:szCs w:val="22"/>
                <w:lang w:eastAsia="en-US"/>
              </w:rPr>
              <w:t>267,94</w:t>
            </w:r>
          </w:p>
        </w:tc>
        <w:tc>
          <w:tcPr>
            <w:tcW w:w="980" w:type="dxa"/>
            <w:tcBorders>
              <w:top w:val="single" w:sz="4" w:space="0" w:color="auto"/>
              <w:left w:val="nil"/>
              <w:bottom w:val="single" w:sz="4" w:space="0" w:color="auto"/>
              <w:right w:val="single" w:sz="4" w:space="0" w:color="auto"/>
            </w:tcBorders>
            <w:hideMark/>
          </w:tcPr>
          <w:p w14:paraId="0077188A" w14:textId="77777777" w:rsidR="006B42E7" w:rsidRPr="006B42E7" w:rsidRDefault="006B42E7" w:rsidP="006B42E7">
            <w:pPr>
              <w:rPr>
                <w:sz w:val="22"/>
                <w:szCs w:val="22"/>
                <w:lang w:eastAsia="en-US"/>
              </w:rPr>
            </w:pPr>
            <w:r w:rsidRPr="006B42E7">
              <w:rPr>
                <w:sz w:val="22"/>
                <w:szCs w:val="22"/>
                <w:lang w:eastAsia="en-US"/>
              </w:rPr>
              <w:t>255,42</w:t>
            </w:r>
          </w:p>
        </w:tc>
        <w:tc>
          <w:tcPr>
            <w:tcW w:w="939" w:type="dxa"/>
            <w:tcBorders>
              <w:top w:val="single" w:sz="4" w:space="0" w:color="auto"/>
              <w:left w:val="nil"/>
              <w:bottom w:val="single" w:sz="4" w:space="0" w:color="auto"/>
              <w:right w:val="single" w:sz="4" w:space="0" w:color="auto"/>
            </w:tcBorders>
            <w:hideMark/>
          </w:tcPr>
          <w:p w14:paraId="73F5059A" w14:textId="77777777" w:rsidR="006B42E7" w:rsidRPr="006B42E7" w:rsidRDefault="006B42E7" w:rsidP="006B42E7">
            <w:pPr>
              <w:rPr>
                <w:sz w:val="22"/>
                <w:szCs w:val="22"/>
                <w:lang w:eastAsia="en-US"/>
              </w:rPr>
            </w:pPr>
            <w:r w:rsidRPr="006B42E7">
              <w:rPr>
                <w:sz w:val="22"/>
                <w:szCs w:val="22"/>
                <w:lang w:eastAsia="en-US"/>
              </w:rPr>
              <w:t>211,55</w:t>
            </w:r>
          </w:p>
        </w:tc>
        <w:tc>
          <w:tcPr>
            <w:tcW w:w="992" w:type="dxa"/>
            <w:tcBorders>
              <w:top w:val="single" w:sz="4" w:space="0" w:color="auto"/>
              <w:left w:val="nil"/>
              <w:bottom w:val="single" w:sz="4" w:space="0" w:color="auto"/>
              <w:right w:val="single" w:sz="4" w:space="0" w:color="auto"/>
            </w:tcBorders>
            <w:hideMark/>
          </w:tcPr>
          <w:p w14:paraId="19E4C9E1" w14:textId="77777777" w:rsidR="006B42E7" w:rsidRPr="006B42E7" w:rsidRDefault="006B42E7" w:rsidP="006B42E7">
            <w:pPr>
              <w:rPr>
                <w:sz w:val="22"/>
                <w:szCs w:val="22"/>
                <w:lang w:eastAsia="en-US"/>
              </w:rPr>
            </w:pPr>
            <w:r w:rsidRPr="006B42E7">
              <w:rPr>
                <w:sz w:val="22"/>
                <w:szCs w:val="22"/>
                <w:lang w:eastAsia="en-US"/>
              </w:rPr>
              <w:t>208,94</w:t>
            </w:r>
          </w:p>
        </w:tc>
        <w:tc>
          <w:tcPr>
            <w:tcW w:w="992" w:type="dxa"/>
            <w:tcBorders>
              <w:top w:val="single" w:sz="4" w:space="0" w:color="auto"/>
              <w:left w:val="nil"/>
              <w:bottom w:val="single" w:sz="4" w:space="0" w:color="auto"/>
              <w:right w:val="single" w:sz="4" w:space="0" w:color="auto"/>
            </w:tcBorders>
            <w:hideMark/>
          </w:tcPr>
          <w:p w14:paraId="79216F29" w14:textId="77777777" w:rsidR="006B42E7" w:rsidRPr="006B42E7" w:rsidRDefault="006B42E7" w:rsidP="006B42E7">
            <w:pPr>
              <w:rPr>
                <w:sz w:val="22"/>
                <w:szCs w:val="22"/>
                <w:lang w:eastAsia="en-US"/>
              </w:rPr>
            </w:pPr>
            <w:r w:rsidRPr="006B42E7">
              <w:rPr>
                <w:sz w:val="22"/>
                <w:szCs w:val="22"/>
                <w:lang w:eastAsia="en-US"/>
              </w:rPr>
              <w:t>223,28</w:t>
            </w:r>
          </w:p>
        </w:tc>
        <w:tc>
          <w:tcPr>
            <w:tcW w:w="993" w:type="dxa"/>
            <w:tcBorders>
              <w:top w:val="single" w:sz="4" w:space="0" w:color="auto"/>
              <w:left w:val="nil"/>
              <w:bottom w:val="single" w:sz="4" w:space="0" w:color="auto"/>
              <w:right w:val="single" w:sz="4" w:space="0" w:color="auto"/>
            </w:tcBorders>
            <w:hideMark/>
          </w:tcPr>
          <w:p w14:paraId="12B28177" w14:textId="77777777" w:rsidR="006B42E7" w:rsidRPr="006B42E7" w:rsidRDefault="006B42E7" w:rsidP="006B42E7">
            <w:pPr>
              <w:rPr>
                <w:sz w:val="22"/>
                <w:szCs w:val="22"/>
                <w:lang w:eastAsia="en-US"/>
              </w:rPr>
            </w:pPr>
            <w:r w:rsidRPr="006B42E7">
              <w:rPr>
                <w:sz w:val="22"/>
                <w:szCs w:val="22"/>
                <w:lang w:eastAsia="en-US"/>
              </w:rPr>
              <w:t>212,85</w:t>
            </w:r>
          </w:p>
        </w:tc>
        <w:tc>
          <w:tcPr>
            <w:tcW w:w="916" w:type="dxa"/>
            <w:tcBorders>
              <w:top w:val="single" w:sz="4" w:space="0" w:color="auto"/>
              <w:left w:val="nil"/>
              <w:bottom w:val="single" w:sz="4" w:space="0" w:color="auto"/>
              <w:right w:val="single" w:sz="4" w:space="0" w:color="auto"/>
            </w:tcBorders>
            <w:hideMark/>
          </w:tcPr>
          <w:p w14:paraId="651D7896" w14:textId="77777777" w:rsidR="006B42E7" w:rsidRPr="006B42E7" w:rsidRDefault="006B42E7" w:rsidP="006B42E7">
            <w:pPr>
              <w:rPr>
                <w:sz w:val="22"/>
                <w:szCs w:val="22"/>
                <w:lang w:eastAsia="en-US"/>
              </w:rPr>
            </w:pPr>
            <w:r w:rsidRPr="006B42E7">
              <w:rPr>
                <w:sz w:val="22"/>
                <w:szCs w:val="22"/>
                <w:lang w:eastAsia="en-US"/>
              </w:rPr>
              <w:t>34,27</w:t>
            </w:r>
          </w:p>
        </w:tc>
        <w:tc>
          <w:tcPr>
            <w:tcW w:w="1134" w:type="dxa"/>
            <w:tcBorders>
              <w:top w:val="single" w:sz="4" w:space="0" w:color="auto"/>
              <w:left w:val="nil"/>
              <w:bottom w:val="single" w:sz="4" w:space="0" w:color="auto"/>
              <w:right w:val="single" w:sz="4" w:space="0" w:color="auto"/>
            </w:tcBorders>
            <w:hideMark/>
          </w:tcPr>
          <w:p w14:paraId="36A801D6" w14:textId="77777777" w:rsidR="006B42E7" w:rsidRPr="006B42E7" w:rsidRDefault="006B42E7" w:rsidP="006B42E7">
            <w:pPr>
              <w:jc w:val="center"/>
              <w:rPr>
                <w:sz w:val="22"/>
                <w:szCs w:val="22"/>
                <w:lang w:eastAsia="en-US"/>
              </w:rPr>
            </w:pPr>
            <w:r w:rsidRPr="006B42E7">
              <w:rPr>
                <w:sz w:val="22"/>
                <w:szCs w:val="22"/>
                <w:lang w:eastAsia="en-US"/>
              </w:rPr>
              <w:t>3 258,70</w:t>
            </w:r>
          </w:p>
        </w:tc>
        <w:tc>
          <w:tcPr>
            <w:tcW w:w="1281" w:type="dxa"/>
            <w:tcBorders>
              <w:top w:val="single" w:sz="2" w:space="0" w:color="auto"/>
              <w:left w:val="single" w:sz="2" w:space="0" w:color="auto"/>
              <w:bottom w:val="single" w:sz="2" w:space="0" w:color="auto"/>
              <w:right w:val="single" w:sz="2" w:space="0" w:color="auto"/>
            </w:tcBorders>
            <w:vAlign w:val="center"/>
            <w:hideMark/>
          </w:tcPr>
          <w:p w14:paraId="665B456F" w14:textId="77777777" w:rsidR="006B42E7" w:rsidRPr="006B42E7" w:rsidRDefault="006B42E7" w:rsidP="006B42E7">
            <w:pPr>
              <w:jc w:val="center"/>
              <w:rPr>
                <w:sz w:val="22"/>
                <w:szCs w:val="22"/>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5683933B" w14:textId="77777777" w:rsidR="006B42E7" w:rsidRPr="006B42E7" w:rsidRDefault="006B42E7" w:rsidP="006B42E7">
            <w:pPr>
              <w:jc w:val="center"/>
              <w:rPr>
                <w:sz w:val="22"/>
                <w:szCs w:val="22"/>
              </w:rPr>
            </w:pPr>
            <w:r w:rsidRPr="006B42E7">
              <w:rPr>
                <w:sz w:val="22"/>
                <w:szCs w:val="22"/>
              </w:rPr>
              <w:t>х</w:t>
            </w:r>
          </w:p>
        </w:tc>
      </w:tr>
      <w:tr w:rsidR="006B42E7" w:rsidRPr="006B42E7" w14:paraId="4A217BEA" w14:textId="77777777" w:rsidTr="005107D1">
        <w:trPr>
          <w:trHeight w:val="281"/>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6AF3E5FE" w14:textId="77777777" w:rsidR="006B42E7" w:rsidRPr="006B42E7" w:rsidRDefault="006B42E7" w:rsidP="006B42E7">
            <w:pPr>
              <w:rPr>
                <w:bCs/>
                <w:kern w:val="32"/>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29CB2DD9" w14:textId="77777777" w:rsidR="006B42E7" w:rsidRPr="006B42E7" w:rsidRDefault="006B42E7" w:rsidP="006B42E7">
            <w:pPr>
              <w:tabs>
                <w:tab w:val="left" w:pos="3052"/>
              </w:tabs>
              <w:ind w:hanging="108"/>
              <w:jc w:val="center"/>
              <w:rPr>
                <w:sz w:val="22"/>
                <w:szCs w:val="22"/>
              </w:rPr>
            </w:pPr>
            <w:r w:rsidRPr="006B42E7">
              <w:rPr>
                <w:sz w:val="22"/>
                <w:szCs w:val="22"/>
              </w:rPr>
              <w:t>с 01.01.2022</w:t>
            </w:r>
          </w:p>
        </w:tc>
        <w:tc>
          <w:tcPr>
            <w:tcW w:w="993" w:type="dxa"/>
            <w:tcBorders>
              <w:top w:val="single" w:sz="2" w:space="0" w:color="auto"/>
              <w:left w:val="single" w:sz="2" w:space="0" w:color="auto"/>
              <w:bottom w:val="single" w:sz="2" w:space="0" w:color="auto"/>
              <w:right w:val="single" w:sz="2" w:space="0" w:color="auto"/>
            </w:tcBorders>
            <w:hideMark/>
          </w:tcPr>
          <w:p w14:paraId="72AA98F3" w14:textId="77777777" w:rsidR="006B42E7" w:rsidRPr="006B42E7" w:rsidRDefault="006B42E7" w:rsidP="006B42E7">
            <w:pPr>
              <w:rPr>
                <w:sz w:val="22"/>
                <w:szCs w:val="22"/>
                <w:lang w:eastAsia="en-US"/>
              </w:rPr>
            </w:pPr>
            <w:r w:rsidRPr="006B42E7">
              <w:rPr>
                <w:sz w:val="22"/>
                <w:szCs w:val="22"/>
                <w:lang w:eastAsia="en-US"/>
              </w:rPr>
              <w:t>240,97</w:t>
            </w:r>
          </w:p>
        </w:tc>
        <w:tc>
          <w:tcPr>
            <w:tcW w:w="992" w:type="dxa"/>
            <w:tcBorders>
              <w:top w:val="single" w:sz="2" w:space="0" w:color="auto"/>
              <w:left w:val="single" w:sz="2" w:space="0" w:color="auto"/>
              <w:bottom w:val="single" w:sz="2" w:space="0" w:color="auto"/>
              <w:right w:val="single" w:sz="2" w:space="0" w:color="auto"/>
            </w:tcBorders>
            <w:hideMark/>
          </w:tcPr>
          <w:p w14:paraId="15BA882F" w14:textId="77777777" w:rsidR="006B42E7" w:rsidRPr="006B42E7" w:rsidRDefault="006B42E7" w:rsidP="006B42E7">
            <w:pPr>
              <w:rPr>
                <w:sz w:val="22"/>
                <w:szCs w:val="22"/>
                <w:lang w:eastAsia="en-US"/>
              </w:rPr>
            </w:pPr>
            <w:r w:rsidRPr="006B42E7">
              <w:rPr>
                <w:sz w:val="22"/>
                <w:szCs w:val="22"/>
                <w:lang w:eastAsia="en-US"/>
              </w:rPr>
              <w:t>238,01</w:t>
            </w:r>
          </w:p>
        </w:tc>
        <w:tc>
          <w:tcPr>
            <w:tcW w:w="992" w:type="dxa"/>
            <w:tcBorders>
              <w:top w:val="single" w:sz="2" w:space="0" w:color="auto"/>
              <w:left w:val="single" w:sz="2" w:space="0" w:color="auto"/>
              <w:bottom w:val="single" w:sz="2" w:space="0" w:color="auto"/>
              <w:right w:val="single" w:sz="2" w:space="0" w:color="auto"/>
            </w:tcBorders>
            <w:hideMark/>
          </w:tcPr>
          <w:p w14:paraId="300727C0" w14:textId="77777777" w:rsidR="006B42E7" w:rsidRPr="006B42E7" w:rsidRDefault="006B42E7" w:rsidP="006B42E7">
            <w:pPr>
              <w:rPr>
                <w:sz w:val="22"/>
                <w:szCs w:val="22"/>
                <w:lang w:eastAsia="en-US"/>
              </w:rPr>
            </w:pPr>
            <w:r w:rsidRPr="006B42E7">
              <w:rPr>
                <w:sz w:val="22"/>
                <w:szCs w:val="22"/>
                <w:lang w:eastAsia="en-US"/>
              </w:rPr>
              <w:t>254,29</w:t>
            </w:r>
          </w:p>
        </w:tc>
        <w:tc>
          <w:tcPr>
            <w:tcW w:w="980" w:type="dxa"/>
            <w:tcBorders>
              <w:top w:val="single" w:sz="2" w:space="0" w:color="auto"/>
              <w:left w:val="single" w:sz="2" w:space="0" w:color="auto"/>
              <w:bottom w:val="single" w:sz="2" w:space="0" w:color="auto"/>
              <w:right w:val="single" w:sz="2" w:space="0" w:color="auto"/>
            </w:tcBorders>
            <w:hideMark/>
          </w:tcPr>
          <w:p w14:paraId="1D8CBED4" w14:textId="77777777" w:rsidR="006B42E7" w:rsidRPr="006B42E7" w:rsidRDefault="006B42E7" w:rsidP="006B42E7">
            <w:pPr>
              <w:rPr>
                <w:sz w:val="22"/>
                <w:szCs w:val="22"/>
                <w:lang w:eastAsia="en-US"/>
              </w:rPr>
            </w:pPr>
            <w:r w:rsidRPr="006B42E7">
              <w:rPr>
                <w:sz w:val="22"/>
                <w:szCs w:val="22"/>
                <w:lang w:eastAsia="en-US"/>
              </w:rPr>
              <w:t>242,45</w:t>
            </w:r>
          </w:p>
        </w:tc>
        <w:tc>
          <w:tcPr>
            <w:tcW w:w="939" w:type="dxa"/>
            <w:tcBorders>
              <w:top w:val="single" w:sz="2" w:space="0" w:color="auto"/>
              <w:left w:val="single" w:sz="2" w:space="0" w:color="auto"/>
              <w:bottom w:val="single" w:sz="2" w:space="0" w:color="auto"/>
              <w:right w:val="single" w:sz="2" w:space="0" w:color="auto"/>
            </w:tcBorders>
            <w:hideMark/>
          </w:tcPr>
          <w:p w14:paraId="3B8188D5" w14:textId="77777777" w:rsidR="006B42E7" w:rsidRPr="006B42E7" w:rsidRDefault="006B42E7" w:rsidP="006B42E7">
            <w:pPr>
              <w:rPr>
                <w:sz w:val="22"/>
                <w:szCs w:val="22"/>
                <w:lang w:eastAsia="en-US"/>
              </w:rPr>
            </w:pPr>
            <w:r w:rsidRPr="006B42E7">
              <w:rPr>
                <w:sz w:val="22"/>
                <w:szCs w:val="22"/>
                <w:lang w:eastAsia="en-US"/>
              </w:rPr>
              <w:t>200,81</w:t>
            </w:r>
          </w:p>
        </w:tc>
        <w:tc>
          <w:tcPr>
            <w:tcW w:w="992" w:type="dxa"/>
            <w:tcBorders>
              <w:top w:val="single" w:sz="2" w:space="0" w:color="auto"/>
              <w:left w:val="single" w:sz="2" w:space="0" w:color="auto"/>
              <w:bottom w:val="single" w:sz="2" w:space="0" w:color="auto"/>
              <w:right w:val="single" w:sz="2" w:space="0" w:color="auto"/>
            </w:tcBorders>
            <w:hideMark/>
          </w:tcPr>
          <w:p w14:paraId="736B2798" w14:textId="77777777" w:rsidR="006B42E7" w:rsidRPr="006B42E7" w:rsidRDefault="006B42E7" w:rsidP="006B42E7">
            <w:pPr>
              <w:rPr>
                <w:sz w:val="22"/>
                <w:szCs w:val="22"/>
                <w:lang w:eastAsia="en-US"/>
              </w:rPr>
            </w:pPr>
            <w:r w:rsidRPr="006B42E7">
              <w:rPr>
                <w:sz w:val="22"/>
                <w:szCs w:val="22"/>
                <w:lang w:eastAsia="en-US"/>
              </w:rPr>
              <w:t>198,34</w:t>
            </w:r>
          </w:p>
        </w:tc>
        <w:tc>
          <w:tcPr>
            <w:tcW w:w="992" w:type="dxa"/>
            <w:tcBorders>
              <w:top w:val="single" w:sz="2" w:space="0" w:color="auto"/>
              <w:left w:val="single" w:sz="2" w:space="0" w:color="auto"/>
              <w:bottom w:val="single" w:sz="2" w:space="0" w:color="auto"/>
              <w:right w:val="single" w:sz="2" w:space="0" w:color="auto"/>
            </w:tcBorders>
            <w:hideMark/>
          </w:tcPr>
          <w:p w14:paraId="70DAF8B6" w14:textId="77777777" w:rsidR="006B42E7" w:rsidRPr="006B42E7" w:rsidRDefault="006B42E7" w:rsidP="006B42E7">
            <w:pPr>
              <w:rPr>
                <w:sz w:val="22"/>
                <w:szCs w:val="22"/>
                <w:lang w:eastAsia="en-US"/>
              </w:rPr>
            </w:pPr>
            <w:r w:rsidRPr="006B42E7">
              <w:rPr>
                <w:sz w:val="22"/>
                <w:szCs w:val="22"/>
                <w:lang w:eastAsia="en-US"/>
              </w:rPr>
              <w:t>211,91</w:t>
            </w:r>
          </w:p>
        </w:tc>
        <w:tc>
          <w:tcPr>
            <w:tcW w:w="993" w:type="dxa"/>
            <w:tcBorders>
              <w:top w:val="single" w:sz="2" w:space="0" w:color="auto"/>
              <w:left w:val="single" w:sz="2" w:space="0" w:color="auto"/>
              <w:bottom w:val="single" w:sz="2" w:space="0" w:color="auto"/>
              <w:right w:val="single" w:sz="2" w:space="0" w:color="auto"/>
            </w:tcBorders>
            <w:hideMark/>
          </w:tcPr>
          <w:p w14:paraId="1B84601F" w14:textId="77777777" w:rsidR="006B42E7" w:rsidRPr="006B42E7" w:rsidRDefault="006B42E7" w:rsidP="006B42E7">
            <w:pPr>
              <w:rPr>
                <w:sz w:val="22"/>
                <w:szCs w:val="22"/>
                <w:lang w:eastAsia="en-US"/>
              </w:rPr>
            </w:pPr>
            <w:r w:rsidRPr="006B42E7">
              <w:rPr>
                <w:sz w:val="22"/>
                <w:szCs w:val="22"/>
                <w:lang w:eastAsia="en-US"/>
              </w:rPr>
              <w:t>202,04</w:t>
            </w:r>
          </w:p>
        </w:tc>
        <w:tc>
          <w:tcPr>
            <w:tcW w:w="916" w:type="dxa"/>
            <w:tcBorders>
              <w:top w:val="single" w:sz="2" w:space="0" w:color="auto"/>
              <w:left w:val="single" w:sz="2" w:space="0" w:color="auto"/>
              <w:bottom w:val="single" w:sz="2" w:space="0" w:color="auto"/>
              <w:right w:val="single" w:sz="2" w:space="0" w:color="auto"/>
            </w:tcBorders>
            <w:hideMark/>
          </w:tcPr>
          <w:p w14:paraId="40683E6F" w14:textId="77777777" w:rsidR="006B42E7" w:rsidRPr="006B42E7" w:rsidRDefault="006B42E7" w:rsidP="006B42E7">
            <w:pPr>
              <w:rPr>
                <w:sz w:val="22"/>
                <w:szCs w:val="22"/>
                <w:lang w:eastAsia="en-US"/>
              </w:rPr>
            </w:pPr>
            <w:r w:rsidRPr="006B42E7">
              <w:rPr>
                <w:sz w:val="22"/>
                <w:szCs w:val="22"/>
                <w:lang w:eastAsia="en-US"/>
              </w:rPr>
              <w:t>33,10</w:t>
            </w:r>
          </w:p>
        </w:tc>
        <w:tc>
          <w:tcPr>
            <w:tcW w:w="1134" w:type="dxa"/>
            <w:tcBorders>
              <w:top w:val="single" w:sz="2" w:space="0" w:color="auto"/>
              <w:left w:val="single" w:sz="2" w:space="0" w:color="auto"/>
              <w:bottom w:val="single" w:sz="2" w:space="0" w:color="auto"/>
              <w:right w:val="single" w:sz="2" w:space="0" w:color="auto"/>
            </w:tcBorders>
            <w:hideMark/>
          </w:tcPr>
          <w:p w14:paraId="7A2FF280" w14:textId="77777777" w:rsidR="006B42E7" w:rsidRPr="006B42E7" w:rsidRDefault="006B42E7" w:rsidP="006B42E7">
            <w:pPr>
              <w:jc w:val="center"/>
              <w:rPr>
                <w:bCs/>
                <w:color w:val="000000"/>
                <w:sz w:val="22"/>
                <w:szCs w:val="22"/>
                <w:lang w:eastAsia="en-US"/>
              </w:rPr>
            </w:pPr>
            <w:r w:rsidRPr="006B42E7">
              <w:rPr>
                <w:sz w:val="22"/>
                <w:szCs w:val="22"/>
                <w:lang w:eastAsia="en-US"/>
              </w:rPr>
              <w:t>3 082,91</w:t>
            </w:r>
          </w:p>
        </w:tc>
        <w:tc>
          <w:tcPr>
            <w:tcW w:w="1281" w:type="dxa"/>
            <w:tcBorders>
              <w:top w:val="single" w:sz="2" w:space="0" w:color="auto"/>
              <w:left w:val="single" w:sz="2" w:space="0" w:color="auto"/>
              <w:bottom w:val="single" w:sz="2" w:space="0" w:color="auto"/>
              <w:right w:val="single" w:sz="2" w:space="0" w:color="auto"/>
            </w:tcBorders>
            <w:vAlign w:val="center"/>
            <w:hideMark/>
          </w:tcPr>
          <w:p w14:paraId="1C7711F6" w14:textId="77777777" w:rsidR="006B42E7" w:rsidRPr="006B42E7" w:rsidRDefault="006B42E7" w:rsidP="006B42E7">
            <w:pPr>
              <w:jc w:val="center"/>
              <w:rPr>
                <w:sz w:val="22"/>
                <w:szCs w:val="22"/>
                <w:lang w:eastAsia="en-US"/>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EF8CEC7" w14:textId="77777777" w:rsidR="006B42E7" w:rsidRPr="006B42E7" w:rsidRDefault="006B42E7" w:rsidP="006B42E7">
            <w:pPr>
              <w:jc w:val="center"/>
              <w:rPr>
                <w:sz w:val="22"/>
                <w:szCs w:val="22"/>
                <w:lang w:eastAsia="en-US"/>
              </w:rPr>
            </w:pPr>
            <w:r w:rsidRPr="006B42E7">
              <w:rPr>
                <w:sz w:val="22"/>
                <w:szCs w:val="22"/>
              </w:rPr>
              <w:t>х</w:t>
            </w:r>
          </w:p>
        </w:tc>
      </w:tr>
      <w:tr w:rsidR="006B42E7" w:rsidRPr="006B42E7" w14:paraId="084C4570" w14:textId="77777777" w:rsidTr="005107D1">
        <w:trPr>
          <w:trHeight w:val="281"/>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019B8EC3" w14:textId="77777777" w:rsidR="006B42E7" w:rsidRPr="006B42E7" w:rsidRDefault="006B42E7" w:rsidP="006B42E7">
            <w:pPr>
              <w:rPr>
                <w:bCs/>
                <w:kern w:val="32"/>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47C07EA5" w14:textId="77777777" w:rsidR="006B42E7" w:rsidRPr="006B42E7" w:rsidRDefault="006B42E7" w:rsidP="006B42E7">
            <w:pPr>
              <w:tabs>
                <w:tab w:val="left" w:pos="3052"/>
              </w:tabs>
              <w:ind w:hanging="108"/>
              <w:jc w:val="center"/>
              <w:rPr>
                <w:sz w:val="22"/>
                <w:szCs w:val="22"/>
              </w:rPr>
            </w:pPr>
            <w:r w:rsidRPr="006B42E7">
              <w:rPr>
                <w:sz w:val="22"/>
                <w:szCs w:val="22"/>
              </w:rPr>
              <w:t>с 01.07.2022</w:t>
            </w:r>
          </w:p>
        </w:tc>
        <w:tc>
          <w:tcPr>
            <w:tcW w:w="993" w:type="dxa"/>
            <w:tcBorders>
              <w:top w:val="single" w:sz="2" w:space="0" w:color="auto"/>
              <w:left w:val="single" w:sz="2" w:space="0" w:color="auto"/>
              <w:bottom w:val="single" w:sz="2" w:space="0" w:color="auto"/>
              <w:right w:val="single" w:sz="2" w:space="0" w:color="auto"/>
            </w:tcBorders>
            <w:hideMark/>
          </w:tcPr>
          <w:p w14:paraId="3EC75570" w14:textId="77777777" w:rsidR="006B42E7" w:rsidRPr="006B42E7" w:rsidRDefault="006B42E7" w:rsidP="006B42E7">
            <w:pPr>
              <w:rPr>
                <w:sz w:val="22"/>
                <w:szCs w:val="22"/>
                <w:lang w:eastAsia="en-US"/>
              </w:rPr>
            </w:pPr>
            <w:r w:rsidRPr="006B42E7">
              <w:rPr>
                <w:sz w:val="22"/>
                <w:szCs w:val="22"/>
                <w:lang w:eastAsia="en-US"/>
              </w:rPr>
              <w:t>253,81</w:t>
            </w:r>
          </w:p>
        </w:tc>
        <w:tc>
          <w:tcPr>
            <w:tcW w:w="992" w:type="dxa"/>
            <w:tcBorders>
              <w:top w:val="single" w:sz="2" w:space="0" w:color="auto"/>
              <w:left w:val="single" w:sz="2" w:space="0" w:color="auto"/>
              <w:bottom w:val="single" w:sz="2" w:space="0" w:color="auto"/>
              <w:right w:val="single" w:sz="2" w:space="0" w:color="auto"/>
            </w:tcBorders>
            <w:hideMark/>
          </w:tcPr>
          <w:p w14:paraId="0025724C" w14:textId="77777777" w:rsidR="006B42E7" w:rsidRPr="006B42E7" w:rsidRDefault="006B42E7" w:rsidP="006B42E7">
            <w:pPr>
              <w:rPr>
                <w:sz w:val="22"/>
                <w:szCs w:val="22"/>
                <w:lang w:eastAsia="en-US"/>
              </w:rPr>
            </w:pPr>
            <w:r w:rsidRPr="006B42E7">
              <w:rPr>
                <w:sz w:val="22"/>
                <w:szCs w:val="22"/>
                <w:lang w:eastAsia="en-US"/>
              </w:rPr>
              <w:t>250,66</w:t>
            </w:r>
          </w:p>
        </w:tc>
        <w:tc>
          <w:tcPr>
            <w:tcW w:w="992" w:type="dxa"/>
            <w:tcBorders>
              <w:top w:val="single" w:sz="2" w:space="0" w:color="auto"/>
              <w:left w:val="single" w:sz="2" w:space="0" w:color="auto"/>
              <w:bottom w:val="single" w:sz="2" w:space="0" w:color="auto"/>
              <w:right w:val="single" w:sz="2" w:space="0" w:color="auto"/>
            </w:tcBorders>
            <w:hideMark/>
          </w:tcPr>
          <w:p w14:paraId="379E8176" w14:textId="77777777" w:rsidR="006B42E7" w:rsidRPr="006B42E7" w:rsidRDefault="006B42E7" w:rsidP="006B42E7">
            <w:pPr>
              <w:rPr>
                <w:sz w:val="22"/>
                <w:szCs w:val="22"/>
                <w:lang w:eastAsia="en-US"/>
              </w:rPr>
            </w:pPr>
            <w:r w:rsidRPr="006B42E7">
              <w:rPr>
                <w:sz w:val="22"/>
                <w:szCs w:val="22"/>
                <w:lang w:eastAsia="en-US"/>
              </w:rPr>
              <w:t>267,97</w:t>
            </w:r>
          </w:p>
        </w:tc>
        <w:tc>
          <w:tcPr>
            <w:tcW w:w="980" w:type="dxa"/>
            <w:tcBorders>
              <w:top w:val="single" w:sz="2" w:space="0" w:color="auto"/>
              <w:left w:val="single" w:sz="2" w:space="0" w:color="auto"/>
              <w:bottom w:val="single" w:sz="2" w:space="0" w:color="auto"/>
              <w:right w:val="single" w:sz="2" w:space="0" w:color="auto"/>
            </w:tcBorders>
            <w:hideMark/>
          </w:tcPr>
          <w:p w14:paraId="56D95A05" w14:textId="77777777" w:rsidR="006B42E7" w:rsidRPr="006B42E7" w:rsidRDefault="006B42E7" w:rsidP="006B42E7">
            <w:pPr>
              <w:rPr>
                <w:sz w:val="22"/>
                <w:szCs w:val="22"/>
                <w:lang w:eastAsia="en-US"/>
              </w:rPr>
            </w:pPr>
            <w:r w:rsidRPr="006B42E7">
              <w:rPr>
                <w:sz w:val="22"/>
                <w:szCs w:val="22"/>
                <w:lang w:eastAsia="en-US"/>
              </w:rPr>
              <w:t>255,38</w:t>
            </w:r>
          </w:p>
        </w:tc>
        <w:tc>
          <w:tcPr>
            <w:tcW w:w="939" w:type="dxa"/>
            <w:tcBorders>
              <w:top w:val="single" w:sz="2" w:space="0" w:color="auto"/>
              <w:left w:val="single" w:sz="2" w:space="0" w:color="auto"/>
              <w:bottom w:val="single" w:sz="2" w:space="0" w:color="auto"/>
              <w:right w:val="single" w:sz="2" w:space="0" w:color="auto"/>
            </w:tcBorders>
            <w:hideMark/>
          </w:tcPr>
          <w:p w14:paraId="6B5F44FC" w14:textId="77777777" w:rsidR="006B42E7" w:rsidRPr="006B42E7" w:rsidRDefault="006B42E7" w:rsidP="006B42E7">
            <w:pPr>
              <w:rPr>
                <w:sz w:val="22"/>
                <w:szCs w:val="22"/>
                <w:lang w:eastAsia="en-US"/>
              </w:rPr>
            </w:pPr>
            <w:r w:rsidRPr="006B42E7">
              <w:rPr>
                <w:sz w:val="22"/>
                <w:szCs w:val="22"/>
                <w:lang w:eastAsia="en-US"/>
              </w:rPr>
              <w:t>211,51</w:t>
            </w:r>
          </w:p>
        </w:tc>
        <w:tc>
          <w:tcPr>
            <w:tcW w:w="992" w:type="dxa"/>
            <w:tcBorders>
              <w:top w:val="single" w:sz="2" w:space="0" w:color="auto"/>
              <w:left w:val="single" w:sz="2" w:space="0" w:color="auto"/>
              <w:bottom w:val="single" w:sz="2" w:space="0" w:color="auto"/>
              <w:right w:val="single" w:sz="2" w:space="0" w:color="auto"/>
            </w:tcBorders>
            <w:hideMark/>
          </w:tcPr>
          <w:p w14:paraId="40E66937" w14:textId="77777777" w:rsidR="006B42E7" w:rsidRPr="006B42E7" w:rsidRDefault="006B42E7" w:rsidP="006B42E7">
            <w:pPr>
              <w:rPr>
                <w:sz w:val="22"/>
                <w:szCs w:val="22"/>
                <w:lang w:eastAsia="en-US"/>
              </w:rPr>
            </w:pPr>
            <w:r w:rsidRPr="006B42E7">
              <w:rPr>
                <w:sz w:val="22"/>
                <w:szCs w:val="22"/>
                <w:lang w:eastAsia="en-US"/>
              </w:rPr>
              <w:t>208,88</w:t>
            </w:r>
          </w:p>
        </w:tc>
        <w:tc>
          <w:tcPr>
            <w:tcW w:w="992" w:type="dxa"/>
            <w:tcBorders>
              <w:top w:val="single" w:sz="2" w:space="0" w:color="auto"/>
              <w:left w:val="single" w:sz="2" w:space="0" w:color="auto"/>
              <w:bottom w:val="single" w:sz="2" w:space="0" w:color="auto"/>
              <w:right w:val="single" w:sz="2" w:space="0" w:color="auto"/>
            </w:tcBorders>
            <w:hideMark/>
          </w:tcPr>
          <w:p w14:paraId="625F2B96" w14:textId="77777777" w:rsidR="006B42E7" w:rsidRPr="006B42E7" w:rsidRDefault="006B42E7" w:rsidP="006B42E7">
            <w:pPr>
              <w:rPr>
                <w:sz w:val="22"/>
                <w:szCs w:val="22"/>
                <w:lang w:eastAsia="en-US"/>
              </w:rPr>
            </w:pPr>
            <w:r w:rsidRPr="006B42E7">
              <w:rPr>
                <w:sz w:val="22"/>
                <w:szCs w:val="22"/>
                <w:lang w:eastAsia="en-US"/>
              </w:rPr>
              <w:t>223,31</w:t>
            </w:r>
          </w:p>
        </w:tc>
        <w:tc>
          <w:tcPr>
            <w:tcW w:w="993" w:type="dxa"/>
            <w:tcBorders>
              <w:top w:val="single" w:sz="2" w:space="0" w:color="auto"/>
              <w:left w:val="single" w:sz="2" w:space="0" w:color="auto"/>
              <w:bottom w:val="single" w:sz="2" w:space="0" w:color="auto"/>
              <w:right w:val="single" w:sz="2" w:space="0" w:color="auto"/>
            </w:tcBorders>
            <w:hideMark/>
          </w:tcPr>
          <w:p w14:paraId="7817F3B4" w14:textId="77777777" w:rsidR="006B42E7" w:rsidRPr="006B42E7" w:rsidRDefault="006B42E7" w:rsidP="006B42E7">
            <w:pPr>
              <w:rPr>
                <w:sz w:val="22"/>
                <w:szCs w:val="22"/>
                <w:lang w:eastAsia="en-US"/>
              </w:rPr>
            </w:pPr>
            <w:r w:rsidRPr="006B42E7">
              <w:rPr>
                <w:sz w:val="22"/>
                <w:szCs w:val="22"/>
                <w:lang w:eastAsia="en-US"/>
              </w:rPr>
              <w:t>212,82</w:t>
            </w:r>
          </w:p>
        </w:tc>
        <w:tc>
          <w:tcPr>
            <w:tcW w:w="916" w:type="dxa"/>
            <w:tcBorders>
              <w:top w:val="single" w:sz="2" w:space="0" w:color="auto"/>
              <w:left w:val="single" w:sz="2" w:space="0" w:color="auto"/>
              <w:bottom w:val="single" w:sz="2" w:space="0" w:color="auto"/>
              <w:right w:val="single" w:sz="2" w:space="0" w:color="auto"/>
            </w:tcBorders>
            <w:hideMark/>
          </w:tcPr>
          <w:p w14:paraId="49ED34E7" w14:textId="77777777" w:rsidR="006B42E7" w:rsidRPr="006B42E7" w:rsidRDefault="006B42E7" w:rsidP="006B42E7">
            <w:pPr>
              <w:rPr>
                <w:sz w:val="22"/>
                <w:szCs w:val="22"/>
                <w:lang w:eastAsia="en-US"/>
              </w:rPr>
            </w:pPr>
            <w:r w:rsidRPr="006B42E7">
              <w:rPr>
                <w:sz w:val="22"/>
                <w:szCs w:val="22"/>
                <w:lang w:eastAsia="en-US"/>
              </w:rPr>
              <w:t>33,10</w:t>
            </w:r>
          </w:p>
        </w:tc>
        <w:tc>
          <w:tcPr>
            <w:tcW w:w="1134" w:type="dxa"/>
            <w:tcBorders>
              <w:top w:val="single" w:sz="2" w:space="0" w:color="auto"/>
              <w:left w:val="single" w:sz="2" w:space="0" w:color="auto"/>
              <w:bottom w:val="single" w:sz="2" w:space="0" w:color="auto"/>
              <w:right w:val="single" w:sz="2" w:space="0" w:color="auto"/>
            </w:tcBorders>
            <w:hideMark/>
          </w:tcPr>
          <w:p w14:paraId="2C136D24" w14:textId="77777777" w:rsidR="006B42E7" w:rsidRPr="006B42E7" w:rsidRDefault="006B42E7" w:rsidP="006B42E7">
            <w:pPr>
              <w:jc w:val="center"/>
              <w:rPr>
                <w:bCs/>
                <w:color w:val="000000"/>
                <w:sz w:val="22"/>
                <w:szCs w:val="22"/>
                <w:lang w:eastAsia="en-US"/>
              </w:rPr>
            </w:pPr>
            <w:r w:rsidRPr="006B42E7">
              <w:rPr>
                <w:sz w:val="22"/>
                <w:szCs w:val="22"/>
                <w:lang w:eastAsia="en-US"/>
              </w:rPr>
              <w:t>3 279,56</w:t>
            </w:r>
          </w:p>
        </w:tc>
        <w:tc>
          <w:tcPr>
            <w:tcW w:w="1281" w:type="dxa"/>
            <w:tcBorders>
              <w:top w:val="single" w:sz="2" w:space="0" w:color="auto"/>
              <w:left w:val="single" w:sz="2" w:space="0" w:color="auto"/>
              <w:bottom w:val="single" w:sz="2" w:space="0" w:color="auto"/>
              <w:right w:val="single" w:sz="2" w:space="0" w:color="auto"/>
            </w:tcBorders>
            <w:vAlign w:val="center"/>
            <w:hideMark/>
          </w:tcPr>
          <w:p w14:paraId="004ED526" w14:textId="77777777" w:rsidR="006B42E7" w:rsidRPr="006B42E7" w:rsidRDefault="006B42E7" w:rsidP="006B42E7">
            <w:pPr>
              <w:jc w:val="center"/>
              <w:rPr>
                <w:sz w:val="22"/>
                <w:szCs w:val="22"/>
                <w:lang w:eastAsia="en-US"/>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B53C8D3" w14:textId="77777777" w:rsidR="006B42E7" w:rsidRPr="006B42E7" w:rsidRDefault="006B42E7" w:rsidP="006B42E7">
            <w:pPr>
              <w:jc w:val="center"/>
              <w:rPr>
                <w:sz w:val="22"/>
                <w:szCs w:val="22"/>
                <w:lang w:eastAsia="en-US"/>
              </w:rPr>
            </w:pPr>
            <w:r w:rsidRPr="006B42E7">
              <w:rPr>
                <w:sz w:val="22"/>
                <w:szCs w:val="22"/>
              </w:rPr>
              <w:t>х</w:t>
            </w:r>
          </w:p>
        </w:tc>
      </w:tr>
      <w:tr w:rsidR="006B42E7" w:rsidRPr="006B42E7" w14:paraId="61C65D98" w14:textId="77777777" w:rsidTr="005107D1">
        <w:trPr>
          <w:trHeight w:val="281"/>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71108212" w14:textId="77777777" w:rsidR="006B42E7" w:rsidRPr="006B42E7" w:rsidRDefault="006B42E7" w:rsidP="006B42E7">
            <w:pPr>
              <w:rPr>
                <w:bCs/>
                <w:kern w:val="32"/>
                <w:sz w:val="22"/>
                <w:szCs w:val="2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215AE912" w14:textId="77777777" w:rsidR="006B42E7" w:rsidRPr="006B42E7" w:rsidRDefault="006B42E7" w:rsidP="006B42E7">
            <w:pPr>
              <w:tabs>
                <w:tab w:val="left" w:pos="3052"/>
              </w:tabs>
              <w:ind w:hanging="108"/>
              <w:jc w:val="center"/>
              <w:rPr>
                <w:sz w:val="22"/>
                <w:szCs w:val="22"/>
              </w:rPr>
            </w:pPr>
            <w:r w:rsidRPr="006B42E7">
              <w:rPr>
                <w:sz w:val="22"/>
                <w:szCs w:val="22"/>
              </w:rPr>
              <w:t>с 01.01.2023</w:t>
            </w:r>
          </w:p>
        </w:tc>
        <w:tc>
          <w:tcPr>
            <w:tcW w:w="993" w:type="dxa"/>
            <w:tcBorders>
              <w:top w:val="single" w:sz="2" w:space="0" w:color="auto"/>
              <w:left w:val="single" w:sz="2" w:space="0" w:color="auto"/>
              <w:bottom w:val="single" w:sz="2" w:space="0" w:color="auto"/>
              <w:right w:val="single" w:sz="2" w:space="0" w:color="auto"/>
            </w:tcBorders>
            <w:hideMark/>
          </w:tcPr>
          <w:p w14:paraId="37AC2D2F" w14:textId="77777777" w:rsidR="006B42E7" w:rsidRPr="006B42E7" w:rsidRDefault="006B42E7" w:rsidP="006B42E7">
            <w:pPr>
              <w:rPr>
                <w:sz w:val="22"/>
                <w:szCs w:val="22"/>
                <w:lang w:eastAsia="en-US"/>
              </w:rPr>
            </w:pPr>
            <w:r w:rsidRPr="006B42E7">
              <w:rPr>
                <w:sz w:val="22"/>
                <w:szCs w:val="22"/>
                <w:lang w:eastAsia="en-US"/>
              </w:rPr>
              <w:t>255,22</w:t>
            </w:r>
          </w:p>
        </w:tc>
        <w:tc>
          <w:tcPr>
            <w:tcW w:w="992" w:type="dxa"/>
            <w:tcBorders>
              <w:top w:val="single" w:sz="2" w:space="0" w:color="auto"/>
              <w:left w:val="single" w:sz="2" w:space="0" w:color="auto"/>
              <w:bottom w:val="single" w:sz="2" w:space="0" w:color="auto"/>
              <w:right w:val="single" w:sz="2" w:space="0" w:color="auto"/>
            </w:tcBorders>
            <w:hideMark/>
          </w:tcPr>
          <w:p w14:paraId="634E2F27" w14:textId="77777777" w:rsidR="006B42E7" w:rsidRPr="006B42E7" w:rsidRDefault="006B42E7" w:rsidP="006B42E7">
            <w:pPr>
              <w:rPr>
                <w:sz w:val="22"/>
                <w:szCs w:val="22"/>
                <w:lang w:eastAsia="en-US"/>
              </w:rPr>
            </w:pPr>
            <w:r w:rsidRPr="006B42E7">
              <w:rPr>
                <w:sz w:val="22"/>
                <w:szCs w:val="22"/>
                <w:lang w:eastAsia="en-US"/>
              </w:rPr>
              <w:t>252,07</w:t>
            </w:r>
          </w:p>
        </w:tc>
        <w:tc>
          <w:tcPr>
            <w:tcW w:w="992" w:type="dxa"/>
            <w:tcBorders>
              <w:top w:val="single" w:sz="2" w:space="0" w:color="auto"/>
              <w:left w:val="single" w:sz="2" w:space="0" w:color="auto"/>
              <w:bottom w:val="single" w:sz="2" w:space="0" w:color="auto"/>
              <w:right w:val="single" w:sz="2" w:space="0" w:color="auto"/>
            </w:tcBorders>
            <w:hideMark/>
          </w:tcPr>
          <w:p w14:paraId="4973C528" w14:textId="77777777" w:rsidR="006B42E7" w:rsidRPr="006B42E7" w:rsidRDefault="006B42E7" w:rsidP="006B42E7">
            <w:pPr>
              <w:rPr>
                <w:sz w:val="22"/>
                <w:szCs w:val="22"/>
                <w:lang w:eastAsia="en-US"/>
              </w:rPr>
            </w:pPr>
            <w:r w:rsidRPr="006B42E7">
              <w:rPr>
                <w:sz w:val="22"/>
                <w:szCs w:val="22"/>
                <w:lang w:eastAsia="en-US"/>
              </w:rPr>
              <w:t>269,38</w:t>
            </w:r>
          </w:p>
        </w:tc>
        <w:tc>
          <w:tcPr>
            <w:tcW w:w="980" w:type="dxa"/>
            <w:tcBorders>
              <w:top w:val="single" w:sz="2" w:space="0" w:color="auto"/>
              <w:left w:val="single" w:sz="2" w:space="0" w:color="auto"/>
              <w:bottom w:val="single" w:sz="2" w:space="0" w:color="auto"/>
              <w:right w:val="single" w:sz="2" w:space="0" w:color="auto"/>
            </w:tcBorders>
            <w:hideMark/>
          </w:tcPr>
          <w:p w14:paraId="795F6F23" w14:textId="77777777" w:rsidR="006B42E7" w:rsidRPr="006B42E7" w:rsidRDefault="006B42E7" w:rsidP="006B42E7">
            <w:pPr>
              <w:rPr>
                <w:sz w:val="22"/>
                <w:szCs w:val="22"/>
                <w:lang w:eastAsia="en-US"/>
              </w:rPr>
            </w:pPr>
            <w:r w:rsidRPr="006B42E7">
              <w:rPr>
                <w:sz w:val="22"/>
                <w:szCs w:val="22"/>
                <w:lang w:eastAsia="en-US"/>
              </w:rPr>
              <w:t>256,79</w:t>
            </w:r>
          </w:p>
        </w:tc>
        <w:tc>
          <w:tcPr>
            <w:tcW w:w="939" w:type="dxa"/>
            <w:tcBorders>
              <w:top w:val="single" w:sz="2" w:space="0" w:color="auto"/>
              <w:left w:val="single" w:sz="2" w:space="0" w:color="auto"/>
              <w:bottom w:val="single" w:sz="2" w:space="0" w:color="auto"/>
              <w:right w:val="single" w:sz="2" w:space="0" w:color="auto"/>
            </w:tcBorders>
            <w:hideMark/>
          </w:tcPr>
          <w:p w14:paraId="5D378939" w14:textId="77777777" w:rsidR="006B42E7" w:rsidRPr="006B42E7" w:rsidRDefault="006B42E7" w:rsidP="006B42E7">
            <w:pPr>
              <w:rPr>
                <w:sz w:val="22"/>
                <w:szCs w:val="22"/>
                <w:lang w:eastAsia="en-US"/>
              </w:rPr>
            </w:pPr>
            <w:r w:rsidRPr="006B42E7">
              <w:rPr>
                <w:sz w:val="22"/>
                <w:szCs w:val="22"/>
                <w:lang w:eastAsia="en-US"/>
              </w:rPr>
              <w:t>212,68</w:t>
            </w:r>
          </w:p>
        </w:tc>
        <w:tc>
          <w:tcPr>
            <w:tcW w:w="992" w:type="dxa"/>
            <w:tcBorders>
              <w:top w:val="single" w:sz="2" w:space="0" w:color="auto"/>
              <w:left w:val="single" w:sz="2" w:space="0" w:color="auto"/>
              <w:bottom w:val="single" w:sz="2" w:space="0" w:color="auto"/>
              <w:right w:val="single" w:sz="2" w:space="0" w:color="auto"/>
            </w:tcBorders>
            <w:hideMark/>
          </w:tcPr>
          <w:p w14:paraId="3698451F" w14:textId="77777777" w:rsidR="006B42E7" w:rsidRPr="006B42E7" w:rsidRDefault="006B42E7" w:rsidP="006B42E7">
            <w:pPr>
              <w:rPr>
                <w:sz w:val="22"/>
                <w:szCs w:val="22"/>
                <w:lang w:eastAsia="en-US"/>
              </w:rPr>
            </w:pPr>
            <w:r w:rsidRPr="006B42E7">
              <w:rPr>
                <w:sz w:val="22"/>
                <w:szCs w:val="22"/>
                <w:lang w:eastAsia="en-US"/>
              </w:rPr>
              <w:t>210,06</w:t>
            </w:r>
          </w:p>
        </w:tc>
        <w:tc>
          <w:tcPr>
            <w:tcW w:w="992" w:type="dxa"/>
            <w:tcBorders>
              <w:top w:val="single" w:sz="2" w:space="0" w:color="auto"/>
              <w:left w:val="single" w:sz="2" w:space="0" w:color="auto"/>
              <w:bottom w:val="single" w:sz="2" w:space="0" w:color="auto"/>
              <w:right w:val="single" w:sz="2" w:space="0" w:color="auto"/>
            </w:tcBorders>
            <w:hideMark/>
          </w:tcPr>
          <w:p w14:paraId="0AA081F1" w14:textId="77777777" w:rsidR="006B42E7" w:rsidRPr="006B42E7" w:rsidRDefault="006B42E7" w:rsidP="006B42E7">
            <w:pPr>
              <w:rPr>
                <w:sz w:val="22"/>
                <w:szCs w:val="22"/>
                <w:lang w:eastAsia="en-US"/>
              </w:rPr>
            </w:pPr>
            <w:r w:rsidRPr="006B42E7">
              <w:rPr>
                <w:sz w:val="22"/>
                <w:szCs w:val="22"/>
                <w:lang w:eastAsia="en-US"/>
              </w:rPr>
              <w:t>224,48</w:t>
            </w:r>
          </w:p>
        </w:tc>
        <w:tc>
          <w:tcPr>
            <w:tcW w:w="993" w:type="dxa"/>
            <w:tcBorders>
              <w:top w:val="single" w:sz="2" w:space="0" w:color="auto"/>
              <w:left w:val="single" w:sz="2" w:space="0" w:color="auto"/>
              <w:bottom w:val="single" w:sz="2" w:space="0" w:color="auto"/>
              <w:right w:val="single" w:sz="2" w:space="0" w:color="auto"/>
            </w:tcBorders>
            <w:hideMark/>
          </w:tcPr>
          <w:p w14:paraId="4AA5BF8F" w14:textId="77777777" w:rsidR="006B42E7" w:rsidRPr="006B42E7" w:rsidRDefault="006B42E7" w:rsidP="006B42E7">
            <w:pPr>
              <w:rPr>
                <w:sz w:val="22"/>
                <w:szCs w:val="22"/>
                <w:lang w:eastAsia="en-US"/>
              </w:rPr>
            </w:pPr>
            <w:r w:rsidRPr="006B42E7">
              <w:rPr>
                <w:sz w:val="22"/>
                <w:szCs w:val="22"/>
                <w:lang w:eastAsia="en-US"/>
              </w:rPr>
              <w:t>213,99</w:t>
            </w:r>
          </w:p>
        </w:tc>
        <w:tc>
          <w:tcPr>
            <w:tcW w:w="916" w:type="dxa"/>
            <w:tcBorders>
              <w:top w:val="single" w:sz="2" w:space="0" w:color="auto"/>
              <w:left w:val="single" w:sz="2" w:space="0" w:color="auto"/>
              <w:bottom w:val="single" w:sz="2" w:space="0" w:color="auto"/>
              <w:right w:val="single" w:sz="2" w:space="0" w:color="auto"/>
            </w:tcBorders>
            <w:hideMark/>
          </w:tcPr>
          <w:p w14:paraId="53B2B5F4" w14:textId="77777777" w:rsidR="006B42E7" w:rsidRPr="006B42E7" w:rsidRDefault="006B42E7" w:rsidP="006B42E7">
            <w:pPr>
              <w:rPr>
                <w:sz w:val="22"/>
                <w:szCs w:val="22"/>
                <w:lang w:eastAsia="en-US"/>
              </w:rPr>
            </w:pPr>
            <w:r w:rsidRPr="006B42E7">
              <w:rPr>
                <w:sz w:val="22"/>
                <w:szCs w:val="22"/>
                <w:lang w:eastAsia="en-US"/>
              </w:rPr>
              <w:t>34,42</w:t>
            </w:r>
          </w:p>
        </w:tc>
        <w:tc>
          <w:tcPr>
            <w:tcW w:w="1134" w:type="dxa"/>
            <w:tcBorders>
              <w:top w:val="single" w:sz="2" w:space="0" w:color="auto"/>
              <w:left w:val="single" w:sz="2" w:space="0" w:color="auto"/>
              <w:bottom w:val="single" w:sz="2" w:space="0" w:color="auto"/>
              <w:right w:val="single" w:sz="2" w:space="0" w:color="auto"/>
            </w:tcBorders>
            <w:hideMark/>
          </w:tcPr>
          <w:p w14:paraId="09FB25CA" w14:textId="77777777" w:rsidR="006B42E7" w:rsidRPr="006B42E7" w:rsidRDefault="006B42E7" w:rsidP="006B42E7">
            <w:pPr>
              <w:jc w:val="center"/>
              <w:rPr>
                <w:bCs/>
                <w:color w:val="000000"/>
                <w:sz w:val="22"/>
                <w:szCs w:val="22"/>
                <w:lang w:eastAsia="en-US"/>
              </w:rPr>
            </w:pPr>
            <w:r w:rsidRPr="006B42E7">
              <w:rPr>
                <w:sz w:val="22"/>
                <w:szCs w:val="22"/>
                <w:lang w:eastAsia="en-US"/>
              </w:rPr>
              <w:t>3 276,87</w:t>
            </w:r>
          </w:p>
        </w:tc>
        <w:tc>
          <w:tcPr>
            <w:tcW w:w="1281" w:type="dxa"/>
            <w:tcBorders>
              <w:top w:val="single" w:sz="2" w:space="0" w:color="auto"/>
              <w:left w:val="single" w:sz="2" w:space="0" w:color="auto"/>
              <w:bottom w:val="single" w:sz="2" w:space="0" w:color="auto"/>
              <w:right w:val="single" w:sz="2" w:space="0" w:color="auto"/>
            </w:tcBorders>
            <w:vAlign w:val="center"/>
            <w:hideMark/>
          </w:tcPr>
          <w:p w14:paraId="02E56930" w14:textId="77777777" w:rsidR="006B42E7" w:rsidRPr="006B42E7" w:rsidRDefault="006B42E7" w:rsidP="006B42E7">
            <w:pPr>
              <w:jc w:val="center"/>
              <w:rPr>
                <w:sz w:val="22"/>
                <w:szCs w:val="22"/>
                <w:lang w:eastAsia="en-US"/>
              </w:rPr>
            </w:pPr>
            <w:r w:rsidRPr="006B42E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6010FC2" w14:textId="77777777" w:rsidR="006B42E7" w:rsidRPr="006B42E7" w:rsidRDefault="006B42E7" w:rsidP="006B42E7">
            <w:pPr>
              <w:jc w:val="center"/>
              <w:rPr>
                <w:sz w:val="22"/>
                <w:szCs w:val="22"/>
                <w:lang w:eastAsia="en-US"/>
              </w:rPr>
            </w:pPr>
            <w:r w:rsidRPr="006B42E7">
              <w:rPr>
                <w:sz w:val="22"/>
                <w:szCs w:val="22"/>
              </w:rPr>
              <w:t>х</w:t>
            </w:r>
          </w:p>
        </w:tc>
      </w:tr>
      <w:tr w:rsidR="006B42E7" w:rsidRPr="006B42E7" w14:paraId="4471F153" w14:textId="77777777" w:rsidTr="005107D1">
        <w:trPr>
          <w:trHeight w:val="281"/>
          <w:jc w:val="center"/>
        </w:trPr>
        <w:tc>
          <w:tcPr>
            <w:tcW w:w="1454" w:type="dxa"/>
            <w:vMerge/>
            <w:tcBorders>
              <w:top w:val="single" w:sz="2" w:space="0" w:color="auto"/>
              <w:left w:val="single" w:sz="2" w:space="0" w:color="auto"/>
              <w:bottom w:val="single" w:sz="2" w:space="0" w:color="auto"/>
              <w:right w:val="single" w:sz="2" w:space="0" w:color="auto"/>
            </w:tcBorders>
            <w:vAlign w:val="center"/>
            <w:hideMark/>
          </w:tcPr>
          <w:p w14:paraId="12017214" w14:textId="77777777" w:rsidR="006B42E7" w:rsidRPr="006B42E7" w:rsidRDefault="006B42E7" w:rsidP="006B42E7">
            <w:pPr>
              <w:rPr>
                <w:bCs/>
                <w:kern w:val="32"/>
                <w:lang w:eastAsia="en-US"/>
              </w:rPr>
            </w:pPr>
          </w:p>
        </w:tc>
        <w:tc>
          <w:tcPr>
            <w:tcW w:w="1418" w:type="dxa"/>
            <w:tcBorders>
              <w:top w:val="single" w:sz="2" w:space="0" w:color="auto"/>
              <w:left w:val="single" w:sz="2" w:space="0" w:color="auto"/>
              <w:bottom w:val="single" w:sz="2" w:space="0" w:color="auto"/>
              <w:right w:val="single" w:sz="2" w:space="0" w:color="auto"/>
            </w:tcBorders>
            <w:vAlign w:val="center"/>
            <w:hideMark/>
          </w:tcPr>
          <w:p w14:paraId="5C822548" w14:textId="77777777" w:rsidR="006B42E7" w:rsidRPr="006B42E7" w:rsidRDefault="006B42E7" w:rsidP="006B42E7">
            <w:pPr>
              <w:tabs>
                <w:tab w:val="left" w:pos="3052"/>
              </w:tabs>
              <w:ind w:hanging="108"/>
              <w:jc w:val="center"/>
            </w:pPr>
            <w:r w:rsidRPr="006B42E7">
              <w:t>с 01.07.2023</w:t>
            </w:r>
          </w:p>
        </w:tc>
        <w:tc>
          <w:tcPr>
            <w:tcW w:w="993" w:type="dxa"/>
            <w:tcBorders>
              <w:top w:val="single" w:sz="2" w:space="0" w:color="auto"/>
              <w:left w:val="single" w:sz="2" w:space="0" w:color="auto"/>
              <w:bottom w:val="single" w:sz="2" w:space="0" w:color="auto"/>
              <w:right w:val="single" w:sz="2" w:space="0" w:color="auto"/>
            </w:tcBorders>
            <w:hideMark/>
          </w:tcPr>
          <w:p w14:paraId="07DD27F5" w14:textId="77777777" w:rsidR="006B42E7" w:rsidRPr="006B42E7" w:rsidRDefault="006B42E7" w:rsidP="006B42E7">
            <w:pPr>
              <w:rPr>
                <w:lang w:eastAsia="en-US"/>
              </w:rPr>
            </w:pPr>
            <w:r w:rsidRPr="006B42E7">
              <w:rPr>
                <w:lang w:eastAsia="en-US"/>
              </w:rPr>
              <w:t>256,03</w:t>
            </w:r>
          </w:p>
        </w:tc>
        <w:tc>
          <w:tcPr>
            <w:tcW w:w="992" w:type="dxa"/>
            <w:tcBorders>
              <w:top w:val="single" w:sz="2" w:space="0" w:color="auto"/>
              <w:left w:val="single" w:sz="2" w:space="0" w:color="auto"/>
              <w:bottom w:val="single" w:sz="2" w:space="0" w:color="auto"/>
              <w:right w:val="single" w:sz="2" w:space="0" w:color="auto"/>
            </w:tcBorders>
            <w:hideMark/>
          </w:tcPr>
          <w:p w14:paraId="4A528B97" w14:textId="77777777" w:rsidR="006B42E7" w:rsidRPr="006B42E7" w:rsidRDefault="006B42E7" w:rsidP="006B42E7">
            <w:pPr>
              <w:rPr>
                <w:lang w:eastAsia="en-US"/>
              </w:rPr>
            </w:pPr>
            <w:r w:rsidRPr="006B42E7">
              <w:rPr>
                <w:lang w:eastAsia="en-US"/>
              </w:rPr>
              <w:t>252,90</w:t>
            </w:r>
          </w:p>
        </w:tc>
        <w:tc>
          <w:tcPr>
            <w:tcW w:w="992" w:type="dxa"/>
            <w:tcBorders>
              <w:top w:val="single" w:sz="2" w:space="0" w:color="auto"/>
              <w:left w:val="single" w:sz="2" w:space="0" w:color="auto"/>
              <w:bottom w:val="single" w:sz="2" w:space="0" w:color="auto"/>
              <w:right w:val="single" w:sz="2" w:space="0" w:color="auto"/>
            </w:tcBorders>
            <w:hideMark/>
          </w:tcPr>
          <w:p w14:paraId="5BC1F26D" w14:textId="77777777" w:rsidR="006B42E7" w:rsidRPr="006B42E7" w:rsidRDefault="006B42E7" w:rsidP="006B42E7">
            <w:pPr>
              <w:rPr>
                <w:lang w:eastAsia="en-US"/>
              </w:rPr>
            </w:pPr>
            <w:r w:rsidRPr="006B42E7">
              <w:rPr>
                <w:lang w:eastAsia="en-US"/>
              </w:rPr>
              <w:t>270,13</w:t>
            </w:r>
          </w:p>
        </w:tc>
        <w:tc>
          <w:tcPr>
            <w:tcW w:w="980" w:type="dxa"/>
            <w:tcBorders>
              <w:top w:val="single" w:sz="2" w:space="0" w:color="auto"/>
              <w:left w:val="single" w:sz="2" w:space="0" w:color="auto"/>
              <w:bottom w:val="single" w:sz="2" w:space="0" w:color="auto"/>
              <w:right w:val="single" w:sz="2" w:space="0" w:color="auto"/>
            </w:tcBorders>
            <w:hideMark/>
          </w:tcPr>
          <w:p w14:paraId="3A7E1FE2" w14:textId="77777777" w:rsidR="006B42E7" w:rsidRPr="006B42E7" w:rsidRDefault="006B42E7" w:rsidP="006B42E7">
            <w:pPr>
              <w:rPr>
                <w:lang w:eastAsia="en-US"/>
              </w:rPr>
            </w:pPr>
            <w:r w:rsidRPr="006B42E7">
              <w:rPr>
                <w:lang w:eastAsia="en-US"/>
              </w:rPr>
              <w:t>257,59</w:t>
            </w:r>
          </w:p>
        </w:tc>
        <w:tc>
          <w:tcPr>
            <w:tcW w:w="939" w:type="dxa"/>
            <w:tcBorders>
              <w:top w:val="single" w:sz="2" w:space="0" w:color="auto"/>
              <w:left w:val="single" w:sz="2" w:space="0" w:color="auto"/>
              <w:bottom w:val="single" w:sz="2" w:space="0" w:color="auto"/>
              <w:right w:val="single" w:sz="2" w:space="0" w:color="auto"/>
            </w:tcBorders>
            <w:hideMark/>
          </w:tcPr>
          <w:p w14:paraId="1399E43E" w14:textId="77777777" w:rsidR="006B42E7" w:rsidRPr="006B42E7" w:rsidRDefault="006B42E7" w:rsidP="006B42E7">
            <w:pPr>
              <w:rPr>
                <w:lang w:eastAsia="en-US"/>
              </w:rPr>
            </w:pPr>
            <w:r w:rsidRPr="006B42E7">
              <w:rPr>
                <w:lang w:eastAsia="en-US"/>
              </w:rPr>
              <w:t>213,36</w:t>
            </w:r>
          </w:p>
        </w:tc>
        <w:tc>
          <w:tcPr>
            <w:tcW w:w="992" w:type="dxa"/>
            <w:tcBorders>
              <w:top w:val="single" w:sz="2" w:space="0" w:color="auto"/>
              <w:left w:val="single" w:sz="2" w:space="0" w:color="auto"/>
              <w:bottom w:val="single" w:sz="2" w:space="0" w:color="auto"/>
              <w:right w:val="single" w:sz="2" w:space="0" w:color="auto"/>
            </w:tcBorders>
            <w:hideMark/>
          </w:tcPr>
          <w:p w14:paraId="11D5C869" w14:textId="77777777" w:rsidR="006B42E7" w:rsidRPr="006B42E7" w:rsidRDefault="006B42E7" w:rsidP="006B42E7">
            <w:pPr>
              <w:rPr>
                <w:lang w:eastAsia="en-US"/>
              </w:rPr>
            </w:pPr>
            <w:r w:rsidRPr="006B42E7">
              <w:rPr>
                <w:lang w:eastAsia="en-US"/>
              </w:rPr>
              <w:t>210,75</w:t>
            </w:r>
          </w:p>
        </w:tc>
        <w:tc>
          <w:tcPr>
            <w:tcW w:w="992" w:type="dxa"/>
            <w:tcBorders>
              <w:top w:val="single" w:sz="2" w:space="0" w:color="auto"/>
              <w:left w:val="single" w:sz="2" w:space="0" w:color="auto"/>
              <w:bottom w:val="single" w:sz="2" w:space="0" w:color="auto"/>
              <w:right w:val="single" w:sz="2" w:space="0" w:color="auto"/>
            </w:tcBorders>
            <w:hideMark/>
          </w:tcPr>
          <w:p w14:paraId="51762C3A" w14:textId="77777777" w:rsidR="006B42E7" w:rsidRPr="006B42E7" w:rsidRDefault="006B42E7" w:rsidP="006B42E7">
            <w:pPr>
              <w:rPr>
                <w:lang w:eastAsia="en-US"/>
              </w:rPr>
            </w:pPr>
            <w:r w:rsidRPr="006B42E7">
              <w:rPr>
                <w:lang w:eastAsia="en-US"/>
              </w:rPr>
              <w:t>225,11</w:t>
            </w:r>
          </w:p>
        </w:tc>
        <w:tc>
          <w:tcPr>
            <w:tcW w:w="993" w:type="dxa"/>
            <w:tcBorders>
              <w:top w:val="single" w:sz="2" w:space="0" w:color="auto"/>
              <w:left w:val="single" w:sz="2" w:space="0" w:color="auto"/>
              <w:bottom w:val="single" w:sz="2" w:space="0" w:color="auto"/>
              <w:right w:val="single" w:sz="2" w:space="0" w:color="auto"/>
            </w:tcBorders>
            <w:hideMark/>
          </w:tcPr>
          <w:p w14:paraId="3D8B7CDF" w14:textId="77777777" w:rsidR="006B42E7" w:rsidRPr="006B42E7" w:rsidRDefault="006B42E7" w:rsidP="006B42E7">
            <w:pPr>
              <w:rPr>
                <w:lang w:eastAsia="en-US"/>
              </w:rPr>
            </w:pPr>
            <w:r w:rsidRPr="006B42E7">
              <w:rPr>
                <w:lang w:eastAsia="en-US"/>
              </w:rPr>
              <w:t>214,66</w:t>
            </w:r>
          </w:p>
        </w:tc>
        <w:tc>
          <w:tcPr>
            <w:tcW w:w="916" w:type="dxa"/>
            <w:tcBorders>
              <w:top w:val="single" w:sz="2" w:space="0" w:color="auto"/>
              <w:left w:val="single" w:sz="2" w:space="0" w:color="auto"/>
              <w:bottom w:val="single" w:sz="2" w:space="0" w:color="auto"/>
              <w:right w:val="single" w:sz="2" w:space="0" w:color="auto"/>
            </w:tcBorders>
            <w:hideMark/>
          </w:tcPr>
          <w:p w14:paraId="2B423BA6" w14:textId="77777777" w:rsidR="006B42E7" w:rsidRPr="006B42E7" w:rsidRDefault="006B42E7" w:rsidP="006B42E7">
            <w:pPr>
              <w:rPr>
                <w:lang w:eastAsia="en-US"/>
              </w:rPr>
            </w:pPr>
            <w:r w:rsidRPr="006B42E7">
              <w:rPr>
                <w:lang w:eastAsia="en-US"/>
              </w:rPr>
              <w:t>35,80</w:t>
            </w:r>
          </w:p>
        </w:tc>
        <w:tc>
          <w:tcPr>
            <w:tcW w:w="1134" w:type="dxa"/>
            <w:tcBorders>
              <w:top w:val="single" w:sz="2" w:space="0" w:color="auto"/>
              <w:left w:val="single" w:sz="2" w:space="0" w:color="auto"/>
              <w:bottom w:val="single" w:sz="2" w:space="0" w:color="auto"/>
              <w:right w:val="single" w:sz="2" w:space="0" w:color="auto"/>
            </w:tcBorders>
            <w:hideMark/>
          </w:tcPr>
          <w:p w14:paraId="26F71178" w14:textId="77777777" w:rsidR="006B42E7" w:rsidRPr="006B42E7" w:rsidRDefault="006B42E7" w:rsidP="006B42E7">
            <w:pPr>
              <w:jc w:val="center"/>
              <w:rPr>
                <w:bCs/>
                <w:color w:val="000000"/>
                <w:lang w:eastAsia="en-US"/>
              </w:rPr>
            </w:pPr>
            <w:r w:rsidRPr="006B42E7">
              <w:rPr>
                <w:lang w:eastAsia="en-US"/>
              </w:rPr>
              <w:t>3 263,95</w:t>
            </w:r>
          </w:p>
        </w:tc>
        <w:tc>
          <w:tcPr>
            <w:tcW w:w="1281" w:type="dxa"/>
            <w:tcBorders>
              <w:top w:val="single" w:sz="2" w:space="0" w:color="auto"/>
              <w:left w:val="single" w:sz="2" w:space="0" w:color="auto"/>
              <w:bottom w:val="single" w:sz="2" w:space="0" w:color="auto"/>
              <w:right w:val="single" w:sz="2" w:space="0" w:color="auto"/>
            </w:tcBorders>
            <w:vAlign w:val="center"/>
            <w:hideMark/>
          </w:tcPr>
          <w:p w14:paraId="6F65EAFA" w14:textId="77777777" w:rsidR="006B42E7" w:rsidRPr="006B42E7" w:rsidRDefault="006B42E7" w:rsidP="006B42E7">
            <w:pPr>
              <w:jc w:val="center"/>
              <w:rPr>
                <w:lang w:eastAsia="en-US"/>
              </w:rPr>
            </w:pPr>
            <w:r w:rsidRPr="006B42E7">
              <w:t>х</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3F4767A" w14:textId="77777777" w:rsidR="006B42E7" w:rsidRPr="006B42E7" w:rsidRDefault="006B42E7" w:rsidP="006B42E7">
            <w:pPr>
              <w:jc w:val="center"/>
              <w:rPr>
                <w:lang w:eastAsia="en-US"/>
              </w:rPr>
            </w:pPr>
            <w:r w:rsidRPr="006B42E7">
              <w:t>х</w:t>
            </w:r>
          </w:p>
        </w:tc>
      </w:tr>
    </w:tbl>
    <w:p w14:paraId="13429F3C" w14:textId="77777777" w:rsidR="006B42E7" w:rsidRDefault="006B42E7" w:rsidP="006B42E7">
      <w:pPr>
        <w:ind w:left="-142" w:right="-144"/>
        <w:jc w:val="center"/>
        <w:rPr>
          <w:bCs/>
          <w:sz w:val="28"/>
          <w:szCs w:val="28"/>
        </w:rPr>
        <w:sectPr w:rsidR="006B42E7" w:rsidSect="006B42E7">
          <w:pgSz w:w="16838" w:h="11906" w:orient="landscape"/>
          <w:pgMar w:top="709" w:right="567" w:bottom="707" w:left="567" w:header="720" w:footer="720" w:gutter="0"/>
          <w:cols w:space="720"/>
          <w:titlePg/>
          <w:docGrid w:linePitch="326"/>
        </w:sectPr>
      </w:pPr>
    </w:p>
    <w:p w14:paraId="6243D02C" w14:textId="02A51C7D" w:rsidR="006B42E7" w:rsidRPr="006B42E7" w:rsidRDefault="006B42E7" w:rsidP="006B42E7">
      <w:pPr>
        <w:ind w:left="-142" w:right="-144"/>
        <w:jc w:val="center"/>
        <w:rPr>
          <w:bCs/>
          <w:sz w:val="28"/>
          <w:szCs w:val="28"/>
        </w:rPr>
      </w:pPr>
      <w:r w:rsidRPr="006B42E7">
        <w:rPr>
          <w:bCs/>
          <w:sz w:val="28"/>
          <w:szCs w:val="28"/>
        </w:rPr>
        <w:lastRenderedPageBreak/>
        <w:t xml:space="preserve">Долгосрочные тарифы ООО «Киселевская объединенная тепловая компания» </w:t>
      </w:r>
    </w:p>
    <w:p w14:paraId="5E960BB6" w14:textId="77777777" w:rsidR="006B42E7" w:rsidRPr="006B42E7" w:rsidRDefault="006B42E7" w:rsidP="006B42E7">
      <w:pPr>
        <w:ind w:left="-142" w:right="-144"/>
        <w:jc w:val="center"/>
        <w:rPr>
          <w:bCs/>
          <w:sz w:val="28"/>
          <w:szCs w:val="28"/>
        </w:rPr>
      </w:pPr>
      <w:r w:rsidRPr="006B42E7">
        <w:rPr>
          <w:bCs/>
          <w:sz w:val="28"/>
          <w:szCs w:val="28"/>
        </w:rPr>
        <w:t>на горячую воду в закрытой системе горячего водоснабжения, реализуемую на потребительском рынке Киселевского городского округа, на период с 01.01.2021 по 31.12.2021</w:t>
      </w:r>
    </w:p>
    <w:p w14:paraId="3D4C3C41" w14:textId="77777777" w:rsidR="006B42E7" w:rsidRPr="006B42E7" w:rsidRDefault="006B42E7" w:rsidP="006B42E7">
      <w:pPr>
        <w:ind w:left="426"/>
        <w:jc w:val="both"/>
        <w:rPr>
          <w:sz w:val="28"/>
          <w:szCs w:val="28"/>
        </w:rPr>
      </w:pP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r>
      <w:r w:rsidRPr="006B42E7">
        <w:rPr>
          <w:sz w:val="28"/>
          <w:szCs w:val="28"/>
        </w:rPr>
        <w:tab/>
        <w:t xml:space="preserve">              Таблица 2</w:t>
      </w:r>
    </w:p>
    <w:p w14:paraId="30B05C1C" w14:textId="77777777" w:rsidR="006B42E7" w:rsidRPr="006B42E7" w:rsidRDefault="006B42E7" w:rsidP="006B42E7">
      <w:pPr>
        <w:ind w:firstLine="540"/>
        <w:jc w:val="both"/>
        <w:rPr>
          <w:sz w:val="28"/>
          <w:szCs w:val="28"/>
        </w:rPr>
      </w:pPr>
    </w:p>
    <w:tbl>
      <w:tblPr>
        <w:tblW w:w="149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114"/>
        <w:gridCol w:w="1672"/>
        <w:gridCol w:w="1979"/>
        <w:gridCol w:w="2330"/>
        <w:gridCol w:w="2085"/>
        <w:gridCol w:w="2721"/>
      </w:tblGrid>
      <w:tr w:rsidR="006B42E7" w:rsidRPr="006B42E7" w14:paraId="05AACBD1" w14:textId="77777777" w:rsidTr="005107D1">
        <w:trPr>
          <w:trHeight w:val="408"/>
          <w:jc w:val="center"/>
        </w:trPr>
        <w:tc>
          <w:tcPr>
            <w:tcW w:w="4114" w:type="dxa"/>
            <w:vMerge w:val="restart"/>
            <w:tcBorders>
              <w:top w:val="single" w:sz="2" w:space="0" w:color="auto"/>
              <w:left w:val="single" w:sz="2" w:space="0" w:color="auto"/>
              <w:bottom w:val="single" w:sz="2" w:space="0" w:color="auto"/>
              <w:right w:val="single" w:sz="2" w:space="0" w:color="auto"/>
            </w:tcBorders>
            <w:vAlign w:val="center"/>
            <w:hideMark/>
          </w:tcPr>
          <w:p w14:paraId="78CA777C" w14:textId="77777777" w:rsidR="006B42E7" w:rsidRPr="006B42E7" w:rsidRDefault="006B42E7" w:rsidP="006B42E7">
            <w:pPr>
              <w:tabs>
                <w:tab w:val="left" w:pos="3052"/>
              </w:tabs>
              <w:ind w:left="-108" w:right="-108"/>
              <w:jc w:val="center"/>
              <w:rPr>
                <w:lang w:eastAsia="en-US"/>
              </w:rPr>
            </w:pPr>
            <w:r w:rsidRPr="006B42E7">
              <w:rPr>
                <w:lang w:eastAsia="en-US"/>
              </w:rPr>
              <w:t>Наименование регулируемой организации</w:t>
            </w:r>
          </w:p>
        </w:tc>
        <w:tc>
          <w:tcPr>
            <w:tcW w:w="1672" w:type="dxa"/>
            <w:vMerge w:val="restart"/>
            <w:tcBorders>
              <w:top w:val="single" w:sz="2" w:space="0" w:color="auto"/>
              <w:left w:val="single" w:sz="2" w:space="0" w:color="auto"/>
              <w:bottom w:val="single" w:sz="2" w:space="0" w:color="auto"/>
              <w:right w:val="single" w:sz="2" w:space="0" w:color="auto"/>
            </w:tcBorders>
            <w:vAlign w:val="center"/>
            <w:hideMark/>
          </w:tcPr>
          <w:p w14:paraId="0A56BDAC" w14:textId="77777777" w:rsidR="006B42E7" w:rsidRPr="006B42E7" w:rsidRDefault="006B42E7" w:rsidP="006B42E7">
            <w:pPr>
              <w:ind w:left="-108" w:firstLine="47"/>
              <w:jc w:val="center"/>
            </w:pPr>
            <w:r w:rsidRPr="006B42E7">
              <w:t>Период</w:t>
            </w:r>
          </w:p>
        </w:tc>
        <w:tc>
          <w:tcPr>
            <w:tcW w:w="1979" w:type="dxa"/>
            <w:vMerge w:val="restart"/>
            <w:tcBorders>
              <w:top w:val="single" w:sz="2" w:space="0" w:color="auto"/>
              <w:left w:val="single" w:sz="2" w:space="0" w:color="auto"/>
              <w:bottom w:val="single" w:sz="2" w:space="0" w:color="auto"/>
              <w:right w:val="single" w:sz="2" w:space="0" w:color="auto"/>
            </w:tcBorders>
            <w:vAlign w:val="center"/>
            <w:hideMark/>
          </w:tcPr>
          <w:p w14:paraId="3CB71912" w14:textId="77777777" w:rsidR="006B42E7" w:rsidRPr="006B42E7" w:rsidRDefault="006B42E7" w:rsidP="006B42E7">
            <w:pPr>
              <w:ind w:left="-108" w:right="-104" w:firstLine="3"/>
              <w:jc w:val="center"/>
            </w:pPr>
            <w:r w:rsidRPr="006B42E7">
              <w:t>Компонент на холодную воду для населения,</w:t>
            </w:r>
          </w:p>
          <w:p w14:paraId="57499A1C" w14:textId="77777777" w:rsidR="006B42E7" w:rsidRPr="006B42E7" w:rsidRDefault="006B42E7" w:rsidP="006B42E7">
            <w:pPr>
              <w:ind w:left="-108" w:right="-104" w:firstLine="3"/>
              <w:jc w:val="center"/>
            </w:pPr>
            <w:r w:rsidRPr="006B42E7">
              <w:t>руб./м</w:t>
            </w:r>
            <w:r w:rsidRPr="006B42E7">
              <w:rPr>
                <w:vertAlign w:val="superscript"/>
              </w:rPr>
              <w:t>3 *</w:t>
            </w:r>
          </w:p>
          <w:p w14:paraId="3DAA0475" w14:textId="77777777" w:rsidR="006B42E7" w:rsidRPr="006B42E7" w:rsidRDefault="006B42E7" w:rsidP="006B42E7">
            <w:pPr>
              <w:tabs>
                <w:tab w:val="left" w:pos="3052"/>
              </w:tabs>
              <w:ind w:left="-108" w:right="-104" w:firstLine="3"/>
              <w:jc w:val="center"/>
              <w:rPr>
                <w:lang w:eastAsia="en-US"/>
              </w:rPr>
            </w:pPr>
            <w:r w:rsidRPr="006B42E7">
              <w:t>(с НДС)</w:t>
            </w:r>
          </w:p>
        </w:tc>
        <w:tc>
          <w:tcPr>
            <w:tcW w:w="2330" w:type="dxa"/>
            <w:vMerge w:val="restart"/>
            <w:tcBorders>
              <w:top w:val="single" w:sz="2" w:space="0" w:color="auto"/>
              <w:left w:val="single" w:sz="2" w:space="0" w:color="auto"/>
              <w:bottom w:val="single" w:sz="2" w:space="0" w:color="auto"/>
              <w:right w:val="single" w:sz="4" w:space="0" w:color="auto"/>
            </w:tcBorders>
            <w:vAlign w:val="center"/>
            <w:hideMark/>
          </w:tcPr>
          <w:p w14:paraId="3E79BFA4" w14:textId="77777777" w:rsidR="006B42E7" w:rsidRPr="006B42E7" w:rsidRDefault="006B42E7" w:rsidP="006B42E7">
            <w:pPr>
              <w:ind w:left="-108" w:right="-104" w:firstLine="3"/>
              <w:jc w:val="center"/>
            </w:pPr>
            <w:r w:rsidRPr="006B42E7">
              <w:t>Компонент на холодную воду для прочих потребителей,</w:t>
            </w:r>
          </w:p>
          <w:p w14:paraId="5FB9C6D3" w14:textId="77777777" w:rsidR="006B42E7" w:rsidRPr="006B42E7" w:rsidRDefault="006B42E7" w:rsidP="006B42E7">
            <w:pPr>
              <w:ind w:left="-108" w:right="-104" w:firstLine="3"/>
              <w:jc w:val="center"/>
            </w:pPr>
            <w:r w:rsidRPr="006B42E7">
              <w:t>руб./ м</w:t>
            </w:r>
            <w:r w:rsidRPr="006B42E7">
              <w:rPr>
                <w:vertAlign w:val="superscript"/>
              </w:rPr>
              <w:t>3</w:t>
            </w:r>
          </w:p>
          <w:p w14:paraId="750D7B18" w14:textId="77777777" w:rsidR="006B42E7" w:rsidRPr="006B42E7" w:rsidRDefault="006B42E7" w:rsidP="006B42E7">
            <w:pPr>
              <w:tabs>
                <w:tab w:val="left" w:pos="3052"/>
              </w:tabs>
              <w:ind w:left="-108" w:right="-151"/>
              <w:jc w:val="center"/>
            </w:pPr>
            <w:r w:rsidRPr="006B42E7">
              <w:t>(без НДС)</w:t>
            </w:r>
          </w:p>
        </w:tc>
        <w:tc>
          <w:tcPr>
            <w:tcW w:w="4806"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21383DE2" w14:textId="77777777" w:rsidR="006B42E7" w:rsidRPr="006B42E7" w:rsidRDefault="006B42E7" w:rsidP="006B42E7">
            <w:pPr>
              <w:tabs>
                <w:tab w:val="left" w:pos="3052"/>
              </w:tabs>
              <w:jc w:val="center"/>
              <w:rPr>
                <w:lang w:eastAsia="en-US"/>
              </w:rPr>
            </w:pPr>
            <w:r w:rsidRPr="006B42E7">
              <w:t>Компонент на тепловую энергию</w:t>
            </w:r>
          </w:p>
        </w:tc>
      </w:tr>
      <w:tr w:rsidR="006B42E7" w:rsidRPr="006B42E7" w14:paraId="66C79860" w14:textId="77777777" w:rsidTr="005107D1">
        <w:trPr>
          <w:trHeight w:val="408"/>
          <w:jc w:val="center"/>
        </w:trPr>
        <w:tc>
          <w:tcPr>
            <w:tcW w:w="4114" w:type="dxa"/>
            <w:vMerge/>
            <w:tcBorders>
              <w:top w:val="single" w:sz="2" w:space="0" w:color="auto"/>
              <w:left w:val="single" w:sz="2" w:space="0" w:color="auto"/>
              <w:bottom w:val="single" w:sz="2" w:space="0" w:color="auto"/>
              <w:right w:val="single" w:sz="2" w:space="0" w:color="auto"/>
            </w:tcBorders>
            <w:vAlign w:val="center"/>
            <w:hideMark/>
          </w:tcPr>
          <w:p w14:paraId="0459B3B2" w14:textId="77777777" w:rsidR="006B42E7" w:rsidRPr="006B42E7" w:rsidRDefault="006B42E7" w:rsidP="006B42E7">
            <w:pPr>
              <w:rPr>
                <w:lang w:eastAsia="en-US"/>
              </w:rPr>
            </w:pPr>
          </w:p>
        </w:tc>
        <w:tc>
          <w:tcPr>
            <w:tcW w:w="1672" w:type="dxa"/>
            <w:vMerge/>
            <w:tcBorders>
              <w:top w:val="single" w:sz="2" w:space="0" w:color="auto"/>
              <w:left w:val="single" w:sz="2" w:space="0" w:color="auto"/>
              <w:bottom w:val="single" w:sz="2" w:space="0" w:color="auto"/>
              <w:right w:val="single" w:sz="2" w:space="0" w:color="auto"/>
            </w:tcBorders>
            <w:vAlign w:val="center"/>
            <w:hideMark/>
          </w:tcPr>
          <w:p w14:paraId="004F71EF" w14:textId="77777777" w:rsidR="006B42E7" w:rsidRPr="006B42E7" w:rsidRDefault="006B42E7" w:rsidP="006B42E7"/>
        </w:tc>
        <w:tc>
          <w:tcPr>
            <w:tcW w:w="1979" w:type="dxa"/>
            <w:vMerge/>
            <w:tcBorders>
              <w:top w:val="single" w:sz="2" w:space="0" w:color="auto"/>
              <w:left w:val="single" w:sz="2" w:space="0" w:color="auto"/>
              <w:bottom w:val="single" w:sz="2" w:space="0" w:color="auto"/>
              <w:right w:val="single" w:sz="2" w:space="0" w:color="auto"/>
            </w:tcBorders>
            <w:vAlign w:val="center"/>
            <w:hideMark/>
          </w:tcPr>
          <w:p w14:paraId="02D28F22" w14:textId="77777777" w:rsidR="006B42E7" w:rsidRPr="006B42E7" w:rsidRDefault="006B42E7" w:rsidP="006B42E7">
            <w:pPr>
              <w:rPr>
                <w:lang w:eastAsia="en-US"/>
              </w:rPr>
            </w:pPr>
          </w:p>
        </w:tc>
        <w:tc>
          <w:tcPr>
            <w:tcW w:w="2330" w:type="dxa"/>
            <w:vMerge/>
            <w:tcBorders>
              <w:top w:val="single" w:sz="2" w:space="0" w:color="auto"/>
              <w:left w:val="single" w:sz="2" w:space="0" w:color="auto"/>
              <w:bottom w:val="single" w:sz="2" w:space="0" w:color="auto"/>
              <w:right w:val="single" w:sz="4" w:space="0" w:color="auto"/>
            </w:tcBorders>
            <w:vAlign w:val="center"/>
            <w:hideMark/>
          </w:tcPr>
          <w:p w14:paraId="62C9AC65" w14:textId="77777777" w:rsidR="006B42E7" w:rsidRPr="006B42E7" w:rsidRDefault="006B42E7" w:rsidP="006B42E7"/>
        </w:tc>
        <w:tc>
          <w:tcPr>
            <w:tcW w:w="4806" w:type="dxa"/>
            <w:gridSpan w:val="2"/>
            <w:vMerge/>
            <w:tcBorders>
              <w:top w:val="single" w:sz="2" w:space="0" w:color="auto"/>
              <w:left w:val="single" w:sz="4" w:space="0" w:color="auto"/>
              <w:bottom w:val="single" w:sz="2" w:space="0" w:color="auto"/>
              <w:right w:val="single" w:sz="2" w:space="0" w:color="auto"/>
            </w:tcBorders>
            <w:vAlign w:val="center"/>
            <w:hideMark/>
          </w:tcPr>
          <w:p w14:paraId="6DE78AE0" w14:textId="77777777" w:rsidR="006B42E7" w:rsidRPr="006B42E7" w:rsidRDefault="006B42E7" w:rsidP="006B42E7">
            <w:pPr>
              <w:rPr>
                <w:lang w:eastAsia="en-US"/>
              </w:rPr>
            </w:pPr>
          </w:p>
        </w:tc>
      </w:tr>
      <w:tr w:rsidR="006B42E7" w:rsidRPr="006B42E7" w14:paraId="3A583659" w14:textId="77777777" w:rsidTr="005107D1">
        <w:trPr>
          <w:trHeight w:val="1482"/>
          <w:jc w:val="center"/>
        </w:trPr>
        <w:tc>
          <w:tcPr>
            <w:tcW w:w="4114" w:type="dxa"/>
            <w:vMerge/>
            <w:tcBorders>
              <w:top w:val="single" w:sz="2" w:space="0" w:color="auto"/>
              <w:left w:val="single" w:sz="2" w:space="0" w:color="auto"/>
              <w:bottom w:val="single" w:sz="2" w:space="0" w:color="auto"/>
              <w:right w:val="single" w:sz="2" w:space="0" w:color="auto"/>
            </w:tcBorders>
            <w:vAlign w:val="center"/>
            <w:hideMark/>
          </w:tcPr>
          <w:p w14:paraId="122D9563" w14:textId="77777777" w:rsidR="006B42E7" w:rsidRPr="006B42E7" w:rsidRDefault="006B42E7" w:rsidP="006B42E7">
            <w:pPr>
              <w:rPr>
                <w:lang w:eastAsia="en-US"/>
              </w:rPr>
            </w:pPr>
          </w:p>
        </w:tc>
        <w:tc>
          <w:tcPr>
            <w:tcW w:w="1672" w:type="dxa"/>
            <w:vMerge/>
            <w:tcBorders>
              <w:top w:val="single" w:sz="2" w:space="0" w:color="auto"/>
              <w:left w:val="single" w:sz="2" w:space="0" w:color="auto"/>
              <w:bottom w:val="single" w:sz="2" w:space="0" w:color="auto"/>
              <w:right w:val="single" w:sz="2" w:space="0" w:color="auto"/>
            </w:tcBorders>
            <w:vAlign w:val="center"/>
            <w:hideMark/>
          </w:tcPr>
          <w:p w14:paraId="79C8A9C3" w14:textId="77777777" w:rsidR="006B42E7" w:rsidRPr="006B42E7" w:rsidRDefault="006B42E7" w:rsidP="006B42E7"/>
        </w:tc>
        <w:tc>
          <w:tcPr>
            <w:tcW w:w="1979" w:type="dxa"/>
            <w:vMerge/>
            <w:tcBorders>
              <w:top w:val="single" w:sz="2" w:space="0" w:color="auto"/>
              <w:left w:val="single" w:sz="2" w:space="0" w:color="auto"/>
              <w:bottom w:val="single" w:sz="2" w:space="0" w:color="auto"/>
              <w:right w:val="single" w:sz="2" w:space="0" w:color="auto"/>
            </w:tcBorders>
            <w:vAlign w:val="center"/>
            <w:hideMark/>
          </w:tcPr>
          <w:p w14:paraId="2225A3E4" w14:textId="77777777" w:rsidR="006B42E7" w:rsidRPr="006B42E7" w:rsidRDefault="006B42E7" w:rsidP="006B42E7">
            <w:pPr>
              <w:rPr>
                <w:lang w:eastAsia="en-US"/>
              </w:rPr>
            </w:pPr>
          </w:p>
        </w:tc>
        <w:tc>
          <w:tcPr>
            <w:tcW w:w="2330" w:type="dxa"/>
            <w:vMerge/>
            <w:tcBorders>
              <w:top w:val="single" w:sz="2" w:space="0" w:color="auto"/>
              <w:left w:val="single" w:sz="2" w:space="0" w:color="auto"/>
              <w:bottom w:val="single" w:sz="2" w:space="0" w:color="auto"/>
              <w:right w:val="single" w:sz="4" w:space="0" w:color="auto"/>
            </w:tcBorders>
            <w:vAlign w:val="center"/>
            <w:hideMark/>
          </w:tcPr>
          <w:p w14:paraId="190D13A8" w14:textId="77777777" w:rsidR="006B42E7" w:rsidRPr="006B42E7" w:rsidRDefault="006B42E7" w:rsidP="006B42E7"/>
        </w:tc>
        <w:tc>
          <w:tcPr>
            <w:tcW w:w="2085" w:type="dxa"/>
            <w:tcBorders>
              <w:top w:val="single" w:sz="2" w:space="0" w:color="auto"/>
              <w:left w:val="single" w:sz="4" w:space="0" w:color="auto"/>
              <w:bottom w:val="single" w:sz="2" w:space="0" w:color="auto"/>
              <w:right w:val="single" w:sz="2" w:space="0" w:color="auto"/>
            </w:tcBorders>
            <w:vAlign w:val="center"/>
            <w:hideMark/>
          </w:tcPr>
          <w:p w14:paraId="25B7E5DB" w14:textId="77777777" w:rsidR="006B42E7" w:rsidRPr="006B42E7" w:rsidRDefault="006B42E7" w:rsidP="006B42E7">
            <w:pPr>
              <w:tabs>
                <w:tab w:val="left" w:pos="3052"/>
              </w:tabs>
              <w:ind w:left="-108" w:right="-151"/>
              <w:jc w:val="center"/>
            </w:pPr>
            <w:proofErr w:type="spellStart"/>
            <w:r w:rsidRPr="006B42E7">
              <w:t>Одноставочный</w:t>
            </w:r>
            <w:proofErr w:type="spellEnd"/>
            <w:r w:rsidRPr="006B42E7">
              <w:t>, руб./Гкал</w:t>
            </w:r>
          </w:p>
          <w:p w14:paraId="1AF9C386" w14:textId="77777777" w:rsidR="006B42E7" w:rsidRPr="006B42E7" w:rsidRDefault="006B42E7" w:rsidP="006B42E7">
            <w:pPr>
              <w:jc w:val="center"/>
            </w:pPr>
            <w:r w:rsidRPr="006B42E7">
              <w:t xml:space="preserve"> (без </w:t>
            </w:r>
            <w:proofErr w:type="gramStart"/>
            <w:r w:rsidRPr="006B42E7">
              <w:rPr>
                <w:sz w:val="20"/>
                <w:szCs w:val="20"/>
              </w:rPr>
              <w:t>НДС</w:t>
            </w:r>
            <w:r w:rsidRPr="006B42E7">
              <w:t>)*</w:t>
            </w:r>
            <w:proofErr w:type="gramEnd"/>
            <w:r w:rsidRPr="006B42E7">
              <w:t>*</w:t>
            </w:r>
          </w:p>
        </w:tc>
        <w:tc>
          <w:tcPr>
            <w:tcW w:w="2721" w:type="dxa"/>
            <w:tcBorders>
              <w:top w:val="single" w:sz="2" w:space="0" w:color="auto"/>
              <w:left w:val="single" w:sz="2" w:space="0" w:color="auto"/>
              <w:bottom w:val="single" w:sz="2" w:space="0" w:color="auto"/>
              <w:right w:val="single" w:sz="2" w:space="0" w:color="auto"/>
            </w:tcBorders>
            <w:vAlign w:val="center"/>
            <w:hideMark/>
          </w:tcPr>
          <w:p w14:paraId="7ACEB1A9" w14:textId="77777777" w:rsidR="006B42E7" w:rsidRPr="006B42E7" w:rsidRDefault="006B42E7" w:rsidP="006B42E7">
            <w:pPr>
              <w:ind w:left="-120" w:right="-112"/>
              <w:jc w:val="center"/>
            </w:pPr>
            <w:proofErr w:type="spellStart"/>
            <w:r w:rsidRPr="006B42E7">
              <w:t>Одноставочный</w:t>
            </w:r>
            <w:proofErr w:type="spellEnd"/>
            <w:r w:rsidRPr="006B42E7">
              <w:t>, руб./Гкал*</w:t>
            </w:r>
          </w:p>
          <w:p w14:paraId="66829342" w14:textId="77777777" w:rsidR="006B42E7" w:rsidRPr="006B42E7" w:rsidRDefault="006B42E7" w:rsidP="006B42E7">
            <w:pPr>
              <w:ind w:left="-120" w:right="-112"/>
              <w:jc w:val="center"/>
            </w:pPr>
            <w:r w:rsidRPr="006B42E7">
              <w:t xml:space="preserve">(с </w:t>
            </w:r>
            <w:proofErr w:type="gramStart"/>
            <w:r w:rsidRPr="006B42E7">
              <w:t>НДС)*</w:t>
            </w:r>
            <w:proofErr w:type="gramEnd"/>
            <w:r w:rsidRPr="006B42E7">
              <w:t>*</w:t>
            </w:r>
          </w:p>
        </w:tc>
      </w:tr>
      <w:tr w:rsidR="006B42E7" w:rsidRPr="006B42E7" w14:paraId="6269A0C2" w14:textId="77777777" w:rsidTr="005107D1">
        <w:trPr>
          <w:trHeight w:val="188"/>
          <w:jc w:val="center"/>
        </w:trPr>
        <w:tc>
          <w:tcPr>
            <w:tcW w:w="4114" w:type="dxa"/>
            <w:vMerge w:val="restart"/>
            <w:tcBorders>
              <w:top w:val="single" w:sz="2" w:space="0" w:color="auto"/>
              <w:left w:val="single" w:sz="2" w:space="0" w:color="auto"/>
              <w:bottom w:val="single" w:sz="2" w:space="0" w:color="auto"/>
              <w:right w:val="single" w:sz="2" w:space="0" w:color="auto"/>
            </w:tcBorders>
            <w:vAlign w:val="center"/>
          </w:tcPr>
          <w:p w14:paraId="6529D955" w14:textId="77777777" w:rsidR="006B42E7" w:rsidRPr="006B42E7" w:rsidRDefault="006B42E7" w:rsidP="006B42E7">
            <w:pPr>
              <w:tabs>
                <w:tab w:val="left" w:pos="3052"/>
              </w:tabs>
              <w:jc w:val="center"/>
              <w:rPr>
                <w:bCs/>
                <w:kern w:val="32"/>
                <w:lang w:eastAsia="en-US"/>
              </w:rPr>
            </w:pPr>
            <w:r w:rsidRPr="006B42E7">
              <w:rPr>
                <w:bCs/>
                <w:kern w:val="32"/>
                <w:lang w:eastAsia="en-US"/>
              </w:rPr>
              <w:t>ООО «</w:t>
            </w:r>
            <w:r w:rsidRPr="006B42E7">
              <w:rPr>
                <w:bCs/>
                <w:color w:val="000000"/>
                <w:kern w:val="32"/>
                <w:lang w:eastAsia="en-US"/>
              </w:rPr>
              <w:t xml:space="preserve">Киселевская объединенная </w:t>
            </w:r>
          </w:p>
          <w:p w14:paraId="11838C64" w14:textId="77777777" w:rsidR="006B42E7" w:rsidRPr="006B42E7" w:rsidRDefault="006B42E7" w:rsidP="006B42E7">
            <w:pPr>
              <w:tabs>
                <w:tab w:val="left" w:pos="3052"/>
              </w:tabs>
              <w:ind w:left="-73"/>
              <w:jc w:val="center"/>
              <w:rPr>
                <w:bCs/>
                <w:kern w:val="32"/>
                <w:sz w:val="22"/>
                <w:szCs w:val="22"/>
                <w:lang w:eastAsia="en-US"/>
              </w:rPr>
            </w:pPr>
            <w:r w:rsidRPr="006B42E7">
              <w:rPr>
                <w:bCs/>
                <w:color w:val="000000"/>
                <w:kern w:val="32"/>
                <w:lang w:eastAsia="en-US"/>
              </w:rPr>
              <w:t>тепловая компания</w:t>
            </w:r>
            <w:r w:rsidRPr="006B42E7">
              <w:rPr>
                <w:bCs/>
                <w:kern w:val="32"/>
                <w:lang w:eastAsia="en-US"/>
              </w:rPr>
              <w:t>»</w:t>
            </w:r>
          </w:p>
        </w:tc>
        <w:tc>
          <w:tcPr>
            <w:tcW w:w="1672" w:type="dxa"/>
            <w:tcBorders>
              <w:top w:val="single" w:sz="2" w:space="0" w:color="auto"/>
              <w:left w:val="single" w:sz="2" w:space="0" w:color="auto"/>
              <w:bottom w:val="single" w:sz="2" w:space="0" w:color="auto"/>
              <w:right w:val="single" w:sz="2" w:space="0" w:color="auto"/>
            </w:tcBorders>
            <w:vAlign w:val="center"/>
            <w:hideMark/>
          </w:tcPr>
          <w:p w14:paraId="7EAD8B20" w14:textId="77777777" w:rsidR="006B42E7" w:rsidRPr="006B42E7" w:rsidRDefault="006B42E7" w:rsidP="006B42E7">
            <w:pPr>
              <w:tabs>
                <w:tab w:val="left" w:pos="3052"/>
              </w:tabs>
              <w:ind w:hanging="108"/>
              <w:jc w:val="center"/>
            </w:pPr>
            <w:r w:rsidRPr="006B42E7">
              <w:t>с 01.01.2021</w:t>
            </w:r>
          </w:p>
        </w:tc>
        <w:tc>
          <w:tcPr>
            <w:tcW w:w="1979" w:type="dxa"/>
            <w:tcBorders>
              <w:top w:val="nil"/>
              <w:left w:val="nil"/>
              <w:bottom w:val="single" w:sz="4" w:space="0" w:color="auto"/>
              <w:right w:val="single" w:sz="4" w:space="0" w:color="auto"/>
            </w:tcBorders>
            <w:shd w:val="clear" w:color="auto" w:fill="FFFFFF"/>
          </w:tcPr>
          <w:p w14:paraId="62BF50AC" w14:textId="77777777" w:rsidR="006B42E7" w:rsidRPr="006B42E7" w:rsidRDefault="006B42E7" w:rsidP="006B42E7">
            <w:pPr>
              <w:jc w:val="center"/>
              <w:rPr>
                <w:lang w:eastAsia="en-US"/>
              </w:rPr>
            </w:pPr>
            <w:r w:rsidRPr="006B42E7">
              <w:rPr>
                <w:lang w:eastAsia="en-US"/>
              </w:rPr>
              <w:t>41,11</w:t>
            </w:r>
          </w:p>
        </w:tc>
        <w:tc>
          <w:tcPr>
            <w:tcW w:w="2330" w:type="dxa"/>
            <w:tcBorders>
              <w:top w:val="single" w:sz="4" w:space="0" w:color="auto"/>
              <w:left w:val="single" w:sz="4" w:space="0" w:color="auto"/>
              <w:bottom w:val="single" w:sz="4" w:space="0" w:color="000000"/>
              <w:right w:val="single" w:sz="4" w:space="0" w:color="auto"/>
            </w:tcBorders>
            <w:shd w:val="clear" w:color="auto" w:fill="auto"/>
            <w:vAlign w:val="center"/>
          </w:tcPr>
          <w:p w14:paraId="6086AEAC" w14:textId="77777777" w:rsidR="006B42E7" w:rsidRPr="006B42E7" w:rsidRDefault="006B42E7" w:rsidP="006B42E7">
            <w:pPr>
              <w:jc w:val="center"/>
              <w:rPr>
                <w:bCs/>
                <w:color w:val="000000"/>
              </w:rPr>
            </w:pPr>
            <w:r w:rsidRPr="006B42E7">
              <w:rPr>
                <w:bCs/>
                <w:color w:val="000000"/>
                <w:lang w:eastAsia="en-US"/>
              </w:rPr>
              <w:t>34,26</w:t>
            </w:r>
          </w:p>
        </w:tc>
        <w:tc>
          <w:tcPr>
            <w:tcW w:w="2085" w:type="dxa"/>
            <w:tcBorders>
              <w:top w:val="nil"/>
              <w:left w:val="nil"/>
              <w:bottom w:val="single" w:sz="4" w:space="0" w:color="auto"/>
              <w:right w:val="single" w:sz="4" w:space="0" w:color="auto"/>
            </w:tcBorders>
          </w:tcPr>
          <w:p w14:paraId="29E7F4AC" w14:textId="77777777" w:rsidR="006B42E7" w:rsidRPr="006B42E7" w:rsidRDefault="006B42E7" w:rsidP="006B42E7">
            <w:pPr>
              <w:jc w:val="center"/>
              <w:rPr>
                <w:lang w:eastAsia="en-US"/>
              </w:rPr>
            </w:pPr>
            <w:r w:rsidRPr="006B42E7">
              <w:rPr>
                <w:lang w:eastAsia="en-US"/>
              </w:rPr>
              <w:t>3 258,70</w:t>
            </w:r>
          </w:p>
        </w:tc>
        <w:tc>
          <w:tcPr>
            <w:tcW w:w="2721" w:type="dxa"/>
            <w:tcBorders>
              <w:top w:val="single" w:sz="2" w:space="0" w:color="auto"/>
              <w:left w:val="single" w:sz="2" w:space="0" w:color="auto"/>
              <w:bottom w:val="single" w:sz="2" w:space="0" w:color="auto"/>
              <w:right w:val="single" w:sz="2" w:space="0" w:color="auto"/>
            </w:tcBorders>
          </w:tcPr>
          <w:p w14:paraId="42A22B73" w14:textId="77777777" w:rsidR="006B42E7" w:rsidRPr="006B42E7" w:rsidRDefault="006B42E7" w:rsidP="006B42E7">
            <w:pPr>
              <w:jc w:val="center"/>
              <w:rPr>
                <w:lang w:eastAsia="en-US"/>
              </w:rPr>
            </w:pPr>
            <w:r w:rsidRPr="006B42E7">
              <w:rPr>
                <w:lang w:eastAsia="en-US"/>
              </w:rPr>
              <w:t>3910,44</w:t>
            </w:r>
          </w:p>
        </w:tc>
      </w:tr>
      <w:tr w:rsidR="006B42E7" w:rsidRPr="006B42E7" w14:paraId="751EBFBE" w14:textId="77777777" w:rsidTr="005107D1">
        <w:trPr>
          <w:trHeight w:val="135"/>
          <w:jc w:val="center"/>
        </w:trPr>
        <w:tc>
          <w:tcPr>
            <w:tcW w:w="4114" w:type="dxa"/>
            <w:vMerge/>
            <w:tcBorders>
              <w:top w:val="single" w:sz="2" w:space="0" w:color="auto"/>
              <w:left w:val="single" w:sz="2" w:space="0" w:color="auto"/>
              <w:bottom w:val="single" w:sz="2" w:space="0" w:color="auto"/>
              <w:right w:val="single" w:sz="2" w:space="0" w:color="auto"/>
            </w:tcBorders>
            <w:vAlign w:val="center"/>
            <w:hideMark/>
          </w:tcPr>
          <w:p w14:paraId="09492558" w14:textId="77777777" w:rsidR="006B42E7" w:rsidRPr="006B42E7" w:rsidRDefault="006B42E7" w:rsidP="006B42E7">
            <w:pPr>
              <w:rPr>
                <w:bCs/>
                <w:kern w:val="32"/>
                <w:sz w:val="22"/>
                <w:szCs w:val="22"/>
                <w:lang w:eastAsia="en-US"/>
              </w:rPr>
            </w:pPr>
          </w:p>
        </w:tc>
        <w:tc>
          <w:tcPr>
            <w:tcW w:w="1672" w:type="dxa"/>
            <w:tcBorders>
              <w:top w:val="single" w:sz="2" w:space="0" w:color="auto"/>
              <w:left w:val="single" w:sz="2" w:space="0" w:color="auto"/>
              <w:bottom w:val="single" w:sz="2" w:space="0" w:color="auto"/>
              <w:right w:val="single" w:sz="2" w:space="0" w:color="auto"/>
            </w:tcBorders>
            <w:vAlign w:val="center"/>
            <w:hideMark/>
          </w:tcPr>
          <w:p w14:paraId="562A65E7" w14:textId="77777777" w:rsidR="006B42E7" w:rsidRPr="006B42E7" w:rsidRDefault="006B42E7" w:rsidP="006B42E7">
            <w:pPr>
              <w:tabs>
                <w:tab w:val="left" w:pos="3052"/>
              </w:tabs>
              <w:ind w:hanging="108"/>
              <w:jc w:val="center"/>
            </w:pPr>
            <w:r w:rsidRPr="006B42E7">
              <w:t>с 01.07.2021</w:t>
            </w:r>
          </w:p>
        </w:tc>
        <w:tc>
          <w:tcPr>
            <w:tcW w:w="1979" w:type="dxa"/>
            <w:tcBorders>
              <w:top w:val="nil"/>
              <w:left w:val="nil"/>
              <w:bottom w:val="single" w:sz="4" w:space="0" w:color="auto"/>
              <w:right w:val="single" w:sz="4" w:space="0" w:color="auto"/>
            </w:tcBorders>
            <w:shd w:val="clear" w:color="auto" w:fill="FFFFFF"/>
          </w:tcPr>
          <w:p w14:paraId="33942CF4" w14:textId="77777777" w:rsidR="006B42E7" w:rsidRPr="006B42E7" w:rsidRDefault="006B42E7" w:rsidP="006B42E7">
            <w:pPr>
              <w:jc w:val="center"/>
              <w:rPr>
                <w:lang w:eastAsia="en-US"/>
              </w:rPr>
            </w:pPr>
            <w:r w:rsidRPr="006B42E7">
              <w:rPr>
                <w:lang w:eastAsia="en-US"/>
              </w:rPr>
              <w:t>43,06</w:t>
            </w:r>
          </w:p>
        </w:tc>
        <w:tc>
          <w:tcPr>
            <w:tcW w:w="2330" w:type="dxa"/>
            <w:tcBorders>
              <w:top w:val="single" w:sz="4" w:space="0" w:color="auto"/>
              <w:left w:val="single" w:sz="4" w:space="0" w:color="auto"/>
              <w:bottom w:val="single" w:sz="4" w:space="0" w:color="000000"/>
              <w:right w:val="single" w:sz="4" w:space="0" w:color="auto"/>
            </w:tcBorders>
            <w:shd w:val="clear" w:color="auto" w:fill="auto"/>
            <w:vAlign w:val="center"/>
          </w:tcPr>
          <w:p w14:paraId="568D64E8" w14:textId="77777777" w:rsidR="006B42E7" w:rsidRPr="006B42E7" w:rsidRDefault="006B42E7" w:rsidP="006B42E7">
            <w:pPr>
              <w:jc w:val="center"/>
              <w:rPr>
                <w:bCs/>
                <w:color w:val="000000"/>
              </w:rPr>
            </w:pPr>
            <w:r w:rsidRPr="006B42E7">
              <w:rPr>
                <w:bCs/>
                <w:color w:val="000000"/>
                <w:lang w:eastAsia="en-US"/>
              </w:rPr>
              <w:t>35,88</w:t>
            </w:r>
          </w:p>
        </w:tc>
        <w:tc>
          <w:tcPr>
            <w:tcW w:w="2085" w:type="dxa"/>
            <w:tcBorders>
              <w:top w:val="single" w:sz="2" w:space="0" w:color="auto"/>
              <w:left w:val="single" w:sz="2" w:space="0" w:color="auto"/>
              <w:bottom w:val="single" w:sz="2" w:space="0" w:color="auto"/>
              <w:right w:val="single" w:sz="2" w:space="0" w:color="auto"/>
            </w:tcBorders>
          </w:tcPr>
          <w:p w14:paraId="0964F113" w14:textId="77777777" w:rsidR="006B42E7" w:rsidRPr="006B42E7" w:rsidRDefault="006B42E7" w:rsidP="006B42E7">
            <w:pPr>
              <w:jc w:val="center"/>
              <w:rPr>
                <w:color w:val="000000"/>
                <w:lang w:eastAsia="en-US"/>
              </w:rPr>
            </w:pPr>
            <w:r w:rsidRPr="006B42E7">
              <w:rPr>
                <w:color w:val="000000"/>
                <w:lang w:eastAsia="en-US"/>
              </w:rPr>
              <w:t>3 332,53</w:t>
            </w:r>
          </w:p>
        </w:tc>
        <w:tc>
          <w:tcPr>
            <w:tcW w:w="2721" w:type="dxa"/>
            <w:tcBorders>
              <w:top w:val="single" w:sz="2" w:space="0" w:color="auto"/>
              <w:left w:val="single" w:sz="2" w:space="0" w:color="auto"/>
              <w:bottom w:val="single" w:sz="2" w:space="0" w:color="auto"/>
              <w:right w:val="single" w:sz="2" w:space="0" w:color="auto"/>
            </w:tcBorders>
          </w:tcPr>
          <w:p w14:paraId="008122C0" w14:textId="77777777" w:rsidR="006B42E7" w:rsidRPr="006B42E7" w:rsidRDefault="006B42E7" w:rsidP="006B42E7">
            <w:pPr>
              <w:jc w:val="center"/>
              <w:rPr>
                <w:lang w:eastAsia="en-US"/>
              </w:rPr>
            </w:pPr>
            <w:r w:rsidRPr="006B42E7">
              <w:rPr>
                <w:lang w:eastAsia="en-US"/>
              </w:rPr>
              <w:t>3999,04</w:t>
            </w:r>
          </w:p>
        </w:tc>
      </w:tr>
    </w:tbl>
    <w:p w14:paraId="37AECB5E" w14:textId="77777777" w:rsidR="006B42E7" w:rsidRPr="006B42E7" w:rsidRDefault="006B42E7" w:rsidP="006B42E7">
      <w:pPr>
        <w:ind w:firstLine="540"/>
        <w:jc w:val="both"/>
        <w:rPr>
          <w:sz w:val="28"/>
          <w:szCs w:val="28"/>
        </w:rPr>
      </w:pPr>
    </w:p>
    <w:p w14:paraId="47BCB761" w14:textId="77777777" w:rsidR="006B42E7" w:rsidRPr="006B42E7" w:rsidRDefault="006B42E7" w:rsidP="006B42E7">
      <w:pPr>
        <w:ind w:left="142" w:hanging="27"/>
        <w:jc w:val="both"/>
        <w:rPr>
          <w:bCs/>
          <w:sz w:val="28"/>
          <w:szCs w:val="28"/>
        </w:rPr>
      </w:pPr>
      <w:r w:rsidRPr="006B42E7">
        <w:rPr>
          <w:sz w:val="28"/>
          <w:szCs w:val="28"/>
        </w:rPr>
        <w:t xml:space="preserve">* </w:t>
      </w:r>
      <w:r w:rsidRPr="006B42E7">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2DD3E319" w14:textId="4F513E3E" w:rsidR="006B42E7" w:rsidRPr="006B42E7" w:rsidRDefault="006B42E7" w:rsidP="006B42E7">
      <w:pPr>
        <w:ind w:left="142" w:hanging="27"/>
        <w:jc w:val="both"/>
        <w:rPr>
          <w:color w:val="000000"/>
          <w:sz w:val="28"/>
          <w:szCs w:val="28"/>
          <w:lang w:eastAsia="en-US"/>
        </w:rPr>
      </w:pPr>
      <w:r w:rsidRPr="006B42E7">
        <w:rPr>
          <w:bCs/>
          <w:sz w:val="28"/>
          <w:szCs w:val="28"/>
        </w:rPr>
        <w:t>**</w:t>
      </w:r>
      <w:r w:rsidRPr="006B42E7">
        <w:rPr>
          <w:sz w:val="28"/>
          <w:szCs w:val="28"/>
        </w:rPr>
        <w:t xml:space="preserve"> </w:t>
      </w:r>
      <w:r w:rsidRPr="006B42E7">
        <w:rPr>
          <w:bCs/>
          <w:sz w:val="28"/>
          <w:szCs w:val="28"/>
        </w:rPr>
        <w:t>Компонент на тепловую энергию для ООО «Киселевская объединенная тепловая компания», реализуемую на потребительском рынке Киселевского городского округа, установлен постановлением региональной энергетической комиссии Кемеровской области от 11.12.2018 № 487 (в редакции постановления региональной энергетической комиссии Кемеровской области от 31.10.2019 № 369 и постановления Региональной энергетической комиссии Кузбасса от «27».11.2020 № 430).</w:t>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t xml:space="preserve">          </w:t>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sz w:val="28"/>
          <w:szCs w:val="28"/>
        </w:rPr>
        <w:tab/>
      </w:r>
      <w:r w:rsidRPr="006B42E7">
        <w:rPr>
          <w:bCs/>
          <w:color w:val="000000"/>
          <w:kern w:val="32"/>
          <w:sz w:val="28"/>
          <w:szCs w:val="28"/>
          <w:lang w:eastAsia="en-US"/>
        </w:rPr>
        <w:t>».</w:t>
      </w:r>
    </w:p>
    <w:p w14:paraId="37AB1004" w14:textId="77777777" w:rsidR="006B42E7" w:rsidRDefault="006B42E7" w:rsidP="002C53DB">
      <w:pPr>
        <w:rPr>
          <w:sz w:val="28"/>
          <w:szCs w:val="28"/>
          <w:highlight w:val="green"/>
        </w:rPr>
        <w:sectPr w:rsidR="006B42E7" w:rsidSect="006B42E7">
          <w:pgSz w:w="16838" w:h="11906" w:orient="landscape"/>
          <w:pgMar w:top="709" w:right="567" w:bottom="707" w:left="567" w:header="720" w:footer="720" w:gutter="0"/>
          <w:cols w:space="720"/>
          <w:titlePg/>
          <w:docGrid w:linePitch="326"/>
        </w:sectPr>
      </w:pPr>
    </w:p>
    <w:p w14:paraId="389232CF" w14:textId="3647D606" w:rsidR="006B42E7" w:rsidRDefault="006B42E7" w:rsidP="006B42E7">
      <w:pPr>
        <w:tabs>
          <w:tab w:val="left" w:pos="5580"/>
          <w:tab w:val="left" w:pos="9498"/>
        </w:tabs>
        <w:ind w:left="-1243" w:right="-569" w:firstLine="8189"/>
      </w:pPr>
      <w:r>
        <w:lastRenderedPageBreak/>
        <w:t>Приложение № 4 к протоколу № 77</w:t>
      </w:r>
    </w:p>
    <w:p w14:paraId="5BB4025E" w14:textId="77777777" w:rsidR="006B42E7" w:rsidRDefault="006B42E7" w:rsidP="006B42E7">
      <w:pPr>
        <w:tabs>
          <w:tab w:val="left" w:pos="5580"/>
          <w:tab w:val="left" w:pos="9498"/>
        </w:tabs>
        <w:ind w:left="-1243" w:right="-569" w:firstLine="8189"/>
      </w:pPr>
      <w:r>
        <w:t>заседания Правления Региональной</w:t>
      </w:r>
    </w:p>
    <w:p w14:paraId="23CBC1D1" w14:textId="77777777" w:rsidR="006B42E7" w:rsidRDefault="006B42E7" w:rsidP="006B42E7">
      <w:pPr>
        <w:tabs>
          <w:tab w:val="left" w:pos="5580"/>
          <w:tab w:val="left" w:pos="9498"/>
        </w:tabs>
        <w:ind w:left="-1243" w:right="-569" w:firstLine="8189"/>
      </w:pPr>
      <w:r>
        <w:t>энергетической комиссии</w:t>
      </w:r>
    </w:p>
    <w:p w14:paraId="5AD73774" w14:textId="5D10658B" w:rsidR="006B42E7" w:rsidRDefault="006B42E7" w:rsidP="006B42E7">
      <w:pPr>
        <w:tabs>
          <w:tab w:val="left" w:pos="5580"/>
          <w:tab w:val="left" w:pos="9498"/>
        </w:tabs>
        <w:ind w:left="-1243" w:right="-569" w:firstLine="8189"/>
      </w:pPr>
      <w:r>
        <w:t>Кузбасса от 27.11.2020</w:t>
      </w:r>
    </w:p>
    <w:p w14:paraId="59145F8F" w14:textId="77777777" w:rsidR="005107D1" w:rsidRDefault="005107D1" w:rsidP="006B42E7">
      <w:pPr>
        <w:tabs>
          <w:tab w:val="left" w:pos="5580"/>
          <w:tab w:val="left" w:pos="9498"/>
        </w:tabs>
        <w:ind w:left="-1243" w:right="-569" w:firstLine="8189"/>
      </w:pPr>
    </w:p>
    <w:p w14:paraId="1117A332" w14:textId="77777777" w:rsidR="005107D1" w:rsidRPr="005107D1" w:rsidRDefault="005107D1" w:rsidP="005107D1">
      <w:pPr>
        <w:jc w:val="center"/>
        <w:rPr>
          <w:snapToGrid w:val="0"/>
          <w:sz w:val="28"/>
          <w:szCs w:val="28"/>
        </w:rPr>
      </w:pPr>
      <w:r w:rsidRPr="005107D1">
        <w:rPr>
          <w:snapToGrid w:val="0"/>
          <w:sz w:val="28"/>
          <w:szCs w:val="28"/>
        </w:rPr>
        <w:t>Экспертное заключение</w:t>
      </w:r>
    </w:p>
    <w:p w14:paraId="52DC826A" w14:textId="77777777" w:rsidR="005107D1" w:rsidRPr="005107D1" w:rsidRDefault="005107D1" w:rsidP="005107D1">
      <w:pPr>
        <w:jc w:val="center"/>
        <w:rPr>
          <w:snapToGrid w:val="0"/>
          <w:sz w:val="28"/>
          <w:szCs w:val="28"/>
        </w:rPr>
      </w:pPr>
      <w:r w:rsidRPr="005107D1">
        <w:rPr>
          <w:snapToGrid w:val="0"/>
          <w:sz w:val="28"/>
          <w:szCs w:val="28"/>
        </w:rPr>
        <w:t>Региональной энергетической комиссии Кузбасса</w:t>
      </w:r>
    </w:p>
    <w:p w14:paraId="708400C2" w14:textId="77777777" w:rsidR="005107D1" w:rsidRPr="005107D1" w:rsidRDefault="005107D1" w:rsidP="005107D1">
      <w:pPr>
        <w:jc w:val="center"/>
        <w:rPr>
          <w:snapToGrid w:val="0"/>
          <w:sz w:val="28"/>
          <w:szCs w:val="28"/>
        </w:rPr>
      </w:pPr>
      <w:r w:rsidRPr="005107D1">
        <w:rPr>
          <w:snapToGrid w:val="0"/>
          <w:sz w:val="28"/>
          <w:szCs w:val="28"/>
        </w:rPr>
        <w:t xml:space="preserve">по материалам, представленным </w:t>
      </w:r>
      <w:r w:rsidRPr="005107D1">
        <w:rPr>
          <w:iCs/>
          <w:snapToGrid w:val="0"/>
          <w:sz w:val="28"/>
          <w:szCs w:val="28"/>
        </w:rPr>
        <w:t xml:space="preserve">ОАО «РЖД» (филиал Кузбасский территориальный участок Западно-Сибирской дирекции </w:t>
      </w:r>
      <w:r w:rsidRPr="005107D1">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5107D1">
        <w:rPr>
          <w:iCs/>
          <w:snapToGrid w:val="0"/>
          <w:sz w:val="28"/>
          <w:szCs w:val="28"/>
        </w:rPr>
        <w:br/>
        <w:t xml:space="preserve">ШЧ на ст. Артышта-2 </w:t>
      </w:r>
      <w:r w:rsidRPr="005107D1">
        <w:rPr>
          <w:snapToGrid w:val="0"/>
          <w:sz w:val="28"/>
          <w:szCs w:val="28"/>
        </w:rPr>
        <w:t>для корректировки НВВ и уровня тарифов на тепловую энергию, реализуемую на потребительском рынке</w:t>
      </w:r>
      <w:r w:rsidRPr="005107D1">
        <w:rPr>
          <w:snapToGrid w:val="0"/>
          <w:sz w:val="28"/>
          <w:szCs w:val="28"/>
        </w:rPr>
        <w:br/>
      </w:r>
      <w:r w:rsidRPr="005107D1">
        <w:rPr>
          <w:iCs/>
          <w:snapToGrid w:val="0"/>
          <w:sz w:val="28"/>
          <w:szCs w:val="28"/>
        </w:rPr>
        <w:t>Краснобродского городского округа</w:t>
      </w:r>
      <w:r w:rsidRPr="005107D1">
        <w:rPr>
          <w:snapToGrid w:val="0"/>
          <w:sz w:val="28"/>
          <w:szCs w:val="28"/>
        </w:rPr>
        <w:t xml:space="preserve"> на 2021 год</w:t>
      </w:r>
    </w:p>
    <w:p w14:paraId="448C7FD2" w14:textId="77777777" w:rsidR="005107D1" w:rsidRDefault="005107D1" w:rsidP="005107D1">
      <w:pPr>
        <w:keepNext/>
        <w:tabs>
          <w:tab w:val="left" w:pos="284"/>
        </w:tabs>
        <w:jc w:val="center"/>
        <w:outlineLvl w:val="0"/>
        <w:rPr>
          <w:snapToGrid w:val="0"/>
          <w:sz w:val="28"/>
          <w:szCs w:val="28"/>
        </w:rPr>
      </w:pPr>
      <w:bookmarkStart w:id="82" w:name="_Toc21094907"/>
      <w:bookmarkStart w:id="83" w:name="_Toc24891721"/>
    </w:p>
    <w:p w14:paraId="6B699689" w14:textId="6FAC6ADC"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t>Общая характеристика предприятия</w:t>
      </w:r>
      <w:bookmarkEnd w:id="82"/>
      <w:bookmarkEnd w:id="83"/>
    </w:p>
    <w:p w14:paraId="4CC10599" w14:textId="77777777" w:rsidR="005107D1" w:rsidRPr="005107D1" w:rsidRDefault="005107D1" w:rsidP="005107D1">
      <w:pPr>
        <w:ind w:firstLine="709"/>
        <w:jc w:val="center"/>
        <w:rPr>
          <w:b/>
          <w:snapToGrid w:val="0"/>
          <w:sz w:val="28"/>
          <w:szCs w:val="28"/>
          <w:u w:val="single"/>
        </w:rPr>
      </w:pPr>
    </w:p>
    <w:p w14:paraId="240093ED" w14:textId="77777777" w:rsidR="005107D1" w:rsidRPr="005107D1" w:rsidRDefault="005107D1" w:rsidP="005107D1">
      <w:pPr>
        <w:ind w:right="-1" w:firstLine="709"/>
        <w:jc w:val="both"/>
        <w:rPr>
          <w:sz w:val="28"/>
          <w:szCs w:val="28"/>
        </w:rPr>
      </w:pPr>
      <w:r w:rsidRPr="005107D1">
        <w:rPr>
          <w:sz w:val="28"/>
          <w:szCs w:val="28"/>
        </w:rPr>
        <w:t xml:space="preserve">Полное наименование организации – </w:t>
      </w:r>
      <w:r w:rsidRPr="005107D1">
        <w:rPr>
          <w:bCs/>
          <w:iCs/>
          <w:sz w:val="28"/>
          <w:szCs w:val="28"/>
        </w:rPr>
        <w:t xml:space="preserve">ОАО «РЖД» (филиал Кузбасский территориальный участок Западно-Сибирской дирекции </w:t>
      </w:r>
      <w:r w:rsidRPr="005107D1">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5107D1">
        <w:rPr>
          <w:bCs/>
          <w:iCs/>
          <w:sz w:val="28"/>
          <w:szCs w:val="28"/>
        </w:rPr>
        <w:br/>
        <w:t>ШЧ на ст. Артышта-2</w:t>
      </w:r>
      <w:r w:rsidRPr="005107D1">
        <w:rPr>
          <w:sz w:val="28"/>
          <w:szCs w:val="28"/>
        </w:rPr>
        <w:t>.</w:t>
      </w:r>
    </w:p>
    <w:p w14:paraId="4537C0AA" w14:textId="77777777" w:rsidR="005107D1" w:rsidRPr="005107D1" w:rsidRDefault="005107D1" w:rsidP="005107D1">
      <w:pPr>
        <w:tabs>
          <w:tab w:val="left" w:pos="426"/>
        </w:tabs>
        <w:spacing w:line="276" w:lineRule="auto"/>
        <w:ind w:right="-1" w:firstLine="709"/>
        <w:jc w:val="both"/>
        <w:rPr>
          <w:sz w:val="28"/>
          <w:szCs w:val="28"/>
        </w:rPr>
      </w:pPr>
      <w:r w:rsidRPr="005107D1">
        <w:rPr>
          <w:sz w:val="28"/>
          <w:szCs w:val="28"/>
        </w:rPr>
        <w:t xml:space="preserve">Фактический адрес: 650992, г. Кемерово, ул. </w:t>
      </w:r>
      <w:proofErr w:type="spellStart"/>
      <w:r w:rsidRPr="005107D1">
        <w:rPr>
          <w:sz w:val="28"/>
          <w:szCs w:val="28"/>
        </w:rPr>
        <w:t>Карболитовская</w:t>
      </w:r>
      <w:proofErr w:type="spellEnd"/>
      <w:r w:rsidRPr="005107D1">
        <w:rPr>
          <w:sz w:val="28"/>
          <w:szCs w:val="28"/>
        </w:rPr>
        <w:t>, д.2.</w:t>
      </w:r>
    </w:p>
    <w:p w14:paraId="06E7243C" w14:textId="77777777" w:rsidR="005107D1" w:rsidRPr="005107D1" w:rsidRDefault="005107D1" w:rsidP="005107D1">
      <w:pPr>
        <w:tabs>
          <w:tab w:val="left" w:pos="284"/>
          <w:tab w:val="left" w:pos="567"/>
        </w:tabs>
        <w:spacing w:line="276" w:lineRule="auto"/>
        <w:ind w:right="-1" w:firstLine="709"/>
        <w:jc w:val="both"/>
        <w:rPr>
          <w:sz w:val="28"/>
          <w:szCs w:val="28"/>
        </w:rPr>
      </w:pPr>
      <w:r w:rsidRPr="005107D1">
        <w:rPr>
          <w:sz w:val="28"/>
          <w:szCs w:val="28"/>
        </w:rPr>
        <w:t xml:space="preserve">Должность, фамилия, имя, отчество контактного лица, рабочий телефон – </w:t>
      </w:r>
      <w:proofErr w:type="spellStart"/>
      <w:r w:rsidRPr="005107D1">
        <w:rPr>
          <w:sz w:val="28"/>
          <w:szCs w:val="28"/>
        </w:rPr>
        <w:t>Рейникова</w:t>
      </w:r>
      <w:proofErr w:type="spellEnd"/>
      <w:r w:rsidRPr="005107D1">
        <w:rPr>
          <w:sz w:val="28"/>
          <w:szCs w:val="28"/>
        </w:rPr>
        <w:t xml:space="preserve"> Юлия Борисовна, телефон (3842) 32-35-15</w:t>
      </w:r>
    </w:p>
    <w:p w14:paraId="6C65C98B"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5107D1">
        <w:rPr>
          <w:snapToGrid w:val="0"/>
          <w:color w:val="000000"/>
          <w:sz w:val="28"/>
          <w:szCs w:val="28"/>
        </w:rPr>
        <w:br/>
        <w:t xml:space="preserve">и водоотведения на территории </w:t>
      </w:r>
      <w:r w:rsidRPr="005107D1">
        <w:rPr>
          <w:iCs/>
          <w:snapToGrid w:val="0"/>
          <w:sz w:val="28"/>
          <w:szCs w:val="28"/>
        </w:rPr>
        <w:t>Кемеровской области</w:t>
      </w:r>
      <w:r w:rsidRPr="005107D1">
        <w:rPr>
          <w:snapToGrid w:val="0"/>
          <w:color w:val="000000"/>
          <w:sz w:val="28"/>
          <w:szCs w:val="28"/>
        </w:rPr>
        <w:t>, в том числе эксплуатации 8 котельных.</w:t>
      </w:r>
    </w:p>
    <w:p w14:paraId="17F1B8BC"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Подразделение создано на основании приказа Центральной дирекции </w:t>
      </w:r>
      <w:r w:rsidRPr="005107D1">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5107D1">
        <w:rPr>
          <w:snapToGrid w:val="0"/>
          <w:color w:val="000000"/>
          <w:sz w:val="28"/>
          <w:szCs w:val="28"/>
        </w:rPr>
        <w:br/>
        <w:t xml:space="preserve">по тепловодоснабжению» и является полным правопреемником Дирекции </w:t>
      </w:r>
      <w:r w:rsidRPr="005107D1">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2F48B2AE"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По узлу теплоснабжения котельная ШЧ на станции Артышта-2 (Беловский район) предприятие эксплуатирует 1 котельную с установленной мощностью 1,4 Гкал/час (2 котла КВ-0,8К),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w:t>
      </w:r>
    </w:p>
    <w:p w14:paraId="12FB8166"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Для производства тепловой энергии используется энергетический каменный длиннопламенный уголь (класс 0-300 (200)). </w:t>
      </w:r>
    </w:p>
    <w:p w14:paraId="559FE4C5"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Поставщиком угля для предприятия является </w:t>
      </w:r>
      <w:r w:rsidRPr="005107D1">
        <w:rPr>
          <w:snapToGrid w:val="0"/>
          <w:color w:val="000000"/>
          <w:sz w:val="28"/>
          <w:szCs w:val="28"/>
        </w:rPr>
        <w:br/>
        <w:t xml:space="preserve">АО «УК </w:t>
      </w:r>
      <w:proofErr w:type="spellStart"/>
      <w:r w:rsidRPr="005107D1">
        <w:rPr>
          <w:snapToGrid w:val="0"/>
          <w:color w:val="000000"/>
          <w:sz w:val="28"/>
          <w:szCs w:val="28"/>
        </w:rPr>
        <w:t>Кузбассразрезуголь</w:t>
      </w:r>
      <w:proofErr w:type="spellEnd"/>
      <w:r w:rsidRPr="005107D1">
        <w:rPr>
          <w:snapToGrid w:val="0"/>
          <w:color w:val="000000"/>
          <w:sz w:val="28"/>
          <w:szCs w:val="28"/>
        </w:rPr>
        <w:t xml:space="preserve">». </w:t>
      </w:r>
    </w:p>
    <w:p w14:paraId="721834AD" w14:textId="77777777" w:rsidR="005107D1" w:rsidRPr="005107D1" w:rsidRDefault="005107D1" w:rsidP="005107D1">
      <w:pPr>
        <w:widowControl w:val="0"/>
        <w:suppressAutoHyphens/>
        <w:spacing w:line="276" w:lineRule="auto"/>
        <w:ind w:right="-1" w:firstLine="709"/>
        <w:contextualSpacing/>
        <w:jc w:val="both"/>
        <w:rPr>
          <w:color w:val="000000"/>
          <w:sz w:val="28"/>
          <w:szCs w:val="28"/>
        </w:rPr>
      </w:pPr>
      <w:r w:rsidRPr="005107D1">
        <w:rPr>
          <w:color w:val="000000"/>
          <w:sz w:val="28"/>
          <w:szCs w:val="28"/>
        </w:rPr>
        <w:lastRenderedPageBreak/>
        <w:t>Предприятие находится на общей системе налогообложения.</w:t>
      </w:r>
    </w:p>
    <w:p w14:paraId="25A9CC42" w14:textId="77777777" w:rsidR="005107D1" w:rsidRPr="005107D1" w:rsidRDefault="005107D1" w:rsidP="005107D1">
      <w:pPr>
        <w:ind w:right="-1" w:firstLine="709"/>
        <w:jc w:val="both"/>
        <w:rPr>
          <w:sz w:val="28"/>
          <w:szCs w:val="28"/>
        </w:rPr>
      </w:pPr>
      <w:r w:rsidRPr="005107D1">
        <w:rPr>
          <w:iCs/>
          <w:color w:val="00000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5107D1">
        <w:rPr>
          <w:b/>
          <w:color w:val="000000"/>
          <w:sz w:val="28"/>
          <w:szCs w:val="28"/>
        </w:rPr>
        <w:t xml:space="preserve"> </w:t>
      </w:r>
      <w:r w:rsidRPr="005107D1">
        <w:rPr>
          <w:sz w:val="28"/>
          <w:szCs w:val="28"/>
        </w:rPr>
        <w:t xml:space="preserve">осуществляет свою деятельность </w:t>
      </w:r>
      <w:r w:rsidRPr="005107D1">
        <w:rPr>
          <w:sz w:val="28"/>
          <w:szCs w:val="28"/>
        </w:rPr>
        <w:br/>
        <w:t>в соответствии с действующим на территории Российской Федерации законодательством, Уставом предприятия (стр. 69-76 том 1).</w:t>
      </w:r>
    </w:p>
    <w:p w14:paraId="7E0DB9BE" w14:textId="77777777" w:rsidR="005107D1" w:rsidRPr="005107D1" w:rsidRDefault="005107D1" w:rsidP="005107D1">
      <w:pPr>
        <w:ind w:right="-1" w:firstLine="709"/>
        <w:jc w:val="both"/>
        <w:rPr>
          <w:sz w:val="28"/>
          <w:szCs w:val="28"/>
        </w:rPr>
      </w:pPr>
      <w:r w:rsidRPr="005107D1">
        <w:rPr>
          <w:sz w:val="28"/>
          <w:szCs w:val="28"/>
        </w:rPr>
        <w:t xml:space="preserve">В соответствии со статьей 8 Федерального закона от 27.07.2010 </w:t>
      </w:r>
      <w:r w:rsidRPr="005107D1">
        <w:rPr>
          <w:sz w:val="28"/>
          <w:szCs w:val="28"/>
        </w:rPr>
        <w:br/>
        <w:t xml:space="preserve">№ 190-ФЗ «О теплоснабжении», цены (тарифы) на товары, услуги </w:t>
      </w:r>
      <w:r w:rsidRPr="005107D1">
        <w:rPr>
          <w:sz w:val="28"/>
          <w:szCs w:val="28"/>
        </w:rPr>
        <w:br/>
        <w:t>в сфере теплоснабжения ОАО «РЖД» подлежат государственному регулированию.</w:t>
      </w:r>
    </w:p>
    <w:p w14:paraId="6F9BAFF2" w14:textId="77777777" w:rsidR="005107D1" w:rsidRPr="005107D1" w:rsidRDefault="005107D1" w:rsidP="005107D1">
      <w:pPr>
        <w:ind w:right="-1" w:firstLine="709"/>
        <w:jc w:val="both"/>
        <w:rPr>
          <w:sz w:val="28"/>
          <w:szCs w:val="28"/>
        </w:rPr>
      </w:pPr>
      <w:r w:rsidRPr="005107D1">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5107D1">
        <w:rPr>
          <w:sz w:val="28"/>
          <w:szCs w:val="28"/>
        </w:rPr>
        <w:br/>
        <w:t xml:space="preserve">от 22.10.2012 № 1075 «О ценообразовании в сфере теплоснабжения», </w:t>
      </w:r>
      <w:r w:rsidRPr="005107D1">
        <w:rPr>
          <w:sz w:val="28"/>
          <w:szCs w:val="28"/>
        </w:rPr>
        <w:br/>
        <w:t xml:space="preserve">цены (тарифы) на услуги в сфере теплоснабжения, оказываемые </w:t>
      </w:r>
      <w:r w:rsidRPr="005107D1">
        <w:rPr>
          <w:sz w:val="28"/>
          <w:szCs w:val="28"/>
        </w:rPr>
        <w:br/>
        <w:t>ОАО «РЖД» посредством комплекса теплоснабжения находящегося</w:t>
      </w:r>
      <w:r w:rsidRPr="005107D1">
        <w:rPr>
          <w:sz w:val="28"/>
          <w:szCs w:val="28"/>
        </w:rPr>
        <w:br/>
        <w:t xml:space="preserve">в собственности, подлежат государственному регулированию. </w:t>
      </w:r>
    </w:p>
    <w:p w14:paraId="42B9D5EB" w14:textId="77777777" w:rsidR="005107D1" w:rsidRPr="005107D1" w:rsidRDefault="005107D1" w:rsidP="005107D1">
      <w:pPr>
        <w:ind w:right="-1" w:firstLine="709"/>
        <w:jc w:val="both"/>
        <w:rPr>
          <w:sz w:val="28"/>
          <w:szCs w:val="28"/>
        </w:rPr>
      </w:pPr>
      <w:r w:rsidRPr="005107D1">
        <w:rPr>
          <w:sz w:val="28"/>
          <w:szCs w:val="28"/>
        </w:rPr>
        <w:t xml:space="preserve">Расходы предприятия рассчитываются в соответствии с пунктами </w:t>
      </w:r>
      <w:r w:rsidRPr="005107D1">
        <w:rPr>
          <w:sz w:val="28"/>
          <w:szCs w:val="28"/>
        </w:rPr>
        <w:br/>
        <w:t>28 и 31 Основ ценообразования.</w:t>
      </w:r>
    </w:p>
    <w:p w14:paraId="6E506DB6" w14:textId="77777777" w:rsidR="005107D1" w:rsidRPr="005107D1" w:rsidRDefault="005107D1" w:rsidP="005107D1">
      <w:pPr>
        <w:ind w:right="-1" w:firstLine="709"/>
        <w:jc w:val="both"/>
        <w:rPr>
          <w:bCs/>
          <w:sz w:val="28"/>
          <w:szCs w:val="28"/>
        </w:rPr>
      </w:pPr>
      <w:r w:rsidRPr="005107D1">
        <w:rPr>
          <w:bCs/>
          <w:sz w:val="28"/>
          <w:szCs w:val="28"/>
        </w:rPr>
        <w:t xml:space="preserve">Долгосрочные параметры регулирования на 2019 – 2023 годы, </w:t>
      </w:r>
      <w:r w:rsidRPr="005107D1">
        <w:rPr>
          <w:bCs/>
          <w:sz w:val="28"/>
          <w:szCs w:val="28"/>
        </w:rPr>
        <w:br/>
        <w:t xml:space="preserve">с указанием операционных расходов, необходимых для расчета </w:t>
      </w:r>
      <w:r w:rsidRPr="005107D1">
        <w:rPr>
          <w:sz w:val="28"/>
          <w:szCs w:val="28"/>
        </w:rPr>
        <w:t>фактических операционных расходов 2019 года</w:t>
      </w:r>
      <w:r w:rsidRPr="005107D1">
        <w:rPr>
          <w:bCs/>
          <w:sz w:val="28"/>
          <w:szCs w:val="28"/>
        </w:rPr>
        <w:t xml:space="preserve"> и плановых операционных расходов </w:t>
      </w:r>
      <w:r w:rsidRPr="005107D1">
        <w:rPr>
          <w:bCs/>
          <w:sz w:val="28"/>
          <w:szCs w:val="28"/>
        </w:rPr>
        <w:br/>
        <w:t xml:space="preserve">2021 года, утверждены постановлением региональной энергетической комиссии Кемеровской области от 20.12.2018 № 691 «Об установлении </w:t>
      </w:r>
      <w:r w:rsidRPr="005107D1">
        <w:rPr>
          <w:bCs/>
          <w:sz w:val="28"/>
          <w:szCs w:val="28"/>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w:t>
      </w:r>
      <w:r w:rsidRPr="005107D1">
        <w:rPr>
          <w:bCs/>
          <w:sz w:val="28"/>
          <w:szCs w:val="28"/>
        </w:rPr>
        <w:br/>
        <w:t xml:space="preserve">и долгосрочных тарифов на тепловую энергию, реализуемую </w:t>
      </w:r>
      <w:r w:rsidRPr="005107D1">
        <w:rPr>
          <w:bCs/>
          <w:sz w:val="28"/>
          <w:szCs w:val="28"/>
        </w:rPr>
        <w:br/>
        <w:t xml:space="preserve">на потребительском рынке </w:t>
      </w:r>
      <w:proofErr w:type="spellStart"/>
      <w:r w:rsidRPr="005107D1">
        <w:rPr>
          <w:bCs/>
          <w:sz w:val="28"/>
          <w:szCs w:val="28"/>
        </w:rPr>
        <w:t>пгт</w:t>
      </w:r>
      <w:proofErr w:type="spellEnd"/>
      <w:r w:rsidRPr="005107D1">
        <w:rPr>
          <w:bCs/>
          <w:sz w:val="28"/>
          <w:szCs w:val="28"/>
        </w:rPr>
        <w:t>. Краснобродский, на 2019 - 2023 годы».</w:t>
      </w:r>
    </w:p>
    <w:p w14:paraId="1E8DDB0D"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5107D1">
        <w:rPr>
          <w:snapToGrid w:val="0"/>
          <w:sz w:val="28"/>
          <w:szCs w:val="28"/>
          <w:lang w:eastAsia="en-US"/>
        </w:rPr>
        <w:br/>
        <w:t>индекс потребительских цен (ИПЦ) (2021/2020) составляет 1,036;</w:t>
      </w:r>
    </w:p>
    <w:p w14:paraId="431945FC" w14:textId="77777777" w:rsidR="005107D1" w:rsidRPr="005107D1" w:rsidRDefault="005107D1" w:rsidP="005107D1">
      <w:pPr>
        <w:jc w:val="both"/>
        <w:rPr>
          <w:snapToGrid w:val="0"/>
          <w:sz w:val="28"/>
          <w:szCs w:val="28"/>
        </w:rPr>
      </w:pPr>
      <w:r w:rsidRPr="005107D1">
        <w:rPr>
          <w:snapToGrid w:val="0"/>
          <w:sz w:val="28"/>
          <w:szCs w:val="28"/>
        </w:rPr>
        <w:t xml:space="preserve">индекс цен производителей по добыче угля (ИЦП на уголь) </w:t>
      </w:r>
      <w:r w:rsidRPr="005107D1">
        <w:rPr>
          <w:snapToGrid w:val="0"/>
          <w:sz w:val="28"/>
          <w:szCs w:val="28"/>
          <w:lang w:eastAsia="en-US"/>
        </w:rPr>
        <w:t xml:space="preserve">(2021/2020) </w:t>
      </w:r>
      <w:r w:rsidRPr="005107D1">
        <w:rPr>
          <w:snapToGrid w:val="0"/>
          <w:sz w:val="28"/>
          <w:szCs w:val="28"/>
        </w:rPr>
        <w:t>составляет 1,033;</w:t>
      </w:r>
    </w:p>
    <w:p w14:paraId="3B9E9A3B" w14:textId="77777777" w:rsidR="005107D1" w:rsidRPr="005107D1" w:rsidRDefault="005107D1" w:rsidP="005107D1">
      <w:pPr>
        <w:jc w:val="both"/>
        <w:rPr>
          <w:snapToGrid w:val="0"/>
          <w:sz w:val="28"/>
          <w:szCs w:val="28"/>
        </w:rPr>
      </w:pPr>
      <w:r w:rsidRPr="005107D1">
        <w:rPr>
          <w:snapToGrid w:val="0"/>
          <w:sz w:val="28"/>
          <w:szCs w:val="28"/>
        </w:rPr>
        <w:t xml:space="preserve">индекс цен производителей на транспорт, за исключением трубопроводного (ИЦП на транспорт) </w:t>
      </w:r>
      <w:r w:rsidRPr="005107D1">
        <w:rPr>
          <w:snapToGrid w:val="0"/>
          <w:sz w:val="28"/>
          <w:szCs w:val="28"/>
          <w:lang w:eastAsia="en-US"/>
        </w:rPr>
        <w:t xml:space="preserve">(2021/2020) </w:t>
      </w:r>
      <w:r w:rsidRPr="005107D1">
        <w:rPr>
          <w:snapToGrid w:val="0"/>
          <w:sz w:val="28"/>
          <w:szCs w:val="28"/>
        </w:rPr>
        <w:t>составляет 1,036;</w:t>
      </w:r>
    </w:p>
    <w:p w14:paraId="4E8FA06D" w14:textId="77777777" w:rsidR="005107D1" w:rsidRPr="005107D1" w:rsidRDefault="005107D1" w:rsidP="005107D1">
      <w:pPr>
        <w:jc w:val="both"/>
        <w:rPr>
          <w:snapToGrid w:val="0"/>
          <w:sz w:val="28"/>
          <w:szCs w:val="28"/>
          <w:lang w:eastAsia="en-US"/>
        </w:rPr>
      </w:pPr>
      <w:r w:rsidRPr="005107D1">
        <w:rPr>
          <w:snapToGrid w:val="0"/>
          <w:sz w:val="28"/>
          <w:szCs w:val="28"/>
        </w:rPr>
        <w:t xml:space="preserve">индекс цен производителей на электрическую энергию </w:t>
      </w:r>
      <w:r w:rsidRPr="005107D1">
        <w:rPr>
          <w:snapToGrid w:val="0"/>
          <w:sz w:val="28"/>
          <w:szCs w:val="28"/>
        </w:rPr>
        <w:br/>
        <w:t xml:space="preserve">(ИЦП на электрическую энергию) </w:t>
      </w:r>
      <w:r w:rsidRPr="005107D1">
        <w:rPr>
          <w:snapToGrid w:val="0"/>
          <w:sz w:val="28"/>
          <w:szCs w:val="28"/>
          <w:lang w:eastAsia="en-US"/>
        </w:rPr>
        <w:t>(2020/2019)</w:t>
      </w:r>
      <w:r w:rsidRPr="005107D1">
        <w:rPr>
          <w:snapToGrid w:val="0"/>
          <w:sz w:val="28"/>
          <w:szCs w:val="28"/>
        </w:rPr>
        <w:t xml:space="preserve"> </w:t>
      </w:r>
      <w:r w:rsidRPr="005107D1">
        <w:rPr>
          <w:snapToGrid w:val="0"/>
          <w:sz w:val="28"/>
          <w:szCs w:val="28"/>
          <w:lang w:eastAsia="en-US"/>
        </w:rPr>
        <w:t>составляет 1,032;</w:t>
      </w:r>
    </w:p>
    <w:p w14:paraId="770A4B03" w14:textId="77777777" w:rsidR="005107D1" w:rsidRPr="005107D1" w:rsidRDefault="005107D1" w:rsidP="005107D1">
      <w:pPr>
        <w:jc w:val="both"/>
        <w:rPr>
          <w:snapToGrid w:val="0"/>
          <w:sz w:val="28"/>
          <w:szCs w:val="28"/>
          <w:lang w:eastAsia="en-US"/>
        </w:rPr>
      </w:pPr>
      <w:r w:rsidRPr="005107D1">
        <w:rPr>
          <w:snapToGrid w:val="0"/>
          <w:sz w:val="28"/>
          <w:szCs w:val="28"/>
        </w:rPr>
        <w:t xml:space="preserve">индекс цен производителей на электрическую энергию </w:t>
      </w:r>
      <w:r w:rsidRPr="005107D1">
        <w:rPr>
          <w:snapToGrid w:val="0"/>
          <w:sz w:val="28"/>
          <w:szCs w:val="28"/>
        </w:rPr>
        <w:br/>
        <w:t xml:space="preserve">(ИЦП на электрическую энергию) </w:t>
      </w:r>
      <w:r w:rsidRPr="005107D1">
        <w:rPr>
          <w:snapToGrid w:val="0"/>
          <w:sz w:val="28"/>
          <w:szCs w:val="28"/>
          <w:lang w:eastAsia="en-US"/>
        </w:rPr>
        <w:t>(2021/2020) составляет 1,040;</w:t>
      </w:r>
    </w:p>
    <w:p w14:paraId="60ECB4FD" w14:textId="77777777" w:rsidR="005107D1" w:rsidRPr="005107D1" w:rsidRDefault="005107D1" w:rsidP="005107D1">
      <w:pPr>
        <w:jc w:val="both"/>
        <w:rPr>
          <w:snapToGrid w:val="0"/>
          <w:sz w:val="28"/>
          <w:szCs w:val="28"/>
          <w:lang w:eastAsia="en-US"/>
        </w:rPr>
      </w:pPr>
      <w:r w:rsidRPr="005107D1">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(2020/2019)</w:t>
      </w:r>
      <w:r w:rsidRPr="005107D1">
        <w:rPr>
          <w:snapToGrid w:val="0"/>
          <w:sz w:val="28"/>
          <w:szCs w:val="28"/>
        </w:rPr>
        <w:t xml:space="preserve"> </w:t>
      </w:r>
      <w:r w:rsidRPr="005107D1">
        <w:rPr>
          <w:snapToGrid w:val="0"/>
          <w:sz w:val="28"/>
          <w:szCs w:val="28"/>
          <w:lang w:eastAsia="en-US"/>
        </w:rPr>
        <w:t>составляет 1,053;</w:t>
      </w:r>
    </w:p>
    <w:p w14:paraId="73E83456" w14:textId="77777777" w:rsidR="005107D1" w:rsidRPr="005107D1" w:rsidRDefault="005107D1" w:rsidP="005107D1">
      <w:pPr>
        <w:jc w:val="both"/>
        <w:rPr>
          <w:snapToGrid w:val="0"/>
          <w:sz w:val="28"/>
          <w:szCs w:val="28"/>
          <w:lang w:eastAsia="en-US"/>
        </w:rPr>
      </w:pPr>
      <w:r w:rsidRPr="005107D1">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5107D1">
        <w:rPr>
          <w:snapToGrid w:val="0"/>
          <w:sz w:val="28"/>
          <w:szCs w:val="28"/>
        </w:rPr>
        <w:t xml:space="preserve"> </w:t>
      </w:r>
      <w:r w:rsidRPr="005107D1">
        <w:rPr>
          <w:snapToGrid w:val="0"/>
          <w:sz w:val="28"/>
          <w:szCs w:val="28"/>
          <w:lang w:eastAsia="en-US"/>
        </w:rPr>
        <w:t>составляет 1,040.</w:t>
      </w:r>
    </w:p>
    <w:p w14:paraId="2E2CACB2" w14:textId="77777777" w:rsidR="005107D1" w:rsidRPr="005107D1" w:rsidRDefault="005107D1" w:rsidP="005107D1">
      <w:pPr>
        <w:ind w:right="142" w:firstLine="709"/>
        <w:jc w:val="both"/>
        <w:rPr>
          <w:bCs/>
          <w:sz w:val="28"/>
          <w:szCs w:val="28"/>
        </w:rPr>
      </w:pPr>
    </w:p>
    <w:p w14:paraId="02EA0069"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bookmarkStart w:id="84" w:name="_Toc470509569"/>
      <w:bookmarkStart w:id="85" w:name="_Toc495492832"/>
      <w:bookmarkStart w:id="86" w:name="_Toc21094908"/>
      <w:bookmarkStart w:id="87" w:name="_Toc24891722"/>
      <w:r w:rsidRPr="005107D1">
        <w:rPr>
          <w:rFonts w:cs="Arial"/>
          <w:b/>
          <w:bCs/>
          <w:snapToGrid w:val="0"/>
          <w:kern w:val="32"/>
          <w:sz w:val="28"/>
          <w:szCs w:val="32"/>
          <w:lang w:eastAsia="en-US"/>
        </w:rPr>
        <w:t>Нормативно правовая база</w:t>
      </w:r>
      <w:bookmarkEnd w:id="84"/>
      <w:bookmarkEnd w:id="85"/>
      <w:bookmarkEnd w:id="86"/>
      <w:bookmarkEnd w:id="87"/>
    </w:p>
    <w:p w14:paraId="661E6427" w14:textId="77777777" w:rsidR="005107D1" w:rsidRPr="005107D1" w:rsidRDefault="005107D1" w:rsidP="005107D1">
      <w:pPr>
        <w:ind w:firstLine="851"/>
        <w:rPr>
          <w:snapToGrid w:val="0"/>
          <w:sz w:val="28"/>
          <w:szCs w:val="28"/>
          <w:lang w:eastAsia="en-US"/>
        </w:rPr>
      </w:pPr>
    </w:p>
    <w:p w14:paraId="36F52C39"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Гражданский кодекс Российской Федерации.</w:t>
      </w:r>
    </w:p>
    <w:p w14:paraId="76AE6171"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Налоговый кодекс Российской Федерации.</w:t>
      </w:r>
    </w:p>
    <w:p w14:paraId="1ADD2AFB"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Трудовой Кодекс Российской Федерации.</w:t>
      </w:r>
    </w:p>
    <w:p w14:paraId="31C6ADA2"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Федеральный Закон от 17.08.1995 № 147-ФЗ «О естественных монополиях».</w:t>
      </w:r>
    </w:p>
    <w:p w14:paraId="2E000083"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 Федеральный закон от 27.07.2010 № 190-ФЗ «О теплоснабжении».</w:t>
      </w:r>
    </w:p>
    <w:p w14:paraId="51206134"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5107D1">
        <w:rPr>
          <w:snapToGrid w:val="0"/>
          <w:sz w:val="28"/>
          <w:szCs w:val="28"/>
        </w:rPr>
        <w:br/>
        <w:t>в энергетике».</w:t>
      </w:r>
    </w:p>
    <w:p w14:paraId="623DE9E5"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Постановление Правительства Российской Федерации от 22.10.2012 № 1075 «О ценообразовании в сфере теплоснабжения».</w:t>
      </w:r>
    </w:p>
    <w:p w14:paraId="7C42E681"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 Приказ Минэнерго РФ от 30.12.2008 № 323 «Об организации </w:t>
      </w:r>
      <w:r w:rsidRPr="005107D1">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5107D1">
        <w:rPr>
          <w:snapToGrid w:val="0"/>
          <w:sz w:val="28"/>
          <w:szCs w:val="28"/>
        </w:rPr>
        <w:br/>
        <w:t>и тепловую энергию от тепловых электрических станций и котельных».</w:t>
      </w:r>
    </w:p>
    <w:p w14:paraId="2D91EDC8"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 Приказ Минэнерго РФ от 30.12.2008 № 325 «Об организации </w:t>
      </w:r>
      <w:r w:rsidRPr="005107D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5107D1">
        <w:rPr>
          <w:snapToGrid w:val="0"/>
          <w:sz w:val="28"/>
          <w:szCs w:val="28"/>
        </w:rPr>
        <w:br/>
        <w:t xml:space="preserve">с «Инструкцией по организации в Минэнерго России работы по расчету </w:t>
      </w:r>
      <w:r w:rsidRPr="005107D1">
        <w:rPr>
          <w:snapToGrid w:val="0"/>
          <w:sz w:val="28"/>
          <w:szCs w:val="28"/>
        </w:rPr>
        <w:br/>
        <w:t>и обоснованию нормативов технологических потерь при передаче тепловой энергии»).</w:t>
      </w:r>
    </w:p>
    <w:p w14:paraId="525BE281" w14:textId="77777777" w:rsidR="005107D1" w:rsidRPr="005107D1" w:rsidRDefault="005107D1" w:rsidP="00D5451C">
      <w:pPr>
        <w:numPr>
          <w:ilvl w:val="0"/>
          <w:numId w:val="9"/>
        </w:numPr>
        <w:tabs>
          <w:tab w:val="left" w:pos="1134"/>
        </w:tabs>
        <w:ind w:left="0" w:firstLine="709"/>
        <w:jc w:val="both"/>
        <w:rPr>
          <w:snapToGrid w:val="0"/>
          <w:sz w:val="28"/>
          <w:szCs w:val="28"/>
        </w:rPr>
      </w:pPr>
      <w:r w:rsidRPr="005107D1">
        <w:rPr>
          <w:snapToGrid w:val="0"/>
          <w:sz w:val="28"/>
          <w:szCs w:val="28"/>
        </w:rPr>
        <w:t xml:space="preserve">Приказ Федеральной службы по тарифам (ФСТ России) </w:t>
      </w:r>
      <w:r w:rsidRPr="005107D1">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A0D4854" w14:textId="77777777" w:rsidR="005107D1" w:rsidRPr="005107D1" w:rsidRDefault="005107D1" w:rsidP="00D5451C">
      <w:pPr>
        <w:numPr>
          <w:ilvl w:val="0"/>
          <w:numId w:val="9"/>
        </w:numPr>
        <w:tabs>
          <w:tab w:val="left" w:pos="1134"/>
        </w:tabs>
        <w:ind w:left="0" w:firstLine="709"/>
        <w:jc w:val="both"/>
        <w:rPr>
          <w:snapToGrid w:val="0"/>
          <w:sz w:val="28"/>
          <w:szCs w:val="28"/>
        </w:rPr>
      </w:pPr>
      <w:r w:rsidRPr="005107D1">
        <w:rPr>
          <w:snapToGrid w:val="0"/>
          <w:sz w:val="28"/>
          <w:szCs w:val="28"/>
        </w:rPr>
        <w:t xml:space="preserve">Приказ Федеральной службы по тарифам (ФСТ России) </w:t>
      </w:r>
      <w:r w:rsidRPr="005107D1">
        <w:rPr>
          <w:snapToGrid w:val="0"/>
          <w:sz w:val="28"/>
          <w:szCs w:val="28"/>
        </w:rPr>
        <w:br/>
        <w:t xml:space="preserve">от 07.06.2013 года № 163 «Об утверждении Регламента открытия дел </w:t>
      </w:r>
      <w:r w:rsidRPr="005107D1">
        <w:rPr>
          <w:snapToGrid w:val="0"/>
          <w:sz w:val="28"/>
          <w:szCs w:val="28"/>
        </w:rPr>
        <w:br/>
        <w:t>об установлении регулируемых цен (тарифов) и отмене регулирования тарифов в сфере теплоснабжения».</w:t>
      </w:r>
    </w:p>
    <w:p w14:paraId="5A9C93B5" w14:textId="77777777" w:rsidR="005107D1" w:rsidRPr="005107D1" w:rsidRDefault="005107D1" w:rsidP="00D5451C">
      <w:pPr>
        <w:numPr>
          <w:ilvl w:val="0"/>
          <w:numId w:val="9"/>
        </w:numPr>
        <w:tabs>
          <w:tab w:val="left" w:pos="1134"/>
        </w:tabs>
        <w:ind w:left="0" w:firstLine="709"/>
        <w:jc w:val="both"/>
        <w:rPr>
          <w:snapToGrid w:val="0"/>
          <w:sz w:val="28"/>
          <w:szCs w:val="28"/>
        </w:rPr>
      </w:pPr>
      <w:r w:rsidRPr="005107D1">
        <w:rPr>
          <w:snapToGrid w:val="0"/>
          <w:sz w:val="28"/>
          <w:szCs w:val="28"/>
        </w:rPr>
        <w:t xml:space="preserve">Прочие законы и подзаконные акты, методические разработки </w:t>
      </w:r>
      <w:r w:rsidRPr="005107D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3DB74C0" w14:textId="77777777" w:rsidR="005107D1" w:rsidRPr="005107D1" w:rsidRDefault="005107D1" w:rsidP="005107D1">
      <w:pPr>
        <w:tabs>
          <w:tab w:val="left" w:pos="851"/>
          <w:tab w:val="left" w:pos="1134"/>
        </w:tabs>
        <w:ind w:firstLine="709"/>
        <w:jc w:val="both"/>
        <w:rPr>
          <w:snapToGrid w:val="0"/>
          <w:sz w:val="28"/>
          <w:szCs w:val="28"/>
        </w:rPr>
      </w:pPr>
      <w:r w:rsidRPr="005107D1">
        <w:rPr>
          <w:snapToGrid w:val="0"/>
          <w:sz w:val="28"/>
          <w:szCs w:val="28"/>
        </w:rPr>
        <w:t>Вся нормативно – методическая основа используется в редакции, действующей на момент проведения экспертизы.</w:t>
      </w:r>
    </w:p>
    <w:p w14:paraId="551AB61A"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bookmarkStart w:id="88" w:name="_Toc21094909"/>
      <w:bookmarkStart w:id="89" w:name="_Toc24891723"/>
      <w:r w:rsidRPr="005107D1">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8"/>
      <w:bookmarkEnd w:id="89"/>
    </w:p>
    <w:p w14:paraId="7CC8E0CD" w14:textId="77777777" w:rsidR="005107D1" w:rsidRPr="005107D1" w:rsidRDefault="005107D1" w:rsidP="005107D1">
      <w:pPr>
        <w:ind w:firstLine="709"/>
        <w:jc w:val="both"/>
        <w:rPr>
          <w:snapToGrid w:val="0"/>
          <w:sz w:val="28"/>
          <w:szCs w:val="28"/>
        </w:rPr>
      </w:pPr>
    </w:p>
    <w:p w14:paraId="4165251D" w14:textId="77777777" w:rsidR="005107D1" w:rsidRPr="005107D1" w:rsidRDefault="005107D1" w:rsidP="005107D1">
      <w:pPr>
        <w:ind w:right="-1" w:firstLine="709"/>
        <w:jc w:val="both"/>
        <w:rPr>
          <w:snapToGrid w:val="0"/>
          <w:sz w:val="28"/>
          <w:szCs w:val="28"/>
        </w:rPr>
      </w:pPr>
      <w:r w:rsidRPr="005107D1">
        <w:rPr>
          <w:snapToGrid w:val="0"/>
          <w:sz w:val="28"/>
          <w:szCs w:val="28"/>
        </w:rPr>
        <w:t xml:space="preserve">Материалы </w:t>
      </w:r>
      <w:r w:rsidRPr="005107D1">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5107D1">
        <w:rPr>
          <w:snapToGrid w:val="0"/>
          <w:sz w:val="28"/>
          <w:szCs w:val="28"/>
        </w:rPr>
        <w:t xml:space="preserve">по расчету тарифов </w:t>
      </w:r>
      <w:r w:rsidRPr="005107D1">
        <w:rPr>
          <w:snapToGrid w:val="0"/>
          <w:sz w:val="28"/>
          <w:szCs w:val="28"/>
        </w:rPr>
        <w:br/>
        <w:t xml:space="preserve">на 2021 год, с целью корректировки значений долгосрочного периода регулирования 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5107D1">
        <w:rPr>
          <w:snapToGrid w:val="0"/>
          <w:sz w:val="28"/>
          <w:szCs w:val="28"/>
        </w:rPr>
        <w:br/>
        <w:t xml:space="preserve">№ 1075 и «Методических указаний по расчету регулируемых цен (тарифов) </w:t>
      </w:r>
      <w:r w:rsidRPr="005107D1">
        <w:rPr>
          <w:snapToGrid w:val="0"/>
          <w:sz w:val="28"/>
          <w:szCs w:val="28"/>
        </w:rPr>
        <w:br/>
      </w:r>
      <w:r w:rsidRPr="005107D1">
        <w:rPr>
          <w:snapToGrid w:val="0"/>
          <w:sz w:val="28"/>
          <w:szCs w:val="28"/>
        </w:rPr>
        <w:lastRenderedPageBreak/>
        <w:t xml:space="preserve">в сфере теплоснабжения», утверждённых приказом ФСТ России </w:t>
      </w:r>
      <w:r w:rsidRPr="005107D1">
        <w:rPr>
          <w:snapToGrid w:val="0"/>
          <w:sz w:val="28"/>
          <w:szCs w:val="28"/>
        </w:rPr>
        <w:br/>
        <w:t>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04DA120" w14:textId="77777777" w:rsidR="005107D1" w:rsidRPr="005107D1" w:rsidRDefault="005107D1" w:rsidP="005107D1">
      <w:pPr>
        <w:ind w:right="142" w:firstLine="709"/>
        <w:jc w:val="both"/>
        <w:rPr>
          <w:snapToGrid w:val="0"/>
          <w:sz w:val="28"/>
          <w:szCs w:val="28"/>
        </w:rPr>
      </w:pPr>
    </w:p>
    <w:p w14:paraId="1D2B2F6E"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t>Оценка достоверности данных, приведенных в предложениях</w:t>
      </w:r>
      <w:r w:rsidRPr="005107D1">
        <w:rPr>
          <w:rFonts w:cs="Arial"/>
          <w:b/>
          <w:bCs/>
          <w:snapToGrid w:val="0"/>
          <w:kern w:val="32"/>
          <w:sz w:val="28"/>
          <w:szCs w:val="32"/>
          <w:lang w:eastAsia="en-US"/>
        </w:rPr>
        <w:br/>
        <w:t>об установлении тарифов и (или) их предельных уровней</w:t>
      </w:r>
    </w:p>
    <w:p w14:paraId="1CC74A88" w14:textId="77777777" w:rsidR="005107D1" w:rsidRPr="005107D1" w:rsidRDefault="005107D1" w:rsidP="005107D1">
      <w:pPr>
        <w:ind w:firstLine="709"/>
        <w:jc w:val="both"/>
        <w:rPr>
          <w:snapToGrid w:val="0"/>
          <w:sz w:val="28"/>
          <w:szCs w:val="28"/>
        </w:rPr>
      </w:pPr>
    </w:p>
    <w:p w14:paraId="24830665"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Экспертами рассматривались и принимались во внимание </w:t>
      </w:r>
      <w:r w:rsidRPr="005107D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107D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1991301" w14:textId="77777777" w:rsidR="005107D1" w:rsidRPr="005107D1" w:rsidRDefault="005107D1" w:rsidP="005107D1">
      <w:pPr>
        <w:ind w:firstLine="709"/>
        <w:jc w:val="both"/>
        <w:rPr>
          <w:snapToGrid w:val="0"/>
          <w:sz w:val="28"/>
          <w:szCs w:val="28"/>
        </w:rPr>
      </w:pPr>
      <w:r w:rsidRPr="005107D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5107D1">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sidRPr="005107D1">
        <w:rPr>
          <w:snapToGrid w:val="0"/>
          <w:sz w:val="28"/>
          <w:szCs w:val="28"/>
        </w:rPr>
        <w:t xml:space="preserve">информации </w:t>
      </w:r>
      <w:r w:rsidRPr="005107D1">
        <w:rPr>
          <w:snapToGrid w:val="0"/>
          <w:sz w:val="28"/>
          <w:szCs w:val="28"/>
        </w:rPr>
        <w:br/>
        <w:t xml:space="preserve">для определения величины экономически обоснованных расходов </w:t>
      </w:r>
      <w:r w:rsidRPr="005107D1">
        <w:rPr>
          <w:snapToGrid w:val="0"/>
          <w:sz w:val="28"/>
          <w:szCs w:val="28"/>
        </w:rPr>
        <w:br/>
        <w:t>по регулируемым РЭК Кузбасса видам деятельности на 2021 год.</w:t>
      </w:r>
    </w:p>
    <w:p w14:paraId="787ADDAF"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Экспертная оценка экономической обоснованности расходов </w:t>
      </w:r>
      <w:r w:rsidRPr="005107D1">
        <w:rPr>
          <w:snapToGrid w:val="0"/>
          <w:sz w:val="28"/>
          <w:szCs w:val="28"/>
        </w:rPr>
        <w:br/>
        <w:t xml:space="preserve">на производство, передачу и сбыт тепловой энергии, принимаемых </w:t>
      </w:r>
      <w:r w:rsidRPr="005107D1">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1C9777FD"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br w:type="page"/>
      </w:r>
      <w:r w:rsidRPr="005107D1">
        <w:rPr>
          <w:rFonts w:cs="Arial"/>
          <w:b/>
          <w:bCs/>
          <w:snapToGrid w:val="0"/>
          <w:kern w:val="32"/>
          <w:sz w:val="28"/>
          <w:szCs w:val="32"/>
          <w:lang w:eastAsia="en-US"/>
        </w:rPr>
        <w:lastRenderedPageBreak/>
        <w:t xml:space="preserve">Анализ расходов </w:t>
      </w:r>
      <w:r w:rsidRPr="005107D1">
        <w:rPr>
          <w:rFonts w:cs="Arial"/>
          <w:b/>
          <w:bCs/>
          <w:iCs/>
          <w:snapToGrid w:val="0"/>
          <w:kern w:val="32"/>
          <w:sz w:val="28"/>
          <w:szCs w:val="32"/>
          <w:lang w:eastAsia="en-US"/>
        </w:rPr>
        <w:t xml:space="preserve">ОАО «РЖД» по узлу теплоснабжения - котельная ШЧ </w:t>
      </w:r>
      <w:r w:rsidRPr="005107D1">
        <w:rPr>
          <w:rFonts w:cs="Arial"/>
          <w:b/>
          <w:bCs/>
          <w:iCs/>
          <w:snapToGrid w:val="0"/>
          <w:kern w:val="32"/>
          <w:sz w:val="28"/>
          <w:szCs w:val="32"/>
          <w:lang w:eastAsia="en-US"/>
        </w:rPr>
        <w:br/>
        <w:t>на ст. Артышта-2</w:t>
      </w:r>
    </w:p>
    <w:p w14:paraId="79E2F0A9" w14:textId="77777777" w:rsidR="005107D1" w:rsidRPr="005107D1" w:rsidRDefault="005107D1" w:rsidP="005107D1">
      <w:pPr>
        <w:ind w:firstLine="720"/>
        <w:jc w:val="both"/>
        <w:rPr>
          <w:snapToGrid w:val="0"/>
          <w:sz w:val="28"/>
          <w:szCs w:val="28"/>
        </w:rPr>
      </w:pPr>
    </w:p>
    <w:p w14:paraId="123775BD" w14:textId="77777777" w:rsidR="005107D1" w:rsidRPr="005107D1" w:rsidRDefault="005107D1" w:rsidP="005107D1">
      <w:pPr>
        <w:keepNext/>
        <w:keepLines/>
        <w:jc w:val="center"/>
        <w:outlineLvl w:val="1"/>
        <w:rPr>
          <w:rFonts w:eastAsia="Calibri"/>
          <w:b/>
          <w:sz w:val="28"/>
          <w:szCs w:val="28"/>
          <w:lang w:eastAsia="en-US"/>
        </w:rPr>
      </w:pPr>
      <w:bookmarkStart w:id="90" w:name="_Toc21094950"/>
      <w:bookmarkStart w:id="91" w:name="_Toc24891726"/>
      <w:r w:rsidRPr="005107D1">
        <w:rPr>
          <w:rFonts w:eastAsia="Calibri"/>
          <w:b/>
          <w:sz w:val="28"/>
          <w:szCs w:val="28"/>
          <w:lang w:eastAsia="en-US"/>
        </w:rPr>
        <w:t>Баланс тепловой энергии</w:t>
      </w:r>
      <w:bookmarkEnd w:id="90"/>
      <w:bookmarkEnd w:id="91"/>
    </w:p>
    <w:p w14:paraId="74AC8E53" w14:textId="77777777" w:rsidR="005107D1" w:rsidRPr="005107D1" w:rsidRDefault="005107D1" w:rsidP="005107D1">
      <w:pPr>
        <w:ind w:firstLine="851"/>
        <w:jc w:val="both"/>
        <w:rPr>
          <w:snapToGrid w:val="0"/>
          <w:sz w:val="28"/>
          <w:szCs w:val="28"/>
        </w:rPr>
      </w:pPr>
    </w:p>
    <w:p w14:paraId="1ADD0EF9" w14:textId="77777777" w:rsidR="005107D1" w:rsidRPr="005107D1" w:rsidRDefault="005107D1" w:rsidP="005107D1">
      <w:pPr>
        <w:ind w:firstLine="709"/>
        <w:jc w:val="both"/>
        <w:rPr>
          <w:snapToGrid w:val="0"/>
          <w:sz w:val="28"/>
          <w:szCs w:val="28"/>
        </w:rPr>
      </w:pPr>
      <w:r w:rsidRPr="005107D1">
        <w:rPr>
          <w:snapToGrid w:val="0"/>
          <w:sz w:val="28"/>
          <w:szCs w:val="28"/>
        </w:rPr>
        <w:t>Согласно </w:t>
      </w:r>
      <w:hyperlink r:id="rId44" w:anchor="000013" w:history="1">
        <w:r w:rsidRPr="005107D1">
          <w:rPr>
            <w:snapToGrid w:val="0"/>
            <w:sz w:val="28"/>
            <w:szCs w:val="28"/>
          </w:rPr>
          <w:t>пункту 22</w:t>
        </w:r>
      </w:hyperlink>
      <w:r w:rsidRPr="005107D1">
        <w:rPr>
          <w:snapToGrid w:val="0"/>
          <w:sz w:val="28"/>
          <w:szCs w:val="28"/>
        </w:rPr>
        <w:t xml:space="preserve"> Основ ценообразования тарифы устанавливаются </w:t>
      </w:r>
      <w:r w:rsidRPr="005107D1">
        <w:rPr>
          <w:snapToGrid w:val="0"/>
          <w:sz w:val="28"/>
          <w:szCs w:val="28"/>
        </w:rPr>
        <w:br/>
        <w:t xml:space="preserve">на основании необходимой валовой выручки, определенной </w:t>
      </w:r>
      <w:r w:rsidRPr="005107D1">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5107D1">
        <w:rPr>
          <w:snapToGrid w:val="0"/>
          <w:sz w:val="28"/>
          <w:szCs w:val="28"/>
        </w:rPr>
        <w:br/>
        <w:t xml:space="preserve">на расчетный период регулирования, определенного в соответствии </w:t>
      </w:r>
      <w:r w:rsidRPr="005107D1">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5107D1">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5107D1">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5107D1">
        <w:rPr>
          <w:snapToGrid w:val="0"/>
          <w:sz w:val="28"/>
          <w:szCs w:val="28"/>
        </w:rPr>
        <w:br/>
        <w:t>в соответствии с методическими </w:t>
      </w:r>
      <w:hyperlink r:id="rId45" w:anchor="100015" w:history="1">
        <w:r w:rsidRPr="005107D1">
          <w:rPr>
            <w:snapToGrid w:val="0"/>
            <w:sz w:val="28"/>
            <w:szCs w:val="28"/>
          </w:rPr>
          <w:t>указаниями</w:t>
        </w:r>
      </w:hyperlink>
      <w:r w:rsidRPr="005107D1">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D943402"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5107D1">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299C0A7E" w14:textId="77777777" w:rsidR="005107D1" w:rsidRPr="005107D1" w:rsidRDefault="005107D1" w:rsidP="005107D1">
      <w:pPr>
        <w:ind w:firstLine="709"/>
        <w:jc w:val="both"/>
        <w:rPr>
          <w:snapToGrid w:val="0"/>
          <w:sz w:val="28"/>
          <w:szCs w:val="28"/>
        </w:rPr>
      </w:pPr>
      <w:r w:rsidRPr="005107D1">
        <w:rPr>
          <w:snapToGrid w:val="0"/>
          <w:sz w:val="28"/>
          <w:szCs w:val="28"/>
        </w:rPr>
        <w:t xml:space="preserve">Расчет полезного отпуска тепловой энергии произведен экспертами </w:t>
      </w:r>
      <w:r w:rsidRPr="005107D1">
        <w:rPr>
          <w:snapToGrid w:val="0"/>
          <w:sz w:val="28"/>
          <w:szCs w:val="28"/>
        </w:rPr>
        <w:br/>
        <w:t xml:space="preserve">на основании данных шаблона BALANCE.CALC.TARIFF.WARM.FACT </w:t>
      </w:r>
      <w:r w:rsidRPr="005107D1">
        <w:rPr>
          <w:snapToGrid w:val="0"/>
          <w:sz w:val="28"/>
          <w:szCs w:val="28"/>
        </w:rPr>
        <w:br/>
        <w:t>за 2017, 2018, 2019 годы с учетом динамики и представлен в таблице 1.</w:t>
      </w:r>
    </w:p>
    <w:p w14:paraId="624B4E7A" w14:textId="77777777" w:rsidR="005107D1" w:rsidRPr="005107D1" w:rsidRDefault="005107D1" w:rsidP="005107D1">
      <w:pPr>
        <w:ind w:firstLine="709"/>
        <w:jc w:val="both"/>
        <w:rPr>
          <w:snapToGrid w:val="0"/>
          <w:sz w:val="28"/>
          <w:szCs w:val="28"/>
        </w:rPr>
      </w:pPr>
    </w:p>
    <w:p w14:paraId="7E0E7BD4" w14:textId="77777777" w:rsidR="005107D1" w:rsidRPr="005107D1" w:rsidRDefault="005107D1" w:rsidP="00D5451C">
      <w:pPr>
        <w:numPr>
          <w:ilvl w:val="0"/>
          <w:numId w:val="10"/>
        </w:numPr>
        <w:ind w:left="1571" w:right="-426"/>
        <w:jc w:val="right"/>
        <w:rPr>
          <w:snapToGrid w:val="0"/>
          <w:sz w:val="28"/>
          <w:szCs w:val="28"/>
        </w:rPr>
      </w:pPr>
    </w:p>
    <w:p w14:paraId="0CB1683C" w14:textId="77777777" w:rsidR="005107D1" w:rsidRPr="005107D1" w:rsidRDefault="005107D1" w:rsidP="005107D1">
      <w:pPr>
        <w:spacing w:after="120"/>
        <w:ind w:right="-425"/>
        <w:jc w:val="center"/>
        <w:rPr>
          <w:snapToGrid w:val="0"/>
          <w:sz w:val="28"/>
          <w:szCs w:val="28"/>
        </w:rPr>
      </w:pPr>
      <w:r w:rsidRPr="005107D1">
        <w:rPr>
          <w:snapToGrid w:val="0"/>
          <w:sz w:val="28"/>
          <w:szCs w:val="28"/>
        </w:rPr>
        <w:t>Объем полезного отпуска на 2021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984"/>
        <w:gridCol w:w="1133"/>
        <w:gridCol w:w="1110"/>
        <w:gridCol w:w="968"/>
        <w:gridCol w:w="1119"/>
        <w:gridCol w:w="1266"/>
        <w:gridCol w:w="1266"/>
      </w:tblGrid>
      <w:tr w:rsidR="005107D1" w:rsidRPr="005107D1" w14:paraId="24BC6D95" w14:textId="77777777" w:rsidTr="005107D1">
        <w:trPr>
          <w:trHeight w:val="300"/>
        </w:trPr>
        <w:tc>
          <w:tcPr>
            <w:tcW w:w="1647" w:type="dxa"/>
            <w:shd w:val="clear" w:color="auto" w:fill="auto"/>
            <w:vAlign w:val="center"/>
            <w:hideMark/>
          </w:tcPr>
          <w:p w14:paraId="0CF86EC9" w14:textId="77777777" w:rsidR="005107D1" w:rsidRPr="005107D1" w:rsidRDefault="005107D1" w:rsidP="005107D1">
            <w:pPr>
              <w:rPr>
                <w:sz w:val="20"/>
                <w:szCs w:val="20"/>
              </w:rPr>
            </w:pPr>
            <w:r w:rsidRPr="005107D1">
              <w:rPr>
                <w:sz w:val="20"/>
                <w:szCs w:val="20"/>
              </w:rPr>
              <w:t> </w:t>
            </w:r>
          </w:p>
        </w:tc>
        <w:tc>
          <w:tcPr>
            <w:tcW w:w="4195" w:type="dxa"/>
            <w:gridSpan w:val="4"/>
            <w:shd w:val="clear" w:color="auto" w:fill="auto"/>
            <w:vAlign w:val="center"/>
            <w:hideMark/>
          </w:tcPr>
          <w:p w14:paraId="31BED635" w14:textId="77777777" w:rsidR="005107D1" w:rsidRPr="005107D1" w:rsidRDefault="005107D1" w:rsidP="005107D1">
            <w:pPr>
              <w:jc w:val="center"/>
              <w:rPr>
                <w:sz w:val="20"/>
                <w:szCs w:val="20"/>
              </w:rPr>
            </w:pPr>
            <w:r w:rsidRPr="005107D1">
              <w:rPr>
                <w:sz w:val="20"/>
                <w:szCs w:val="20"/>
              </w:rPr>
              <w:t>Объем полезного отпуска, тыс. Гкал</w:t>
            </w:r>
          </w:p>
        </w:tc>
        <w:tc>
          <w:tcPr>
            <w:tcW w:w="3651" w:type="dxa"/>
            <w:gridSpan w:val="3"/>
            <w:shd w:val="clear" w:color="auto" w:fill="auto"/>
            <w:vAlign w:val="center"/>
            <w:hideMark/>
          </w:tcPr>
          <w:p w14:paraId="012C8A25" w14:textId="77777777" w:rsidR="005107D1" w:rsidRPr="005107D1" w:rsidRDefault="005107D1" w:rsidP="005107D1">
            <w:pPr>
              <w:jc w:val="center"/>
              <w:rPr>
                <w:sz w:val="20"/>
                <w:szCs w:val="20"/>
              </w:rPr>
            </w:pPr>
            <w:r w:rsidRPr="005107D1">
              <w:rPr>
                <w:sz w:val="20"/>
                <w:szCs w:val="20"/>
              </w:rPr>
              <w:t>Динамика</w:t>
            </w:r>
          </w:p>
        </w:tc>
      </w:tr>
      <w:tr w:rsidR="005107D1" w:rsidRPr="005107D1" w14:paraId="07356857" w14:textId="77777777" w:rsidTr="005107D1">
        <w:trPr>
          <w:trHeight w:val="300"/>
        </w:trPr>
        <w:tc>
          <w:tcPr>
            <w:tcW w:w="1647" w:type="dxa"/>
            <w:shd w:val="clear" w:color="000000" w:fill="FFFFCC"/>
            <w:vAlign w:val="center"/>
            <w:hideMark/>
          </w:tcPr>
          <w:p w14:paraId="6BC4B330" w14:textId="77777777" w:rsidR="005107D1" w:rsidRPr="005107D1" w:rsidRDefault="005107D1" w:rsidP="005107D1">
            <w:pPr>
              <w:rPr>
                <w:sz w:val="20"/>
                <w:szCs w:val="20"/>
              </w:rPr>
            </w:pPr>
            <w:r w:rsidRPr="005107D1">
              <w:rPr>
                <w:sz w:val="20"/>
                <w:szCs w:val="20"/>
              </w:rPr>
              <w:t> </w:t>
            </w:r>
          </w:p>
        </w:tc>
        <w:tc>
          <w:tcPr>
            <w:tcW w:w="984" w:type="dxa"/>
            <w:shd w:val="clear" w:color="000000" w:fill="FFFFCC"/>
            <w:vAlign w:val="center"/>
            <w:hideMark/>
          </w:tcPr>
          <w:p w14:paraId="741B1768" w14:textId="77777777" w:rsidR="005107D1" w:rsidRPr="005107D1" w:rsidRDefault="005107D1" w:rsidP="005107D1">
            <w:pPr>
              <w:jc w:val="center"/>
              <w:rPr>
                <w:sz w:val="20"/>
                <w:szCs w:val="20"/>
              </w:rPr>
            </w:pPr>
            <w:r w:rsidRPr="005107D1">
              <w:rPr>
                <w:sz w:val="20"/>
                <w:szCs w:val="20"/>
              </w:rPr>
              <w:t>Бюджет</w:t>
            </w:r>
          </w:p>
        </w:tc>
        <w:tc>
          <w:tcPr>
            <w:tcW w:w="1133" w:type="dxa"/>
            <w:shd w:val="clear" w:color="000000" w:fill="FFFFCC"/>
            <w:vAlign w:val="center"/>
            <w:hideMark/>
          </w:tcPr>
          <w:p w14:paraId="4E5DE6A5" w14:textId="77777777" w:rsidR="005107D1" w:rsidRPr="005107D1" w:rsidRDefault="005107D1" w:rsidP="005107D1">
            <w:pPr>
              <w:jc w:val="center"/>
              <w:rPr>
                <w:sz w:val="20"/>
                <w:szCs w:val="20"/>
              </w:rPr>
            </w:pPr>
            <w:r w:rsidRPr="005107D1">
              <w:rPr>
                <w:sz w:val="20"/>
                <w:szCs w:val="20"/>
              </w:rPr>
              <w:t>Население</w:t>
            </w:r>
          </w:p>
        </w:tc>
        <w:tc>
          <w:tcPr>
            <w:tcW w:w="1110" w:type="dxa"/>
            <w:shd w:val="clear" w:color="000000" w:fill="FFFFCC"/>
            <w:vAlign w:val="center"/>
            <w:hideMark/>
          </w:tcPr>
          <w:p w14:paraId="03661725" w14:textId="77777777" w:rsidR="005107D1" w:rsidRPr="005107D1" w:rsidRDefault="005107D1" w:rsidP="005107D1">
            <w:pPr>
              <w:jc w:val="center"/>
              <w:rPr>
                <w:sz w:val="20"/>
                <w:szCs w:val="20"/>
              </w:rPr>
            </w:pPr>
            <w:r w:rsidRPr="005107D1">
              <w:rPr>
                <w:sz w:val="20"/>
                <w:szCs w:val="20"/>
              </w:rPr>
              <w:t>Прочие</w:t>
            </w:r>
          </w:p>
        </w:tc>
        <w:tc>
          <w:tcPr>
            <w:tcW w:w="968" w:type="dxa"/>
            <w:shd w:val="clear" w:color="000000" w:fill="FFFFCC"/>
            <w:vAlign w:val="center"/>
            <w:hideMark/>
          </w:tcPr>
          <w:p w14:paraId="7E9299B0" w14:textId="77777777" w:rsidR="005107D1" w:rsidRPr="005107D1" w:rsidRDefault="005107D1" w:rsidP="005107D1">
            <w:pPr>
              <w:jc w:val="center"/>
              <w:rPr>
                <w:sz w:val="20"/>
                <w:szCs w:val="20"/>
              </w:rPr>
            </w:pPr>
            <w:r w:rsidRPr="005107D1">
              <w:rPr>
                <w:sz w:val="20"/>
                <w:szCs w:val="20"/>
              </w:rPr>
              <w:t>Всего</w:t>
            </w:r>
          </w:p>
        </w:tc>
        <w:tc>
          <w:tcPr>
            <w:tcW w:w="1119" w:type="dxa"/>
            <w:shd w:val="clear" w:color="000000" w:fill="FFFFCC"/>
            <w:vAlign w:val="center"/>
            <w:hideMark/>
          </w:tcPr>
          <w:p w14:paraId="591EFE6E" w14:textId="77777777" w:rsidR="005107D1" w:rsidRPr="005107D1" w:rsidRDefault="005107D1" w:rsidP="005107D1">
            <w:pPr>
              <w:jc w:val="center"/>
              <w:rPr>
                <w:sz w:val="20"/>
                <w:szCs w:val="20"/>
              </w:rPr>
            </w:pPr>
            <w:r w:rsidRPr="005107D1">
              <w:rPr>
                <w:sz w:val="20"/>
                <w:szCs w:val="20"/>
              </w:rPr>
              <w:t>Население</w:t>
            </w:r>
          </w:p>
        </w:tc>
        <w:tc>
          <w:tcPr>
            <w:tcW w:w="1266" w:type="dxa"/>
            <w:shd w:val="clear" w:color="000000" w:fill="FFFFCC"/>
            <w:vAlign w:val="center"/>
            <w:hideMark/>
          </w:tcPr>
          <w:p w14:paraId="1513A7CB" w14:textId="77777777" w:rsidR="005107D1" w:rsidRPr="005107D1" w:rsidRDefault="005107D1" w:rsidP="005107D1">
            <w:pPr>
              <w:jc w:val="center"/>
              <w:rPr>
                <w:sz w:val="20"/>
                <w:szCs w:val="20"/>
              </w:rPr>
            </w:pPr>
            <w:r w:rsidRPr="005107D1">
              <w:rPr>
                <w:sz w:val="20"/>
                <w:szCs w:val="20"/>
              </w:rPr>
              <w:t>Прочие</w:t>
            </w:r>
          </w:p>
        </w:tc>
        <w:tc>
          <w:tcPr>
            <w:tcW w:w="1266" w:type="dxa"/>
            <w:shd w:val="clear" w:color="000000" w:fill="FFFFCC"/>
            <w:vAlign w:val="center"/>
            <w:hideMark/>
          </w:tcPr>
          <w:p w14:paraId="2E18C474" w14:textId="77777777" w:rsidR="005107D1" w:rsidRPr="005107D1" w:rsidRDefault="005107D1" w:rsidP="005107D1">
            <w:pPr>
              <w:jc w:val="center"/>
              <w:rPr>
                <w:sz w:val="20"/>
                <w:szCs w:val="20"/>
              </w:rPr>
            </w:pPr>
            <w:r w:rsidRPr="005107D1">
              <w:rPr>
                <w:sz w:val="20"/>
                <w:szCs w:val="20"/>
              </w:rPr>
              <w:t>Всего</w:t>
            </w:r>
          </w:p>
        </w:tc>
      </w:tr>
      <w:tr w:rsidR="005107D1" w:rsidRPr="005107D1" w14:paraId="6A95EEEC" w14:textId="77777777" w:rsidTr="005107D1">
        <w:trPr>
          <w:trHeight w:val="300"/>
        </w:trPr>
        <w:tc>
          <w:tcPr>
            <w:tcW w:w="1647" w:type="dxa"/>
            <w:shd w:val="clear" w:color="auto" w:fill="auto"/>
            <w:vAlign w:val="center"/>
            <w:hideMark/>
          </w:tcPr>
          <w:p w14:paraId="26F08F0C" w14:textId="77777777" w:rsidR="005107D1" w:rsidRPr="005107D1" w:rsidRDefault="005107D1" w:rsidP="005107D1">
            <w:pPr>
              <w:rPr>
                <w:sz w:val="20"/>
                <w:szCs w:val="20"/>
              </w:rPr>
            </w:pPr>
            <w:r w:rsidRPr="005107D1">
              <w:rPr>
                <w:sz w:val="20"/>
                <w:szCs w:val="20"/>
              </w:rPr>
              <w:t>Факт 2017</w:t>
            </w:r>
          </w:p>
        </w:tc>
        <w:tc>
          <w:tcPr>
            <w:tcW w:w="984" w:type="dxa"/>
            <w:shd w:val="clear" w:color="auto" w:fill="auto"/>
            <w:vAlign w:val="center"/>
            <w:hideMark/>
          </w:tcPr>
          <w:p w14:paraId="75AC9719" w14:textId="77777777" w:rsidR="005107D1" w:rsidRPr="005107D1" w:rsidRDefault="005107D1" w:rsidP="005107D1">
            <w:pPr>
              <w:jc w:val="center"/>
              <w:rPr>
                <w:sz w:val="20"/>
                <w:szCs w:val="20"/>
              </w:rPr>
            </w:pPr>
            <w:r w:rsidRPr="005107D1">
              <w:rPr>
                <w:snapToGrid w:val="0"/>
                <w:sz w:val="20"/>
                <w:szCs w:val="20"/>
              </w:rPr>
              <w:t>0</w:t>
            </w:r>
          </w:p>
        </w:tc>
        <w:tc>
          <w:tcPr>
            <w:tcW w:w="1133" w:type="dxa"/>
            <w:shd w:val="clear" w:color="auto" w:fill="auto"/>
            <w:vAlign w:val="center"/>
            <w:hideMark/>
          </w:tcPr>
          <w:p w14:paraId="792D8ED1" w14:textId="77777777" w:rsidR="005107D1" w:rsidRPr="005107D1" w:rsidRDefault="005107D1" w:rsidP="005107D1">
            <w:pPr>
              <w:jc w:val="center"/>
              <w:rPr>
                <w:sz w:val="20"/>
                <w:szCs w:val="20"/>
              </w:rPr>
            </w:pPr>
            <w:r w:rsidRPr="005107D1">
              <w:rPr>
                <w:snapToGrid w:val="0"/>
                <w:sz w:val="20"/>
                <w:szCs w:val="20"/>
              </w:rPr>
              <w:t>0,029</w:t>
            </w:r>
          </w:p>
        </w:tc>
        <w:tc>
          <w:tcPr>
            <w:tcW w:w="1110" w:type="dxa"/>
            <w:shd w:val="clear" w:color="auto" w:fill="auto"/>
            <w:vAlign w:val="center"/>
            <w:hideMark/>
          </w:tcPr>
          <w:p w14:paraId="63CCE820" w14:textId="77777777" w:rsidR="005107D1" w:rsidRPr="005107D1" w:rsidRDefault="005107D1" w:rsidP="005107D1">
            <w:pPr>
              <w:jc w:val="center"/>
              <w:rPr>
                <w:sz w:val="20"/>
                <w:szCs w:val="20"/>
              </w:rPr>
            </w:pPr>
            <w:r w:rsidRPr="005107D1">
              <w:rPr>
                <w:snapToGrid w:val="0"/>
                <w:sz w:val="20"/>
                <w:szCs w:val="20"/>
              </w:rPr>
              <w:t>1,230</w:t>
            </w:r>
          </w:p>
        </w:tc>
        <w:tc>
          <w:tcPr>
            <w:tcW w:w="968" w:type="dxa"/>
            <w:shd w:val="clear" w:color="auto" w:fill="auto"/>
            <w:vAlign w:val="center"/>
            <w:hideMark/>
          </w:tcPr>
          <w:p w14:paraId="46F20BBC" w14:textId="77777777" w:rsidR="005107D1" w:rsidRPr="005107D1" w:rsidRDefault="005107D1" w:rsidP="005107D1">
            <w:pPr>
              <w:jc w:val="center"/>
              <w:rPr>
                <w:sz w:val="20"/>
                <w:szCs w:val="20"/>
              </w:rPr>
            </w:pPr>
            <w:r w:rsidRPr="005107D1">
              <w:rPr>
                <w:snapToGrid w:val="0"/>
                <w:sz w:val="20"/>
                <w:szCs w:val="20"/>
              </w:rPr>
              <w:t>1,259</w:t>
            </w:r>
          </w:p>
        </w:tc>
        <w:tc>
          <w:tcPr>
            <w:tcW w:w="1119" w:type="dxa"/>
            <w:shd w:val="clear" w:color="auto" w:fill="auto"/>
            <w:vAlign w:val="center"/>
            <w:hideMark/>
          </w:tcPr>
          <w:p w14:paraId="4EB90BA7" w14:textId="77777777" w:rsidR="005107D1" w:rsidRPr="005107D1" w:rsidRDefault="005107D1" w:rsidP="005107D1">
            <w:pPr>
              <w:jc w:val="center"/>
              <w:rPr>
                <w:sz w:val="20"/>
                <w:szCs w:val="20"/>
              </w:rPr>
            </w:pPr>
          </w:p>
        </w:tc>
        <w:tc>
          <w:tcPr>
            <w:tcW w:w="1266" w:type="dxa"/>
            <w:shd w:val="clear" w:color="auto" w:fill="auto"/>
            <w:vAlign w:val="center"/>
            <w:hideMark/>
          </w:tcPr>
          <w:p w14:paraId="2C00F623" w14:textId="77777777" w:rsidR="005107D1" w:rsidRPr="005107D1" w:rsidRDefault="005107D1" w:rsidP="005107D1">
            <w:pPr>
              <w:jc w:val="center"/>
              <w:rPr>
                <w:sz w:val="20"/>
                <w:szCs w:val="20"/>
              </w:rPr>
            </w:pPr>
          </w:p>
        </w:tc>
        <w:tc>
          <w:tcPr>
            <w:tcW w:w="1266" w:type="dxa"/>
            <w:shd w:val="clear" w:color="auto" w:fill="auto"/>
            <w:vAlign w:val="center"/>
            <w:hideMark/>
          </w:tcPr>
          <w:p w14:paraId="3BEF68D8" w14:textId="77777777" w:rsidR="005107D1" w:rsidRPr="005107D1" w:rsidRDefault="005107D1" w:rsidP="005107D1">
            <w:pPr>
              <w:jc w:val="center"/>
              <w:rPr>
                <w:sz w:val="20"/>
                <w:szCs w:val="20"/>
              </w:rPr>
            </w:pPr>
          </w:p>
        </w:tc>
      </w:tr>
      <w:tr w:rsidR="005107D1" w:rsidRPr="005107D1" w14:paraId="1FFF14F5" w14:textId="77777777" w:rsidTr="005107D1">
        <w:trPr>
          <w:trHeight w:val="300"/>
        </w:trPr>
        <w:tc>
          <w:tcPr>
            <w:tcW w:w="1647" w:type="dxa"/>
            <w:shd w:val="clear" w:color="auto" w:fill="auto"/>
            <w:vAlign w:val="center"/>
            <w:hideMark/>
          </w:tcPr>
          <w:p w14:paraId="14FBC661" w14:textId="77777777" w:rsidR="005107D1" w:rsidRPr="005107D1" w:rsidRDefault="005107D1" w:rsidP="005107D1">
            <w:pPr>
              <w:rPr>
                <w:sz w:val="20"/>
                <w:szCs w:val="20"/>
              </w:rPr>
            </w:pPr>
            <w:r w:rsidRPr="005107D1">
              <w:rPr>
                <w:sz w:val="20"/>
                <w:szCs w:val="20"/>
              </w:rPr>
              <w:t>Факт 2018</w:t>
            </w:r>
          </w:p>
        </w:tc>
        <w:tc>
          <w:tcPr>
            <w:tcW w:w="984" w:type="dxa"/>
            <w:shd w:val="clear" w:color="auto" w:fill="auto"/>
            <w:vAlign w:val="center"/>
            <w:hideMark/>
          </w:tcPr>
          <w:p w14:paraId="19F62745" w14:textId="77777777" w:rsidR="005107D1" w:rsidRPr="005107D1" w:rsidRDefault="005107D1" w:rsidP="005107D1">
            <w:pPr>
              <w:jc w:val="center"/>
              <w:rPr>
                <w:sz w:val="20"/>
                <w:szCs w:val="20"/>
              </w:rPr>
            </w:pPr>
            <w:r w:rsidRPr="005107D1">
              <w:rPr>
                <w:snapToGrid w:val="0"/>
                <w:sz w:val="20"/>
                <w:szCs w:val="20"/>
              </w:rPr>
              <w:t>0</w:t>
            </w:r>
          </w:p>
        </w:tc>
        <w:tc>
          <w:tcPr>
            <w:tcW w:w="1133" w:type="dxa"/>
            <w:shd w:val="clear" w:color="auto" w:fill="auto"/>
            <w:vAlign w:val="center"/>
            <w:hideMark/>
          </w:tcPr>
          <w:p w14:paraId="134D461B" w14:textId="77777777" w:rsidR="005107D1" w:rsidRPr="005107D1" w:rsidRDefault="005107D1" w:rsidP="005107D1">
            <w:pPr>
              <w:jc w:val="center"/>
              <w:rPr>
                <w:sz w:val="20"/>
                <w:szCs w:val="20"/>
              </w:rPr>
            </w:pPr>
            <w:r w:rsidRPr="005107D1">
              <w:rPr>
                <w:snapToGrid w:val="0"/>
                <w:sz w:val="20"/>
                <w:szCs w:val="20"/>
              </w:rPr>
              <w:t>0,029</w:t>
            </w:r>
          </w:p>
        </w:tc>
        <w:tc>
          <w:tcPr>
            <w:tcW w:w="1110" w:type="dxa"/>
            <w:shd w:val="clear" w:color="auto" w:fill="auto"/>
            <w:vAlign w:val="center"/>
            <w:hideMark/>
          </w:tcPr>
          <w:p w14:paraId="16872A97" w14:textId="77777777" w:rsidR="005107D1" w:rsidRPr="005107D1" w:rsidRDefault="005107D1" w:rsidP="005107D1">
            <w:pPr>
              <w:jc w:val="center"/>
              <w:rPr>
                <w:sz w:val="20"/>
                <w:szCs w:val="20"/>
              </w:rPr>
            </w:pPr>
            <w:r w:rsidRPr="005107D1">
              <w:rPr>
                <w:snapToGrid w:val="0"/>
                <w:sz w:val="20"/>
                <w:szCs w:val="20"/>
              </w:rPr>
              <w:t>1,213</w:t>
            </w:r>
          </w:p>
        </w:tc>
        <w:tc>
          <w:tcPr>
            <w:tcW w:w="968" w:type="dxa"/>
            <w:shd w:val="clear" w:color="auto" w:fill="auto"/>
            <w:vAlign w:val="center"/>
            <w:hideMark/>
          </w:tcPr>
          <w:p w14:paraId="5A799FD9" w14:textId="77777777" w:rsidR="005107D1" w:rsidRPr="005107D1" w:rsidRDefault="005107D1" w:rsidP="005107D1">
            <w:pPr>
              <w:jc w:val="center"/>
              <w:rPr>
                <w:sz w:val="20"/>
                <w:szCs w:val="20"/>
              </w:rPr>
            </w:pPr>
            <w:r w:rsidRPr="005107D1">
              <w:rPr>
                <w:snapToGrid w:val="0"/>
                <w:sz w:val="20"/>
                <w:szCs w:val="20"/>
              </w:rPr>
              <w:t>1,242</w:t>
            </w:r>
          </w:p>
        </w:tc>
        <w:tc>
          <w:tcPr>
            <w:tcW w:w="1119" w:type="dxa"/>
            <w:shd w:val="clear" w:color="auto" w:fill="auto"/>
            <w:vAlign w:val="center"/>
            <w:hideMark/>
          </w:tcPr>
          <w:p w14:paraId="06F61C21" w14:textId="77777777" w:rsidR="005107D1" w:rsidRPr="005107D1" w:rsidRDefault="005107D1" w:rsidP="005107D1">
            <w:pPr>
              <w:jc w:val="center"/>
              <w:rPr>
                <w:sz w:val="20"/>
                <w:szCs w:val="20"/>
              </w:rPr>
            </w:pPr>
            <w:r w:rsidRPr="005107D1">
              <w:rPr>
                <w:snapToGrid w:val="0"/>
                <w:sz w:val="20"/>
                <w:szCs w:val="20"/>
              </w:rPr>
              <w:t>1,0000000</w:t>
            </w:r>
          </w:p>
        </w:tc>
        <w:tc>
          <w:tcPr>
            <w:tcW w:w="1266" w:type="dxa"/>
            <w:shd w:val="clear" w:color="auto" w:fill="auto"/>
            <w:vAlign w:val="center"/>
          </w:tcPr>
          <w:p w14:paraId="2AA1DEBA" w14:textId="77777777" w:rsidR="005107D1" w:rsidRPr="005107D1" w:rsidRDefault="005107D1" w:rsidP="005107D1">
            <w:pPr>
              <w:jc w:val="center"/>
              <w:rPr>
                <w:sz w:val="20"/>
                <w:szCs w:val="20"/>
              </w:rPr>
            </w:pPr>
          </w:p>
        </w:tc>
        <w:tc>
          <w:tcPr>
            <w:tcW w:w="1266" w:type="dxa"/>
            <w:shd w:val="clear" w:color="auto" w:fill="auto"/>
            <w:vAlign w:val="center"/>
            <w:hideMark/>
          </w:tcPr>
          <w:p w14:paraId="1EEA5D04" w14:textId="77777777" w:rsidR="005107D1" w:rsidRPr="005107D1" w:rsidRDefault="005107D1" w:rsidP="005107D1">
            <w:pPr>
              <w:jc w:val="center"/>
              <w:rPr>
                <w:sz w:val="20"/>
                <w:szCs w:val="20"/>
              </w:rPr>
            </w:pPr>
            <w:r w:rsidRPr="005107D1">
              <w:rPr>
                <w:snapToGrid w:val="0"/>
                <w:sz w:val="20"/>
                <w:szCs w:val="20"/>
              </w:rPr>
              <w:t>0,98649722</w:t>
            </w:r>
          </w:p>
        </w:tc>
      </w:tr>
      <w:tr w:rsidR="005107D1" w:rsidRPr="005107D1" w14:paraId="5241F7DB" w14:textId="77777777" w:rsidTr="005107D1">
        <w:trPr>
          <w:trHeight w:val="300"/>
        </w:trPr>
        <w:tc>
          <w:tcPr>
            <w:tcW w:w="1647" w:type="dxa"/>
            <w:shd w:val="clear" w:color="auto" w:fill="auto"/>
            <w:vAlign w:val="center"/>
            <w:hideMark/>
          </w:tcPr>
          <w:p w14:paraId="17D3BED1" w14:textId="77777777" w:rsidR="005107D1" w:rsidRPr="005107D1" w:rsidRDefault="005107D1" w:rsidP="005107D1">
            <w:pPr>
              <w:rPr>
                <w:sz w:val="20"/>
                <w:szCs w:val="20"/>
              </w:rPr>
            </w:pPr>
            <w:r w:rsidRPr="005107D1">
              <w:rPr>
                <w:sz w:val="20"/>
                <w:szCs w:val="20"/>
              </w:rPr>
              <w:t>Факт 2019</w:t>
            </w:r>
          </w:p>
        </w:tc>
        <w:tc>
          <w:tcPr>
            <w:tcW w:w="984" w:type="dxa"/>
            <w:shd w:val="clear" w:color="auto" w:fill="auto"/>
            <w:vAlign w:val="center"/>
            <w:hideMark/>
          </w:tcPr>
          <w:p w14:paraId="314C1A2A" w14:textId="77777777" w:rsidR="005107D1" w:rsidRPr="005107D1" w:rsidRDefault="005107D1" w:rsidP="005107D1">
            <w:pPr>
              <w:jc w:val="center"/>
              <w:rPr>
                <w:sz w:val="20"/>
                <w:szCs w:val="20"/>
              </w:rPr>
            </w:pPr>
            <w:r w:rsidRPr="005107D1">
              <w:rPr>
                <w:snapToGrid w:val="0"/>
                <w:sz w:val="20"/>
                <w:szCs w:val="20"/>
              </w:rPr>
              <w:t>0</w:t>
            </w:r>
          </w:p>
        </w:tc>
        <w:tc>
          <w:tcPr>
            <w:tcW w:w="1133" w:type="dxa"/>
            <w:shd w:val="clear" w:color="auto" w:fill="auto"/>
            <w:vAlign w:val="center"/>
            <w:hideMark/>
          </w:tcPr>
          <w:p w14:paraId="4F94869D" w14:textId="77777777" w:rsidR="005107D1" w:rsidRPr="005107D1" w:rsidRDefault="005107D1" w:rsidP="005107D1">
            <w:pPr>
              <w:jc w:val="center"/>
              <w:rPr>
                <w:sz w:val="20"/>
                <w:szCs w:val="20"/>
              </w:rPr>
            </w:pPr>
            <w:r w:rsidRPr="005107D1">
              <w:rPr>
                <w:snapToGrid w:val="0"/>
                <w:sz w:val="20"/>
                <w:szCs w:val="20"/>
              </w:rPr>
              <w:t>0,056</w:t>
            </w:r>
          </w:p>
        </w:tc>
        <w:tc>
          <w:tcPr>
            <w:tcW w:w="1110" w:type="dxa"/>
            <w:shd w:val="clear" w:color="auto" w:fill="auto"/>
            <w:vAlign w:val="center"/>
            <w:hideMark/>
          </w:tcPr>
          <w:p w14:paraId="0FFD0835" w14:textId="77777777" w:rsidR="005107D1" w:rsidRPr="005107D1" w:rsidRDefault="005107D1" w:rsidP="005107D1">
            <w:pPr>
              <w:jc w:val="center"/>
              <w:rPr>
                <w:sz w:val="20"/>
                <w:szCs w:val="20"/>
              </w:rPr>
            </w:pPr>
            <w:r w:rsidRPr="005107D1">
              <w:rPr>
                <w:snapToGrid w:val="0"/>
                <w:sz w:val="20"/>
                <w:szCs w:val="20"/>
              </w:rPr>
              <w:t>1,093</w:t>
            </w:r>
          </w:p>
        </w:tc>
        <w:tc>
          <w:tcPr>
            <w:tcW w:w="968" w:type="dxa"/>
            <w:shd w:val="clear" w:color="auto" w:fill="auto"/>
            <w:vAlign w:val="center"/>
            <w:hideMark/>
          </w:tcPr>
          <w:p w14:paraId="7930A48E" w14:textId="77777777" w:rsidR="005107D1" w:rsidRPr="005107D1" w:rsidRDefault="005107D1" w:rsidP="005107D1">
            <w:pPr>
              <w:jc w:val="center"/>
              <w:rPr>
                <w:sz w:val="20"/>
                <w:szCs w:val="20"/>
              </w:rPr>
            </w:pPr>
            <w:r w:rsidRPr="005107D1">
              <w:rPr>
                <w:snapToGrid w:val="0"/>
                <w:sz w:val="20"/>
                <w:szCs w:val="20"/>
              </w:rPr>
              <w:t>1,149</w:t>
            </w:r>
          </w:p>
        </w:tc>
        <w:tc>
          <w:tcPr>
            <w:tcW w:w="1119" w:type="dxa"/>
            <w:shd w:val="clear" w:color="auto" w:fill="auto"/>
            <w:vAlign w:val="center"/>
            <w:hideMark/>
          </w:tcPr>
          <w:p w14:paraId="5A25CA7B" w14:textId="77777777" w:rsidR="005107D1" w:rsidRPr="005107D1" w:rsidRDefault="005107D1" w:rsidP="005107D1">
            <w:pPr>
              <w:jc w:val="center"/>
              <w:rPr>
                <w:sz w:val="20"/>
                <w:szCs w:val="20"/>
              </w:rPr>
            </w:pPr>
            <w:r w:rsidRPr="005107D1">
              <w:rPr>
                <w:snapToGrid w:val="0"/>
                <w:sz w:val="20"/>
                <w:szCs w:val="20"/>
              </w:rPr>
              <w:t>1,9310345</w:t>
            </w:r>
          </w:p>
        </w:tc>
        <w:tc>
          <w:tcPr>
            <w:tcW w:w="1266" w:type="dxa"/>
            <w:shd w:val="clear" w:color="auto" w:fill="auto"/>
            <w:vAlign w:val="center"/>
          </w:tcPr>
          <w:p w14:paraId="76D5A3ED" w14:textId="77777777" w:rsidR="005107D1" w:rsidRPr="005107D1" w:rsidRDefault="005107D1" w:rsidP="005107D1">
            <w:pPr>
              <w:jc w:val="center"/>
              <w:rPr>
                <w:sz w:val="20"/>
                <w:szCs w:val="20"/>
              </w:rPr>
            </w:pPr>
          </w:p>
        </w:tc>
        <w:tc>
          <w:tcPr>
            <w:tcW w:w="1266" w:type="dxa"/>
            <w:shd w:val="clear" w:color="auto" w:fill="auto"/>
            <w:vAlign w:val="center"/>
            <w:hideMark/>
          </w:tcPr>
          <w:p w14:paraId="7CFEB3BB" w14:textId="77777777" w:rsidR="005107D1" w:rsidRPr="005107D1" w:rsidRDefault="005107D1" w:rsidP="005107D1">
            <w:pPr>
              <w:jc w:val="center"/>
              <w:rPr>
                <w:sz w:val="20"/>
                <w:szCs w:val="20"/>
              </w:rPr>
            </w:pPr>
            <w:r w:rsidRPr="005107D1">
              <w:rPr>
                <w:snapToGrid w:val="0"/>
                <w:sz w:val="20"/>
                <w:szCs w:val="20"/>
              </w:rPr>
              <w:t>0,925120773</w:t>
            </w:r>
          </w:p>
        </w:tc>
      </w:tr>
      <w:tr w:rsidR="005107D1" w:rsidRPr="005107D1" w14:paraId="4719B0CB" w14:textId="77777777" w:rsidTr="005107D1">
        <w:trPr>
          <w:trHeight w:val="300"/>
        </w:trPr>
        <w:tc>
          <w:tcPr>
            <w:tcW w:w="1647" w:type="dxa"/>
            <w:shd w:val="clear" w:color="auto" w:fill="auto"/>
            <w:vAlign w:val="center"/>
            <w:hideMark/>
          </w:tcPr>
          <w:p w14:paraId="47CE6E31" w14:textId="77777777" w:rsidR="005107D1" w:rsidRPr="005107D1" w:rsidRDefault="005107D1" w:rsidP="005107D1">
            <w:pPr>
              <w:rPr>
                <w:sz w:val="20"/>
                <w:szCs w:val="20"/>
              </w:rPr>
            </w:pPr>
            <w:r w:rsidRPr="005107D1">
              <w:rPr>
                <w:sz w:val="20"/>
                <w:szCs w:val="20"/>
              </w:rPr>
              <w:t xml:space="preserve">За последний отчетный год </w:t>
            </w:r>
            <w:r w:rsidRPr="005107D1">
              <w:rPr>
                <w:sz w:val="20"/>
                <w:szCs w:val="20"/>
              </w:rPr>
              <w:br/>
              <w:t>с учетом динамики</w:t>
            </w:r>
          </w:p>
        </w:tc>
        <w:tc>
          <w:tcPr>
            <w:tcW w:w="984" w:type="dxa"/>
            <w:shd w:val="clear" w:color="auto" w:fill="auto"/>
            <w:vAlign w:val="center"/>
            <w:hideMark/>
          </w:tcPr>
          <w:p w14:paraId="55661B47" w14:textId="77777777" w:rsidR="005107D1" w:rsidRPr="005107D1" w:rsidRDefault="005107D1" w:rsidP="005107D1">
            <w:pPr>
              <w:jc w:val="center"/>
              <w:rPr>
                <w:sz w:val="20"/>
                <w:szCs w:val="20"/>
              </w:rPr>
            </w:pPr>
          </w:p>
        </w:tc>
        <w:tc>
          <w:tcPr>
            <w:tcW w:w="1133" w:type="dxa"/>
            <w:shd w:val="clear" w:color="auto" w:fill="auto"/>
            <w:vAlign w:val="center"/>
            <w:hideMark/>
          </w:tcPr>
          <w:p w14:paraId="49314597" w14:textId="77777777" w:rsidR="005107D1" w:rsidRPr="005107D1" w:rsidRDefault="005107D1" w:rsidP="005107D1">
            <w:pPr>
              <w:jc w:val="center"/>
              <w:rPr>
                <w:sz w:val="20"/>
                <w:szCs w:val="20"/>
              </w:rPr>
            </w:pPr>
            <w:r w:rsidRPr="005107D1">
              <w:rPr>
                <w:sz w:val="20"/>
                <w:szCs w:val="20"/>
              </w:rPr>
              <w:t>0,108</w:t>
            </w:r>
          </w:p>
        </w:tc>
        <w:tc>
          <w:tcPr>
            <w:tcW w:w="1110" w:type="dxa"/>
            <w:shd w:val="clear" w:color="auto" w:fill="auto"/>
            <w:vAlign w:val="center"/>
            <w:hideMark/>
          </w:tcPr>
          <w:p w14:paraId="024780AF" w14:textId="77777777" w:rsidR="005107D1" w:rsidRPr="005107D1" w:rsidRDefault="005107D1" w:rsidP="005107D1">
            <w:pPr>
              <w:jc w:val="center"/>
              <w:rPr>
                <w:sz w:val="20"/>
                <w:szCs w:val="20"/>
              </w:rPr>
            </w:pPr>
          </w:p>
        </w:tc>
        <w:tc>
          <w:tcPr>
            <w:tcW w:w="968" w:type="dxa"/>
            <w:shd w:val="clear" w:color="auto" w:fill="auto"/>
            <w:vAlign w:val="center"/>
            <w:hideMark/>
          </w:tcPr>
          <w:p w14:paraId="0C20705A" w14:textId="77777777" w:rsidR="005107D1" w:rsidRPr="005107D1" w:rsidRDefault="005107D1" w:rsidP="005107D1">
            <w:pPr>
              <w:jc w:val="center"/>
              <w:rPr>
                <w:b/>
                <w:bCs/>
                <w:sz w:val="20"/>
                <w:szCs w:val="20"/>
              </w:rPr>
            </w:pPr>
            <w:r w:rsidRPr="005107D1">
              <w:rPr>
                <w:b/>
                <w:bCs/>
                <w:snapToGrid w:val="0"/>
                <w:sz w:val="20"/>
                <w:szCs w:val="20"/>
              </w:rPr>
              <w:t>1,049</w:t>
            </w:r>
          </w:p>
        </w:tc>
        <w:tc>
          <w:tcPr>
            <w:tcW w:w="1119" w:type="dxa"/>
            <w:shd w:val="clear" w:color="auto" w:fill="auto"/>
            <w:hideMark/>
          </w:tcPr>
          <w:p w14:paraId="5382D7B5" w14:textId="77777777" w:rsidR="005107D1" w:rsidRPr="005107D1" w:rsidRDefault="005107D1" w:rsidP="005107D1">
            <w:pPr>
              <w:jc w:val="center"/>
              <w:rPr>
                <w:sz w:val="20"/>
                <w:szCs w:val="20"/>
              </w:rPr>
            </w:pPr>
          </w:p>
        </w:tc>
        <w:tc>
          <w:tcPr>
            <w:tcW w:w="1266" w:type="dxa"/>
            <w:shd w:val="clear" w:color="auto" w:fill="auto"/>
            <w:vAlign w:val="center"/>
            <w:hideMark/>
          </w:tcPr>
          <w:p w14:paraId="5D9A0F43" w14:textId="77777777" w:rsidR="005107D1" w:rsidRPr="005107D1" w:rsidRDefault="005107D1" w:rsidP="005107D1">
            <w:pPr>
              <w:jc w:val="center"/>
              <w:rPr>
                <w:sz w:val="20"/>
                <w:szCs w:val="20"/>
              </w:rPr>
            </w:pPr>
          </w:p>
        </w:tc>
        <w:tc>
          <w:tcPr>
            <w:tcW w:w="1266" w:type="dxa"/>
            <w:shd w:val="clear" w:color="auto" w:fill="auto"/>
            <w:vAlign w:val="center"/>
            <w:hideMark/>
          </w:tcPr>
          <w:p w14:paraId="7A486A0F" w14:textId="77777777" w:rsidR="005107D1" w:rsidRPr="005107D1" w:rsidRDefault="005107D1" w:rsidP="005107D1">
            <w:pPr>
              <w:jc w:val="center"/>
              <w:rPr>
                <w:sz w:val="20"/>
                <w:szCs w:val="20"/>
              </w:rPr>
            </w:pPr>
          </w:p>
        </w:tc>
      </w:tr>
    </w:tbl>
    <w:p w14:paraId="3FA03297" w14:textId="77777777" w:rsidR="005107D1" w:rsidRPr="005107D1" w:rsidRDefault="005107D1" w:rsidP="005107D1">
      <w:pPr>
        <w:ind w:firstLine="709"/>
        <w:jc w:val="both"/>
        <w:rPr>
          <w:snapToGrid w:val="0"/>
          <w:sz w:val="28"/>
          <w:szCs w:val="28"/>
        </w:rPr>
      </w:pPr>
    </w:p>
    <w:p w14:paraId="7FC19255" w14:textId="77777777" w:rsidR="005107D1" w:rsidRPr="005107D1" w:rsidRDefault="005107D1" w:rsidP="005107D1">
      <w:pPr>
        <w:ind w:firstLine="709"/>
        <w:jc w:val="both"/>
        <w:rPr>
          <w:snapToGrid w:val="0"/>
          <w:sz w:val="28"/>
          <w:szCs w:val="28"/>
        </w:rPr>
      </w:pPr>
      <w:r w:rsidRPr="005107D1">
        <w:rPr>
          <w:snapToGrid w:val="0"/>
          <w:sz w:val="28"/>
          <w:szCs w:val="28"/>
        </w:rPr>
        <w:t>Объем потерь тепловой энергии при передаче устанавливается</w:t>
      </w:r>
      <w:r w:rsidRPr="005107D1">
        <w:rPr>
          <w:snapToGrid w:val="0"/>
          <w:sz w:val="28"/>
          <w:szCs w:val="28"/>
        </w:rPr>
        <w:br/>
        <w:t>на первый год долгосрочного периода регулирования, определяется</w:t>
      </w:r>
      <w:r w:rsidRPr="005107D1">
        <w:rPr>
          <w:snapToGrid w:val="0"/>
          <w:sz w:val="28"/>
          <w:szCs w:val="28"/>
        </w:rPr>
        <w:br/>
      </w:r>
      <w:r w:rsidRPr="005107D1">
        <w:rPr>
          <w:snapToGrid w:val="0"/>
          <w:sz w:val="28"/>
          <w:szCs w:val="28"/>
        </w:rPr>
        <w:lastRenderedPageBreak/>
        <w:t>в соответствии с пунктом 40 Методических указаний и в течение этого периода не пересматривается.</w:t>
      </w:r>
    </w:p>
    <w:p w14:paraId="4017D205" w14:textId="77777777" w:rsidR="005107D1" w:rsidRPr="005107D1" w:rsidRDefault="005107D1" w:rsidP="005107D1">
      <w:pPr>
        <w:ind w:firstLine="709"/>
        <w:jc w:val="both"/>
        <w:rPr>
          <w:snapToGrid w:val="0"/>
          <w:sz w:val="28"/>
          <w:szCs w:val="28"/>
        </w:rPr>
      </w:pPr>
      <w:r w:rsidRPr="005107D1">
        <w:rPr>
          <w:snapToGrid w:val="0"/>
          <w:sz w:val="28"/>
          <w:szCs w:val="28"/>
        </w:rPr>
        <w:t xml:space="preserve">Потери тепловой энергии на потребительский рынок, в соответствии </w:t>
      </w:r>
      <w:r w:rsidRPr="005107D1">
        <w:rPr>
          <w:snapToGrid w:val="0"/>
          <w:sz w:val="28"/>
          <w:szCs w:val="28"/>
        </w:rPr>
        <w:br/>
        <w:t xml:space="preserve">с шаблоном BALANCE.CALC.TARIFF.WARM.FACT за 2019 год (первый год долгосрочного периода регулирования) составляют 0,117 тыс. Гкал. </w:t>
      </w:r>
    </w:p>
    <w:p w14:paraId="6CE0EF7E" w14:textId="77777777" w:rsidR="005107D1" w:rsidRPr="005107D1" w:rsidRDefault="005107D1" w:rsidP="005107D1">
      <w:pPr>
        <w:ind w:firstLine="709"/>
        <w:jc w:val="both"/>
        <w:rPr>
          <w:snapToGrid w:val="0"/>
          <w:sz w:val="28"/>
          <w:szCs w:val="28"/>
        </w:rPr>
      </w:pPr>
      <w:r w:rsidRPr="005107D1">
        <w:rPr>
          <w:b/>
          <w:bCs/>
          <w:snapToGrid w:val="0"/>
          <w:sz w:val="28"/>
          <w:szCs w:val="28"/>
        </w:rPr>
        <w:t>Отпуск в сеть</w:t>
      </w:r>
      <w:r w:rsidRPr="005107D1">
        <w:rPr>
          <w:snapToGrid w:val="0"/>
          <w:sz w:val="28"/>
          <w:szCs w:val="28"/>
        </w:rPr>
        <w:t xml:space="preserve"> при этом составляет: 1,049 тыс. Гкал (среднее значение полезного отпуска на потребительский рынок за три последние года с учетом динамики) + 0,117 тыс. Гкал (потери тепловой энергии, приходящиеся </w:t>
      </w:r>
      <w:r w:rsidRPr="005107D1">
        <w:rPr>
          <w:snapToGrid w:val="0"/>
          <w:sz w:val="28"/>
          <w:szCs w:val="28"/>
        </w:rPr>
        <w:br/>
        <w:t>на потребительский рынок) =</w:t>
      </w:r>
      <w:r w:rsidRPr="005107D1">
        <w:rPr>
          <w:b/>
          <w:bCs/>
          <w:snapToGrid w:val="0"/>
          <w:sz w:val="28"/>
          <w:szCs w:val="28"/>
        </w:rPr>
        <w:t xml:space="preserve"> 1,166 тыс. Гкал.</w:t>
      </w:r>
    </w:p>
    <w:p w14:paraId="0C50A146" w14:textId="77777777" w:rsidR="005107D1" w:rsidRPr="005107D1" w:rsidRDefault="005107D1" w:rsidP="005107D1">
      <w:pPr>
        <w:ind w:firstLine="709"/>
        <w:jc w:val="both"/>
        <w:rPr>
          <w:snapToGrid w:val="0"/>
          <w:sz w:val="28"/>
          <w:szCs w:val="28"/>
        </w:rPr>
      </w:pPr>
      <w:r w:rsidRPr="005107D1">
        <w:rPr>
          <w:snapToGrid w:val="0"/>
          <w:sz w:val="28"/>
          <w:szCs w:val="28"/>
        </w:rPr>
        <w:t>Сводный баланс тепловой энергии представлен в таблице 2.</w:t>
      </w:r>
    </w:p>
    <w:p w14:paraId="0C47AE82" w14:textId="77777777" w:rsidR="005107D1" w:rsidRPr="005107D1" w:rsidRDefault="005107D1" w:rsidP="00D5451C">
      <w:pPr>
        <w:numPr>
          <w:ilvl w:val="0"/>
          <w:numId w:val="10"/>
        </w:numPr>
        <w:ind w:left="1571" w:right="-426"/>
        <w:jc w:val="right"/>
        <w:rPr>
          <w:snapToGrid w:val="0"/>
          <w:sz w:val="28"/>
          <w:szCs w:val="28"/>
        </w:rPr>
      </w:pPr>
    </w:p>
    <w:p w14:paraId="34FE6DEB" w14:textId="77777777" w:rsidR="005107D1" w:rsidRPr="005107D1" w:rsidRDefault="005107D1" w:rsidP="005107D1">
      <w:pPr>
        <w:spacing w:after="240"/>
        <w:jc w:val="center"/>
        <w:rPr>
          <w:b/>
          <w:snapToGrid w:val="0"/>
          <w:sz w:val="28"/>
          <w:szCs w:val="28"/>
        </w:rPr>
      </w:pPr>
      <w:r w:rsidRPr="005107D1">
        <w:rPr>
          <w:b/>
          <w:snapToGrid w:val="0"/>
          <w:sz w:val="28"/>
          <w:szCs w:val="28"/>
        </w:rPr>
        <w:t>Баланс тепловой энергии на 2021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5107D1" w:rsidRPr="005107D1" w14:paraId="6EF970D2" w14:textId="77777777" w:rsidTr="005107D1">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BAF28" w14:textId="77777777" w:rsidR="005107D1" w:rsidRPr="005107D1" w:rsidRDefault="005107D1" w:rsidP="005107D1">
            <w:pPr>
              <w:jc w:val="center"/>
            </w:pPr>
            <w:r w:rsidRPr="005107D1">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0B62C0" w14:textId="77777777" w:rsidR="005107D1" w:rsidRPr="005107D1" w:rsidRDefault="005107D1" w:rsidP="005107D1">
            <w:pPr>
              <w:jc w:val="center"/>
            </w:pPr>
            <w:r w:rsidRPr="005107D1">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85C0F" w14:textId="77777777" w:rsidR="005107D1" w:rsidRPr="005107D1" w:rsidRDefault="005107D1" w:rsidP="005107D1">
            <w:pPr>
              <w:jc w:val="center"/>
            </w:pPr>
            <w:r w:rsidRPr="005107D1">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506C0A" w14:textId="77777777" w:rsidR="005107D1" w:rsidRPr="005107D1" w:rsidRDefault="005107D1" w:rsidP="005107D1">
            <w:pPr>
              <w:jc w:val="center"/>
            </w:pPr>
            <w:r w:rsidRPr="005107D1">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2E4D8524" w14:textId="77777777" w:rsidR="005107D1" w:rsidRPr="005107D1" w:rsidRDefault="005107D1" w:rsidP="005107D1">
            <w:pPr>
              <w:jc w:val="center"/>
            </w:pPr>
            <w:r w:rsidRPr="005107D1">
              <w:t>в том числе:</w:t>
            </w:r>
          </w:p>
        </w:tc>
      </w:tr>
      <w:tr w:rsidR="005107D1" w:rsidRPr="005107D1" w14:paraId="30F047DF" w14:textId="77777777" w:rsidTr="005107D1">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26A11B6" w14:textId="77777777" w:rsidR="005107D1" w:rsidRPr="005107D1" w:rsidRDefault="005107D1" w:rsidP="005107D1"/>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6A3662D5" w14:textId="77777777" w:rsidR="005107D1" w:rsidRPr="005107D1" w:rsidRDefault="005107D1" w:rsidP="005107D1"/>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37A7EFD" w14:textId="77777777" w:rsidR="005107D1" w:rsidRPr="005107D1" w:rsidRDefault="005107D1" w:rsidP="005107D1"/>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4D66822E" w14:textId="77777777" w:rsidR="005107D1" w:rsidRPr="005107D1" w:rsidRDefault="005107D1" w:rsidP="005107D1"/>
        </w:tc>
        <w:tc>
          <w:tcPr>
            <w:tcW w:w="1417" w:type="dxa"/>
            <w:tcBorders>
              <w:top w:val="nil"/>
              <w:left w:val="nil"/>
              <w:bottom w:val="single" w:sz="4" w:space="0" w:color="auto"/>
              <w:right w:val="single" w:sz="4" w:space="0" w:color="auto"/>
            </w:tcBorders>
            <w:shd w:val="clear" w:color="auto" w:fill="auto"/>
            <w:noWrap/>
            <w:vAlign w:val="center"/>
            <w:hideMark/>
          </w:tcPr>
          <w:p w14:paraId="709D097B" w14:textId="77777777" w:rsidR="005107D1" w:rsidRPr="005107D1" w:rsidRDefault="005107D1" w:rsidP="005107D1">
            <w:pPr>
              <w:ind w:hanging="108"/>
              <w:jc w:val="center"/>
            </w:pPr>
            <w:r w:rsidRPr="005107D1">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381ADAA" w14:textId="77777777" w:rsidR="005107D1" w:rsidRPr="005107D1" w:rsidRDefault="005107D1" w:rsidP="005107D1">
            <w:pPr>
              <w:ind w:hanging="108"/>
              <w:jc w:val="center"/>
            </w:pPr>
            <w:r w:rsidRPr="005107D1">
              <w:t>2 полугодие</w:t>
            </w:r>
          </w:p>
        </w:tc>
      </w:tr>
      <w:tr w:rsidR="005107D1" w:rsidRPr="005107D1" w14:paraId="0330ECF8" w14:textId="77777777" w:rsidTr="005107D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020C2F" w14:textId="77777777" w:rsidR="005107D1" w:rsidRPr="005107D1" w:rsidRDefault="005107D1" w:rsidP="005107D1">
            <w:pPr>
              <w:jc w:val="center"/>
            </w:pPr>
            <w:r w:rsidRPr="005107D1">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29A1635" w14:textId="77777777" w:rsidR="005107D1" w:rsidRPr="005107D1" w:rsidRDefault="005107D1" w:rsidP="005107D1">
            <w:r w:rsidRPr="005107D1">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0C52AC66" w14:textId="77777777" w:rsidR="005107D1" w:rsidRPr="005107D1" w:rsidRDefault="005107D1" w:rsidP="005107D1">
            <w:pPr>
              <w:jc w:val="center"/>
            </w:pPr>
            <w:r w:rsidRPr="005107D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5AAC80EC" w14:textId="77777777" w:rsidR="005107D1" w:rsidRPr="005107D1" w:rsidRDefault="005107D1" w:rsidP="005107D1">
            <w:pPr>
              <w:jc w:val="center"/>
            </w:pPr>
            <w:r w:rsidRPr="005107D1">
              <w:rPr>
                <w:snapToGrid w:val="0"/>
                <w:color w:val="000000"/>
              </w:rPr>
              <w:t>1,166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ABC98" w14:textId="77777777" w:rsidR="005107D1" w:rsidRPr="005107D1" w:rsidRDefault="005107D1" w:rsidP="005107D1">
            <w:pPr>
              <w:jc w:val="center"/>
            </w:pPr>
            <w:r w:rsidRPr="005107D1">
              <w:rPr>
                <w:snapToGrid w:val="0"/>
              </w:rPr>
              <w:t>0,697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081EB69" w14:textId="77777777" w:rsidR="005107D1" w:rsidRPr="005107D1" w:rsidRDefault="005107D1" w:rsidP="005107D1">
            <w:pPr>
              <w:jc w:val="center"/>
              <w:rPr>
                <w:snapToGrid w:val="0"/>
              </w:rPr>
            </w:pPr>
            <w:r w:rsidRPr="005107D1">
              <w:rPr>
                <w:snapToGrid w:val="0"/>
              </w:rPr>
              <w:t>0,469</w:t>
            </w:r>
          </w:p>
        </w:tc>
      </w:tr>
      <w:tr w:rsidR="005107D1" w:rsidRPr="005107D1" w14:paraId="179EEFEE" w14:textId="77777777" w:rsidTr="005107D1">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FFA70F" w14:textId="77777777" w:rsidR="005107D1" w:rsidRPr="005107D1" w:rsidRDefault="005107D1" w:rsidP="005107D1">
            <w:pPr>
              <w:jc w:val="center"/>
            </w:pPr>
            <w:r w:rsidRPr="005107D1">
              <w:t>2.</w:t>
            </w:r>
          </w:p>
        </w:tc>
        <w:tc>
          <w:tcPr>
            <w:tcW w:w="2977" w:type="dxa"/>
            <w:tcBorders>
              <w:top w:val="nil"/>
              <w:left w:val="nil"/>
              <w:bottom w:val="single" w:sz="4" w:space="0" w:color="auto"/>
              <w:right w:val="single" w:sz="4" w:space="0" w:color="auto"/>
            </w:tcBorders>
            <w:shd w:val="clear" w:color="auto" w:fill="auto"/>
            <w:noWrap/>
            <w:vAlign w:val="center"/>
            <w:hideMark/>
          </w:tcPr>
          <w:p w14:paraId="18B8B070" w14:textId="77777777" w:rsidR="005107D1" w:rsidRPr="005107D1" w:rsidRDefault="005107D1" w:rsidP="005107D1">
            <w:r w:rsidRPr="005107D1">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005575D3" w14:textId="77777777" w:rsidR="005107D1" w:rsidRPr="005107D1" w:rsidRDefault="005107D1" w:rsidP="005107D1">
            <w:pPr>
              <w:jc w:val="center"/>
            </w:pPr>
            <w:r w:rsidRPr="005107D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6995CC45" w14:textId="77777777" w:rsidR="005107D1" w:rsidRPr="005107D1" w:rsidRDefault="005107D1" w:rsidP="005107D1">
            <w:pPr>
              <w:jc w:val="center"/>
            </w:pPr>
            <w:r w:rsidRPr="005107D1">
              <w:rPr>
                <w:snapToGrid w:val="0"/>
                <w:color w:val="000000"/>
              </w:rPr>
              <w:t>0,117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A667F" w14:textId="77777777" w:rsidR="005107D1" w:rsidRPr="005107D1" w:rsidRDefault="005107D1" w:rsidP="005107D1">
            <w:pPr>
              <w:jc w:val="center"/>
            </w:pPr>
            <w:r w:rsidRPr="005107D1">
              <w:rPr>
                <w:snapToGrid w:val="0"/>
              </w:rPr>
              <w:t>0,070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CAE424" w14:textId="77777777" w:rsidR="005107D1" w:rsidRPr="005107D1" w:rsidRDefault="005107D1" w:rsidP="005107D1">
            <w:pPr>
              <w:jc w:val="center"/>
              <w:rPr>
                <w:snapToGrid w:val="0"/>
              </w:rPr>
            </w:pPr>
            <w:r w:rsidRPr="005107D1">
              <w:rPr>
                <w:snapToGrid w:val="0"/>
              </w:rPr>
              <w:t>0,047</w:t>
            </w:r>
          </w:p>
        </w:tc>
      </w:tr>
      <w:tr w:rsidR="005107D1" w:rsidRPr="005107D1" w14:paraId="0BBACC9A" w14:textId="77777777" w:rsidTr="005107D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672F70" w14:textId="77777777" w:rsidR="005107D1" w:rsidRPr="005107D1" w:rsidRDefault="005107D1" w:rsidP="005107D1">
            <w:pPr>
              <w:jc w:val="center"/>
            </w:pPr>
            <w:r w:rsidRPr="005107D1">
              <w:t>3.</w:t>
            </w:r>
          </w:p>
        </w:tc>
        <w:tc>
          <w:tcPr>
            <w:tcW w:w="2977" w:type="dxa"/>
            <w:tcBorders>
              <w:top w:val="nil"/>
              <w:left w:val="nil"/>
              <w:bottom w:val="single" w:sz="4" w:space="0" w:color="auto"/>
              <w:right w:val="single" w:sz="4" w:space="0" w:color="auto"/>
            </w:tcBorders>
            <w:shd w:val="clear" w:color="auto" w:fill="auto"/>
            <w:noWrap/>
            <w:vAlign w:val="center"/>
            <w:hideMark/>
          </w:tcPr>
          <w:p w14:paraId="5C93BB72" w14:textId="77777777" w:rsidR="005107D1" w:rsidRPr="005107D1" w:rsidRDefault="005107D1" w:rsidP="005107D1">
            <w:r w:rsidRPr="005107D1">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2A8AE380" w14:textId="77777777" w:rsidR="005107D1" w:rsidRPr="005107D1" w:rsidRDefault="005107D1" w:rsidP="005107D1">
            <w:pPr>
              <w:jc w:val="center"/>
            </w:pPr>
            <w:r w:rsidRPr="005107D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2D466C3C" w14:textId="77777777" w:rsidR="005107D1" w:rsidRPr="005107D1" w:rsidRDefault="005107D1" w:rsidP="005107D1">
            <w:pPr>
              <w:jc w:val="center"/>
            </w:pPr>
            <w:r w:rsidRPr="005107D1">
              <w:rPr>
                <w:snapToGrid w:val="0"/>
                <w:color w:val="000000"/>
              </w:rPr>
              <w:t>1,049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2FF42" w14:textId="77777777" w:rsidR="005107D1" w:rsidRPr="005107D1" w:rsidRDefault="005107D1" w:rsidP="005107D1">
            <w:pPr>
              <w:jc w:val="center"/>
            </w:pPr>
            <w:r w:rsidRPr="005107D1">
              <w:rPr>
                <w:snapToGrid w:val="0"/>
              </w:rPr>
              <w:t>0,627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F74910" w14:textId="77777777" w:rsidR="005107D1" w:rsidRPr="005107D1" w:rsidRDefault="005107D1" w:rsidP="005107D1">
            <w:pPr>
              <w:jc w:val="center"/>
              <w:rPr>
                <w:snapToGrid w:val="0"/>
              </w:rPr>
            </w:pPr>
            <w:r w:rsidRPr="005107D1">
              <w:rPr>
                <w:snapToGrid w:val="0"/>
              </w:rPr>
              <w:t>0,422</w:t>
            </w:r>
          </w:p>
        </w:tc>
      </w:tr>
    </w:tbl>
    <w:p w14:paraId="1847D5A3" w14:textId="77777777" w:rsidR="005107D1" w:rsidRPr="005107D1" w:rsidRDefault="005107D1" w:rsidP="005107D1">
      <w:pPr>
        <w:ind w:firstLine="851"/>
        <w:jc w:val="both"/>
        <w:rPr>
          <w:snapToGrid w:val="0"/>
          <w:sz w:val="28"/>
          <w:szCs w:val="28"/>
          <w:highlight w:val="green"/>
          <w:lang w:eastAsia="en-US"/>
        </w:rPr>
      </w:pPr>
      <w:bookmarkStart w:id="92" w:name="_Toc21094951"/>
      <w:bookmarkStart w:id="93" w:name="_Toc24891727"/>
    </w:p>
    <w:p w14:paraId="16DB8FB4" w14:textId="77777777" w:rsidR="005107D1" w:rsidRPr="005107D1" w:rsidRDefault="005107D1" w:rsidP="005107D1">
      <w:pPr>
        <w:ind w:firstLine="851"/>
        <w:jc w:val="both"/>
        <w:rPr>
          <w:snapToGrid w:val="0"/>
          <w:sz w:val="28"/>
          <w:szCs w:val="28"/>
          <w:lang w:eastAsia="en-US"/>
        </w:rPr>
      </w:pPr>
      <w:r w:rsidRPr="005107D1">
        <w:rPr>
          <w:snapToGrid w:val="0"/>
          <w:sz w:val="28"/>
          <w:szCs w:val="28"/>
          <w:lang w:eastAsia="en-US"/>
        </w:rPr>
        <w:t>Объем полезного отпуска на потребительский рынок на 2021 год представлен в таблице 3.</w:t>
      </w:r>
    </w:p>
    <w:p w14:paraId="0024BCCB" w14:textId="77777777" w:rsidR="005107D1" w:rsidRPr="005107D1" w:rsidRDefault="005107D1" w:rsidP="00D5451C">
      <w:pPr>
        <w:numPr>
          <w:ilvl w:val="0"/>
          <w:numId w:val="10"/>
        </w:numPr>
        <w:spacing w:after="240"/>
        <w:ind w:left="1571" w:right="-426"/>
        <w:jc w:val="right"/>
        <w:rPr>
          <w:snapToGrid w:val="0"/>
          <w:sz w:val="28"/>
          <w:szCs w:val="28"/>
          <w:lang w:eastAsia="en-US"/>
        </w:rPr>
      </w:pPr>
    </w:p>
    <w:p w14:paraId="1C6B6767" w14:textId="77777777" w:rsidR="005107D1" w:rsidRPr="005107D1" w:rsidRDefault="005107D1" w:rsidP="005107D1">
      <w:pPr>
        <w:spacing w:after="240"/>
        <w:ind w:right="-425"/>
        <w:jc w:val="center"/>
        <w:rPr>
          <w:b/>
          <w:bCs/>
          <w:snapToGrid w:val="0"/>
          <w:sz w:val="28"/>
          <w:szCs w:val="28"/>
        </w:rPr>
      </w:pPr>
      <w:r w:rsidRPr="005107D1">
        <w:rPr>
          <w:b/>
          <w:bCs/>
          <w:snapToGrid w:val="0"/>
          <w:sz w:val="28"/>
          <w:szCs w:val="28"/>
        </w:rPr>
        <w:t>Объем полезного отпуска на потребительский рынок на 2021 год</w:t>
      </w:r>
    </w:p>
    <w:tbl>
      <w:tblPr>
        <w:tblW w:w="9493" w:type="dxa"/>
        <w:tblInd w:w="113" w:type="dxa"/>
        <w:tblLook w:val="04A0" w:firstRow="1" w:lastRow="0" w:firstColumn="1" w:lastColumn="0" w:noHBand="0" w:noVBand="1"/>
      </w:tblPr>
      <w:tblGrid>
        <w:gridCol w:w="4746"/>
        <w:gridCol w:w="4747"/>
      </w:tblGrid>
      <w:tr w:rsidR="005107D1" w:rsidRPr="005107D1" w14:paraId="35F9C88B" w14:textId="77777777" w:rsidTr="005107D1">
        <w:trPr>
          <w:trHeight w:val="373"/>
        </w:trPr>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5F6AA1F9" w14:textId="77777777" w:rsidR="005107D1" w:rsidRPr="005107D1" w:rsidRDefault="005107D1" w:rsidP="005107D1">
            <w:pPr>
              <w:jc w:val="center"/>
            </w:pPr>
            <w:r w:rsidRPr="005107D1">
              <w:t>Период</w:t>
            </w:r>
          </w:p>
        </w:tc>
        <w:tc>
          <w:tcPr>
            <w:tcW w:w="4747" w:type="dxa"/>
            <w:tcBorders>
              <w:top w:val="single" w:sz="4" w:space="0" w:color="auto"/>
              <w:left w:val="nil"/>
              <w:bottom w:val="single" w:sz="4" w:space="0" w:color="auto"/>
              <w:right w:val="single" w:sz="4" w:space="0" w:color="auto"/>
            </w:tcBorders>
            <w:shd w:val="clear" w:color="auto" w:fill="auto"/>
            <w:vAlign w:val="center"/>
          </w:tcPr>
          <w:p w14:paraId="18D4C798" w14:textId="77777777" w:rsidR="005107D1" w:rsidRPr="005107D1" w:rsidRDefault="005107D1" w:rsidP="005107D1">
            <w:pPr>
              <w:jc w:val="center"/>
            </w:pPr>
            <w:r w:rsidRPr="005107D1">
              <w:t>Объем</w:t>
            </w:r>
          </w:p>
        </w:tc>
      </w:tr>
      <w:tr w:rsidR="005107D1" w:rsidRPr="005107D1" w14:paraId="4D8B0FC8" w14:textId="77777777" w:rsidTr="005107D1">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4A8F4A6C" w14:textId="77777777" w:rsidR="005107D1" w:rsidRPr="005107D1" w:rsidRDefault="005107D1" w:rsidP="005107D1">
            <w:pPr>
              <w:jc w:val="center"/>
            </w:pPr>
            <w:r w:rsidRPr="005107D1">
              <w:t>январь – июнь</w:t>
            </w:r>
          </w:p>
        </w:tc>
        <w:tc>
          <w:tcPr>
            <w:tcW w:w="4747" w:type="dxa"/>
            <w:tcBorders>
              <w:top w:val="nil"/>
              <w:left w:val="nil"/>
              <w:bottom w:val="single" w:sz="4" w:space="0" w:color="auto"/>
              <w:right w:val="single" w:sz="4" w:space="0" w:color="auto"/>
            </w:tcBorders>
            <w:shd w:val="clear" w:color="auto" w:fill="auto"/>
            <w:vAlign w:val="center"/>
          </w:tcPr>
          <w:p w14:paraId="7626E779" w14:textId="77777777" w:rsidR="005107D1" w:rsidRPr="005107D1" w:rsidRDefault="005107D1" w:rsidP="005107D1">
            <w:pPr>
              <w:jc w:val="center"/>
            </w:pPr>
            <w:r w:rsidRPr="005107D1">
              <w:rPr>
                <w:snapToGrid w:val="0"/>
              </w:rPr>
              <w:t>0,088</w:t>
            </w:r>
          </w:p>
        </w:tc>
      </w:tr>
      <w:tr w:rsidR="005107D1" w:rsidRPr="005107D1" w14:paraId="10F3506F" w14:textId="77777777" w:rsidTr="005107D1">
        <w:trPr>
          <w:trHeight w:val="373"/>
        </w:trPr>
        <w:tc>
          <w:tcPr>
            <w:tcW w:w="4746" w:type="dxa"/>
            <w:tcBorders>
              <w:top w:val="nil"/>
              <w:left w:val="single" w:sz="4" w:space="0" w:color="auto"/>
              <w:bottom w:val="single" w:sz="4" w:space="0" w:color="auto"/>
              <w:right w:val="single" w:sz="4" w:space="0" w:color="auto"/>
            </w:tcBorders>
            <w:shd w:val="clear" w:color="auto" w:fill="auto"/>
            <w:vAlign w:val="center"/>
            <w:hideMark/>
          </w:tcPr>
          <w:p w14:paraId="6AE94B30" w14:textId="77777777" w:rsidR="005107D1" w:rsidRPr="005107D1" w:rsidRDefault="005107D1" w:rsidP="005107D1">
            <w:pPr>
              <w:jc w:val="center"/>
            </w:pPr>
            <w:r w:rsidRPr="005107D1">
              <w:t>июль - декабрь</w:t>
            </w:r>
          </w:p>
        </w:tc>
        <w:tc>
          <w:tcPr>
            <w:tcW w:w="4747" w:type="dxa"/>
            <w:tcBorders>
              <w:top w:val="nil"/>
              <w:left w:val="nil"/>
              <w:bottom w:val="single" w:sz="4" w:space="0" w:color="auto"/>
              <w:right w:val="single" w:sz="4" w:space="0" w:color="auto"/>
            </w:tcBorders>
            <w:shd w:val="clear" w:color="auto" w:fill="auto"/>
            <w:vAlign w:val="center"/>
            <w:hideMark/>
          </w:tcPr>
          <w:p w14:paraId="12F660FC" w14:textId="77777777" w:rsidR="005107D1" w:rsidRPr="005107D1" w:rsidRDefault="005107D1" w:rsidP="005107D1">
            <w:pPr>
              <w:jc w:val="center"/>
            </w:pPr>
            <w:r w:rsidRPr="005107D1">
              <w:rPr>
                <w:snapToGrid w:val="0"/>
              </w:rPr>
              <w:t>0,062</w:t>
            </w:r>
          </w:p>
        </w:tc>
      </w:tr>
      <w:tr w:rsidR="005107D1" w:rsidRPr="005107D1" w14:paraId="26A10CE0" w14:textId="77777777" w:rsidTr="005107D1">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61615E3B" w14:textId="77777777" w:rsidR="005107D1" w:rsidRPr="005107D1" w:rsidRDefault="005107D1" w:rsidP="005107D1">
            <w:pPr>
              <w:jc w:val="center"/>
            </w:pPr>
            <w:r w:rsidRPr="005107D1">
              <w:t>Всего:</w:t>
            </w:r>
          </w:p>
        </w:tc>
        <w:tc>
          <w:tcPr>
            <w:tcW w:w="4747" w:type="dxa"/>
            <w:tcBorders>
              <w:top w:val="nil"/>
              <w:left w:val="nil"/>
              <w:bottom w:val="single" w:sz="4" w:space="0" w:color="auto"/>
              <w:right w:val="single" w:sz="4" w:space="0" w:color="auto"/>
            </w:tcBorders>
            <w:shd w:val="clear" w:color="auto" w:fill="auto"/>
            <w:vAlign w:val="center"/>
          </w:tcPr>
          <w:p w14:paraId="6F68E834" w14:textId="77777777" w:rsidR="005107D1" w:rsidRPr="005107D1" w:rsidRDefault="005107D1" w:rsidP="005107D1">
            <w:pPr>
              <w:jc w:val="center"/>
            </w:pPr>
            <w:r w:rsidRPr="005107D1">
              <w:rPr>
                <w:snapToGrid w:val="0"/>
              </w:rPr>
              <w:t>0,150</w:t>
            </w:r>
          </w:p>
        </w:tc>
      </w:tr>
    </w:tbl>
    <w:p w14:paraId="0B77BC21" w14:textId="77777777" w:rsidR="005107D1" w:rsidRPr="005107D1" w:rsidRDefault="005107D1" w:rsidP="005107D1">
      <w:pPr>
        <w:jc w:val="both"/>
        <w:rPr>
          <w:snapToGrid w:val="0"/>
          <w:color w:val="FF0000"/>
          <w:sz w:val="28"/>
          <w:szCs w:val="28"/>
          <w:lang w:eastAsia="en-US"/>
        </w:rPr>
      </w:pPr>
    </w:p>
    <w:p w14:paraId="0B78EDCC" w14:textId="77777777" w:rsidR="005107D1" w:rsidRPr="005107D1" w:rsidRDefault="005107D1" w:rsidP="005107D1">
      <w:pPr>
        <w:ind w:firstLine="851"/>
        <w:jc w:val="both"/>
        <w:rPr>
          <w:snapToGrid w:val="0"/>
          <w:sz w:val="28"/>
          <w:szCs w:val="28"/>
          <w:highlight w:val="green"/>
          <w:lang w:eastAsia="en-US"/>
        </w:rPr>
      </w:pPr>
    </w:p>
    <w:p w14:paraId="39475A3D"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015DB9AB" w14:textId="77777777" w:rsidR="005107D1" w:rsidRPr="005107D1" w:rsidRDefault="005107D1" w:rsidP="005107D1">
      <w:pPr>
        <w:rPr>
          <w:snapToGrid w:val="0"/>
          <w:sz w:val="28"/>
          <w:szCs w:val="28"/>
          <w:lang w:eastAsia="en-US"/>
        </w:rPr>
      </w:pPr>
    </w:p>
    <w:p w14:paraId="03A890FE" w14:textId="77777777" w:rsidR="005107D1" w:rsidRPr="005107D1" w:rsidRDefault="005107D1" w:rsidP="005107D1">
      <w:pPr>
        <w:spacing w:line="288" w:lineRule="auto"/>
        <w:ind w:firstLine="709"/>
        <w:jc w:val="both"/>
        <w:rPr>
          <w:snapToGrid w:val="0"/>
          <w:color w:val="FF0000"/>
          <w:sz w:val="28"/>
          <w:szCs w:val="28"/>
        </w:rPr>
      </w:pPr>
      <w:r w:rsidRPr="005107D1">
        <w:rPr>
          <w:snapToGrid w:val="0"/>
          <w:sz w:val="28"/>
          <w:szCs w:val="28"/>
        </w:rPr>
        <w:t xml:space="preserve">По данной статье организацией расходов не заявлено. </w:t>
      </w:r>
    </w:p>
    <w:p w14:paraId="74CF18C5" w14:textId="77777777" w:rsidR="005107D1" w:rsidRPr="005107D1" w:rsidRDefault="005107D1" w:rsidP="005107D1">
      <w:pPr>
        <w:rPr>
          <w:snapToGrid w:val="0"/>
          <w:sz w:val="28"/>
          <w:szCs w:val="28"/>
        </w:rPr>
      </w:pPr>
    </w:p>
    <w:p w14:paraId="47F62141"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Арендная плата</w:t>
      </w:r>
      <w:bookmarkEnd w:id="93"/>
    </w:p>
    <w:p w14:paraId="4866938E" w14:textId="77777777" w:rsidR="005107D1" w:rsidRPr="005107D1" w:rsidRDefault="005107D1" w:rsidP="005107D1">
      <w:pPr>
        <w:rPr>
          <w:snapToGrid w:val="0"/>
          <w:sz w:val="28"/>
          <w:szCs w:val="28"/>
          <w:lang w:eastAsia="en-US"/>
        </w:rPr>
      </w:pPr>
    </w:p>
    <w:p w14:paraId="2237795E" w14:textId="77777777" w:rsidR="005107D1" w:rsidRPr="005107D1" w:rsidRDefault="005107D1" w:rsidP="005107D1">
      <w:pPr>
        <w:tabs>
          <w:tab w:val="left" w:pos="1134"/>
        </w:tabs>
        <w:spacing w:line="288" w:lineRule="auto"/>
        <w:ind w:firstLine="709"/>
        <w:jc w:val="both"/>
        <w:rPr>
          <w:snapToGrid w:val="0"/>
          <w:sz w:val="28"/>
          <w:szCs w:val="28"/>
        </w:rPr>
      </w:pPr>
      <w:r w:rsidRPr="005107D1">
        <w:rPr>
          <w:snapToGrid w:val="0"/>
          <w:sz w:val="28"/>
          <w:szCs w:val="28"/>
        </w:rPr>
        <w:t>По данной статье организацией расходов не заявлено.</w:t>
      </w:r>
    </w:p>
    <w:p w14:paraId="4537C944" w14:textId="77777777" w:rsidR="005107D1" w:rsidRPr="005107D1" w:rsidRDefault="005107D1" w:rsidP="005107D1">
      <w:pPr>
        <w:rPr>
          <w:snapToGrid w:val="0"/>
          <w:sz w:val="28"/>
          <w:szCs w:val="28"/>
          <w:lang w:eastAsia="en-US"/>
        </w:rPr>
      </w:pPr>
    </w:p>
    <w:p w14:paraId="0830FF70" w14:textId="77777777" w:rsidR="005107D1" w:rsidRPr="005107D1" w:rsidRDefault="005107D1" w:rsidP="005107D1">
      <w:pPr>
        <w:jc w:val="center"/>
        <w:outlineLvl w:val="1"/>
        <w:rPr>
          <w:b/>
          <w:sz w:val="28"/>
        </w:rPr>
      </w:pPr>
      <w:r w:rsidRPr="005107D1">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5107D1">
        <w:rPr>
          <w:b/>
          <w:sz w:val="28"/>
        </w:rPr>
        <w:br/>
        <w:t xml:space="preserve">на окружающую среду в пределах установленных нормативов </w:t>
      </w:r>
      <w:r w:rsidRPr="005107D1">
        <w:rPr>
          <w:b/>
          <w:sz w:val="28"/>
        </w:rPr>
        <w:br/>
        <w:t xml:space="preserve">и (или) лимитов </w:t>
      </w:r>
    </w:p>
    <w:p w14:paraId="5AC414F9" w14:textId="77777777" w:rsidR="005107D1" w:rsidRPr="005107D1" w:rsidRDefault="005107D1" w:rsidP="005107D1">
      <w:pPr>
        <w:rPr>
          <w:sz w:val="28"/>
          <w:szCs w:val="28"/>
        </w:rPr>
      </w:pPr>
    </w:p>
    <w:p w14:paraId="2F657185" w14:textId="77777777" w:rsidR="005107D1" w:rsidRPr="005107D1" w:rsidRDefault="005107D1" w:rsidP="005107D1">
      <w:pPr>
        <w:ind w:firstLine="709"/>
        <w:jc w:val="both"/>
        <w:rPr>
          <w:sz w:val="28"/>
          <w:szCs w:val="28"/>
        </w:rPr>
      </w:pPr>
      <w:r w:rsidRPr="005107D1">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5107D1">
        <w:rPr>
          <w:sz w:val="28"/>
          <w:szCs w:val="28"/>
        </w:rPr>
        <w:br/>
        <w:t xml:space="preserve">по регулируемым видам деятельности, включают в себя плату за выбросы </w:t>
      </w:r>
      <w:r w:rsidRPr="005107D1">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5107D1">
        <w:rPr>
          <w:b/>
          <w:bCs/>
          <w:sz w:val="28"/>
          <w:szCs w:val="28"/>
        </w:rPr>
        <w:t>в пределах установленных нормативов и (или) лимитов</w:t>
      </w:r>
      <w:r w:rsidRPr="005107D1">
        <w:rPr>
          <w:sz w:val="28"/>
          <w:szCs w:val="28"/>
        </w:rPr>
        <w:t>.</w:t>
      </w:r>
    </w:p>
    <w:p w14:paraId="61C0C5B8" w14:textId="77777777" w:rsidR="005107D1" w:rsidRPr="005107D1" w:rsidRDefault="005107D1" w:rsidP="005107D1">
      <w:pPr>
        <w:ind w:firstLine="709"/>
        <w:jc w:val="both"/>
        <w:rPr>
          <w:color w:val="FF0000"/>
          <w:sz w:val="28"/>
          <w:szCs w:val="28"/>
        </w:rPr>
      </w:pPr>
      <w:r w:rsidRPr="005107D1">
        <w:rPr>
          <w:sz w:val="28"/>
          <w:szCs w:val="28"/>
        </w:rPr>
        <w:t xml:space="preserve">По данной статье предприятием планируются расходы в размере </w:t>
      </w:r>
      <w:r w:rsidRPr="005107D1">
        <w:rPr>
          <w:sz w:val="28"/>
          <w:szCs w:val="28"/>
        </w:rPr>
        <w:br/>
        <w:t xml:space="preserve">2 тыс. руб. </w:t>
      </w:r>
    </w:p>
    <w:p w14:paraId="3B6E0BD8" w14:textId="77777777" w:rsidR="005107D1" w:rsidRPr="005107D1" w:rsidRDefault="005107D1" w:rsidP="005107D1">
      <w:pPr>
        <w:ind w:firstLine="709"/>
        <w:jc w:val="both"/>
        <w:rPr>
          <w:sz w:val="28"/>
          <w:szCs w:val="28"/>
        </w:rPr>
      </w:pPr>
      <w:bookmarkStart w:id="94" w:name="_Hlk55216777"/>
      <w:r w:rsidRPr="005107D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по объекту негативного воздействия за выбросы загрязняющих веществ в атмосферный воздух стационарными объектами (стр. 326 том 8).</w:t>
      </w:r>
    </w:p>
    <w:p w14:paraId="07C93BCF" w14:textId="77777777" w:rsidR="005107D1" w:rsidRPr="005107D1" w:rsidRDefault="005107D1" w:rsidP="005107D1">
      <w:pPr>
        <w:tabs>
          <w:tab w:val="left" w:pos="1890"/>
        </w:tabs>
        <w:ind w:firstLine="709"/>
        <w:jc w:val="both"/>
        <w:rPr>
          <w:sz w:val="28"/>
          <w:szCs w:val="20"/>
        </w:rPr>
      </w:pPr>
      <w:r w:rsidRPr="005107D1">
        <w:rPr>
          <w:sz w:val="28"/>
          <w:szCs w:val="28"/>
        </w:rPr>
        <w:t xml:space="preserve">Размер экономически обоснованных расходов предприятия по данной статье составляет </w:t>
      </w:r>
      <w:r w:rsidRPr="005107D1">
        <w:rPr>
          <w:b/>
          <w:bCs/>
          <w:sz w:val="28"/>
          <w:szCs w:val="28"/>
        </w:rPr>
        <w:t>1 тыс. руб.</w:t>
      </w:r>
      <w:r w:rsidRPr="005107D1">
        <w:rPr>
          <w:sz w:val="28"/>
          <w:szCs w:val="28"/>
        </w:rPr>
        <w:t xml:space="preserve"> </w:t>
      </w:r>
      <w:r w:rsidRPr="005107D1">
        <w:rPr>
          <w:sz w:val="28"/>
          <w:szCs w:val="20"/>
        </w:rPr>
        <w:t xml:space="preserve">и предлагается экспертами для включения </w:t>
      </w:r>
      <w:r w:rsidRPr="005107D1">
        <w:rPr>
          <w:sz w:val="28"/>
          <w:szCs w:val="20"/>
        </w:rPr>
        <w:br/>
        <w:t>в НВВ предприятия на 2021 год.</w:t>
      </w:r>
    </w:p>
    <w:bookmarkEnd w:id="94"/>
    <w:p w14:paraId="4E081B9C"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Расходы в размере 1 тыс. руб., не подтвержденные предприятием документально, подлежат исключению из НВВ на 2021 год, </w:t>
      </w:r>
      <w:r w:rsidRPr="005107D1">
        <w:rPr>
          <w:snapToGrid w:val="0"/>
          <w:sz w:val="28"/>
          <w:szCs w:val="28"/>
        </w:rPr>
        <w:br/>
        <w:t xml:space="preserve">как экономически необоснованные. </w:t>
      </w:r>
    </w:p>
    <w:p w14:paraId="28181E58" w14:textId="77777777" w:rsidR="005107D1" w:rsidRPr="005107D1" w:rsidRDefault="005107D1" w:rsidP="005107D1">
      <w:pPr>
        <w:rPr>
          <w:sz w:val="28"/>
          <w:szCs w:val="28"/>
        </w:rPr>
      </w:pPr>
    </w:p>
    <w:p w14:paraId="4050D44F"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Налог на имущество</w:t>
      </w:r>
    </w:p>
    <w:p w14:paraId="77EDB955" w14:textId="77777777" w:rsidR="005107D1" w:rsidRPr="005107D1" w:rsidRDefault="005107D1" w:rsidP="005107D1">
      <w:pPr>
        <w:ind w:firstLine="851"/>
        <w:jc w:val="both"/>
        <w:rPr>
          <w:sz w:val="28"/>
          <w:szCs w:val="28"/>
        </w:rPr>
      </w:pPr>
    </w:p>
    <w:p w14:paraId="75EBDB86" w14:textId="77777777" w:rsidR="005107D1" w:rsidRPr="005107D1" w:rsidRDefault="005107D1" w:rsidP="005107D1">
      <w:pPr>
        <w:tabs>
          <w:tab w:val="left" w:pos="1890"/>
        </w:tabs>
        <w:ind w:firstLine="709"/>
        <w:jc w:val="both"/>
        <w:rPr>
          <w:sz w:val="28"/>
          <w:szCs w:val="20"/>
        </w:rPr>
      </w:pPr>
      <w:r w:rsidRPr="005107D1">
        <w:rPr>
          <w:sz w:val="28"/>
          <w:szCs w:val="20"/>
        </w:rPr>
        <w:t>По данной статье предприятием планируются расходы в размере</w:t>
      </w:r>
      <w:r w:rsidRPr="005107D1">
        <w:rPr>
          <w:sz w:val="28"/>
          <w:szCs w:val="20"/>
        </w:rPr>
        <w:br/>
        <w:t xml:space="preserve">27 тыс. руб. </w:t>
      </w:r>
    </w:p>
    <w:p w14:paraId="7451A860" w14:textId="77777777" w:rsidR="005107D1" w:rsidRPr="005107D1" w:rsidRDefault="005107D1" w:rsidP="005107D1">
      <w:pPr>
        <w:tabs>
          <w:tab w:val="left" w:pos="1890"/>
        </w:tabs>
        <w:ind w:firstLine="709"/>
        <w:jc w:val="both"/>
        <w:rPr>
          <w:sz w:val="28"/>
          <w:szCs w:val="20"/>
        </w:rPr>
      </w:pPr>
      <w:r w:rsidRPr="005107D1">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котельной Артышта-ШЧ (стр. 315 том 8). Эксперты проанализировали представленный расчет и согласились с его правильностью. </w:t>
      </w:r>
    </w:p>
    <w:p w14:paraId="7BB55F16" w14:textId="77777777" w:rsidR="005107D1" w:rsidRPr="005107D1" w:rsidRDefault="005107D1" w:rsidP="005107D1">
      <w:pPr>
        <w:tabs>
          <w:tab w:val="left" w:pos="1890"/>
        </w:tabs>
        <w:ind w:firstLine="709"/>
        <w:jc w:val="both"/>
        <w:rPr>
          <w:sz w:val="28"/>
          <w:szCs w:val="20"/>
        </w:rPr>
      </w:pPr>
      <w:r w:rsidRPr="005107D1">
        <w:rPr>
          <w:sz w:val="28"/>
          <w:szCs w:val="20"/>
        </w:rPr>
        <w:t>В соответствии с расчетом (только недвижимое имущество), экономически обоснованный размер налога на имущество составляет</w:t>
      </w:r>
      <w:r w:rsidRPr="005107D1">
        <w:rPr>
          <w:b/>
          <w:sz w:val="28"/>
          <w:szCs w:val="20"/>
        </w:rPr>
        <w:t xml:space="preserve"> </w:t>
      </w:r>
      <w:r w:rsidRPr="005107D1">
        <w:rPr>
          <w:b/>
          <w:sz w:val="28"/>
          <w:szCs w:val="20"/>
        </w:rPr>
        <w:br/>
        <w:t>27 тыс. руб.</w:t>
      </w:r>
      <w:r w:rsidRPr="005107D1">
        <w:rPr>
          <w:sz w:val="28"/>
          <w:szCs w:val="20"/>
        </w:rPr>
        <w:t>, и предлагается экспертами для включения в НВВ предприятия на 2021 год.</w:t>
      </w:r>
    </w:p>
    <w:p w14:paraId="780DC4B4" w14:textId="77777777" w:rsidR="005107D1" w:rsidRPr="005107D1" w:rsidRDefault="005107D1" w:rsidP="005107D1">
      <w:pPr>
        <w:tabs>
          <w:tab w:val="left" w:pos="1890"/>
        </w:tabs>
        <w:ind w:firstLine="709"/>
        <w:jc w:val="both"/>
        <w:rPr>
          <w:sz w:val="28"/>
          <w:szCs w:val="20"/>
        </w:rPr>
      </w:pPr>
      <w:r w:rsidRPr="005107D1">
        <w:rPr>
          <w:sz w:val="28"/>
          <w:szCs w:val="20"/>
        </w:rPr>
        <w:t>Корректировка предложения предприятия отсутствует.</w:t>
      </w:r>
    </w:p>
    <w:p w14:paraId="43401504" w14:textId="77777777" w:rsidR="005107D1" w:rsidRPr="005107D1" w:rsidRDefault="005107D1" w:rsidP="005107D1">
      <w:pPr>
        <w:tabs>
          <w:tab w:val="left" w:pos="1890"/>
        </w:tabs>
        <w:ind w:firstLine="720"/>
        <w:jc w:val="both"/>
        <w:rPr>
          <w:snapToGrid w:val="0"/>
          <w:sz w:val="28"/>
          <w:szCs w:val="28"/>
          <w:highlight w:val="yellow"/>
          <w:lang w:eastAsia="en-US"/>
        </w:rPr>
      </w:pPr>
    </w:p>
    <w:p w14:paraId="0C731C63" w14:textId="77777777" w:rsidR="005107D1" w:rsidRPr="005107D1" w:rsidRDefault="005107D1" w:rsidP="005107D1">
      <w:pPr>
        <w:keepNext/>
        <w:keepLines/>
        <w:jc w:val="center"/>
        <w:outlineLvl w:val="1"/>
        <w:rPr>
          <w:rFonts w:eastAsia="Calibri"/>
          <w:b/>
          <w:sz w:val="28"/>
          <w:szCs w:val="28"/>
          <w:lang w:eastAsia="en-US"/>
        </w:rPr>
      </w:pPr>
      <w:bookmarkStart w:id="95" w:name="_Toc24891730"/>
      <w:r w:rsidRPr="005107D1">
        <w:rPr>
          <w:rFonts w:eastAsia="Calibri"/>
          <w:b/>
          <w:sz w:val="28"/>
          <w:szCs w:val="28"/>
          <w:lang w:eastAsia="en-US"/>
        </w:rPr>
        <w:t>Отчисления на социальные нужды</w:t>
      </w:r>
      <w:bookmarkEnd w:id="95"/>
    </w:p>
    <w:p w14:paraId="3714C4F4" w14:textId="77777777" w:rsidR="005107D1" w:rsidRPr="005107D1" w:rsidRDefault="005107D1" w:rsidP="005107D1">
      <w:pPr>
        <w:ind w:firstLine="720"/>
        <w:jc w:val="both"/>
        <w:rPr>
          <w:b/>
          <w:snapToGrid w:val="0"/>
          <w:sz w:val="28"/>
          <w:szCs w:val="28"/>
        </w:rPr>
      </w:pPr>
    </w:p>
    <w:p w14:paraId="32D486F4" w14:textId="77777777" w:rsidR="005107D1" w:rsidRPr="005107D1" w:rsidRDefault="005107D1" w:rsidP="005107D1">
      <w:pPr>
        <w:ind w:firstLine="709"/>
        <w:jc w:val="both"/>
        <w:rPr>
          <w:snapToGrid w:val="0"/>
          <w:sz w:val="28"/>
          <w:szCs w:val="28"/>
        </w:rPr>
      </w:pPr>
      <w:r w:rsidRPr="005107D1">
        <w:rPr>
          <w:snapToGrid w:val="0"/>
          <w:sz w:val="28"/>
          <w:szCs w:val="28"/>
        </w:rPr>
        <w:t>В расходы по статье «Отчисления на социальные нужды» включаются:</w:t>
      </w:r>
    </w:p>
    <w:p w14:paraId="1E4A0EF7" w14:textId="77777777" w:rsidR="005107D1" w:rsidRPr="005107D1" w:rsidRDefault="005107D1" w:rsidP="005107D1">
      <w:pPr>
        <w:ind w:firstLine="709"/>
        <w:jc w:val="both"/>
        <w:rPr>
          <w:snapToGrid w:val="0"/>
          <w:sz w:val="28"/>
          <w:szCs w:val="28"/>
        </w:rPr>
      </w:pPr>
      <w:r w:rsidRPr="005107D1">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5107D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A2CE8C8" w14:textId="77777777" w:rsidR="005107D1" w:rsidRPr="005107D1" w:rsidRDefault="005107D1" w:rsidP="005107D1">
      <w:pPr>
        <w:ind w:firstLine="709"/>
        <w:jc w:val="both"/>
        <w:rPr>
          <w:snapToGrid w:val="0"/>
          <w:sz w:val="28"/>
          <w:szCs w:val="28"/>
        </w:rPr>
      </w:pPr>
      <w:r w:rsidRPr="005107D1">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5107D1">
        <w:rPr>
          <w:snapToGrid w:val="0"/>
          <w:sz w:val="28"/>
          <w:szCs w:val="28"/>
        </w:rPr>
        <w:br/>
        <w:t>(в зависимости от опасности или вредности труда);</w:t>
      </w:r>
    </w:p>
    <w:p w14:paraId="47EB0C55" w14:textId="77777777" w:rsidR="005107D1" w:rsidRPr="005107D1" w:rsidRDefault="005107D1" w:rsidP="005107D1">
      <w:pPr>
        <w:ind w:firstLine="709"/>
        <w:jc w:val="both"/>
        <w:rPr>
          <w:snapToGrid w:val="0"/>
          <w:sz w:val="28"/>
          <w:szCs w:val="28"/>
        </w:rPr>
      </w:pPr>
      <w:r w:rsidRPr="005107D1">
        <w:rPr>
          <w:snapToGrid w:val="0"/>
          <w:sz w:val="28"/>
          <w:szCs w:val="28"/>
        </w:rPr>
        <w:lastRenderedPageBreak/>
        <w:t xml:space="preserve">- сумма страховых взносов на обязательное социальное страхование </w:t>
      </w:r>
      <w:r w:rsidRPr="005107D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1F450441" w14:textId="77777777" w:rsidR="005107D1" w:rsidRPr="005107D1" w:rsidRDefault="005107D1" w:rsidP="005107D1">
      <w:pPr>
        <w:ind w:firstLine="709"/>
        <w:jc w:val="both"/>
        <w:rPr>
          <w:snapToGrid w:val="0"/>
          <w:sz w:val="28"/>
          <w:szCs w:val="28"/>
        </w:rPr>
      </w:pPr>
      <w:r w:rsidRPr="005107D1">
        <w:rPr>
          <w:snapToGrid w:val="0"/>
          <w:sz w:val="28"/>
          <w:szCs w:val="28"/>
        </w:rPr>
        <w:t>Общий процент отчислений на социальные нужды составляет: 30 % (сумма страховых взносов в фонды) + 0,40 % (страхование от несчастных случаев на производстве) = 30,40 %.</w:t>
      </w:r>
    </w:p>
    <w:p w14:paraId="35C0F041"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Предприятие представило уведомление о размере страховых взносов </w:t>
      </w:r>
      <w:r w:rsidRPr="005107D1">
        <w:rPr>
          <w:snapToGrid w:val="0"/>
          <w:sz w:val="28"/>
          <w:szCs w:val="28"/>
        </w:rPr>
        <w:br/>
        <w:t xml:space="preserve">на обязательное социальное страхование от несчастных случаев </w:t>
      </w:r>
      <w:r w:rsidRPr="005107D1">
        <w:rPr>
          <w:snapToGrid w:val="0"/>
          <w:sz w:val="28"/>
          <w:szCs w:val="28"/>
        </w:rPr>
        <w:br/>
        <w:t>на производстве и профессиональных заболеваний (стр. 306 том 2).</w:t>
      </w:r>
    </w:p>
    <w:p w14:paraId="45CDC1C2" w14:textId="77777777" w:rsidR="005107D1" w:rsidRPr="005107D1" w:rsidRDefault="005107D1" w:rsidP="005107D1">
      <w:pPr>
        <w:ind w:firstLine="709"/>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86 тыс. руб. </w:t>
      </w:r>
    </w:p>
    <w:p w14:paraId="018F08A5" w14:textId="77777777" w:rsidR="005107D1" w:rsidRPr="005107D1" w:rsidRDefault="005107D1" w:rsidP="005107D1">
      <w:pPr>
        <w:ind w:firstLine="709"/>
        <w:jc w:val="both"/>
        <w:rPr>
          <w:snapToGrid w:val="0"/>
          <w:sz w:val="28"/>
          <w:szCs w:val="28"/>
        </w:rPr>
      </w:pPr>
      <w:r w:rsidRPr="005107D1">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5107D1">
        <w:rPr>
          <w:snapToGrid w:val="0"/>
          <w:sz w:val="28"/>
          <w:szCs w:val="28"/>
        </w:rPr>
        <w:br/>
        <w:t xml:space="preserve">271 тыс. руб. (ФОТ на 2019 год) ÷ 1258 тыс. руб. (операционные расходы </w:t>
      </w:r>
      <w:r w:rsidRPr="005107D1">
        <w:rPr>
          <w:snapToGrid w:val="0"/>
          <w:sz w:val="28"/>
          <w:szCs w:val="28"/>
        </w:rPr>
        <w:br/>
        <w:t xml:space="preserve">на 2019 год) × 1316 тыс. руб. (операционные расходы на 2021 год) = </w:t>
      </w:r>
      <w:r w:rsidRPr="005107D1">
        <w:rPr>
          <w:snapToGrid w:val="0"/>
          <w:sz w:val="28"/>
          <w:szCs w:val="28"/>
        </w:rPr>
        <w:br/>
        <w:t>283 тыс. руб.</w:t>
      </w:r>
    </w:p>
    <w:p w14:paraId="674B5B42" w14:textId="77777777" w:rsidR="005107D1" w:rsidRPr="005107D1" w:rsidRDefault="005107D1" w:rsidP="005107D1">
      <w:pPr>
        <w:ind w:firstLine="709"/>
        <w:jc w:val="both"/>
        <w:rPr>
          <w:b/>
          <w:snapToGrid w:val="0"/>
          <w:sz w:val="28"/>
          <w:szCs w:val="28"/>
        </w:rPr>
      </w:pPr>
      <w:r w:rsidRPr="005107D1">
        <w:rPr>
          <w:snapToGrid w:val="0"/>
          <w:sz w:val="28"/>
          <w:szCs w:val="28"/>
        </w:rPr>
        <w:t xml:space="preserve">Отчисления на социальные нужды на 2021 год при этом составят: </w:t>
      </w:r>
      <w:r w:rsidRPr="005107D1">
        <w:rPr>
          <w:snapToGrid w:val="0"/>
          <w:sz w:val="28"/>
          <w:szCs w:val="28"/>
        </w:rPr>
        <w:br/>
        <w:t xml:space="preserve">283 тыс. руб. (ФОТ на 2021 год) × 30,40 % (размер социальных отчислений) = </w:t>
      </w:r>
      <w:r w:rsidRPr="005107D1">
        <w:rPr>
          <w:b/>
          <w:snapToGrid w:val="0"/>
          <w:sz w:val="28"/>
          <w:szCs w:val="28"/>
        </w:rPr>
        <w:t>86 тыс. руб.</w:t>
      </w:r>
    </w:p>
    <w:p w14:paraId="50F8F175"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2021 год. </w:t>
      </w:r>
    </w:p>
    <w:p w14:paraId="7953EBD1" w14:textId="77777777" w:rsidR="005107D1" w:rsidRPr="005107D1" w:rsidRDefault="005107D1" w:rsidP="005107D1">
      <w:pPr>
        <w:ind w:firstLine="709"/>
        <w:jc w:val="both"/>
        <w:rPr>
          <w:snapToGrid w:val="0"/>
          <w:sz w:val="28"/>
          <w:szCs w:val="28"/>
        </w:rPr>
      </w:pPr>
      <w:r w:rsidRPr="005107D1">
        <w:rPr>
          <w:sz w:val="28"/>
          <w:szCs w:val="20"/>
        </w:rPr>
        <w:t>Корректировка предложения предприятия отсутствует.</w:t>
      </w:r>
    </w:p>
    <w:p w14:paraId="238ABAB9" w14:textId="77777777" w:rsidR="005107D1" w:rsidRPr="005107D1" w:rsidRDefault="005107D1" w:rsidP="005107D1">
      <w:pPr>
        <w:rPr>
          <w:snapToGrid w:val="0"/>
          <w:sz w:val="28"/>
          <w:szCs w:val="28"/>
        </w:rPr>
      </w:pPr>
      <w:bookmarkStart w:id="96" w:name="_Toc24891731"/>
    </w:p>
    <w:bookmarkEnd w:id="96"/>
    <w:p w14:paraId="1C2A002F"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Амортизация основных средств и нематериальных активов</w:t>
      </w:r>
    </w:p>
    <w:p w14:paraId="1255CEAA" w14:textId="77777777" w:rsidR="005107D1" w:rsidRPr="005107D1" w:rsidRDefault="005107D1" w:rsidP="005107D1">
      <w:pPr>
        <w:ind w:firstLine="720"/>
        <w:jc w:val="both"/>
        <w:rPr>
          <w:snapToGrid w:val="0"/>
          <w:sz w:val="28"/>
          <w:szCs w:val="28"/>
        </w:rPr>
      </w:pPr>
    </w:p>
    <w:p w14:paraId="00E5FD18" w14:textId="77777777" w:rsidR="005107D1" w:rsidRPr="005107D1" w:rsidRDefault="005107D1" w:rsidP="005107D1">
      <w:pPr>
        <w:ind w:firstLine="709"/>
        <w:jc w:val="both"/>
        <w:rPr>
          <w:snapToGrid w:val="0"/>
          <w:sz w:val="28"/>
          <w:szCs w:val="28"/>
        </w:rPr>
      </w:pPr>
      <w:bookmarkStart w:id="97" w:name="_Toc21094955"/>
      <w:bookmarkStart w:id="98" w:name="_Toc24891732"/>
      <w:bookmarkStart w:id="99" w:name="_Toc21094924"/>
      <w:bookmarkStart w:id="100" w:name="_Toc24891736"/>
      <w:bookmarkEnd w:id="92"/>
      <w:r w:rsidRPr="005107D1">
        <w:rPr>
          <w:snapToGrid w:val="0"/>
          <w:sz w:val="28"/>
          <w:szCs w:val="28"/>
        </w:rPr>
        <w:t>К основным средствам активы относятся при одновременном выполнении ряда условий, а именно:</w:t>
      </w:r>
    </w:p>
    <w:p w14:paraId="122B3114" w14:textId="77777777" w:rsidR="005107D1" w:rsidRPr="005107D1" w:rsidRDefault="005107D1" w:rsidP="005107D1">
      <w:pPr>
        <w:ind w:firstLine="709"/>
        <w:jc w:val="both"/>
        <w:rPr>
          <w:snapToGrid w:val="0"/>
          <w:sz w:val="28"/>
          <w:szCs w:val="28"/>
        </w:rPr>
      </w:pPr>
      <w:r w:rsidRPr="005107D1">
        <w:rPr>
          <w:snapToGrid w:val="0"/>
          <w:sz w:val="28"/>
          <w:szCs w:val="28"/>
        </w:rPr>
        <w:t xml:space="preserve">- использование в производственной деятельности </w:t>
      </w:r>
      <w:r w:rsidRPr="005107D1">
        <w:rPr>
          <w:snapToGrid w:val="0"/>
          <w:sz w:val="28"/>
          <w:szCs w:val="28"/>
        </w:rPr>
        <w:br/>
        <w:t>или для управленческих нужд;</w:t>
      </w:r>
    </w:p>
    <w:p w14:paraId="1E0677F4" w14:textId="77777777" w:rsidR="005107D1" w:rsidRPr="005107D1" w:rsidRDefault="005107D1" w:rsidP="005107D1">
      <w:pPr>
        <w:ind w:firstLine="709"/>
        <w:jc w:val="both"/>
        <w:rPr>
          <w:snapToGrid w:val="0"/>
          <w:sz w:val="28"/>
          <w:szCs w:val="28"/>
        </w:rPr>
      </w:pPr>
      <w:r w:rsidRPr="005107D1">
        <w:rPr>
          <w:snapToGrid w:val="0"/>
          <w:sz w:val="28"/>
          <w:szCs w:val="28"/>
        </w:rPr>
        <w:t>- использование более 12 месяцев;</w:t>
      </w:r>
    </w:p>
    <w:p w14:paraId="793486A5" w14:textId="77777777" w:rsidR="005107D1" w:rsidRPr="005107D1" w:rsidRDefault="005107D1" w:rsidP="005107D1">
      <w:pPr>
        <w:ind w:firstLine="709"/>
        <w:jc w:val="both"/>
        <w:rPr>
          <w:snapToGrid w:val="0"/>
          <w:sz w:val="28"/>
          <w:szCs w:val="28"/>
        </w:rPr>
      </w:pPr>
      <w:r w:rsidRPr="005107D1">
        <w:rPr>
          <w:snapToGrid w:val="0"/>
          <w:sz w:val="28"/>
          <w:szCs w:val="28"/>
        </w:rPr>
        <w:t>- способность приносить доход;</w:t>
      </w:r>
    </w:p>
    <w:p w14:paraId="6F1E5692" w14:textId="77777777" w:rsidR="005107D1" w:rsidRPr="005107D1" w:rsidRDefault="005107D1" w:rsidP="005107D1">
      <w:pPr>
        <w:ind w:firstLine="709"/>
        <w:jc w:val="both"/>
        <w:rPr>
          <w:snapToGrid w:val="0"/>
          <w:sz w:val="28"/>
          <w:szCs w:val="28"/>
        </w:rPr>
      </w:pPr>
      <w:r w:rsidRPr="005107D1">
        <w:rPr>
          <w:snapToGrid w:val="0"/>
          <w:sz w:val="28"/>
          <w:szCs w:val="28"/>
        </w:rPr>
        <w:t>- если не планируется дальнейшая перепродажа.</w:t>
      </w:r>
    </w:p>
    <w:p w14:paraId="79EC138D" w14:textId="77777777" w:rsidR="005107D1" w:rsidRPr="005107D1" w:rsidRDefault="005107D1" w:rsidP="005107D1">
      <w:pPr>
        <w:ind w:firstLine="709"/>
        <w:jc w:val="both"/>
        <w:rPr>
          <w:snapToGrid w:val="0"/>
          <w:sz w:val="28"/>
          <w:szCs w:val="28"/>
        </w:rPr>
      </w:pPr>
      <w:r w:rsidRPr="005107D1">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5107D1">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0B6F371" w14:textId="77777777" w:rsidR="005107D1" w:rsidRPr="005107D1" w:rsidRDefault="005107D1" w:rsidP="005107D1">
      <w:pPr>
        <w:ind w:firstLine="709"/>
        <w:jc w:val="both"/>
        <w:rPr>
          <w:snapToGrid w:val="0"/>
          <w:sz w:val="28"/>
          <w:szCs w:val="28"/>
        </w:rPr>
      </w:pPr>
      <w:r w:rsidRPr="005107D1">
        <w:rPr>
          <w:snapToGrid w:val="0"/>
          <w:sz w:val="28"/>
          <w:szCs w:val="28"/>
        </w:rPr>
        <w:t xml:space="preserve">Амортизационные отчисления определяются в соответствии </w:t>
      </w:r>
      <w:r w:rsidRPr="005107D1">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5A6338E" w14:textId="77777777" w:rsidR="005107D1" w:rsidRPr="005107D1" w:rsidRDefault="005107D1" w:rsidP="005107D1">
      <w:pPr>
        <w:ind w:firstLine="709"/>
        <w:jc w:val="both"/>
        <w:rPr>
          <w:snapToGrid w:val="0"/>
          <w:sz w:val="28"/>
          <w:szCs w:val="28"/>
        </w:rPr>
      </w:pPr>
      <w:r w:rsidRPr="005107D1">
        <w:rPr>
          <w:snapToGrid w:val="0"/>
          <w:sz w:val="28"/>
          <w:szCs w:val="28"/>
        </w:rPr>
        <w:lastRenderedPageBreak/>
        <w:t>Предприятием заявлены расходы по статье на уровне 41 тыс. руб.</w:t>
      </w:r>
    </w:p>
    <w:p w14:paraId="4414B204" w14:textId="77777777" w:rsidR="005107D1" w:rsidRPr="005107D1" w:rsidRDefault="005107D1" w:rsidP="005107D1">
      <w:pPr>
        <w:tabs>
          <w:tab w:val="left" w:pos="1890"/>
        </w:tabs>
        <w:ind w:firstLine="709"/>
        <w:jc w:val="both"/>
        <w:rPr>
          <w:sz w:val="28"/>
          <w:szCs w:val="20"/>
        </w:rPr>
      </w:pPr>
      <w:r w:rsidRPr="005107D1">
        <w:rPr>
          <w:snapToGrid w:val="0"/>
          <w:sz w:val="28"/>
          <w:szCs w:val="28"/>
        </w:rPr>
        <w:t xml:space="preserve">Экспертами была рассмотрена и проанализирована ведомость начисленной амортизации на 2021 год по котельной ст. Артышта ШЧ </w:t>
      </w:r>
      <w:r w:rsidRPr="005107D1">
        <w:rPr>
          <w:snapToGrid w:val="0"/>
          <w:sz w:val="28"/>
          <w:szCs w:val="28"/>
        </w:rPr>
        <w:br/>
        <w:t xml:space="preserve">(стр. 261 том 8), в соответствии с которой размер амортизационных отчислений на 2021 год составил 41 тыс. руб. </w:t>
      </w:r>
      <w:r w:rsidRPr="005107D1">
        <w:rPr>
          <w:sz w:val="28"/>
          <w:szCs w:val="20"/>
        </w:rPr>
        <w:t xml:space="preserve">Эксперты проанализировали представленный расчет и согласились с его правильностью. </w:t>
      </w:r>
    </w:p>
    <w:p w14:paraId="68FE1EB7" w14:textId="77777777" w:rsidR="005107D1" w:rsidRPr="005107D1" w:rsidRDefault="005107D1" w:rsidP="005107D1">
      <w:pPr>
        <w:tabs>
          <w:tab w:val="left" w:pos="1890"/>
        </w:tabs>
        <w:ind w:firstLine="709"/>
        <w:jc w:val="both"/>
        <w:rPr>
          <w:sz w:val="28"/>
          <w:szCs w:val="20"/>
        </w:rPr>
      </w:pPr>
      <w:r w:rsidRPr="005107D1">
        <w:rPr>
          <w:sz w:val="28"/>
          <w:szCs w:val="20"/>
        </w:rPr>
        <w:t>В соответствии с расчетом, экономически обоснованный размер амортизационных отчислений на 2021 год составляет</w:t>
      </w:r>
      <w:r w:rsidRPr="005107D1">
        <w:rPr>
          <w:b/>
          <w:sz w:val="28"/>
          <w:szCs w:val="20"/>
        </w:rPr>
        <w:t xml:space="preserve"> 41 тыс. руб.</w:t>
      </w:r>
      <w:r w:rsidRPr="005107D1">
        <w:rPr>
          <w:sz w:val="28"/>
          <w:szCs w:val="20"/>
        </w:rPr>
        <w:t xml:space="preserve">, </w:t>
      </w:r>
      <w:r w:rsidRPr="005107D1">
        <w:rPr>
          <w:sz w:val="28"/>
          <w:szCs w:val="20"/>
        </w:rPr>
        <w:br/>
        <w:t>и предлагается экспертами для включения в НВВ предприятия.</w:t>
      </w:r>
    </w:p>
    <w:p w14:paraId="77ED3575" w14:textId="77777777" w:rsidR="005107D1" w:rsidRPr="005107D1" w:rsidRDefault="005107D1" w:rsidP="005107D1">
      <w:pPr>
        <w:tabs>
          <w:tab w:val="left" w:pos="1890"/>
        </w:tabs>
        <w:ind w:firstLine="709"/>
        <w:jc w:val="both"/>
        <w:rPr>
          <w:sz w:val="28"/>
          <w:szCs w:val="20"/>
        </w:rPr>
      </w:pPr>
      <w:r w:rsidRPr="005107D1">
        <w:rPr>
          <w:sz w:val="28"/>
          <w:szCs w:val="20"/>
        </w:rPr>
        <w:t>Корректировка предложения предприятия отсутствует.</w:t>
      </w:r>
    </w:p>
    <w:bookmarkEnd w:id="99"/>
    <w:bookmarkEnd w:id="100"/>
    <w:p w14:paraId="6228C7AE" w14:textId="77777777" w:rsidR="005107D1" w:rsidRPr="005107D1" w:rsidRDefault="005107D1" w:rsidP="005107D1">
      <w:pPr>
        <w:rPr>
          <w:snapToGrid w:val="0"/>
          <w:sz w:val="28"/>
          <w:szCs w:val="28"/>
        </w:rPr>
      </w:pPr>
    </w:p>
    <w:p w14:paraId="518159EB"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Расходы на топливо</w:t>
      </w:r>
      <w:bookmarkEnd w:id="98"/>
    </w:p>
    <w:p w14:paraId="6A6361F0" w14:textId="77777777" w:rsidR="005107D1" w:rsidRPr="005107D1" w:rsidRDefault="005107D1" w:rsidP="005107D1">
      <w:pPr>
        <w:ind w:firstLine="720"/>
        <w:jc w:val="both"/>
        <w:rPr>
          <w:snapToGrid w:val="0"/>
          <w:sz w:val="28"/>
          <w:szCs w:val="28"/>
        </w:rPr>
      </w:pPr>
    </w:p>
    <w:p w14:paraId="01B11EAA"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976 тыс. руб. </w:t>
      </w:r>
    </w:p>
    <w:p w14:paraId="02F21782"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Для выработки тепловой энергии на котельной применяют уголь длиннопламенный.</w:t>
      </w:r>
    </w:p>
    <w:p w14:paraId="1C7C8F1A"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балансом тепловой энергии отпуск тепловой энергии </w:t>
      </w:r>
      <w:r w:rsidRPr="005107D1">
        <w:rPr>
          <w:snapToGrid w:val="0"/>
          <w:sz w:val="28"/>
          <w:szCs w:val="28"/>
        </w:rPr>
        <w:br/>
        <w:t>в сеть составляет 1,166 тыс. Гкал.</w:t>
      </w:r>
    </w:p>
    <w:p w14:paraId="718A9DBF" w14:textId="77777777" w:rsidR="005107D1" w:rsidRPr="005107D1" w:rsidRDefault="005107D1" w:rsidP="005107D1">
      <w:pPr>
        <w:ind w:firstLine="709"/>
        <w:jc w:val="both"/>
        <w:rPr>
          <w:snapToGrid w:val="0"/>
          <w:sz w:val="28"/>
          <w:szCs w:val="28"/>
        </w:rPr>
      </w:pPr>
      <w:r w:rsidRPr="005107D1">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12.11.2020 № 340, составляет 219,5 кг </w:t>
      </w:r>
      <w:proofErr w:type="spellStart"/>
      <w:r w:rsidRPr="005107D1">
        <w:rPr>
          <w:snapToGrid w:val="0"/>
          <w:sz w:val="28"/>
          <w:szCs w:val="28"/>
        </w:rPr>
        <w:t>у.т</w:t>
      </w:r>
      <w:proofErr w:type="spellEnd"/>
      <w:r w:rsidRPr="005107D1">
        <w:rPr>
          <w:snapToGrid w:val="0"/>
          <w:sz w:val="28"/>
          <w:szCs w:val="28"/>
        </w:rPr>
        <w:t>./Гкал.</w:t>
      </w:r>
    </w:p>
    <w:p w14:paraId="6DD2A19E" w14:textId="77777777" w:rsidR="005107D1" w:rsidRPr="005107D1" w:rsidRDefault="005107D1" w:rsidP="005107D1">
      <w:pPr>
        <w:ind w:firstLine="709"/>
        <w:jc w:val="both"/>
        <w:rPr>
          <w:snapToGrid w:val="0"/>
          <w:sz w:val="28"/>
          <w:szCs w:val="28"/>
        </w:rPr>
      </w:pPr>
      <w:r w:rsidRPr="005107D1">
        <w:rPr>
          <w:snapToGrid w:val="0"/>
          <w:sz w:val="28"/>
          <w:szCs w:val="28"/>
        </w:rPr>
        <w:t>Коэффициент перевода условного топлива в натуральное принимается на уровне 0,81, в соответствии с шаблоном WARM.TOPL.Q2.2020.</w:t>
      </w:r>
    </w:p>
    <w:p w14:paraId="448F26B4" w14:textId="77777777" w:rsidR="005107D1" w:rsidRPr="005107D1" w:rsidRDefault="005107D1" w:rsidP="005107D1">
      <w:pPr>
        <w:ind w:firstLine="709"/>
        <w:jc w:val="both"/>
        <w:rPr>
          <w:snapToGrid w:val="0"/>
          <w:sz w:val="28"/>
          <w:szCs w:val="28"/>
        </w:rPr>
      </w:pPr>
      <w:r w:rsidRPr="005107D1">
        <w:rPr>
          <w:snapToGrid w:val="0"/>
          <w:sz w:val="28"/>
          <w:szCs w:val="28"/>
        </w:rPr>
        <w:t xml:space="preserve">Количество натурального топлива при этом составляет: 1,166 тыс. Гкал (отпуск в сеть) × 219,5 кг </w:t>
      </w:r>
      <w:proofErr w:type="spellStart"/>
      <w:r w:rsidRPr="005107D1">
        <w:rPr>
          <w:snapToGrid w:val="0"/>
          <w:sz w:val="28"/>
          <w:szCs w:val="28"/>
        </w:rPr>
        <w:t>у.т</w:t>
      </w:r>
      <w:proofErr w:type="spellEnd"/>
      <w:r w:rsidRPr="005107D1">
        <w:rPr>
          <w:snapToGrid w:val="0"/>
          <w:sz w:val="28"/>
          <w:szCs w:val="28"/>
        </w:rPr>
        <w:t xml:space="preserve">./Гкал (удельный расход условного топлива) ÷ 0,81 (коэффициент перевода условного топлива в натуральное) = </w:t>
      </w:r>
      <w:r w:rsidRPr="005107D1">
        <w:rPr>
          <w:b/>
          <w:bCs/>
          <w:snapToGrid w:val="0"/>
          <w:sz w:val="28"/>
          <w:szCs w:val="28"/>
        </w:rPr>
        <w:t>316 т</w:t>
      </w:r>
      <w:r w:rsidRPr="005107D1">
        <w:rPr>
          <w:snapToGrid w:val="0"/>
          <w:sz w:val="28"/>
          <w:szCs w:val="28"/>
        </w:rPr>
        <w:t xml:space="preserve"> (натурального топлива).</w:t>
      </w:r>
    </w:p>
    <w:p w14:paraId="42CCAE6B" w14:textId="77777777" w:rsidR="005107D1" w:rsidRPr="005107D1" w:rsidRDefault="005107D1" w:rsidP="005107D1">
      <w:pPr>
        <w:ind w:firstLine="709"/>
        <w:jc w:val="both"/>
        <w:rPr>
          <w:snapToGrid w:val="0"/>
          <w:sz w:val="28"/>
          <w:szCs w:val="28"/>
        </w:rPr>
      </w:pPr>
      <w:r w:rsidRPr="005107D1">
        <w:rPr>
          <w:snapToGrid w:val="0"/>
          <w:sz w:val="28"/>
          <w:szCs w:val="28"/>
        </w:rPr>
        <w:t>По данным шаблона WARM.TOPL.Q2.2020 цена натурального топлива без учета доставки за 1 полугодие 2020 года составила 1 764,02 руб./т.</w:t>
      </w:r>
    </w:p>
    <w:p w14:paraId="414C0F58"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рассчитали цену натурального топлива на 2021 год: </w:t>
      </w:r>
      <w:r w:rsidRPr="005107D1">
        <w:rPr>
          <w:snapToGrid w:val="0"/>
          <w:sz w:val="28"/>
          <w:szCs w:val="28"/>
        </w:rPr>
        <w:br/>
        <w:t xml:space="preserve">1 764,02 руб./т. (цена угля в 2020 году) × 1,033 (ИЦП на уголь) = </w:t>
      </w:r>
      <w:r w:rsidRPr="005107D1">
        <w:rPr>
          <w:snapToGrid w:val="0"/>
          <w:sz w:val="28"/>
          <w:szCs w:val="28"/>
        </w:rPr>
        <w:br/>
        <w:t>1 822,23 руб./т (цена натурального топлива на 2021 год, с учетом инфляции).</w:t>
      </w:r>
    </w:p>
    <w:p w14:paraId="1DF57FF5" w14:textId="77777777" w:rsidR="005107D1" w:rsidRPr="005107D1" w:rsidRDefault="005107D1" w:rsidP="005107D1">
      <w:pPr>
        <w:ind w:firstLine="709"/>
        <w:jc w:val="both"/>
        <w:rPr>
          <w:snapToGrid w:val="0"/>
          <w:sz w:val="28"/>
          <w:szCs w:val="28"/>
        </w:rPr>
      </w:pPr>
      <w:r w:rsidRPr="005107D1">
        <w:rPr>
          <w:snapToGrid w:val="0"/>
          <w:sz w:val="28"/>
          <w:szCs w:val="28"/>
        </w:rPr>
        <w:t>По данным шаблона WARM.TOPL.Q2.2020 стоимость перевозки топлива за 1 полугодие 2020 года составила 582,23 руб./т.</w:t>
      </w:r>
    </w:p>
    <w:p w14:paraId="6E3A9D70"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рассчитали цену перевозки на 2021 год с учетом инфляции: </w:t>
      </w:r>
      <w:r w:rsidRPr="005107D1">
        <w:rPr>
          <w:snapToGrid w:val="0"/>
          <w:sz w:val="28"/>
          <w:szCs w:val="28"/>
        </w:rPr>
        <w:br/>
        <w:t xml:space="preserve">582,23 руб./т. (стоимость транспортировки на 2020 </w:t>
      </w:r>
      <w:proofErr w:type="gramStart"/>
      <w:r w:rsidRPr="005107D1">
        <w:rPr>
          <w:snapToGrid w:val="0"/>
          <w:sz w:val="28"/>
          <w:szCs w:val="28"/>
        </w:rPr>
        <w:t>год )</w:t>
      </w:r>
      <w:proofErr w:type="gramEnd"/>
      <w:r w:rsidRPr="005107D1">
        <w:rPr>
          <w:snapToGrid w:val="0"/>
          <w:sz w:val="28"/>
          <w:szCs w:val="28"/>
        </w:rPr>
        <w:t xml:space="preserve"> × 1,036 (ИЦП </w:t>
      </w:r>
      <w:r w:rsidRPr="005107D1">
        <w:rPr>
          <w:snapToGrid w:val="0"/>
          <w:sz w:val="28"/>
          <w:szCs w:val="28"/>
        </w:rPr>
        <w:br/>
        <w:t>на транспорт) = 603,19 руб./т.</w:t>
      </w:r>
    </w:p>
    <w:p w14:paraId="59B6BDCF" w14:textId="77777777" w:rsidR="005107D1" w:rsidRPr="005107D1" w:rsidRDefault="005107D1" w:rsidP="005107D1">
      <w:pPr>
        <w:ind w:firstLine="709"/>
        <w:jc w:val="both"/>
        <w:rPr>
          <w:snapToGrid w:val="0"/>
          <w:sz w:val="28"/>
          <w:szCs w:val="28"/>
        </w:rPr>
      </w:pPr>
      <w:r w:rsidRPr="005107D1">
        <w:rPr>
          <w:snapToGrid w:val="0"/>
          <w:sz w:val="28"/>
          <w:szCs w:val="28"/>
        </w:rPr>
        <w:t xml:space="preserve">Цена угля с учетом доставки на 2021 год составила: 1 822,23 руб./т (цена топлива на 2021 год) + 603,19 руб./т (стоимость доставки) = </w:t>
      </w:r>
      <w:r w:rsidRPr="005107D1">
        <w:rPr>
          <w:snapToGrid w:val="0"/>
          <w:sz w:val="28"/>
          <w:szCs w:val="28"/>
        </w:rPr>
        <w:br/>
      </w:r>
      <w:r w:rsidRPr="005107D1">
        <w:rPr>
          <w:b/>
          <w:bCs/>
          <w:snapToGrid w:val="0"/>
          <w:sz w:val="28"/>
          <w:szCs w:val="28"/>
        </w:rPr>
        <w:t>2 425,42 руб./т</w:t>
      </w:r>
      <w:r w:rsidRPr="005107D1">
        <w:rPr>
          <w:snapToGrid w:val="0"/>
          <w:sz w:val="28"/>
          <w:szCs w:val="28"/>
        </w:rPr>
        <w:t>.</w:t>
      </w:r>
    </w:p>
    <w:p w14:paraId="529C8C3C" w14:textId="77777777" w:rsidR="005107D1" w:rsidRPr="005107D1" w:rsidRDefault="005107D1" w:rsidP="005107D1">
      <w:pPr>
        <w:ind w:firstLine="709"/>
        <w:jc w:val="both"/>
        <w:rPr>
          <w:snapToGrid w:val="0"/>
          <w:sz w:val="28"/>
          <w:szCs w:val="28"/>
        </w:rPr>
      </w:pPr>
      <w:r w:rsidRPr="005107D1">
        <w:rPr>
          <w:snapToGrid w:val="0"/>
          <w:sz w:val="28"/>
          <w:szCs w:val="28"/>
        </w:rPr>
        <w:t>Плановая цена угля с учетом доставки на 2021 год не превышает максимальных значений цен приобретения аналогичного топлива другими теплоснабжающими организациями.</w:t>
      </w:r>
    </w:p>
    <w:p w14:paraId="5ABCB210" w14:textId="77777777" w:rsidR="005107D1" w:rsidRPr="005107D1" w:rsidRDefault="005107D1" w:rsidP="005107D1">
      <w:pPr>
        <w:ind w:firstLine="709"/>
        <w:jc w:val="both"/>
        <w:rPr>
          <w:snapToGrid w:val="0"/>
          <w:sz w:val="28"/>
          <w:szCs w:val="28"/>
        </w:rPr>
      </w:pPr>
      <w:r w:rsidRPr="005107D1">
        <w:rPr>
          <w:snapToGrid w:val="0"/>
          <w:sz w:val="28"/>
          <w:szCs w:val="28"/>
        </w:rPr>
        <w:t>Анализ цен на длиннопламенный уголь представлен в таблице 4.</w:t>
      </w:r>
    </w:p>
    <w:p w14:paraId="1407E89B" w14:textId="77777777" w:rsidR="005107D1" w:rsidRPr="005107D1" w:rsidRDefault="005107D1" w:rsidP="005107D1">
      <w:pPr>
        <w:ind w:firstLine="709"/>
        <w:jc w:val="both"/>
        <w:rPr>
          <w:snapToGrid w:val="0"/>
          <w:sz w:val="28"/>
          <w:szCs w:val="28"/>
        </w:rPr>
      </w:pPr>
    </w:p>
    <w:p w14:paraId="0E733F27" w14:textId="77777777" w:rsidR="005107D1" w:rsidRPr="005107D1" w:rsidRDefault="005107D1" w:rsidP="00D5451C">
      <w:pPr>
        <w:numPr>
          <w:ilvl w:val="0"/>
          <w:numId w:val="10"/>
        </w:numPr>
        <w:ind w:left="1571" w:right="-426"/>
        <w:jc w:val="right"/>
        <w:rPr>
          <w:snapToGrid w:val="0"/>
          <w:sz w:val="28"/>
          <w:szCs w:val="28"/>
        </w:rPr>
      </w:pPr>
    </w:p>
    <w:p w14:paraId="764A8186" w14:textId="77777777" w:rsidR="005107D1" w:rsidRPr="005107D1" w:rsidRDefault="005107D1" w:rsidP="005107D1">
      <w:pPr>
        <w:jc w:val="center"/>
        <w:rPr>
          <w:snapToGrid w:val="0"/>
          <w:sz w:val="28"/>
          <w:szCs w:val="28"/>
        </w:rPr>
      </w:pPr>
      <w:r w:rsidRPr="005107D1">
        <w:rPr>
          <w:snapToGrid w:val="0"/>
          <w:sz w:val="28"/>
          <w:szCs w:val="28"/>
        </w:rPr>
        <w:lastRenderedPageBreak/>
        <w:t>Анализ цен на уголь длиннопламенный, приобретаемый ресурсоснабжающими организациями для целей теплоснабжения</w:t>
      </w:r>
    </w:p>
    <w:p w14:paraId="2357E106" w14:textId="77777777" w:rsidR="005107D1" w:rsidRPr="005107D1" w:rsidRDefault="005107D1" w:rsidP="005107D1">
      <w:pPr>
        <w:ind w:firstLine="709"/>
        <w:jc w:val="both"/>
        <w:rPr>
          <w:snapToGrid w:val="0"/>
          <w:sz w:val="28"/>
          <w:szCs w:val="28"/>
        </w:rPr>
      </w:pPr>
    </w:p>
    <w:tbl>
      <w:tblPr>
        <w:tblW w:w="9550" w:type="dxa"/>
        <w:tblInd w:w="113" w:type="dxa"/>
        <w:tblLook w:val="04A0" w:firstRow="1" w:lastRow="0" w:firstColumn="1" w:lastColumn="0" w:noHBand="0" w:noVBand="1"/>
      </w:tblPr>
      <w:tblGrid>
        <w:gridCol w:w="4390"/>
        <w:gridCol w:w="1720"/>
        <w:gridCol w:w="1720"/>
        <w:gridCol w:w="1720"/>
      </w:tblGrid>
      <w:tr w:rsidR="005107D1" w:rsidRPr="005107D1" w14:paraId="3CF56FAC" w14:textId="77777777" w:rsidTr="005107D1">
        <w:trPr>
          <w:trHeight w:val="630"/>
        </w:trPr>
        <w:tc>
          <w:tcPr>
            <w:tcW w:w="439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D607A05" w14:textId="77777777" w:rsidR="005107D1" w:rsidRPr="005107D1" w:rsidRDefault="005107D1" w:rsidP="005107D1">
            <w:pPr>
              <w:jc w:val="center"/>
              <w:rPr>
                <w:sz w:val="16"/>
                <w:szCs w:val="16"/>
              </w:rPr>
            </w:pPr>
            <w:r w:rsidRPr="005107D1">
              <w:rPr>
                <w:sz w:val="16"/>
                <w:szCs w:val="16"/>
              </w:rPr>
              <w:t>Теплоснабжающие организации</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7935FFA8" w14:textId="77777777" w:rsidR="005107D1" w:rsidRPr="005107D1" w:rsidRDefault="005107D1" w:rsidP="005107D1">
            <w:pPr>
              <w:jc w:val="center"/>
              <w:rPr>
                <w:sz w:val="16"/>
                <w:szCs w:val="16"/>
              </w:rPr>
            </w:pPr>
            <w:r w:rsidRPr="005107D1">
              <w:rPr>
                <w:sz w:val="16"/>
                <w:szCs w:val="16"/>
              </w:rPr>
              <w:t xml:space="preserve">Цена угля </w:t>
            </w:r>
            <w:r w:rsidRPr="005107D1">
              <w:rPr>
                <w:sz w:val="16"/>
                <w:szCs w:val="16"/>
              </w:rPr>
              <w:br/>
              <w:t xml:space="preserve">без доставки, </w:t>
            </w:r>
            <w:r w:rsidRPr="005107D1">
              <w:rPr>
                <w:sz w:val="16"/>
                <w:szCs w:val="16"/>
              </w:rPr>
              <w:br/>
              <w:t>руб./т (без НДС)</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279DDB53" w14:textId="77777777" w:rsidR="005107D1" w:rsidRPr="005107D1" w:rsidRDefault="005107D1" w:rsidP="005107D1">
            <w:pPr>
              <w:jc w:val="center"/>
              <w:rPr>
                <w:sz w:val="16"/>
                <w:szCs w:val="16"/>
              </w:rPr>
            </w:pPr>
            <w:r w:rsidRPr="005107D1">
              <w:rPr>
                <w:sz w:val="16"/>
                <w:szCs w:val="16"/>
              </w:rPr>
              <w:t xml:space="preserve">Цена доставки, </w:t>
            </w:r>
            <w:r w:rsidRPr="005107D1">
              <w:rPr>
                <w:sz w:val="16"/>
                <w:szCs w:val="16"/>
              </w:rPr>
              <w:br/>
              <w:t>руб./т (без НДС)</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6DF3CC67" w14:textId="77777777" w:rsidR="005107D1" w:rsidRPr="005107D1" w:rsidRDefault="005107D1" w:rsidP="005107D1">
            <w:pPr>
              <w:jc w:val="center"/>
              <w:rPr>
                <w:sz w:val="16"/>
                <w:szCs w:val="16"/>
              </w:rPr>
            </w:pPr>
            <w:r w:rsidRPr="005107D1">
              <w:rPr>
                <w:sz w:val="16"/>
                <w:szCs w:val="16"/>
              </w:rPr>
              <w:t xml:space="preserve">Цена угля </w:t>
            </w:r>
            <w:r w:rsidRPr="005107D1">
              <w:rPr>
                <w:sz w:val="16"/>
                <w:szCs w:val="16"/>
              </w:rPr>
              <w:br/>
              <w:t xml:space="preserve">с доставкой, </w:t>
            </w:r>
            <w:r w:rsidRPr="005107D1">
              <w:rPr>
                <w:sz w:val="16"/>
                <w:szCs w:val="16"/>
              </w:rPr>
              <w:br/>
              <w:t>руб./т (без НДС)</w:t>
            </w:r>
          </w:p>
        </w:tc>
      </w:tr>
      <w:tr w:rsidR="005107D1" w:rsidRPr="005107D1" w14:paraId="748B2DD6"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EC9F4D3" w14:textId="77777777" w:rsidR="005107D1" w:rsidRPr="005107D1" w:rsidRDefault="005107D1" w:rsidP="005107D1">
            <w:pPr>
              <w:rPr>
                <w:sz w:val="16"/>
                <w:szCs w:val="16"/>
              </w:rPr>
            </w:pPr>
            <w:r w:rsidRPr="005107D1">
              <w:rPr>
                <w:sz w:val="16"/>
                <w:szCs w:val="16"/>
              </w:rPr>
              <w:t>МП «Исток» г. Киселевск</w:t>
            </w:r>
          </w:p>
        </w:tc>
        <w:tc>
          <w:tcPr>
            <w:tcW w:w="1720" w:type="dxa"/>
            <w:tcBorders>
              <w:top w:val="nil"/>
              <w:left w:val="nil"/>
              <w:bottom w:val="single" w:sz="4" w:space="0" w:color="auto"/>
              <w:right w:val="single" w:sz="4" w:space="0" w:color="auto"/>
            </w:tcBorders>
            <w:shd w:val="clear" w:color="auto" w:fill="auto"/>
            <w:vAlign w:val="center"/>
            <w:hideMark/>
          </w:tcPr>
          <w:p w14:paraId="14C2063E" w14:textId="77777777" w:rsidR="005107D1" w:rsidRPr="005107D1" w:rsidRDefault="005107D1" w:rsidP="005107D1">
            <w:pPr>
              <w:jc w:val="right"/>
              <w:rPr>
                <w:sz w:val="16"/>
                <w:szCs w:val="16"/>
              </w:rPr>
            </w:pPr>
            <w:r w:rsidRPr="005107D1">
              <w:rPr>
                <w:sz w:val="16"/>
                <w:szCs w:val="16"/>
              </w:rPr>
              <w:t>1 146</w:t>
            </w:r>
          </w:p>
        </w:tc>
        <w:tc>
          <w:tcPr>
            <w:tcW w:w="1720" w:type="dxa"/>
            <w:tcBorders>
              <w:top w:val="nil"/>
              <w:left w:val="nil"/>
              <w:bottom w:val="single" w:sz="4" w:space="0" w:color="auto"/>
              <w:right w:val="single" w:sz="4" w:space="0" w:color="auto"/>
            </w:tcBorders>
            <w:shd w:val="clear" w:color="auto" w:fill="auto"/>
            <w:vAlign w:val="center"/>
            <w:hideMark/>
          </w:tcPr>
          <w:p w14:paraId="727625DA" w14:textId="77777777" w:rsidR="005107D1" w:rsidRPr="005107D1" w:rsidRDefault="005107D1" w:rsidP="005107D1">
            <w:pPr>
              <w:jc w:val="right"/>
              <w:rPr>
                <w:sz w:val="16"/>
                <w:szCs w:val="16"/>
              </w:rPr>
            </w:pPr>
            <w:r w:rsidRPr="005107D1">
              <w:rPr>
                <w:sz w:val="16"/>
                <w:szCs w:val="16"/>
              </w:rPr>
              <w:t>3 139</w:t>
            </w:r>
          </w:p>
        </w:tc>
        <w:tc>
          <w:tcPr>
            <w:tcW w:w="1720" w:type="dxa"/>
            <w:tcBorders>
              <w:top w:val="nil"/>
              <w:left w:val="nil"/>
              <w:bottom w:val="single" w:sz="4" w:space="0" w:color="auto"/>
              <w:right w:val="single" w:sz="4" w:space="0" w:color="auto"/>
            </w:tcBorders>
            <w:shd w:val="clear" w:color="auto" w:fill="auto"/>
            <w:vAlign w:val="center"/>
            <w:hideMark/>
          </w:tcPr>
          <w:p w14:paraId="39971847" w14:textId="77777777" w:rsidR="005107D1" w:rsidRPr="005107D1" w:rsidRDefault="005107D1" w:rsidP="005107D1">
            <w:pPr>
              <w:jc w:val="right"/>
              <w:rPr>
                <w:sz w:val="16"/>
                <w:szCs w:val="16"/>
              </w:rPr>
            </w:pPr>
            <w:r w:rsidRPr="005107D1">
              <w:rPr>
                <w:sz w:val="16"/>
                <w:szCs w:val="16"/>
              </w:rPr>
              <w:t>4 286</w:t>
            </w:r>
          </w:p>
        </w:tc>
      </w:tr>
      <w:tr w:rsidR="005107D1" w:rsidRPr="005107D1" w14:paraId="30CEC5DC"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A6A66FA" w14:textId="77777777" w:rsidR="005107D1" w:rsidRPr="005107D1" w:rsidRDefault="005107D1" w:rsidP="005107D1">
            <w:pPr>
              <w:rPr>
                <w:sz w:val="16"/>
                <w:szCs w:val="16"/>
              </w:rPr>
            </w:pPr>
            <w:r w:rsidRPr="005107D1">
              <w:rPr>
                <w:sz w:val="16"/>
                <w:szCs w:val="16"/>
              </w:rPr>
              <w:t>ОАО «СКЭК» Чебулинский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7EFD3E96" w14:textId="77777777" w:rsidR="005107D1" w:rsidRPr="005107D1" w:rsidRDefault="005107D1" w:rsidP="005107D1">
            <w:pPr>
              <w:jc w:val="right"/>
              <w:rPr>
                <w:sz w:val="16"/>
                <w:szCs w:val="16"/>
              </w:rPr>
            </w:pPr>
            <w:r w:rsidRPr="005107D1">
              <w:rPr>
                <w:sz w:val="16"/>
                <w:szCs w:val="16"/>
              </w:rPr>
              <w:t>1 739</w:t>
            </w:r>
          </w:p>
        </w:tc>
        <w:tc>
          <w:tcPr>
            <w:tcW w:w="1720" w:type="dxa"/>
            <w:tcBorders>
              <w:top w:val="nil"/>
              <w:left w:val="nil"/>
              <w:bottom w:val="single" w:sz="4" w:space="0" w:color="auto"/>
              <w:right w:val="single" w:sz="4" w:space="0" w:color="auto"/>
            </w:tcBorders>
            <w:shd w:val="clear" w:color="auto" w:fill="auto"/>
            <w:vAlign w:val="center"/>
            <w:hideMark/>
          </w:tcPr>
          <w:p w14:paraId="5457026B" w14:textId="77777777" w:rsidR="005107D1" w:rsidRPr="005107D1" w:rsidRDefault="005107D1" w:rsidP="005107D1">
            <w:pPr>
              <w:jc w:val="right"/>
              <w:rPr>
                <w:sz w:val="16"/>
                <w:szCs w:val="16"/>
              </w:rPr>
            </w:pPr>
            <w:r w:rsidRPr="005107D1">
              <w:rPr>
                <w:sz w:val="16"/>
                <w:szCs w:val="16"/>
              </w:rPr>
              <w:t>1 046</w:t>
            </w:r>
          </w:p>
        </w:tc>
        <w:tc>
          <w:tcPr>
            <w:tcW w:w="1720" w:type="dxa"/>
            <w:tcBorders>
              <w:top w:val="nil"/>
              <w:left w:val="nil"/>
              <w:bottom w:val="single" w:sz="4" w:space="0" w:color="auto"/>
              <w:right w:val="single" w:sz="4" w:space="0" w:color="auto"/>
            </w:tcBorders>
            <w:shd w:val="clear" w:color="auto" w:fill="auto"/>
            <w:vAlign w:val="center"/>
            <w:hideMark/>
          </w:tcPr>
          <w:p w14:paraId="29049B83" w14:textId="77777777" w:rsidR="005107D1" w:rsidRPr="005107D1" w:rsidRDefault="005107D1" w:rsidP="005107D1">
            <w:pPr>
              <w:jc w:val="right"/>
              <w:rPr>
                <w:sz w:val="16"/>
                <w:szCs w:val="16"/>
              </w:rPr>
            </w:pPr>
            <w:r w:rsidRPr="005107D1">
              <w:rPr>
                <w:sz w:val="16"/>
                <w:szCs w:val="16"/>
              </w:rPr>
              <w:t>2 785</w:t>
            </w:r>
          </w:p>
        </w:tc>
      </w:tr>
      <w:tr w:rsidR="005107D1" w:rsidRPr="005107D1" w14:paraId="2DDC338D"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7895787" w14:textId="77777777" w:rsidR="005107D1" w:rsidRPr="005107D1" w:rsidRDefault="005107D1" w:rsidP="005107D1">
            <w:pPr>
              <w:rPr>
                <w:sz w:val="16"/>
                <w:szCs w:val="16"/>
              </w:rPr>
            </w:pPr>
            <w:r w:rsidRPr="005107D1">
              <w:rPr>
                <w:sz w:val="16"/>
                <w:szCs w:val="16"/>
              </w:rPr>
              <w:t>АО «СУЭК-Кузбасс» г. Полысаево</w:t>
            </w:r>
          </w:p>
        </w:tc>
        <w:tc>
          <w:tcPr>
            <w:tcW w:w="1720" w:type="dxa"/>
            <w:tcBorders>
              <w:top w:val="nil"/>
              <w:left w:val="nil"/>
              <w:bottom w:val="single" w:sz="4" w:space="0" w:color="auto"/>
              <w:right w:val="single" w:sz="4" w:space="0" w:color="auto"/>
            </w:tcBorders>
            <w:shd w:val="clear" w:color="auto" w:fill="auto"/>
            <w:vAlign w:val="center"/>
            <w:hideMark/>
          </w:tcPr>
          <w:p w14:paraId="3AEF77E9" w14:textId="77777777" w:rsidR="005107D1" w:rsidRPr="005107D1" w:rsidRDefault="005107D1" w:rsidP="005107D1">
            <w:pPr>
              <w:jc w:val="right"/>
              <w:rPr>
                <w:sz w:val="16"/>
                <w:szCs w:val="16"/>
              </w:rPr>
            </w:pPr>
            <w:r w:rsidRPr="005107D1">
              <w:rPr>
                <w:sz w:val="16"/>
                <w:szCs w:val="16"/>
              </w:rPr>
              <w:t>1 822</w:t>
            </w:r>
          </w:p>
        </w:tc>
        <w:tc>
          <w:tcPr>
            <w:tcW w:w="1720" w:type="dxa"/>
            <w:tcBorders>
              <w:top w:val="nil"/>
              <w:left w:val="nil"/>
              <w:bottom w:val="single" w:sz="4" w:space="0" w:color="auto"/>
              <w:right w:val="single" w:sz="4" w:space="0" w:color="auto"/>
            </w:tcBorders>
            <w:shd w:val="clear" w:color="auto" w:fill="auto"/>
            <w:vAlign w:val="center"/>
            <w:hideMark/>
          </w:tcPr>
          <w:p w14:paraId="0FD80362" w14:textId="77777777" w:rsidR="005107D1" w:rsidRPr="005107D1" w:rsidRDefault="005107D1" w:rsidP="005107D1">
            <w:pPr>
              <w:jc w:val="right"/>
              <w:rPr>
                <w:sz w:val="16"/>
                <w:szCs w:val="16"/>
              </w:rPr>
            </w:pPr>
            <w:r w:rsidRPr="005107D1">
              <w:rPr>
                <w:sz w:val="16"/>
                <w:szCs w:val="16"/>
              </w:rPr>
              <w:t>737</w:t>
            </w:r>
          </w:p>
        </w:tc>
        <w:tc>
          <w:tcPr>
            <w:tcW w:w="1720" w:type="dxa"/>
            <w:tcBorders>
              <w:top w:val="nil"/>
              <w:left w:val="nil"/>
              <w:bottom w:val="single" w:sz="4" w:space="0" w:color="auto"/>
              <w:right w:val="single" w:sz="4" w:space="0" w:color="auto"/>
            </w:tcBorders>
            <w:shd w:val="clear" w:color="auto" w:fill="auto"/>
            <w:vAlign w:val="center"/>
            <w:hideMark/>
          </w:tcPr>
          <w:p w14:paraId="6D0682FE" w14:textId="77777777" w:rsidR="005107D1" w:rsidRPr="005107D1" w:rsidRDefault="005107D1" w:rsidP="005107D1">
            <w:pPr>
              <w:jc w:val="right"/>
              <w:rPr>
                <w:sz w:val="16"/>
                <w:szCs w:val="16"/>
              </w:rPr>
            </w:pPr>
            <w:r w:rsidRPr="005107D1">
              <w:rPr>
                <w:sz w:val="16"/>
                <w:szCs w:val="16"/>
              </w:rPr>
              <w:t>2 560</w:t>
            </w:r>
          </w:p>
        </w:tc>
      </w:tr>
      <w:tr w:rsidR="005107D1" w:rsidRPr="005107D1" w14:paraId="2E4F5E19"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3B263A3" w14:textId="77777777" w:rsidR="005107D1" w:rsidRPr="005107D1" w:rsidRDefault="005107D1" w:rsidP="005107D1">
            <w:pPr>
              <w:rPr>
                <w:sz w:val="16"/>
                <w:szCs w:val="16"/>
              </w:rPr>
            </w:pPr>
            <w:r w:rsidRPr="005107D1">
              <w:rPr>
                <w:sz w:val="16"/>
                <w:szCs w:val="16"/>
              </w:rPr>
              <w:t>ООО «ТГК»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1DA565FE" w14:textId="77777777" w:rsidR="005107D1" w:rsidRPr="005107D1" w:rsidRDefault="005107D1" w:rsidP="005107D1">
            <w:pPr>
              <w:jc w:val="right"/>
              <w:rPr>
                <w:sz w:val="16"/>
                <w:szCs w:val="16"/>
              </w:rPr>
            </w:pPr>
            <w:r w:rsidRPr="005107D1">
              <w:rPr>
                <w:sz w:val="16"/>
                <w:szCs w:val="16"/>
              </w:rPr>
              <w:t>1 638</w:t>
            </w:r>
          </w:p>
        </w:tc>
        <w:tc>
          <w:tcPr>
            <w:tcW w:w="1720" w:type="dxa"/>
            <w:tcBorders>
              <w:top w:val="nil"/>
              <w:left w:val="nil"/>
              <w:bottom w:val="single" w:sz="4" w:space="0" w:color="auto"/>
              <w:right w:val="single" w:sz="4" w:space="0" w:color="auto"/>
            </w:tcBorders>
            <w:shd w:val="clear" w:color="auto" w:fill="auto"/>
            <w:vAlign w:val="center"/>
            <w:hideMark/>
          </w:tcPr>
          <w:p w14:paraId="6D468BD3" w14:textId="77777777" w:rsidR="005107D1" w:rsidRPr="005107D1" w:rsidRDefault="005107D1" w:rsidP="005107D1">
            <w:pPr>
              <w:jc w:val="right"/>
              <w:rPr>
                <w:sz w:val="16"/>
                <w:szCs w:val="16"/>
              </w:rPr>
            </w:pPr>
            <w:r w:rsidRPr="005107D1">
              <w:rPr>
                <w:sz w:val="16"/>
                <w:szCs w:val="16"/>
              </w:rPr>
              <w:t>946</w:t>
            </w:r>
          </w:p>
        </w:tc>
        <w:tc>
          <w:tcPr>
            <w:tcW w:w="1720" w:type="dxa"/>
            <w:tcBorders>
              <w:top w:val="nil"/>
              <w:left w:val="nil"/>
              <w:bottom w:val="single" w:sz="4" w:space="0" w:color="auto"/>
              <w:right w:val="single" w:sz="4" w:space="0" w:color="auto"/>
            </w:tcBorders>
            <w:shd w:val="clear" w:color="auto" w:fill="auto"/>
            <w:vAlign w:val="center"/>
            <w:hideMark/>
          </w:tcPr>
          <w:p w14:paraId="466F1397" w14:textId="77777777" w:rsidR="005107D1" w:rsidRPr="005107D1" w:rsidRDefault="005107D1" w:rsidP="005107D1">
            <w:pPr>
              <w:jc w:val="right"/>
              <w:rPr>
                <w:sz w:val="16"/>
                <w:szCs w:val="16"/>
              </w:rPr>
            </w:pPr>
            <w:r w:rsidRPr="005107D1">
              <w:rPr>
                <w:sz w:val="16"/>
                <w:szCs w:val="16"/>
              </w:rPr>
              <w:t>2 583</w:t>
            </w:r>
          </w:p>
        </w:tc>
      </w:tr>
      <w:tr w:rsidR="005107D1" w:rsidRPr="005107D1" w14:paraId="0E67934A"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5D9C18B" w14:textId="77777777" w:rsidR="005107D1" w:rsidRPr="005107D1" w:rsidRDefault="005107D1" w:rsidP="005107D1">
            <w:pPr>
              <w:rPr>
                <w:sz w:val="16"/>
                <w:szCs w:val="16"/>
              </w:rPr>
            </w:pPr>
            <w:r w:rsidRPr="005107D1">
              <w:rPr>
                <w:sz w:val="16"/>
                <w:szCs w:val="16"/>
              </w:rPr>
              <w:t>ЗАО «Тяжинское ДРСУ»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7DE2D0E0" w14:textId="77777777" w:rsidR="005107D1" w:rsidRPr="005107D1" w:rsidRDefault="005107D1" w:rsidP="005107D1">
            <w:pPr>
              <w:jc w:val="right"/>
              <w:rPr>
                <w:sz w:val="16"/>
                <w:szCs w:val="16"/>
              </w:rPr>
            </w:pPr>
            <w:r w:rsidRPr="005107D1">
              <w:rPr>
                <w:sz w:val="16"/>
                <w:szCs w:val="16"/>
              </w:rPr>
              <w:t>2 272</w:t>
            </w:r>
          </w:p>
        </w:tc>
        <w:tc>
          <w:tcPr>
            <w:tcW w:w="1720" w:type="dxa"/>
            <w:tcBorders>
              <w:top w:val="nil"/>
              <w:left w:val="nil"/>
              <w:bottom w:val="single" w:sz="4" w:space="0" w:color="auto"/>
              <w:right w:val="single" w:sz="4" w:space="0" w:color="auto"/>
            </w:tcBorders>
            <w:shd w:val="clear" w:color="auto" w:fill="auto"/>
            <w:vAlign w:val="center"/>
            <w:hideMark/>
          </w:tcPr>
          <w:p w14:paraId="01742A59" w14:textId="77777777" w:rsidR="005107D1" w:rsidRPr="005107D1" w:rsidRDefault="005107D1" w:rsidP="005107D1">
            <w:pPr>
              <w:jc w:val="right"/>
              <w:rPr>
                <w:sz w:val="16"/>
                <w:szCs w:val="16"/>
              </w:rPr>
            </w:pPr>
            <w:r w:rsidRPr="005107D1">
              <w:rPr>
                <w:sz w:val="16"/>
                <w:szCs w:val="16"/>
              </w:rPr>
              <w:t>461</w:t>
            </w:r>
          </w:p>
        </w:tc>
        <w:tc>
          <w:tcPr>
            <w:tcW w:w="1720" w:type="dxa"/>
            <w:tcBorders>
              <w:top w:val="nil"/>
              <w:left w:val="nil"/>
              <w:bottom w:val="single" w:sz="4" w:space="0" w:color="auto"/>
              <w:right w:val="single" w:sz="4" w:space="0" w:color="auto"/>
            </w:tcBorders>
            <w:shd w:val="clear" w:color="auto" w:fill="auto"/>
            <w:vAlign w:val="center"/>
            <w:hideMark/>
          </w:tcPr>
          <w:p w14:paraId="60894D4E" w14:textId="77777777" w:rsidR="005107D1" w:rsidRPr="005107D1" w:rsidRDefault="005107D1" w:rsidP="005107D1">
            <w:pPr>
              <w:jc w:val="right"/>
              <w:rPr>
                <w:sz w:val="16"/>
                <w:szCs w:val="16"/>
              </w:rPr>
            </w:pPr>
            <w:r w:rsidRPr="005107D1">
              <w:rPr>
                <w:sz w:val="16"/>
                <w:szCs w:val="16"/>
              </w:rPr>
              <w:t>2 732</w:t>
            </w:r>
          </w:p>
        </w:tc>
      </w:tr>
      <w:tr w:rsidR="005107D1" w:rsidRPr="005107D1" w14:paraId="111E5A02"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68A36AE" w14:textId="77777777" w:rsidR="005107D1" w:rsidRPr="005107D1" w:rsidRDefault="005107D1" w:rsidP="005107D1">
            <w:pPr>
              <w:rPr>
                <w:sz w:val="16"/>
                <w:szCs w:val="16"/>
              </w:rPr>
            </w:pPr>
            <w:r w:rsidRPr="005107D1">
              <w:rPr>
                <w:sz w:val="16"/>
                <w:szCs w:val="16"/>
              </w:rPr>
              <w:t xml:space="preserve">ООО «Енисей» </w:t>
            </w:r>
            <w:proofErr w:type="spellStart"/>
            <w:r w:rsidRPr="005107D1">
              <w:rPr>
                <w:sz w:val="16"/>
                <w:szCs w:val="16"/>
              </w:rPr>
              <w:t>п.г.т.Белогорск</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6F607EE9" w14:textId="77777777" w:rsidR="005107D1" w:rsidRPr="005107D1" w:rsidRDefault="005107D1" w:rsidP="005107D1">
            <w:pPr>
              <w:jc w:val="right"/>
              <w:rPr>
                <w:sz w:val="16"/>
                <w:szCs w:val="16"/>
              </w:rPr>
            </w:pPr>
            <w:r w:rsidRPr="005107D1">
              <w:rPr>
                <w:sz w:val="16"/>
                <w:szCs w:val="16"/>
              </w:rPr>
              <w:t>1 953</w:t>
            </w:r>
          </w:p>
        </w:tc>
        <w:tc>
          <w:tcPr>
            <w:tcW w:w="1720" w:type="dxa"/>
            <w:tcBorders>
              <w:top w:val="nil"/>
              <w:left w:val="nil"/>
              <w:bottom w:val="single" w:sz="4" w:space="0" w:color="auto"/>
              <w:right w:val="single" w:sz="4" w:space="0" w:color="auto"/>
            </w:tcBorders>
            <w:shd w:val="clear" w:color="auto" w:fill="auto"/>
            <w:vAlign w:val="center"/>
            <w:hideMark/>
          </w:tcPr>
          <w:p w14:paraId="63F19858" w14:textId="77777777" w:rsidR="005107D1" w:rsidRPr="005107D1" w:rsidRDefault="005107D1" w:rsidP="005107D1">
            <w:pPr>
              <w:jc w:val="right"/>
              <w:rPr>
                <w:sz w:val="16"/>
                <w:szCs w:val="16"/>
              </w:rPr>
            </w:pPr>
            <w:r w:rsidRPr="005107D1">
              <w:rPr>
                <w:sz w:val="16"/>
                <w:szCs w:val="16"/>
              </w:rPr>
              <w:t>955</w:t>
            </w:r>
          </w:p>
        </w:tc>
        <w:tc>
          <w:tcPr>
            <w:tcW w:w="1720" w:type="dxa"/>
            <w:tcBorders>
              <w:top w:val="nil"/>
              <w:left w:val="nil"/>
              <w:bottom w:val="single" w:sz="4" w:space="0" w:color="auto"/>
              <w:right w:val="single" w:sz="4" w:space="0" w:color="auto"/>
            </w:tcBorders>
            <w:shd w:val="clear" w:color="auto" w:fill="auto"/>
            <w:vAlign w:val="center"/>
            <w:hideMark/>
          </w:tcPr>
          <w:p w14:paraId="466E50CB" w14:textId="77777777" w:rsidR="005107D1" w:rsidRPr="005107D1" w:rsidRDefault="005107D1" w:rsidP="005107D1">
            <w:pPr>
              <w:jc w:val="right"/>
              <w:rPr>
                <w:sz w:val="16"/>
                <w:szCs w:val="16"/>
              </w:rPr>
            </w:pPr>
            <w:r w:rsidRPr="005107D1">
              <w:rPr>
                <w:sz w:val="16"/>
                <w:szCs w:val="16"/>
              </w:rPr>
              <w:t>2 908</w:t>
            </w:r>
          </w:p>
        </w:tc>
      </w:tr>
      <w:tr w:rsidR="005107D1" w:rsidRPr="005107D1" w14:paraId="6ED0C459"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46FC588" w14:textId="77777777" w:rsidR="005107D1" w:rsidRPr="005107D1" w:rsidRDefault="005107D1" w:rsidP="005107D1">
            <w:pPr>
              <w:rPr>
                <w:sz w:val="16"/>
                <w:szCs w:val="16"/>
              </w:rPr>
            </w:pPr>
            <w:r w:rsidRPr="005107D1">
              <w:rPr>
                <w:sz w:val="16"/>
                <w:szCs w:val="16"/>
              </w:rPr>
              <w:t>МУП «ГТХ» г. Прокопьевск</w:t>
            </w:r>
          </w:p>
        </w:tc>
        <w:tc>
          <w:tcPr>
            <w:tcW w:w="1720" w:type="dxa"/>
            <w:tcBorders>
              <w:top w:val="nil"/>
              <w:left w:val="nil"/>
              <w:bottom w:val="single" w:sz="4" w:space="0" w:color="auto"/>
              <w:right w:val="single" w:sz="4" w:space="0" w:color="auto"/>
            </w:tcBorders>
            <w:shd w:val="clear" w:color="auto" w:fill="auto"/>
            <w:vAlign w:val="center"/>
            <w:hideMark/>
          </w:tcPr>
          <w:p w14:paraId="5EF9E532" w14:textId="77777777" w:rsidR="005107D1" w:rsidRPr="005107D1" w:rsidRDefault="005107D1" w:rsidP="005107D1">
            <w:pPr>
              <w:jc w:val="right"/>
              <w:rPr>
                <w:sz w:val="16"/>
                <w:szCs w:val="16"/>
              </w:rPr>
            </w:pPr>
            <w:r w:rsidRPr="005107D1">
              <w:rPr>
                <w:sz w:val="16"/>
                <w:szCs w:val="16"/>
              </w:rPr>
              <w:t>1 540</w:t>
            </w:r>
          </w:p>
        </w:tc>
        <w:tc>
          <w:tcPr>
            <w:tcW w:w="1720" w:type="dxa"/>
            <w:tcBorders>
              <w:top w:val="nil"/>
              <w:left w:val="nil"/>
              <w:bottom w:val="single" w:sz="4" w:space="0" w:color="auto"/>
              <w:right w:val="single" w:sz="4" w:space="0" w:color="auto"/>
            </w:tcBorders>
            <w:shd w:val="clear" w:color="auto" w:fill="auto"/>
            <w:vAlign w:val="center"/>
            <w:hideMark/>
          </w:tcPr>
          <w:p w14:paraId="33DA937E" w14:textId="77777777" w:rsidR="005107D1" w:rsidRPr="005107D1" w:rsidRDefault="005107D1" w:rsidP="005107D1">
            <w:pPr>
              <w:jc w:val="right"/>
              <w:rPr>
                <w:sz w:val="16"/>
                <w:szCs w:val="16"/>
              </w:rPr>
            </w:pPr>
            <w:r w:rsidRPr="005107D1">
              <w:rPr>
                <w:sz w:val="16"/>
                <w:szCs w:val="16"/>
              </w:rPr>
              <w:t>1 540</w:t>
            </w:r>
          </w:p>
        </w:tc>
        <w:tc>
          <w:tcPr>
            <w:tcW w:w="1720" w:type="dxa"/>
            <w:tcBorders>
              <w:top w:val="nil"/>
              <w:left w:val="nil"/>
              <w:bottom w:val="single" w:sz="4" w:space="0" w:color="auto"/>
              <w:right w:val="single" w:sz="4" w:space="0" w:color="auto"/>
            </w:tcBorders>
            <w:shd w:val="clear" w:color="auto" w:fill="auto"/>
            <w:vAlign w:val="center"/>
            <w:hideMark/>
          </w:tcPr>
          <w:p w14:paraId="63592AED" w14:textId="77777777" w:rsidR="005107D1" w:rsidRPr="005107D1" w:rsidRDefault="005107D1" w:rsidP="005107D1">
            <w:pPr>
              <w:jc w:val="right"/>
              <w:rPr>
                <w:sz w:val="16"/>
                <w:szCs w:val="16"/>
              </w:rPr>
            </w:pPr>
            <w:r w:rsidRPr="005107D1">
              <w:rPr>
                <w:sz w:val="16"/>
                <w:szCs w:val="16"/>
              </w:rPr>
              <w:t>3 080</w:t>
            </w:r>
          </w:p>
        </w:tc>
      </w:tr>
      <w:tr w:rsidR="005107D1" w:rsidRPr="005107D1" w14:paraId="41374AB9"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A098D01" w14:textId="77777777" w:rsidR="005107D1" w:rsidRPr="005107D1" w:rsidRDefault="005107D1" w:rsidP="005107D1">
            <w:pPr>
              <w:rPr>
                <w:sz w:val="16"/>
                <w:szCs w:val="16"/>
              </w:rPr>
            </w:pPr>
            <w:r w:rsidRPr="005107D1">
              <w:rPr>
                <w:sz w:val="16"/>
                <w:szCs w:val="16"/>
              </w:rPr>
              <w:t>МУП «Комфорт»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3B73572D" w14:textId="77777777" w:rsidR="005107D1" w:rsidRPr="005107D1" w:rsidRDefault="005107D1" w:rsidP="005107D1">
            <w:pPr>
              <w:jc w:val="right"/>
              <w:rPr>
                <w:sz w:val="16"/>
                <w:szCs w:val="16"/>
              </w:rPr>
            </w:pPr>
            <w:r w:rsidRPr="005107D1">
              <w:rPr>
                <w:sz w:val="16"/>
                <w:szCs w:val="16"/>
              </w:rPr>
              <w:t>1 763</w:t>
            </w:r>
          </w:p>
        </w:tc>
        <w:tc>
          <w:tcPr>
            <w:tcW w:w="1720" w:type="dxa"/>
            <w:tcBorders>
              <w:top w:val="nil"/>
              <w:left w:val="nil"/>
              <w:bottom w:val="single" w:sz="4" w:space="0" w:color="auto"/>
              <w:right w:val="single" w:sz="4" w:space="0" w:color="auto"/>
            </w:tcBorders>
            <w:shd w:val="clear" w:color="auto" w:fill="auto"/>
            <w:vAlign w:val="center"/>
            <w:hideMark/>
          </w:tcPr>
          <w:p w14:paraId="52E41DD5" w14:textId="77777777" w:rsidR="005107D1" w:rsidRPr="005107D1" w:rsidRDefault="005107D1" w:rsidP="005107D1">
            <w:pPr>
              <w:jc w:val="right"/>
              <w:rPr>
                <w:sz w:val="16"/>
                <w:szCs w:val="16"/>
              </w:rPr>
            </w:pPr>
            <w:r w:rsidRPr="005107D1">
              <w:rPr>
                <w:sz w:val="16"/>
                <w:szCs w:val="16"/>
              </w:rPr>
              <w:t>870</w:t>
            </w:r>
          </w:p>
        </w:tc>
        <w:tc>
          <w:tcPr>
            <w:tcW w:w="1720" w:type="dxa"/>
            <w:tcBorders>
              <w:top w:val="nil"/>
              <w:left w:val="nil"/>
              <w:bottom w:val="single" w:sz="4" w:space="0" w:color="auto"/>
              <w:right w:val="single" w:sz="4" w:space="0" w:color="auto"/>
            </w:tcBorders>
            <w:shd w:val="clear" w:color="auto" w:fill="auto"/>
            <w:vAlign w:val="center"/>
            <w:hideMark/>
          </w:tcPr>
          <w:p w14:paraId="14594EF8" w14:textId="77777777" w:rsidR="005107D1" w:rsidRPr="005107D1" w:rsidRDefault="005107D1" w:rsidP="005107D1">
            <w:pPr>
              <w:jc w:val="right"/>
              <w:rPr>
                <w:sz w:val="16"/>
                <w:szCs w:val="16"/>
              </w:rPr>
            </w:pPr>
            <w:r w:rsidRPr="005107D1">
              <w:rPr>
                <w:sz w:val="16"/>
                <w:szCs w:val="16"/>
              </w:rPr>
              <w:t>2 633</w:t>
            </w:r>
          </w:p>
        </w:tc>
      </w:tr>
      <w:tr w:rsidR="005107D1" w:rsidRPr="005107D1" w14:paraId="4BB87979"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13A71C1" w14:textId="77777777" w:rsidR="005107D1" w:rsidRPr="005107D1" w:rsidRDefault="005107D1" w:rsidP="005107D1">
            <w:pPr>
              <w:rPr>
                <w:sz w:val="16"/>
                <w:szCs w:val="16"/>
              </w:rPr>
            </w:pPr>
            <w:r w:rsidRPr="005107D1">
              <w:rPr>
                <w:sz w:val="16"/>
                <w:szCs w:val="16"/>
              </w:rPr>
              <w:t>ООО «</w:t>
            </w:r>
            <w:proofErr w:type="spellStart"/>
            <w:r w:rsidRPr="005107D1">
              <w:rPr>
                <w:sz w:val="16"/>
                <w:szCs w:val="16"/>
              </w:rPr>
              <w:t>ТеплоСнаб</w:t>
            </w:r>
            <w:proofErr w:type="spellEnd"/>
            <w:r w:rsidRPr="005107D1">
              <w:rPr>
                <w:sz w:val="16"/>
                <w:szCs w:val="16"/>
              </w:rPr>
              <w:t>» г. Мариинск</w:t>
            </w:r>
          </w:p>
        </w:tc>
        <w:tc>
          <w:tcPr>
            <w:tcW w:w="1720" w:type="dxa"/>
            <w:tcBorders>
              <w:top w:val="nil"/>
              <w:left w:val="nil"/>
              <w:bottom w:val="single" w:sz="4" w:space="0" w:color="auto"/>
              <w:right w:val="single" w:sz="4" w:space="0" w:color="auto"/>
            </w:tcBorders>
            <w:shd w:val="clear" w:color="auto" w:fill="auto"/>
            <w:vAlign w:val="center"/>
            <w:hideMark/>
          </w:tcPr>
          <w:p w14:paraId="3A2AA4B9" w14:textId="77777777" w:rsidR="005107D1" w:rsidRPr="005107D1" w:rsidRDefault="005107D1" w:rsidP="005107D1">
            <w:pPr>
              <w:jc w:val="right"/>
              <w:rPr>
                <w:sz w:val="16"/>
                <w:szCs w:val="16"/>
              </w:rPr>
            </w:pPr>
            <w:r w:rsidRPr="005107D1">
              <w:rPr>
                <w:sz w:val="16"/>
                <w:szCs w:val="16"/>
              </w:rPr>
              <w:t>1 638</w:t>
            </w:r>
          </w:p>
        </w:tc>
        <w:tc>
          <w:tcPr>
            <w:tcW w:w="1720" w:type="dxa"/>
            <w:tcBorders>
              <w:top w:val="nil"/>
              <w:left w:val="nil"/>
              <w:bottom w:val="single" w:sz="4" w:space="0" w:color="auto"/>
              <w:right w:val="single" w:sz="4" w:space="0" w:color="auto"/>
            </w:tcBorders>
            <w:shd w:val="clear" w:color="auto" w:fill="auto"/>
            <w:vAlign w:val="center"/>
            <w:hideMark/>
          </w:tcPr>
          <w:p w14:paraId="10FE1C1C" w14:textId="77777777" w:rsidR="005107D1" w:rsidRPr="005107D1" w:rsidRDefault="005107D1" w:rsidP="005107D1">
            <w:pPr>
              <w:jc w:val="right"/>
              <w:rPr>
                <w:sz w:val="16"/>
                <w:szCs w:val="16"/>
              </w:rPr>
            </w:pPr>
            <w:r w:rsidRPr="005107D1">
              <w:rPr>
                <w:sz w:val="16"/>
                <w:szCs w:val="16"/>
              </w:rPr>
              <w:t>946</w:t>
            </w:r>
          </w:p>
        </w:tc>
        <w:tc>
          <w:tcPr>
            <w:tcW w:w="1720" w:type="dxa"/>
            <w:tcBorders>
              <w:top w:val="nil"/>
              <w:left w:val="nil"/>
              <w:bottom w:val="single" w:sz="4" w:space="0" w:color="auto"/>
              <w:right w:val="single" w:sz="4" w:space="0" w:color="auto"/>
            </w:tcBorders>
            <w:shd w:val="clear" w:color="auto" w:fill="auto"/>
            <w:vAlign w:val="center"/>
            <w:hideMark/>
          </w:tcPr>
          <w:p w14:paraId="7F892760" w14:textId="77777777" w:rsidR="005107D1" w:rsidRPr="005107D1" w:rsidRDefault="005107D1" w:rsidP="005107D1">
            <w:pPr>
              <w:jc w:val="right"/>
              <w:rPr>
                <w:sz w:val="16"/>
                <w:szCs w:val="16"/>
              </w:rPr>
            </w:pPr>
            <w:r w:rsidRPr="005107D1">
              <w:rPr>
                <w:sz w:val="16"/>
                <w:szCs w:val="16"/>
              </w:rPr>
              <w:t>2 583</w:t>
            </w:r>
          </w:p>
        </w:tc>
      </w:tr>
      <w:tr w:rsidR="005107D1" w:rsidRPr="005107D1" w14:paraId="3BDC01FA"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F18EA80" w14:textId="77777777" w:rsidR="005107D1" w:rsidRPr="005107D1" w:rsidRDefault="005107D1" w:rsidP="005107D1">
            <w:pPr>
              <w:rPr>
                <w:sz w:val="16"/>
                <w:szCs w:val="16"/>
              </w:rPr>
            </w:pPr>
            <w:r w:rsidRPr="005107D1">
              <w:rPr>
                <w:sz w:val="16"/>
                <w:szCs w:val="16"/>
              </w:rPr>
              <w:t>ООО «Коммунальщик» Ленинск-Кузнецкий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79E91EA4" w14:textId="77777777" w:rsidR="005107D1" w:rsidRPr="005107D1" w:rsidRDefault="005107D1" w:rsidP="005107D1">
            <w:pPr>
              <w:jc w:val="right"/>
              <w:rPr>
                <w:sz w:val="16"/>
                <w:szCs w:val="16"/>
              </w:rPr>
            </w:pPr>
            <w:r w:rsidRPr="005107D1">
              <w:rPr>
                <w:sz w:val="16"/>
                <w:szCs w:val="16"/>
              </w:rPr>
              <w:t>1 347</w:t>
            </w:r>
          </w:p>
        </w:tc>
        <w:tc>
          <w:tcPr>
            <w:tcW w:w="1720" w:type="dxa"/>
            <w:tcBorders>
              <w:top w:val="nil"/>
              <w:left w:val="nil"/>
              <w:bottom w:val="single" w:sz="4" w:space="0" w:color="auto"/>
              <w:right w:val="single" w:sz="4" w:space="0" w:color="auto"/>
            </w:tcBorders>
            <w:shd w:val="clear" w:color="auto" w:fill="auto"/>
            <w:vAlign w:val="center"/>
            <w:hideMark/>
          </w:tcPr>
          <w:p w14:paraId="7F497A60" w14:textId="77777777" w:rsidR="005107D1" w:rsidRPr="005107D1" w:rsidRDefault="005107D1" w:rsidP="005107D1">
            <w:pPr>
              <w:jc w:val="right"/>
              <w:rPr>
                <w:sz w:val="16"/>
                <w:szCs w:val="16"/>
              </w:rPr>
            </w:pPr>
            <w:r w:rsidRPr="005107D1">
              <w:rPr>
                <w:sz w:val="16"/>
                <w:szCs w:val="16"/>
              </w:rPr>
              <w:t>1 483</w:t>
            </w:r>
          </w:p>
        </w:tc>
        <w:tc>
          <w:tcPr>
            <w:tcW w:w="1720" w:type="dxa"/>
            <w:tcBorders>
              <w:top w:val="nil"/>
              <w:left w:val="nil"/>
              <w:bottom w:val="single" w:sz="4" w:space="0" w:color="auto"/>
              <w:right w:val="single" w:sz="4" w:space="0" w:color="auto"/>
            </w:tcBorders>
            <w:shd w:val="clear" w:color="auto" w:fill="auto"/>
            <w:vAlign w:val="center"/>
            <w:hideMark/>
          </w:tcPr>
          <w:p w14:paraId="40E8BE5E" w14:textId="77777777" w:rsidR="005107D1" w:rsidRPr="005107D1" w:rsidRDefault="005107D1" w:rsidP="005107D1">
            <w:pPr>
              <w:jc w:val="right"/>
              <w:rPr>
                <w:sz w:val="16"/>
                <w:szCs w:val="16"/>
              </w:rPr>
            </w:pPr>
            <w:r w:rsidRPr="005107D1">
              <w:rPr>
                <w:sz w:val="16"/>
                <w:szCs w:val="16"/>
              </w:rPr>
              <w:t>2 830</w:t>
            </w:r>
          </w:p>
        </w:tc>
      </w:tr>
      <w:tr w:rsidR="005107D1" w:rsidRPr="005107D1" w14:paraId="02F6C58F"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244A7E5" w14:textId="77777777" w:rsidR="005107D1" w:rsidRPr="005107D1" w:rsidRDefault="005107D1" w:rsidP="005107D1">
            <w:pPr>
              <w:rPr>
                <w:sz w:val="16"/>
                <w:szCs w:val="16"/>
              </w:rPr>
            </w:pPr>
            <w:r w:rsidRPr="005107D1">
              <w:rPr>
                <w:sz w:val="16"/>
                <w:szCs w:val="16"/>
              </w:rPr>
              <w:t>ОАО «РЖД» г. Березовский</w:t>
            </w:r>
          </w:p>
        </w:tc>
        <w:tc>
          <w:tcPr>
            <w:tcW w:w="1720" w:type="dxa"/>
            <w:tcBorders>
              <w:top w:val="nil"/>
              <w:left w:val="nil"/>
              <w:bottom w:val="single" w:sz="4" w:space="0" w:color="auto"/>
              <w:right w:val="single" w:sz="4" w:space="0" w:color="auto"/>
            </w:tcBorders>
            <w:shd w:val="clear" w:color="auto" w:fill="auto"/>
            <w:vAlign w:val="center"/>
            <w:hideMark/>
          </w:tcPr>
          <w:p w14:paraId="1EE9A807" w14:textId="77777777" w:rsidR="005107D1" w:rsidRPr="005107D1" w:rsidRDefault="005107D1" w:rsidP="005107D1">
            <w:pPr>
              <w:jc w:val="right"/>
              <w:rPr>
                <w:sz w:val="16"/>
                <w:szCs w:val="16"/>
              </w:rPr>
            </w:pPr>
            <w:r w:rsidRPr="005107D1">
              <w:rPr>
                <w:sz w:val="16"/>
                <w:szCs w:val="16"/>
              </w:rPr>
              <w:t>1 764</w:t>
            </w:r>
          </w:p>
        </w:tc>
        <w:tc>
          <w:tcPr>
            <w:tcW w:w="1720" w:type="dxa"/>
            <w:tcBorders>
              <w:top w:val="nil"/>
              <w:left w:val="nil"/>
              <w:bottom w:val="single" w:sz="4" w:space="0" w:color="auto"/>
              <w:right w:val="single" w:sz="4" w:space="0" w:color="auto"/>
            </w:tcBorders>
            <w:shd w:val="clear" w:color="auto" w:fill="auto"/>
            <w:vAlign w:val="center"/>
            <w:hideMark/>
          </w:tcPr>
          <w:p w14:paraId="04DFD1FE" w14:textId="77777777" w:rsidR="005107D1" w:rsidRPr="005107D1" w:rsidRDefault="005107D1" w:rsidP="005107D1">
            <w:pPr>
              <w:jc w:val="right"/>
              <w:rPr>
                <w:sz w:val="16"/>
                <w:szCs w:val="16"/>
              </w:rPr>
            </w:pPr>
            <w:r w:rsidRPr="005107D1">
              <w:rPr>
                <w:sz w:val="16"/>
                <w:szCs w:val="16"/>
              </w:rPr>
              <w:t>721</w:t>
            </w:r>
          </w:p>
        </w:tc>
        <w:tc>
          <w:tcPr>
            <w:tcW w:w="1720" w:type="dxa"/>
            <w:tcBorders>
              <w:top w:val="nil"/>
              <w:left w:val="nil"/>
              <w:bottom w:val="single" w:sz="4" w:space="0" w:color="auto"/>
              <w:right w:val="single" w:sz="4" w:space="0" w:color="auto"/>
            </w:tcBorders>
            <w:shd w:val="clear" w:color="auto" w:fill="auto"/>
            <w:vAlign w:val="center"/>
            <w:hideMark/>
          </w:tcPr>
          <w:p w14:paraId="19879F4B" w14:textId="77777777" w:rsidR="005107D1" w:rsidRPr="005107D1" w:rsidRDefault="005107D1" w:rsidP="005107D1">
            <w:pPr>
              <w:jc w:val="right"/>
              <w:rPr>
                <w:sz w:val="16"/>
                <w:szCs w:val="16"/>
              </w:rPr>
            </w:pPr>
            <w:r w:rsidRPr="005107D1">
              <w:rPr>
                <w:sz w:val="16"/>
                <w:szCs w:val="16"/>
              </w:rPr>
              <w:t>2 486</w:t>
            </w:r>
          </w:p>
        </w:tc>
      </w:tr>
      <w:tr w:rsidR="005107D1" w:rsidRPr="005107D1" w14:paraId="75FD6370"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005B319" w14:textId="77777777" w:rsidR="005107D1" w:rsidRPr="005107D1" w:rsidRDefault="005107D1" w:rsidP="005107D1">
            <w:pPr>
              <w:rPr>
                <w:sz w:val="16"/>
                <w:szCs w:val="16"/>
              </w:rPr>
            </w:pPr>
            <w:r w:rsidRPr="005107D1">
              <w:rPr>
                <w:sz w:val="16"/>
                <w:szCs w:val="16"/>
              </w:rPr>
              <w:t xml:space="preserve">ОАО «РЖД» </w:t>
            </w:r>
            <w:proofErr w:type="spellStart"/>
            <w:r w:rsidRPr="005107D1">
              <w:rPr>
                <w:sz w:val="16"/>
                <w:szCs w:val="16"/>
              </w:rPr>
              <w:t>пгт</w:t>
            </w:r>
            <w:proofErr w:type="spellEnd"/>
            <w:r w:rsidRPr="005107D1">
              <w:rPr>
                <w:sz w:val="16"/>
                <w:szCs w:val="16"/>
              </w:rPr>
              <w:t>. Краснобродский</w:t>
            </w:r>
          </w:p>
        </w:tc>
        <w:tc>
          <w:tcPr>
            <w:tcW w:w="1720" w:type="dxa"/>
            <w:tcBorders>
              <w:top w:val="nil"/>
              <w:left w:val="nil"/>
              <w:bottom w:val="single" w:sz="4" w:space="0" w:color="auto"/>
              <w:right w:val="single" w:sz="4" w:space="0" w:color="auto"/>
            </w:tcBorders>
            <w:shd w:val="clear" w:color="auto" w:fill="auto"/>
            <w:vAlign w:val="center"/>
            <w:hideMark/>
          </w:tcPr>
          <w:p w14:paraId="05B4B01D" w14:textId="77777777" w:rsidR="005107D1" w:rsidRPr="005107D1" w:rsidRDefault="005107D1" w:rsidP="005107D1">
            <w:pPr>
              <w:jc w:val="right"/>
              <w:rPr>
                <w:sz w:val="16"/>
                <w:szCs w:val="16"/>
              </w:rPr>
            </w:pPr>
            <w:r w:rsidRPr="005107D1">
              <w:rPr>
                <w:sz w:val="16"/>
                <w:szCs w:val="16"/>
              </w:rPr>
              <w:t>1 764</w:t>
            </w:r>
          </w:p>
        </w:tc>
        <w:tc>
          <w:tcPr>
            <w:tcW w:w="1720" w:type="dxa"/>
            <w:tcBorders>
              <w:top w:val="nil"/>
              <w:left w:val="nil"/>
              <w:bottom w:val="single" w:sz="4" w:space="0" w:color="auto"/>
              <w:right w:val="single" w:sz="4" w:space="0" w:color="auto"/>
            </w:tcBorders>
            <w:shd w:val="clear" w:color="auto" w:fill="auto"/>
            <w:vAlign w:val="center"/>
            <w:hideMark/>
          </w:tcPr>
          <w:p w14:paraId="7FD4ED79" w14:textId="77777777" w:rsidR="005107D1" w:rsidRPr="005107D1" w:rsidRDefault="005107D1" w:rsidP="005107D1">
            <w:pPr>
              <w:jc w:val="right"/>
              <w:rPr>
                <w:sz w:val="16"/>
                <w:szCs w:val="16"/>
              </w:rPr>
            </w:pPr>
            <w:r w:rsidRPr="005107D1">
              <w:rPr>
                <w:sz w:val="16"/>
                <w:szCs w:val="16"/>
              </w:rPr>
              <w:t>582</w:t>
            </w:r>
          </w:p>
        </w:tc>
        <w:tc>
          <w:tcPr>
            <w:tcW w:w="1720" w:type="dxa"/>
            <w:tcBorders>
              <w:top w:val="nil"/>
              <w:left w:val="nil"/>
              <w:bottom w:val="single" w:sz="4" w:space="0" w:color="auto"/>
              <w:right w:val="single" w:sz="4" w:space="0" w:color="auto"/>
            </w:tcBorders>
            <w:shd w:val="clear" w:color="auto" w:fill="auto"/>
            <w:vAlign w:val="center"/>
            <w:hideMark/>
          </w:tcPr>
          <w:p w14:paraId="26A729DA" w14:textId="77777777" w:rsidR="005107D1" w:rsidRPr="005107D1" w:rsidRDefault="005107D1" w:rsidP="005107D1">
            <w:pPr>
              <w:jc w:val="right"/>
              <w:rPr>
                <w:sz w:val="16"/>
                <w:szCs w:val="16"/>
              </w:rPr>
            </w:pPr>
            <w:r w:rsidRPr="005107D1">
              <w:rPr>
                <w:sz w:val="16"/>
                <w:szCs w:val="16"/>
              </w:rPr>
              <w:t>2 346</w:t>
            </w:r>
          </w:p>
        </w:tc>
      </w:tr>
    </w:tbl>
    <w:p w14:paraId="14DCB853" w14:textId="77777777" w:rsidR="005107D1" w:rsidRPr="005107D1" w:rsidRDefault="005107D1" w:rsidP="005107D1">
      <w:pPr>
        <w:ind w:firstLine="709"/>
        <w:jc w:val="both"/>
        <w:rPr>
          <w:snapToGrid w:val="0"/>
          <w:sz w:val="28"/>
          <w:szCs w:val="28"/>
        </w:rPr>
      </w:pPr>
    </w:p>
    <w:p w14:paraId="72980CB5"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рассчитали затраты на приобретение топлива: 316 т (количество натурального топлива) × 2 425,42 руб./т (цена натурального топлива на 2021 год) = </w:t>
      </w:r>
      <w:r w:rsidRPr="005107D1">
        <w:rPr>
          <w:b/>
          <w:bCs/>
          <w:snapToGrid w:val="0"/>
          <w:sz w:val="28"/>
          <w:szCs w:val="28"/>
        </w:rPr>
        <w:t>766 тыс. руб.</w:t>
      </w:r>
      <w:r w:rsidRPr="005107D1">
        <w:rPr>
          <w:snapToGrid w:val="0"/>
          <w:sz w:val="28"/>
          <w:szCs w:val="28"/>
        </w:rPr>
        <w:t xml:space="preserve"> и предлагают их к включению в НВВ предприятия на 2021 год в качестве экономически обоснованных расходов.</w:t>
      </w:r>
    </w:p>
    <w:p w14:paraId="4E2C83AC"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Расходы в размере 210 тыс. руб., не подтвержденные предприятием документально, подлежат исключению из НВВ на 2021 год, </w:t>
      </w:r>
      <w:r w:rsidRPr="005107D1">
        <w:rPr>
          <w:snapToGrid w:val="0"/>
          <w:sz w:val="28"/>
          <w:szCs w:val="28"/>
        </w:rPr>
        <w:br/>
        <w:t>как экономически необоснованные.</w:t>
      </w:r>
    </w:p>
    <w:p w14:paraId="1CC44A82" w14:textId="77777777" w:rsidR="005107D1" w:rsidRPr="005107D1" w:rsidRDefault="005107D1" w:rsidP="005107D1">
      <w:pPr>
        <w:ind w:firstLine="709"/>
        <w:jc w:val="both"/>
        <w:rPr>
          <w:snapToGrid w:val="0"/>
          <w:sz w:val="28"/>
          <w:szCs w:val="28"/>
        </w:rPr>
      </w:pPr>
    </w:p>
    <w:p w14:paraId="316B1BB8" w14:textId="77777777" w:rsidR="005107D1" w:rsidRPr="005107D1" w:rsidRDefault="005107D1" w:rsidP="005107D1">
      <w:pPr>
        <w:keepNext/>
        <w:keepLines/>
        <w:jc w:val="center"/>
        <w:outlineLvl w:val="1"/>
        <w:rPr>
          <w:rFonts w:eastAsia="Calibri"/>
          <w:b/>
          <w:sz w:val="28"/>
          <w:szCs w:val="28"/>
          <w:lang w:eastAsia="en-US"/>
        </w:rPr>
      </w:pPr>
      <w:bookmarkStart w:id="101" w:name="_Toc24891733"/>
      <w:r w:rsidRPr="005107D1">
        <w:rPr>
          <w:rFonts w:eastAsia="Calibri"/>
          <w:b/>
          <w:sz w:val="28"/>
          <w:szCs w:val="28"/>
          <w:lang w:eastAsia="en-US"/>
        </w:rPr>
        <w:br w:type="page"/>
      </w:r>
      <w:r w:rsidRPr="005107D1">
        <w:rPr>
          <w:rFonts w:eastAsia="Calibri"/>
          <w:b/>
          <w:sz w:val="28"/>
          <w:szCs w:val="28"/>
          <w:lang w:eastAsia="en-US"/>
        </w:rPr>
        <w:lastRenderedPageBreak/>
        <w:t>Расходы на электрическую энергию</w:t>
      </w:r>
      <w:bookmarkEnd w:id="97"/>
      <w:bookmarkEnd w:id="101"/>
    </w:p>
    <w:p w14:paraId="7513280C" w14:textId="77777777" w:rsidR="005107D1" w:rsidRPr="005107D1" w:rsidRDefault="005107D1" w:rsidP="005107D1">
      <w:pPr>
        <w:ind w:firstLine="720"/>
        <w:jc w:val="both"/>
        <w:rPr>
          <w:snapToGrid w:val="0"/>
          <w:sz w:val="28"/>
          <w:szCs w:val="28"/>
        </w:rPr>
      </w:pPr>
    </w:p>
    <w:p w14:paraId="7AF45C20"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168 тыс. руб. </w:t>
      </w:r>
    </w:p>
    <w:p w14:paraId="0B7F3CED"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2019 года (стр. 12 – 34 том 10).</w:t>
      </w:r>
    </w:p>
    <w:p w14:paraId="2B5108F8"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Эксперты рассчитали средневзвешенную цену электрической энергии за 2019 год на основе данных представленных счетов-фактур, которая составила 3,34533 руб./</w:t>
      </w:r>
      <w:proofErr w:type="spellStart"/>
      <w:r w:rsidRPr="005107D1">
        <w:rPr>
          <w:snapToGrid w:val="0"/>
          <w:sz w:val="28"/>
          <w:szCs w:val="28"/>
        </w:rPr>
        <w:t>кВтч</w:t>
      </w:r>
      <w:proofErr w:type="spellEnd"/>
      <w:r w:rsidRPr="005107D1">
        <w:rPr>
          <w:snapToGrid w:val="0"/>
          <w:sz w:val="28"/>
          <w:szCs w:val="28"/>
        </w:rPr>
        <w:t>.</w:t>
      </w:r>
    </w:p>
    <w:p w14:paraId="5ED1E6C3"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Необходимый расход электрической энергии принят на уровне плана 2019 года и составляет 46,894 тыс. </w:t>
      </w:r>
      <w:proofErr w:type="spellStart"/>
      <w:r w:rsidRPr="005107D1">
        <w:rPr>
          <w:snapToGrid w:val="0"/>
          <w:sz w:val="28"/>
          <w:szCs w:val="28"/>
        </w:rPr>
        <w:t>кВтч</w:t>
      </w:r>
      <w:proofErr w:type="spellEnd"/>
      <w:r w:rsidRPr="005107D1">
        <w:rPr>
          <w:snapToGrid w:val="0"/>
          <w:sz w:val="28"/>
          <w:szCs w:val="28"/>
        </w:rPr>
        <w:t>, согласно п. 50 Методических указаний.</w:t>
      </w:r>
    </w:p>
    <w:p w14:paraId="358EAA6C"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Расходы на приобретение электрической энергии на 2021 год составляют: 3,34533 руб./</w:t>
      </w:r>
      <w:proofErr w:type="spellStart"/>
      <w:r w:rsidRPr="005107D1">
        <w:rPr>
          <w:snapToGrid w:val="0"/>
          <w:sz w:val="28"/>
          <w:szCs w:val="28"/>
        </w:rPr>
        <w:t>кВтч</w:t>
      </w:r>
      <w:proofErr w:type="spellEnd"/>
      <w:r w:rsidRPr="005107D1">
        <w:rPr>
          <w:snapToGrid w:val="0"/>
          <w:sz w:val="28"/>
          <w:szCs w:val="28"/>
        </w:rPr>
        <w:t xml:space="preserve"> (средневзвешенная цена электрической энергии за 2019 год) × 1,032 (ИЦП на электрическую энергию (2020/2019)) ×1,040 (ИЦП на электрическую энергию (2021/2020)) ×  46,894 тыс. </w:t>
      </w:r>
      <w:proofErr w:type="spellStart"/>
      <w:r w:rsidRPr="005107D1">
        <w:rPr>
          <w:snapToGrid w:val="0"/>
          <w:sz w:val="28"/>
          <w:szCs w:val="28"/>
        </w:rPr>
        <w:t>кВтч</w:t>
      </w:r>
      <w:proofErr w:type="spellEnd"/>
      <w:r w:rsidRPr="005107D1">
        <w:rPr>
          <w:snapToGrid w:val="0"/>
          <w:sz w:val="28"/>
          <w:szCs w:val="28"/>
        </w:rPr>
        <w:t xml:space="preserve"> (плановый расход электрической энергии) = 168 тыс. руб. и предлагаются </w:t>
      </w:r>
      <w:r w:rsidRPr="005107D1">
        <w:rPr>
          <w:snapToGrid w:val="0"/>
          <w:sz w:val="28"/>
          <w:szCs w:val="28"/>
        </w:rPr>
        <w:br/>
        <w:t xml:space="preserve">к включению в НВВ предприятия на 2021 год в качестве экономически обоснованных расходов. </w:t>
      </w:r>
    </w:p>
    <w:p w14:paraId="3D2CB412"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Корректировка предложения предприятия отсутствует.</w:t>
      </w:r>
    </w:p>
    <w:p w14:paraId="7704F146" w14:textId="77777777" w:rsidR="005107D1" w:rsidRPr="005107D1" w:rsidRDefault="005107D1" w:rsidP="005107D1">
      <w:pPr>
        <w:ind w:firstLine="851"/>
        <w:jc w:val="both"/>
        <w:rPr>
          <w:snapToGrid w:val="0"/>
          <w:sz w:val="28"/>
          <w:szCs w:val="28"/>
        </w:rPr>
      </w:pPr>
    </w:p>
    <w:p w14:paraId="13A9095C" w14:textId="77777777" w:rsidR="005107D1" w:rsidRPr="005107D1" w:rsidRDefault="005107D1" w:rsidP="005107D1">
      <w:pPr>
        <w:keepNext/>
        <w:keepLines/>
        <w:jc w:val="center"/>
        <w:outlineLvl w:val="1"/>
        <w:rPr>
          <w:rFonts w:eastAsia="Calibri"/>
          <w:b/>
          <w:sz w:val="28"/>
          <w:szCs w:val="28"/>
          <w:lang w:eastAsia="en-US"/>
        </w:rPr>
      </w:pPr>
      <w:bookmarkStart w:id="102" w:name="_Toc21094957"/>
      <w:bookmarkStart w:id="103" w:name="_Toc24891734"/>
      <w:r w:rsidRPr="005107D1">
        <w:rPr>
          <w:rFonts w:eastAsia="Calibri"/>
          <w:b/>
          <w:sz w:val="28"/>
          <w:szCs w:val="28"/>
          <w:lang w:eastAsia="en-US"/>
        </w:rPr>
        <w:t xml:space="preserve">Расходы на </w:t>
      </w:r>
      <w:bookmarkEnd w:id="102"/>
      <w:r w:rsidRPr="005107D1">
        <w:rPr>
          <w:rFonts w:eastAsia="Calibri"/>
          <w:b/>
          <w:sz w:val="28"/>
          <w:szCs w:val="28"/>
          <w:lang w:eastAsia="en-US"/>
        </w:rPr>
        <w:t>холодную воду</w:t>
      </w:r>
      <w:bookmarkEnd w:id="103"/>
    </w:p>
    <w:p w14:paraId="56D8DCDF" w14:textId="77777777" w:rsidR="005107D1" w:rsidRPr="005107D1" w:rsidRDefault="005107D1" w:rsidP="005107D1">
      <w:pPr>
        <w:ind w:firstLine="720"/>
        <w:jc w:val="both"/>
        <w:rPr>
          <w:snapToGrid w:val="0"/>
          <w:sz w:val="28"/>
          <w:szCs w:val="28"/>
        </w:rPr>
      </w:pPr>
    </w:p>
    <w:p w14:paraId="589E37AB"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25 тыс. руб. </w:t>
      </w:r>
    </w:p>
    <w:p w14:paraId="48CA8119"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1BC77E17" w14:textId="77777777" w:rsidR="005107D1" w:rsidRPr="005107D1" w:rsidRDefault="005107D1" w:rsidP="005107D1">
      <w:pPr>
        <w:tabs>
          <w:tab w:val="left" w:pos="1890"/>
        </w:tabs>
        <w:ind w:firstLine="851"/>
        <w:jc w:val="both"/>
        <w:rPr>
          <w:sz w:val="28"/>
          <w:szCs w:val="28"/>
        </w:rPr>
      </w:pPr>
      <w:r w:rsidRPr="005107D1">
        <w:rPr>
          <w:snapToGrid w:val="0"/>
          <w:sz w:val="28"/>
          <w:szCs w:val="28"/>
        </w:rPr>
        <w:t xml:space="preserve">Предприятие осуществляет водоподъем собственными силами. Постановлением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водой, водоотведения </w:t>
      </w:r>
      <w:r w:rsidRPr="005107D1">
        <w:rPr>
          <w:snapToGrid w:val="0"/>
          <w:sz w:val="28"/>
          <w:szCs w:val="28"/>
        </w:rPr>
        <w:br/>
        <w:t xml:space="preserve">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w:t>
      </w:r>
      <w:r w:rsidRPr="005107D1">
        <w:rPr>
          <w:snapToGrid w:val="0"/>
          <w:sz w:val="28"/>
          <w:szCs w:val="28"/>
        </w:rPr>
        <w:br/>
        <w:t xml:space="preserve">(г. Кемерово)» (в редакции постановлений РЭК Кемеровской области </w:t>
      </w:r>
      <w:r w:rsidRPr="005107D1">
        <w:rPr>
          <w:snapToGrid w:val="0"/>
          <w:sz w:val="28"/>
          <w:szCs w:val="28"/>
        </w:rPr>
        <w:br/>
        <w:t>от 22.10.2019 № 320, РЭК Кузбасса от 06.08.2020 № 171)</w:t>
      </w:r>
      <w:r w:rsidRPr="005107D1">
        <w:rPr>
          <w:sz w:val="28"/>
          <w:szCs w:val="28"/>
        </w:rPr>
        <w:t xml:space="preserve"> </w:t>
      </w:r>
      <w:r w:rsidRPr="005107D1">
        <w:rPr>
          <w:snapToGrid w:val="0"/>
          <w:sz w:val="28"/>
          <w:szCs w:val="28"/>
        </w:rPr>
        <w:t xml:space="preserve">предприятию установлены тарифы на холодную воду в размере 41,05 руб./куб. м </w:t>
      </w:r>
      <w:r w:rsidRPr="005107D1">
        <w:rPr>
          <w:snapToGrid w:val="0"/>
          <w:sz w:val="28"/>
          <w:szCs w:val="28"/>
        </w:rPr>
        <w:br/>
        <w:t>с 01.01.2021, 41,05 руб./куб. м с 01.07.2021.</w:t>
      </w:r>
    </w:p>
    <w:p w14:paraId="4F3D024F"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Необходимый объем потребления холодной воды</w:t>
      </w:r>
      <w:r w:rsidRPr="005107D1">
        <w:rPr>
          <w:snapToGrid w:val="0"/>
          <w:sz w:val="28"/>
          <w:szCs w:val="28"/>
        </w:rPr>
        <w:tab/>
        <w:t>принят на уровне плана 2019 года и составляет 0,585 тыс. куб. м, согласно п. 50 Методических указаний.</w:t>
      </w:r>
    </w:p>
    <w:p w14:paraId="728E7540"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Расходы на приобретение холодной воды на 2021 год составляют: </w:t>
      </w:r>
      <w:r w:rsidRPr="005107D1">
        <w:rPr>
          <w:snapToGrid w:val="0"/>
          <w:sz w:val="28"/>
          <w:szCs w:val="28"/>
        </w:rPr>
        <w:br/>
        <w:t xml:space="preserve">0,585 тыс. куб. м (плановый объем потребления холодной воды 2019 года) × 41,05 руб./куб. м (тариф на холодную воду на 2021 год) = 24 тыс. руб. </w:t>
      </w:r>
      <w:r w:rsidRPr="005107D1">
        <w:rPr>
          <w:snapToGrid w:val="0"/>
          <w:sz w:val="28"/>
          <w:szCs w:val="28"/>
        </w:rPr>
        <w:br/>
        <w:t xml:space="preserve">и предлагаются к включению в НВВ предприятия на 2021 год в качестве экономически обоснованных расходов. </w:t>
      </w:r>
    </w:p>
    <w:p w14:paraId="5E350F4F"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lastRenderedPageBreak/>
        <w:t xml:space="preserve">Расходы в размере 1 тыс. руб., не подтвержденные предприятием документально, подлежат исключению из НВВ на 2021 год, </w:t>
      </w:r>
      <w:r w:rsidRPr="005107D1">
        <w:rPr>
          <w:snapToGrid w:val="0"/>
          <w:sz w:val="28"/>
          <w:szCs w:val="28"/>
        </w:rPr>
        <w:br/>
        <w:t>как экономически необоснованные.</w:t>
      </w:r>
    </w:p>
    <w:p w14:paraId="34993BAB" w14:textId="77777777" w:rsidR="005107D1" w:rsidRPr="005107D1" w:rsidRDefault="005107D1" w:rsidP="005107D1">
      <w:pPr>
        <w:tabs>
          <w:tab w:val="left" w:pos="1890"/>
        </w:tabs>
        <w:ind w:firstLine="851"/>
        <w:jc w:val="both"/>
        <w:rPr>
          <w:snapToGrid w:val="0"/>
          <w:sz w:val="28"/>
          <w:szCs w:val="28"/>
        </w:rPr>
      </w:pPr>
    </w:p>
    <w:p w14:paraId="7592CD29"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Расчетная предпринимательская прибыль</w:t>
      </w:r>
    </w:p>
    <w:p w14:paraId="1BD58705" w14:textId="77777777" w:rsidR="005107D1" w:rsidRPr="005107D1" w:rsidRDefault="005107D1" w:rsidP="005107D1">
      <w:pPr>
        <w:rPr>
          <w:snapToGrid w:val="0"/>
          <w:sz w:val="28"/>
          <w:szCs w:val="28"/>
          <w:lang w:eastAsia="en-US"/>
        </w:rPr>
      </w:pPr>
    </w:p>
    <w:p w14:paraId="69A99EA9"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83 тыс. руб. </w:t>
      </w:r>
    </w:p>
    <w:p w14:paraId="2B389D0D"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35EDC587" w14:textId="77777777" w:rsidR="005107D1" w:rsidRPr="005107D1" w:rsidRDefault="005107D1" w:rsidP="005107D1">
      <w:pPr>
        <w:ind w:firstLine="709"/>
        <w:jc w:val="both"/>
        <w:rPr>
          <w:snapToGrid w:val="0"/>
          <w:sz w:val="28"/>
          <w:szCs w:val="28"/>
        </w:rPr>
      </w:pPr>
      <w:r w:rsidRPr="005107D1">
        <w:rPr>
          <w:snapToGrid w:val="0"/>
          <w:sz w:val="28"/>
          <w:szCs w:val="28"/>
        </w:rPr>
        <w:t xml:space="preserve">Величина расчетной предпринимательской прибыли на 2021 год составляет: (1316 тыс. руб. (операционные расходы) + 28 тыс. руб. (расходы на уплату налогов, сборов и других обязательных платежей) + 86 тыс. руб. (отчисления на социальные нужды) + 41 тыс. руб. (амортизация основных средств и нематериальных активов) + 168 тыс. руб. (расходы </w:t>
      </w:r>
      <w:r w:rsidRPr="005107D1">
        <w:rPr>
          <w:snapToGrid w:val="0"/>
          <w:sz w:val="28"/>
          <w:szCs w:val="28"/>
        </w:rPr>
        <w:br/>
        <w:t xml:space="preserve">на электрическую энергию) + 24 тыс. руб. (расходы на холодную воду)) × </w:t>
      </w:r>
      <w:r w:rsidRPr="005107D1">
        <w:rPr>
          <w:snapToGrid w:val="0"/>
          <w:sz w:val="28"/>
          <w:szCs w:val="28"/>
        </w:rPr>
        <w:br/>
        <w:t xml:space="preserve">5 % = </w:t>
      </w:r>
      <w:r w:rsidRPr="005107D1">
        <w:rPr>
          <w:b/>
          <w:bCs/>
          <w:snapToGrid w:val="0"/>
          <w:sz w:val="28"/>
          <w:szCs w:val="28"/>
        </w:rPr>
        <w:t>83 тыс. руб.</w:t>
      </w:r>
      <w:r w:rsidRPr="005107D1">
        <w:rPr>
          <w:snapToGrid w:val="0"/>
          <w:sz w:val="28"/>
          <w:szCs w:val="28"/>
        </w:rPr>
        <w:t xml:space="preserve"> Эксперты признают получившуюся величину затрат экономически обоснованной и предлагают её к включению в НВВ предприятия на 2021 год. </w:t>
      </w:r>
    </w:p>
    <w:p w14:paraId="7DBFA2A8" w14:textId="77777777" w:rsidR="005107D1" w:rsidRPr="005107D1" w:rsidRDefault="005107D1" w:rsidP="005107D1">
      <w:pPr>
        <w:ind w:firstLine="709"/>
        <w:jc w:val="both"/>
        <w:rPr>
          <w:snapToGrid w:val="0"/>
          <w:sz w:val="28"/>
          <w:szCs w:val="28"/>
        </w:rPr>
      </w:pPr>
      <w:r w:rsidRPr="005107D1">
        <w:rPr>
          <w:sz w:val="28"/>
          <w:szCs w:val="20"/>
        </w:rPr>
        <w:t>Корректировка предложения предприятия отсутствует.</w:t>
      </w:r>
    </w:p>
    <w:p w14:paraId="3BD00656" w14:textId="77777777" w:rsidR="005107D1" w:rsidRPr="005107D1" w:rsidRDefault="005107D1" w:rsidP="005107D1">
      <w:pPr>
        <w:tabs>
          <w:tab w:val="left" w:pos="1890"/>
        </w:tabs>
        <w:ind w:firstLine="851"/>
        <w:jc w:val="both"/>
        <w:rPr>
          <w:snapToGrid w:val="0"/>
          <w:sz w:val="28"/>
          <w:szCs w:val="28"/>
        </w:rPr>
      </w:pPr>
    </w:p>
    <w:p w14:paraId="368FDC19"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 xml:space="preserve">Корректировка с целью учета отклонения фактических значений параметров расчета тарифов от значений, учтенных </w:t>
      </w:r>
      <w:r w:rsidRPr="005107D1">
        <w:rPr>
          <w:rFonts w:eastAsia="Calibri"/>
          <w:b/>
          <w:sz w:val="28"/>
          <w:szCs w:val="28"/>
          <w:lang w:eastAsia="en-US"/>
        </w:rPr>
        <w:br/>
        <w:t>при установлении тарифов на тепловую энергию</w:t>
      </w:r>
    </w:p>
    <w:p w14:paraId="47FB702A" w14:textId="77777777" w:rsidR="005107D1" w:rsidRPr="005107D1" w:rsidRDefault="005107D1" w:rsidP="005107D1">
      <w:pPr>
        <w:ind w:firstLine="709"/>
        <w:jc w:val="both"/>
        <w:rPr>
          <w:snapToGrid w:val="0"/>
          <w:sz w:val="28"/>
          <w:szCs w:val="28"/>
        </w:rPr>
      </w:pPr>
    </w:p>
    <w:p w14:paraId="140AE73C"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5107D1">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1559276"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5107D1">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AE06C0B" w14:textId="77777777" w:rsidR="005107D1" w:rsidRPr="005107D1" w:rsidRDefault="005107D1" w:rsidP="005107D1">
      <w:pPr>
        <w:ind w:firstLine="709"/>
        <w:rPr>
          <w:rFonts w:eastAsia="Calibri"/>
          <w:snapToGrid w:val="0"/>
          <w:sz w:val="28"/>
          <w:szCs w:val="28"/>
        </w:rPr>
      </w:pPr>
    </w:p>
    <w:p w14:paraId="1E9DBE29" w14:textId="3EAEED3E" w:rsidR="005107D1" w:rsidRPr="005107D1" w:rsidRDefault="005107D1" w:rsidP="005107D1">
      <w:pPr>
        <w:autoSpaceDE w:val="0"/>
        <w:autoSpaceDN w:val="0"/>
        <w:adjustRightInd w:val="0"/>
        <w:jc w:val="center"/>
        <w:rPr>
          <w:rFonts w:eastAsia="Calibri"/>
          <w:snapToGrid w:val="0"/>
          <w:sz w:val="28"/>
          <w:szCs w:val="28"/>
        </w:rPr>
      </w:pPr>
      <w:r w:rsidRPr="005107D1">
        <w:rPr>
          <w:rFonts w:eastAsia="Calibri"/>
          <w:noProof/>
          <w:snapToGrid w:val="0"/>
          <w:position w:val="-12"/>
          <w:sz w:val="28"/>
          <w:szCs w:val="28"/>
        </w:rPr>
        <w:drawing>
          <wp:inline distT="0" distB="0" distL="0" distR="0" wp14:anchorId="1424F782" wp14:editId="41C85D45">
            <wp:extent cx="2276475" cy="3429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107D1">
        <w:rPr>
          <w:rFonts w:eastAsia="Calibri"/>
          <w:snapToGrid w:val="0"/>
          <w:sz w:val="28"/>
          <w:szCs w:val="28"/>
        </w:rPr>
        <w:t xml:space="preserve"> (тыс. руб.), (22)</w:t>
      </w:r>
    </w:p>
    <w:p w14:paraId="2494F9DF" w14:textId="77777777" w:rsidR="005107D1" w:rsidRPr="005107D1" w:rsidRDefault="005107D1" w:rsidP="005107D1">
      <w:pPr>
        <w:autoSpaceDE w:val="0"/>
        <w:autoSpaceDN w:val="0"/>
        <w:adjustRightInd w:val="0"/>
        <w:ind w:firstLine="709"/>
        <w:jc w:val="both"/>
        <w:rPr>
          <w:rFonts w:eastAsia="Calibri"/>
          <w:snapToGrid w:val="0"/>
          <w:sz w:val="28"/>
          <w:szCs w:val="28"/>
        </w:rPr>
      </w:pPr>
    </w:p>
    <w:p w14:paraId="0242A4BA" w14:textId="77777777" w:rsidR="005107D1" w:rsidRPr="005107D1" w:rsidRDefault="005107D1" w:rsidP="005107D1">
      <w:pPr>
        <w:ind w:firstLine="709"/>
        <w:jc w:val="both"/>
        <w:rPr>
          <w:snapToGrid w:val="0"/>
          <w:sz w:val="28"/>
          <w:szCs w:val="28"/>
        </w:rPr>
      </w:pPr>
      <w:r w:rsidRPr="005107D1">
        <w:rPr>
          <w:snapToGrid w:val="0"/>
          <w:sz w:val="28"/>
          <w:szCs w:val="28"/>
        </w:rPr>
        <w:t>где:</w:t>
      </w:r>
    </w:p>
    <w:p w14:paraId="51B61656" w14:textId="27A2F599" w:rsidR="005107D1" w:rsidRPr="005107D1" w:rsidRDefault="005107D1" w:rsidP="005107D1">
      <w:pPr>
        <w:ind w:firstLine="709"/>
        <w:jc w:val="both"/>
        <w:rPr>
          <w:snapToGrid w:val="0"/>
          <w:sz w:val="28"/>
          <w:szCs w:val="28"/>
        </w:rPr>
      </w:pPr>
      <w:r w:rsidRPr="005107D1">
        <w:rPr>
          <w:noProof/>
          <w:snapToGrid w:val="0"/>
          <w:sz w:val="28"/>
          <w:szCs w:val="28"/>
        </w:rPr>
        <w:drawing>
          <wp:inline distT="0" distB="0" distL="0" distR="0" wp14:anchorId="6937E667" wp14:editId="7DF12846">
            <wp:extent cx="819150" cy="3429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107D1">
        <w:rPr>
          <w:snapToGrid w:val="0"/>
          <w:sz w:val="28"/>
          <w:szCs w:val="28"/>
        </w:rPr>
        <w:t xml:space="preserve"> - размер корректировки необходимой валовой выручки </w:t>
      </w:r>
      <w:r w:rsidRPr="005107D1">
        <w:rPr>
          <w:snapToGrid w:val="0"/>
          <w:sz w:val="28"/>
          <w:szCs w:val="28"/>
        </w:rPr>
        <w:br/>
        <w:t>по результатам (i-2)-го года;</w:t>
      </w:r>
    </w:p>
    <w:p w14:paraId="5183C5DF" w14:textId="620AC93A" w:rsidR="005107D1" w:rsidRPr="005107D1" w:rsidRDefault="005107D1" w:rsidP="005107D1">
      <w:pPr>
        <w:ind w:firstLine="709"/>
        <w:jc w:val="both"/>
        <w:rPr>
          <w:snapToGrid w:val="0"/>
          <w:sz w:val="28"/>
          <w:szCs w:val="28"/>
        </w:rPr>
      </w:pPr>
      <w:r w:rsidRPr="005107D1">
        <w:rPr>
          <w:noProof/>
          <w:snapToGrid w:val="0"/>
          <w:sz w:val="28"/>
          <w:szCs w:val="28"/>
        </w:rPr>
        <w:drawing>
          <wp:inline distT="0" distB="0" distL="0" distR="0" wp14:anchorId="208EF5C1" wp14:editId="1D79BB15">
            <wp:extent cx="695325" cy="3429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107D1">
        <w:rPr>
          <w:snapToGrid w:val="0"/>
          <w:sz w:val="28"/>
          <w:szCs w:val="28"/>
        </w:rPr>
        <w:t xml:space="preserve"> - фактическая величина необходимой валовой выручки </w:t>
      </w:r>
      <w:r w:rsidRPr="005107D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6" w:history="1">
        <w:r w:rsidRPr="005107D1">
          <w:rPr>
            <w:snapToGrid w:val="0"/>
            <w:sz w:val="28"/>
            <w:szCs w:val="28"/>
          </w:rPr>
          <w:t>пунктом 55</w:t>
        </w:r>
      </w:hyperlink>
      <w:r w:rsidRPr="005107D1">
        <w:rPr>
          <w:snapToGrid w:val="0"/>
          <w:sz w:val="28"/>
          <w:szCs w:val="28"/>
        </w:rPr>
        <w:t xml:space="preserve"> настоящих Методических указаний;</w:t>
      </w:r>
    </w:p>
    <w:p w14:paraId="474AEAAE" w14:textId="77777777" w:rsidR="005107D1" w:rsidRPr="005107D1" w:rsidRDefault="005107D1" w:rsidP="005107D1">
      <w:pPr>
        <w:ind w:firstLine="709"/>
        <w:jc w:val="both"/>
        <w:rPr>
          <w:snapToGrid w:val="0"/>
          <w:sz w:val="28"/>
          <w:szCs w:val="28"/>
        </w:rPr>
      </w:pPr>
      <w:r w:rsidRPr="005107D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107D1">
        <w:rPr>
          <w:snapToGrid w:val="0"/>
          <w:sz w:val="28"/>
          <w:szCs w:val="28"/>
        </w:rPr>
        <w:br/>
        <w:t xml:space="preserve">и тарифов, установленных в соответствии с </w:t>
      </w:r>
      <w:hyperlink r:id="rId47" w:history="1">
        <w:r w:rsidRPr="005107D1">
          <w:rPr>
            <w:snapToGrid w:val="0"/>
            <w:sz w:val="28"/>
            <w:szCs w:val="28"/>
          </w:rPr>
          <w:t>главой IX</w:t>
        </w:r>
      </w:hyperlink>
      <w:r w:rsidRPr="005107D1">
        <w:rPr>
          <w:snapToGrid w:val="0"/>
          <w:sz w:val="28"/>
          <w:szCs w:val="28"/>
        </w:rPr>
        <w:t xml:space="preserve"> настоящих Методических указаний на (i-2)-й год, без учета уровня собираемости платежей.</w:t>
      </w:r>
    </w:p>
    <w:p w14:paraId="2019F9EB"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5107D1">
        <w:rPr>
          <w:snapToGrid w:val="0"/>
          <w:sz w:val="28"/>
          <w:szCs w:val="28"/>
          <w:lang w:eastAsia="en-US"/>
        </w:rPr>
        <w:br/>
        <w:t xml:space="preserve">как произведение фактического полезного отпуска и утвержденного тарифа. </w:t>
      </w:r>
    </w:p>
    <w:p w14:paraId="1F9564A5"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В расчёт фактической необходимой валовой выручки, согласно Методическим указаниям, включаются:</w:t>
      </w:r>
    </w:p>
    <w:p w14:paraId="4142D13A" w14:textId="77777777" w:rsidR="005107D1" w:rsidRPr="005107D1" w:rsidRDefault="005107D1" w:rsidP="005107D1">
      <w:pPr>
        <w:ind w:firstLine="709"/>
        <w:jc w:val="both"/>
        <w:rPr>
          <w:snapToGrid w:val="0"/>
          <w:sz w:val="28"/>
          <w:szCs w:val="28"/>
        </w:rPr>
      </w:pPr>
      <w:r w:rsidRPr="005107D1">
        <w:rPr>
          <w:snapToGrid w:val="0"/>
          <w:sz w:val="28"/>
          <w:szCs w:val="28"/>
        </w:rPr>
        <w:t>- операционные расходы предприятия на уровне базовых значений (согласно пункту 55 Методических указаний);</w:t>
      </w:r>
    </w:p>
    <w:p w14:paraId="3B617C41" w14:textId="77777777" w:rsidR="005107D1" w:rsidRPr="005107D1" w:rsidRDefault="005107D1" w:rsidP="005107D1">
      <w:pPr>
        <w:ind w:firstLine="709"/>
        <w:jc w:val="both"/>
        <w:rPr>
          <w:snapToGrid w:val="0"/>
          <w:sz w:val="28"/>
          <w:szCs w:val="28"/>
        </w:rPr>
      </w:pPr>
      <w:r w:rsidRPr="005107D1">
        <w:rPr>
          <w:snapToGrid w:val="0"/>
          <w:sz w:val="28"/>
          <w:szCs w:val="28"/>
        </w:rPr>
        <w:t>- неподконтрольные расходы на основании документально подтвержденных, имевших место фактических расходов;</w:t>
      </w:r>
    </w:p>
    <w:p w14:paraId="25E8AFD1" w14:textId="77777777" w:rsidR="005107D1" w:rsidRPr="005107D1" w:rsidRDefault="005107D1" w:rsidP="005107D1">
      <w:pPr>
        <w:ind w:firstLine="709"/>
        <w:jc w:val="both"/>
        <w:rPr>
          <w:snapToGrid w:val="0"/>
          <w:sz w:val="28"/>
          <w:szCs w:val="28"/>
        </w:rPr>
      </w:pPr>
      <w:r w:rsidRPr="005107D1">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107D1">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AADB579" w14:textId="77777777" w:rsidR="005107D1" w:rsidRPr="005107D1" w:rsidRDefault="005107D1" w:rsidP="005107D1">
      <w:pPr>
        <w:ind w:firstLine="709"/>
        <w:jc w:val="both"/>
        <w:rPr>
          <w:snapToGrid w:val="0"/>
          <w:sz w:val="28"/>
          <w:szCs w:val="28"/>
        </w:rPr>
      </w:pPr>
      <w:r w:rsidRPr="005107D1">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107D1">
        <w:rPr>
          <w:snapToGrid w:val="0"/>
          <w:sz w:val="28"/>
          <w:szCs w:val="28"/>
        </w:rPr>
        <w:br/>
        <w:t>и фактической цены условного топлива;</w:t>
      </w:r>
    </w:p>
    <w:p w14:paraId="2517C6EA" w14:textId="77777777" w:rsidR="005107D1" w:rsidRPr="005107D1" w:rsidRDefault="005107D1" w:rsidP="005107D1">
      <w:pPr>
        <w:ind w:firstLine="709"/>
        <w:jc w:val="both"/>
        <w:rPr>
          <w:snapToGrid w:val="0"/>
          <w:sz w:val="28"/>
          <w:szCs w:val="28"/>
        </w:rPr>
      </w:pPr>
      <w:r w:rsidRPr="005107D1">
        <w:rPr>
          <w:snapToGrid w:val="0"/>
          <w:sz w:val="28"/>
          <w:szCs w:val="28"/>
        </w:rPr>
        <w:t>- фактическая прибыль.</w:t>
      </w:r>
    </w:p>
    <w:p w14:paraId="1C36BE53" w14:textId="77777777" w:rsidR="005107D1" w:rsidRPr="005107D1" w:rsidRDefault="005107D1" w:rsidP="005107D1">
      <w:pPr>
        <w:ind w:firstLine="709"/>
        <w:jc w:val="both"/>
        <w:rPr>
          <w:snapToGrid w:val="0"/>
          <w:sz w:val="28"/>
          <w:szCs w:val="28"/>
        </w:rPr>
      </w:pPr>
      <w:r w:rsidRPr="005107D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107D1">
        <w:rPr>
          <w:snapToGrid w:val="0"/>
          <w:sz w:val="28"/>
          <w:szCs w:val="28"/>
        </w:rPr>
        <w:br/>
        <w:t>на реализацию тепловой энергии, с учетом нормативных показателей, рассчитана экспертами по группам статей.</w:t>
      </w:r>
    </w:p>
    <w:p w14:paraId="7B303C48" w14:textId="77777777" w:rsidR="005107D1" w:rsidRPr="005107D1" w:rsidRDefault="005107D1" w:rsidP="005107D1">
      <w:pPr>
        <w:ind w:firstLine="709"/>
        <w:jc w:val="both"/>
        <w:rPr>
          <w:snapToGrid w:val="0"/>
          <w:sz w:val="28"/>
          <w:szCs w:val="28"/>
        </w:rPr>
      </w:pPr>
      <w:r w:rsidRPr="005107D1">
        <w:rPr>
          <w:snapToGrid w:val="0"/>
          <w:sz w:val="28"/>
          <w:szCs w:val="28"/>
        </w:rPr>
        <w:t xml:space="preserve">1. Операционные расходы, за 2019 год принимаются экспертами </w:t>
      </w:r>
      <w:r w:rsidRPr="005107D1">
        <w:rPr>
          <w:snapToGrid w:val="0"/>
          <w:sz w:val="28"/>
          <w:szCs w:val="28"/>
        </w:rPr>
        <w:br/>
        <w:t>на уровне базовых значений (согласно пункту 56 Методических указаний).</w:t>
      </w:r>
    </w:p>
    <w:p w14:paraId="048596F6" w14:textId="77777777" w:rsidR="005107D1" w:rsidRPr="005107D1" w:rsidRDefault="005107D1" w:rsidP="005107D1">
      <w:pPr>
        <w:ind w:firstLine="709"/>
        <w:jc w:val="both"/>
        <w:rPr>
          <w:snapToGrid w:val="0"/>
          <w:sz w:val="28"/>
          <w:szCs w:val="28"/>
        </w:rPr>
      </w:pPr>
      <w:r w:rsidRPr="005107D1">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w:t>
      </w:r>
      <w:r w:rsidRPr="005107D1">
        <w:rPr>
          <w:snapToGrid w:val="0"/>
          <w:sz w:val="28"/>
          <w:szCs w:val="28"/>
        </w:rPr>
        <w:lastRenderedPageBreak/>
        <w:t xml:space="preserve">социальные нужды, амортизация), проанализированы экспертами на предмет документального подтверждения </w:t>
      </w:r>
      <w:r w:rsidRPr="005107D1">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13FD1823" w14:textId="77777777" w:rsidR="005107D1" w:rsidRPr="005107D1" w:rsidRDefault="005107D1" w:rsidP="005107D1">
      <w:pPr>
        <w:ind w:firstLine="709"/>
        <w:jc w:val="both"/>
        <w:rPr>
          <w:snapToGrid w:val="0"/>
          <w:sz w:val="28"/>
          <w:szCs w:val="28"/>
        </w:rPr>
      </w:pPr>
      <w:r w:rsidRPr="005107D1">
        <w:rPr>
          <w:snapToGrid w:val="0"/>
          <w:sz w:val="28"/>
          <w:szCs w:val="28"/>
        </w:rPr>
        <w:t>В подтверждение расходов на плату за выбросы и сбросы загрязняющих веществ представлен расчет суммы платы по объекту негативного воздействия за выбросы загрязняющих веществ в атмосферный воздух стационарными объектами (стр. 326 том 8).</w:t>
      </w:r>
    </w:p>
    <w:p w14:paraId="6F93B61A" w14:textId="77777777" w:rsidR="005107D1" w:rsidRPr="005107D1" w:rsidRDefault="005107D1" w:rsidP="005107D1">
      <w:pPr>
        <w:ind w:firstLine="709"/>
        <w:jc w:val="both"/>
        <w:rPr>
          <w:snapToGrid w:val="0"/>
          <w:sz w:val="28"/>
          <w:szCs w:val="28"/>
        </w:rPr>
      </w:pPr>
      <w:r w:rsidRPr="005107D1">
        <w:rPr>
          <w:snapToGrid w:val="0"/>
          <w:sz w:val="28"/>
          <w:szCs w:val="28"/>
        </w:rPr>
        <w:t xml:space="preserve">В подтверждение расходов по уплате налога на имущество предприятием представлена расшифровка налога на имущество котельная Артышта-ШЧ за 2019 год (стр. 315 том 8). </w:t>
      </w:r>
    </w:p>
    <w:p w14:paraId="10BDF6EA"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В подтверждение расходов по уплате отчислений на социальные нужды предприятием представлена </w:t>
      </w:r>
      <w:proofErr w:type="spellStart"/>
      <w:r w:rsidRPr="005107D1">
        <w:rPr>
          <w:snapToGrid w:val="0"/>
          <w:sz w:val="28"/>
          <w:szCs w:val="28"/>
          <w:lang w:eastAsia="en-US"/>
        </w:rPr>
        <w:t>оборотно</w:t>
      </w:r>
      <w:proofErr w:type="spellEnd"/>
      <w:r w:rsidRPr="005107D1">
        <w:rPr>
          <w:snapToGrid w:val="0"/>
          <w:sz w:val="28"/>
          <w:szCs w:val="28"/>
          <w:lang w:eastAsia="en-US"/>
        </w:rPr>
        <w:t xml:space="preserve">-сальдовая ведомость по видам оплат по котельной Артышта за 2019 год (стр. 101-104 том 2). </w:t>
      </w:r>
    </w:p>
    <w:p w14:paraId="62B61F09"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В подтверждение величины амортизации основных средств </w:t>
      </w:r>
      <w:r w:rsidRPr="005107D1">
        <w:rPr>
          <w:snapToGrid w:val="0"/>
          <w:sz w:val="28"/>
          <w:szCs w:val="28"/>
          <w:lang w:eastAsia="en-US"/>
        </w:rPr>
        <w:br/>
        <w:t xml:space="preserve">и нематериальных активов предприятием представлена ведомость амортизационных отчислений по котельной Артышта ШЧ за 2019 год </w:t>
      </w:r>
      <w:r w:rsidRPr="005107D1">
        <w:rPr>
          <w:snapToGrid w:val="0"/>
          <w:sz w:val="28"/>
          <w:szCs w:val="28"/>
          <w:lang w:eastAsia="en-US"/>
        </w:rPr>
        <w:br/>
        <w:t xml:space="preserve">(стр. 304 том 8). </w:t>
      </w:r>
    </w:p>
    <w:p w14:paraId="7FD186AA" w14:textId="77777777" w:rsidR="005107D1" w:rsidRPr="005107D1" w:rsidRDefault="005107D1" w:rsidP="005107D1">
      <w:pPr>
        <w:autoSpaceDE w:val="0"/>
        <w:autoSpaceDN w:val="0"/>
        <w:adjustRightInd w:val="0"/>
        <w:ind w:firstLine="709"/>
        <w:jc w:val="both"/>
        <w:rPr>
          <w:snapToGrid w:val="0"/>
          <w:sz w:val="28"/>
          <w:szCs w:val="28"/>
          <w:lang w:eastAsia="en-US"/>
        </w:rPr>
      </w:pPr>
      <w:r w:rsidRPr="005107D1">
        <w:rPr>
          <w:snapToGrid w:val="0"/>
          <w:sz w:val="28"/>
          <w:szCs w:val="28"/>
          <w:lang w:eastAsia="en-US"/>
        </w:rPr>
        <w:t>Данные расходы признаются экспертами документально подтвержденными и экономически обоснованными.</w:t>
      </w:r>
    </w:p>
    <w:p w14:paraId="24282544" w14:textId="77777777" w:rsidR="005107D1" w:rsidRPr="005107D1" w:rsidRDefault="005107D1" w:rsidP="00D5451C">
      <w:pPr>
        <w:numPr>
          <w:ilvl w:val="0"/>
          <w:numId w:val="10"/>
        </w:numPr>
        <w:ind w:left="1571" w:right="-426"/>
        <w:jc w:val="right"/>
        <w:rPr>
          <w:snapToGrid w:val="0"/>
          <w:sz w:val="28"/>
          <w:szCs w:val="28"/>
          <w:lang w:eastAsia="en-US"/>
        </w:rPr>
      </w:pPr>
      <w:r w:rsidRPr="005107D1">
        <w:rPr>
          <w:snapToGrid w:val="0"/>
          <w:sz w:val="28"/>
          <w:szCs w:val="28"/>
          <w:lang w:eastAsia="en-US"/>
        </w:rPr>
        <w:br w:type="page"/>
      </w:r>
      <w:bookmarkStart w:id="104" w:name="_Toc500323251"/>
      <w:bookmarkStart w:id="105" w:name="_Toc531854404"/>
      <w:bookmarkStart w:id="106" w:name="_Toc532896288"/>
    </w:p>
    <w:p w14:paraId="332A5EC5" w14:textId="77777777" w:rsidR="005107D1" w:rsidRPr="005107D1" w:rsidRDefault="005107D1" w:rsidP="005107D1">
      <w:pPr>
        <w:keepNext/>
        <w:jc w:val="center"/>
        <w:outlineLvl w:val="1"/>
        <w:rPr>
          <w:b/>
          <w:sz w:val="28"/>
          <w:szCs w:val="20"/>
          <w:lang w:eastAsia="x-none"/>
        </w:rPr>
      </w:pPr>
      <w:r w:rsidRPr="005107D1">
        <w:rPr>
          <w:b/>
          <w:sz w:val="28"/>
          <w:szCs w:val="20"/>
          <w:lang w:eastAsia="x-none"/>
        </w:rPr>
        <w:lastRenderedPageBreak/>
        <w:t xml:space="preserve">Реестр фактических неподконтрольных расходов по </w:t>
      </w:r>
      <w:r w:rsidRPr="005107D1">
        <w:rPr>
          <w:b/>
          <w:sz w:val="28"/>
          <w:szCs w:val="20"/>
          <w:lang w:eastAsia="x-none"/>
        </w:rPr>
        <w:br/>
        <w:t>реализации тепловой энергии</w:t>
      </w:r>
      <w:bookmarkEnd w:id="104"/>
      <w:bookmarkEnd w:id="105"/>
      <w:bookmarkEnd w:id="106"/>
    </w:p>
    <w:p w14:paraId="7B8286D3" w14:textId="77777777" w:rsidR="005107D1" w:rsidRPr="005107D1" w:rsidRDefault="005107D1" w:rsidP="005107D1">
      <w:pPr>
        <w:ind w:right="281"/>
        <w:jc w:val="right"/>
        <w:rPr>
          <w:sz w:val="28"/>
          <w:szCs w:val="28"/>
        </w:rPr>
      </w:pPr>
      <w:r w:rsidRPr="005107D1">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5107D1" w:rsidRPr="005107D1" w14:paraId="06C67682" w14:textId="77777777" w:rsidTr="005107D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B55FF" w14:textId="77777777" w:rsidR="005107D1" w:rsidRPr="005107D1" w:rsidRDefault="005107D1" w:rsidP="005107D1">
            <w:pPr>
              <w:jc w:val="center"/>
              <w:rPr>
                <w:sz w:val="28"/>
                <w:szCs w:val="28"/>
              </w:rPr>
            </w:pPr>
            <w:r w:rsidRPr="005107D1">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9EEF86" w14:textId="77777777" w:rsidR="005107D1" w:rsidRPr="005107D1" w:rsidRDefault="005107D1" w:rsidP="005107D1">
            <w:pPr>
              <w:jc w:val="center"/>
              <w:rPr>
                <w:sz w:val="28"/>
                <w:szCs w:val="28"/>
              </w:rPr>
            </w:pPr>
            <w:r w:rsidRPr="005107D1">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57EA5B" w14:textId="77777777" w:rsidR="005107D1" w:rsidRPr="005107D1" w:rsidRDefault="005107D1" w:rsidP="005107D1">
            <w:pPr>
              <w:jc w:val="center"/>
              <w:rPr>
                <w:sz w:val="28"/>
                <w:szCs w:val="28"/>
              </w:rPr>
            </w:pPr>
            <w:r w:rsidRPr="005107D1">
              <w:rPr>
                <w:sz w:val="28"/>
                <w:szCs w:val="28"/>
              </w:rPr>
              <w:t>2019 год</w:t>
            </w:r>
          </w:p>
        </w:tc>
      </w:tr>
      <w:tr w:rsidR="005107D1" w:rsidRPr="005107D1" w14:paraId="7ED23924" w14:textId="77777777" w:rsidTr="005107D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6BD1DB7" w14:textId="77777777" w:rsidR="005107D1" w:rsidRPr="005107D1" w:rsidRDefault="005107D1" w:rsidP="005107D1">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029A9B5" w14:textId="77777777" w:rsidR="005107D1" w:rsidRPr="005107D1" w:rsidRDefault="005107D1" w:rsidP="005107D1">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79604F61" w14:textId="77777777" w:rsidR="005107D1" w:rsidRPr="005107D1" w:rsidRDefault="005107D1" w:rsidP="005107D1">
            <w:pPr>
              <w:jc w:val="center"/>
              <w:rPr>
                <w:sz w:val="28"/>
                <w:szCs w:val="28"/>
              </w:rPr>
            </w:pPr>
            <w:r w:rsidRPr="005107D1">
              <w:rPr>
                <w:sz w:val="28"/>
                <w:szCs w:val="28"/>
              </w:rPr>
              <w:t>Факт</w:t>
            </w:r>
          </w:p>
        </w:tc>
      </w:tr>
      <w:tr w:rsidR="005107D1" w:rsidRPr="005107D1" w14:paraId="6CD6D3F5" w14:textId="77777777" w:rsidTr="005107D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1E7127C" w14:textId="77777777" w:rsidR="005107D1" w:rsidRPr="005107D1" w:rsidRDefault="005107D1" w:rsidP="005107D1">
            <w:pPr>
              <w:jc w:val="center"/>
              <w:rPr>
                <w:sz w:val="28"/>
                <w:szCs w:val="28"/>
              </w:rPr>
            </w:pPr>
            <w:r w:rsidRPr="005107D1">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78BD1B5A" w14:textId="77777777" w:rsidR="005107D1" w:rsidRPr="005107D1" w:rsidRDefault="005107D1" w:rsidP="005107D1">
            <w:pPr>
              <w:rPr>
                <w:sz w:val="28"/>
                <w:szCs w:val="28"/>
              </w:rPr>
            </w:pPr>
            <w:r w:rsidRPr="005107D1">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09CF32A7"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45868FFC"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8E4D0D" w14:textId="77777777" w:rsidR="005107D1" w:rsidRPr="005107D1" w:rsidRDefault="005107D1" w:rsidP="005107D1">
            <w:pPr>
              <w:jc w:val="center"/>
              <w:rPr>
                <w:sz w:val="28"/>
                <w:szCs w:val="28"/>
              </w:rPr>
            </w:pPr>
            <w:r w:rsidRPr="005107D1">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562EA6B1" w14:textId="77777777" w:rsidR="005107D1" w:rsidRPr="005107D1" w:rsidRDefault="005107D1" w:rsidP="005107D1">
            <w:pPr>
              <w:rPr>
                <w:sz w:val="28"/>
                <w:szCs w:val="28"/>
              </w:rPr>
            </w:pPr>
            <w:r w:rsidRPr="005107D1">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6BDAC44"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655413AB"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64E83DF" w14:textId="77777777" w:rsidR="005107D1" w:rsidRPr="005107D1" w:rsidRDefault="005107D1" w:rsidP="005107D1">
            <w:pPr>
              <w:jc w:val="center"/>
              <w:rPr>
                <w:sz w:val="28"/>
                <w:szCs w:val="28"/>
              </w:rPr>
            </w:pPr>
            <w:r w:rsidRPr="005107D1">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1D25ED3D" w14:textId="77777777" w:rsidR="005107D1" w:rsidRPr="005107D1" w:rsidRDefault="005107D1" w:rsidP="005107D1">
            <w:pPr>
              <w:rPr>
                <w:sz w:val="28"/>
                <w:szCs w:val="28"/>
              </w:rPr>
            </w:pPr>
            <w:r w:rsidRPr="005107D1">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30AEDDD"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4236C45F" w14:textId="77777777" w:rsidTr="005107D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8385E6" w14:textId="77777777" w:rsidR="005107D1" w:rsidRPr="005107D1" w:rsidRDefault="005107D1" w:rsidP="005107D1">
            <w:pPr>
              <w:jc w:val="center"/>
              <w:rPr>
                <w:sz w:val="28"/>
                <w:szCs w:val="28"/>
              </w:rPr>
            </w:pPr>
            <w:r w:rsidRPr="005107D1">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01B4AF49" w14:textId="77777777" w:rsidR="005107D1" w:rsidRPr="005107D1" w:rsidRDefault="005107D1" w:rsidP="005107D1">
            <w:pPr>
              <w:jc w:val="both"/>
              <w:rPr>
                <w:sz w:val="28"/>
                <w:szCs w:val="28"/>
              </w:rPr>
            </w:pPr>
            <w:r w:rsidRPr="005107D1">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0BB5381F" w14:textId="77777777" w:rsidR="005107D1" w:rsidRPr="005107D1" w:rsidRDefault="005107D1" w:rsidP="005107D1">
            <w:pPr>
              <w:jc w:val="center"/>
              <w:rPr>
                <w:color w:val="000000"/>
                <w:sz w:val="28"/>
                <w:szCs w:val="28"/>
              </w:rPr>
            </w:pPr>
            <w:r w:rsidRPr="005107D1">
              <w:rPr>
                <w:snapToGrid w:val="0"/>
                <w:color w:val="000000"/>
                <w:sz w:val="28"/>
                <w:szCs w:val="28"/>
              </w:rPr>
              <w:t>28</w:t>
            </w:r>
          </w:p>
        </w:tc>
      </w:tr>
      <w:tr w:rsidR="005107D1" w:rsidRPr="005107D1" w14:paraId="21934B31" w14:textId="77777777" w:rsidTr="005107D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184971" w14:textId="77777777" w:rsidR="005107D1" w:rsidRPr="005107D1" w:rsidRDefault="005107D1" w:rsidP="005107D1">
            <w:pPr>
              <w:jc w:val="center"/>
              <w:rPr>
                <w:sz w:val="28"/>
                <w:szCs w:val="28"/>
              </w:rPr>
            </w:pPr>
            <w:r w:rsidRPr="005107D1">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20C655E9" w14:textId="77777777" w:rsidR="005107D1" w:rsidRPr="005107D1" w:rsidRDefault="005107D1" w:rsidP="005107D1">
            <w:pPr>
              <w:jc w:val="both"/>
              <w:rPr>
                <w:sz w:val="28"/>
                <w:szCs w:val="28"/>
              </w:rPr>
            </w:pPr>
            <w:r w:rsidRPr="005107D1">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73DA87A9" w14:textId="77777777" w:rsidR="005107D1" w:rsidRPr="005107D1" w:rsidRDefault="005107D1" w:rsidP="005107D1">
            <w:pPr>
              <w:jc w:val="center"/>
              <w:rPr>
                <w:color w:val="000000"/>
                <w:sz w:val="28"/>
                <w:szCs w:val="28"/>
              </w:rPr>
            </w:pPr>
            <w:r w:rsidRPr="005107D1">
              <w:rPr>
                <w:snapToGrid w:val="0"/>
                <w:color w:val="000000"/>
                <w:sz w:val="28"/>
                <w:szCs w:val="28"/>
              </w:rPr>
              <w:t>1</w:t>
            </w:r>
          </w:p>
        </w:tc>
      </w:tr>
      <w:tr w:rsidR="005107D1" w:rsidRPr="005107D1" w14:paraId="179A341E"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B866C0" w14:textId="77777777" w:rsidR="005107D1" w:rsidRPr="005107D1" w:rsidRDefault="005107D1" w:rsidP="005107D1">
            <w:pPr>
              <w:jc w:val="center"/>
              <w:rPr>
                <w:sz w:val="28"/>
                <w:szCs w:val="28"/>
              </w:rPr>
            </w:pPr>
            <w:r w:rsidRPr="005107D1">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7F4AA651" w14:textId="77777777" w:rsidR="005107D1" w:rsidRPr="005107D1" w:rsidRDefault="005107D1" w:rsidP="005107D1">
            <w:pPr>
              <w:jc w:val="both"/>
              <w:rPr>
                <w:sz w:val="28"/>
                <w:szCs w:val="28"/>
              </w:rPr>
            </w:pPr>
            <w:r w:rsidRPr="005107D1">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6DDB7812"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31AC0495"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1CE13D4" w14:textId="77777777" w:rsidR="005107D1" w:rsidRPr="005107D1" w:rsidRDefault="005107D1" w:rsidP="005107D1">
            <w:pPr>
              <w:jc w:val="center"/>
              <w:rPr>
                <w:sz w:val="28"/>
                <w:szCs w:val="28"/>
              </w:rPr>
            </w:pPr>
            <w:r w:rsidRPr="005107D1">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29DB76F2" w14:textId="77777777" w:rsidR="005107D1" w:rsidRPr="005107D1" w:rsidRDefault="005107D1" w:rsidP="005107D1">
            <w:pPr>
              <w:rPr>
                <w:sz w:val="28"/>
                <w:szCs w:val="28"/>
              </w:rPr>
            </w:pPr>
            <w:r w:rsidRPr="005107D1">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636EEDF7" w14:textId="77777777" w:rsidR="005107D1" w:rsidRPr="005107D1" w:rsidRDefault="005107D1" w:rsidP="005107D1">
            <w:pPr>
              <w:jc w:val="center"/>
              <w:rPr>
                <w:color w:val="000000"/>
                <w:sz w:val="28"/>
                <w:szCs w:val="28"/>
              </w:rPr>
            </w:pPr>
            <w:r w:rsidRPr="005107D1">
              <w:rPr>
                <w:snapToGrid w:val="0"/>
                <w:color w:val="000000"/>
                <w:sz w:val="28"/>
                <w:szCs w:val="28"/>
              </w:rPr>
              <w:t>27</w:t>
            </w:r>
          </w:p>
        </w:tc>
      </w:tr>
      <w:tr w:rsidR="005107D1" w:rsidRPr="005107D1" w14:paraId="00AAABE6"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389887" w14:textId="77777777" w:rsidR="005107D1" w:rsidRPr="005107D1" w:rsidRDefault="005107D1" w:rsidP="005107D1">
            <w:pPr>
              <w:jc w:val="center"/>
              <w:rPr>
                <w:sz w:val="28"/>
                <w:szCs w:val="28"/>
              </w:rPr>
            </w:pPr>
            <w:r w:rsidRPr="005107D1">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29404910" w14:textId="77777777" w:rsidR="005107D1" w:rsidRPr="005107D1" w:rsidRDefault="005107D1" w:rsidP="005107D1">
            <w:pPr>
              <w:jc w:val="both"/>
              <w:rPr>
                <w:sz w:val="28"/>
                <w:szCs w:val="28"/>
              </w:rPr>
            </w:pPr>
            <w:r w:rsidRPr="005107D1">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223FB25F" w14:textId="77777777" w:rsidR="005107D1" w:rsidRPr="005107D1" w:rsidRDefault="005107D1" w:rsidP="005107D1">
            <w:pPr>
              <w:jc w:val="center"/>
              <w:rPr>
                <w:color w:val="000000"/>
                <w:sz w:val="28"/>
                <w:szCs w:val="28"/>
              </w:rPr>
            </w:pPr>
            <w:r w:rsidRPr="005107D1">
              <w:rPr>
                <w:snapToGrid w:val="0"/>
                <w:color w:val="000000"/>
                <w:sz w:val="28"/>
                <w:szCs w:val="28"/>
              </w:rPr>
              <w:t>104</w:t>
            </w:r>
          </w:p>
        </w:tc>
      </w:tr>
      <w:tr w:rsidR="005107D1" w:rsidRPr="005107D1" w14:paraId="77931E95"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9151AD" w14:textId="77777777" w:rsidR="005107D1" w:rsidRPr="005107D1" w:rsidRDefault="005107D1" w:rsidP="005107D1">
            <w:pPr>
              <w:jc w:val="center"/>
              <w:rPr>
                <w:sz w:val="28"/>
                <w:szCs w:val="28"/>
              </w:rPr>
            </w:pPr>
            <w:r w:rsidRPr="005107D1">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17F71964" w14:textId="77777777" w:rsidR="005107D1" w:rsidRPr="005107D1" w:rsidRDefault="005107D1" w:rsidP="005107D1">
            <w:pPr>
              <w:jc w:val="both"/>
              <w:rPr>
                <w:sz w:val="28"/>
                <w:szCs w:val="28"/>
              </w:rPr>
            </w:pPr>
            <w:r w:rsidRPr="005107D1">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7D95D180"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4F304E59" w14:textId="77777777" w:rsidTr="005107D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09451E" w14:textId="77777777" w:rsidR="005107D1" w:rsidRPr="005107D1" w:rsidRDefault="005107D1" w:rsidP="005107D1">
            <w:pPr>
              <w:jc w:val="center"/>
              <w:rPr>
                <w:sz w:val="28"/>
                <w:szCs w:val="28"/>
              </w:rPr>
            </w:pPr>
            <w:r w:rsidRPr="005107D1">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18AD8E01" w14:textId="77777777" w:rsidR="005107D1" w:rsidRPr="005107D1" w:rsidRDefault="005107D1" w:rsidP="005107D1">
            <w:pPr>
              <w:jc w:val="both"/>
              <w:rPr>
                <w:sz w:val="28"/>
                <w:szCs w:val="28"/>
              </w:rPr>
            </w:pPr>
            <w:r w:rsidRPr="005107D1">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52D8ABD" w14:textId="77777777" w:rsidR="005107D1" w:rsidRPr="005107D1" w:rsidRDefault="005107D1" w:rsidP="005107D1">
            <w:pPr>
              <w:jc w:val="center"/>
              <w:rPr>
                <w:color w:val="000000"/>
                <w:sz w:val="28"/>
                <w:szCs w:val="28"/>
              </w:rPr>
            </w:pPr>
            <w:r w:rsidRPr="005107D1">
              <w:rPr>
                <w:snapToGrid w:val="0"/>
                <w:color w:val="000000"/>
                <w:sz w:val="28"/>
                <w:szCs w:val="28"/>
              </w:rPr>
              <w:t>41</w:t>
            </w:r>
          </w:p>
        </w:tc>
      </w:tr>
      <w:tr w:rsidR="005107D1" w:rsidRPr="005107D1" w14:paraId="39183676" w14:textId="77777777" w:rsidTr="005107D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3A966F" w14:textId="77777777" w:rsidR="005107D1" w:rsidRPr="005107D1" w:rsidRDefault="005107D1" w:rsidP="005107D1">
            <w:pPr>
              <w:jc w:val="center"/>
              <w:rPr>
                <w:sz w:val="28"/>
                <w:szCs w:val="28"/>
              </w:rPr>
            </w:pPr>
            <w:r w:rsidRPr="005107D1">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61A9DB97" w14:textId="77777777" w:rsidR="005107D1" w:rsidRPr="005107D1" w:rsidRDefault="005107D1" w:rsidP="005107D1">
            <w:pPr>
              <w:jc w:val="both"/>
              <w:rPr>
                <w:sz w:val="28"/>
                <w:szCs w:val="28"/>
              </w:rPr>
            </w:pPr>
            <w:r w:rsidRPr="005107D1">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4C5A23B2"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17713747"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EE1BB0" w14:textId="77777777" w:rsidR="005107D1" w:rsidRPr="005107D1" w:rsidRDefault="005107D1" w:rsidP="005107D1">
            <w:pPr>
              <w:jc w:val="center"/>
              <w:rPr>
                <w:sz w:val="28"/>
                <w:szCs w:val="28"/>
              </w:rPr>
            </w:pPr>
            <w:r w:rsidRPr="005107D1">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79A9326F" w14:textId="77777777" w:rsidR="005107D1" w:rsidRPr="005107D1" w:rsidRDefault="005107D1" w:rsidP="005107D1">
            <w:pPr>
              <w:rPr>
                <w:sz w:val="28"/>
                <w:szCs w:val="28"/>
              </w:rPr>
            </w:pPr>
            <w:r w:rsidRPr="005107D1">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6B00C422" w14:textId="77777777" w:rsidR="005107D1" w:rsidRPr="005107D1" w:rsidRDefault="005107D1" w:rsidP="005107D1">
            <w:pPr>
              <w:jc w:val="center"/>
              <w:rPr>
                <w:color w:val="000000"/>
                <w:sz w:val="28"/>
                <w:szCs w:val="28"/>
              </w:rPr>
            </w:pPr>
            <w:r w:rsidRPr="005107D1">
              <w:rPr>
                <w:snapToGrid w:val="0"/>
                <w:color w:val="000000"/>
                <w:sz w:val="28"/>
                <w:szCs w:val="28"/>
              </w:rPr>
              <w:t>173</w:t>
            </w:r>
          </w:p>
        </w:tc>
      </w:tr>
      <w:tr w:rsidR="005107D1" w:rsidRPr="005107D1" w14:paraId="2B4413DA"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D625A0F" w14:textId="77777777" w:rsidR="005107D1" w:rsidRPr="005107D1" w:rsidRDefault="005107D1" w:rsidP="005107D1">
            <w:pPr>
              <w:jc w:val="center"/>
              <w:rPr>
                <w:sz w:val="28"/>
                <w:szCs w:val="28"/>
              </w:rPr>
            </w:pPr>
            <w:r w:rsidRPr="005107D1">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7125E549" w14:textId="77777777" w:rsidR="005107D1" w:rsidRPr="005107D1" w:rsidRDefault="005107D1" w:rsidP="005107D1">
            <w:pPr>
              <w:rPr>
                <w:sz w:val="28"/>
                <w:szCs w:val="28"/>
              </w:rPr>
            </w:pPr>
            <w:r w:rsidRPr="005107D1">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5DA1AD4"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6FB2B51E" w14:textId="77777777" w:rsidTr="005107D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DBA6E0E" w14:textId="77777777" w:rsidR="005107D1" w:rsidRPr="005107D1" w:rsidRDefault="005107D1" w:rsidP="005107D1">
            <w:pPr>
              <w:jc w:val="center"/>
              <w:rPr>
                <w:sz w:val="28"/>
                <w:szCs w:val="28"/>
              </w:rPr>
            </w:pPr>
            <w:r w:rsidRPr="005107D1">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241D0374" w14:textId="77777777" w:rsidR="005107D1" w:rsidRPr="005107D1" w:rsidRDefault="005107D1" w:rsidP="005107D1">
            <w:pPr>
              <w:jc w:val="both"/>
              <w:rPr>
                <w:sz w:val="28"/>
                <w:szCs w:val="28"/>
              </w:rPr>
            </w:pPr>
            <w:r w:rsidRPr="005107D1">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81A3011"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7865BADD"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DB41E6" w14:textId="77777777" w:rsidR="005107D1" w:rsidRPr="005107D1" w:rsidRDefault="005107D1" w:rsidP="005107D1">
            <w:pPr>
              <w:jc w:val="center"/>
              <w:rPr>
                <w:sz w:val="28"/>
                <w:szCs w:val="28"/>
              </w:rPr>
            </w:pPr>
            <w:r w:rsidRPr="005107D1">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377BF417" w14:textId="77777777" w:rsidR="005107D1" w:rsidRPr="005107D1" w:rsidRDefault="005107D1" w:rsidP="005107D1">
            <w:pPr>
              <w:jc w:val="both"/>
              <w:rPr>
                <w:sz w:val="28"/>
                <w:szCs w:val="28"/>
              </w:rPr>
            </w:pPr>
            <w:r w:rsidRPr="005107D1">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294FE089" w14:textId="77777777" w:rsidR="005107D1" w:rsidRPr="005107D1" w:rsidRDefault="005107D1" w:rsidP="005107D1">
            <w:pPr>
              <w:jc w:val="center"/>
              <w:rPr>
                <w:color w:val="000000"/>
                <w:sz w:val="28"/>
                <w:szCs w:val="28"/>
              </w:rPr>
            </w:pPr>
            <w:r w:rsidRPr="005107D1">
              <w:rPr>
                <w:snapToGrid w:val="0"/>
                <w:color w:val="000000"/>
                <w:sz w:val="28"/>
                <w:szCs w:val="28"/>
              </w:rPr>
              <w:t>173</w:t>
            </w:r>
          </w:p>
        </w:tc>
      </w:tr>
    </w:tbl>
    <w:p w14:paraId="71BE9AFB" w14:textId="77777777" w:rsidR="005107D1" w:rsidRPr="005107D1" w:rsidRDefault="005107D1" w:rsidP="005107D1">
      <w:pPr>
        <w:autoSpaceDE w:val="0"/>
        <w:autoSpaceDN w:val="0"/>
        <w:adjustRightInd w:val="0"/>
        <w:jc w:val="both"/>
        <w:rPr>
          <w:snapToGrid w:val="0"/>
          <w:sz w:val="28"/>
          <w:szCs w:val="28"/>
          <w:lang w:eastAsia="en-US"/>
        </w:rPr>
      </w:pPr>
    </w:p>
    <w:p w14:paraId="384C8233" w14:textId="77777777" w:rsidR="005107D1" w:rsidRPr="005107D1" w:rsidRDefault="005107D1" w:rsidP="005107D1">
      <w:pPr>
        <w:autoSpaceDE w:val="0"/>
        <w:autoSpaceDN w:val="0"/>
        <w:adjustRightInd w:val="0"/>
        <w:ind w:firstLine="709"/>
        <w:jc w:val="both"/>
        <w:rPr>
          <w:snapToGrid w:val="0"/>
          <w:sz w:val="28"/>
          <w:szCs w:val="28"/>
          <w:lang w:eastAsia="en-US"/>
        </w:rPr>
      </w:pPr>
      <w:r w:rsidRPr="005107D1">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A2BB179" w14:textId="77777777" w:rsidR="005107D1" w:rsidRPr="005107D1" w:rsidRDefault="005107D1" w:rsidP="00D5451C">
      <w:pPr>
        <w:numPr>
          <w:ilvl w:val="0"/>
          <w:numId w:val="10"/>
        </w:numPr>
        <w:ind w:left="1571" w:right="-426"/>
        <w:jc w:val="right"/>
        <w:rPr>
          <w:snapToGrid w:val="0"/>
          <w:sz w:val="28"/>
          <w:szCs w:val="28"/>
          <w:lang w:eastAsia="en-US"/>
        </w:rPr>
      </w:pPr>
      <w:r w:rsidRPr="005107D1">
        <w:rPr>
          <w:snapToGrid w:val="0"/>
          <w:sz w:val="28"/>
          <w:szCs w:val="28"/>
          <w:lang w:eastAsia="en-US"/>
        </w:rPr>
        <w:br w:type="page"/>
      </w:r>
    </w:p>
    <w:p w14:paraId="29444BB8" w14:textId="77777777" w:rsidR="005107D1" w:rsidRPr="005107D1" w:rsidRDefault="005107D1" w:rsidP="005107D1">
      <w:pPr>
        <w:keepNext/>
        <w:jc w:val="center"/>
        <w:outlineLvl w:val="1"/>
        <w:rPr>
          <w:b/>
          <w:sz w:val="28"/>
          <w:szCs w:val="20"/>
          <w:lang w:eastAsia="x-none"/>
        </w:rPr>
      </w:pPr>
      <w:bookmarkStart w:id="107" w:name="_Toc500323252"/>
      <w:bookmarkStart w:id="108" w:name="_Toc531854405"/>
      <w:bookmarkStart w:id="109" w:name="_Toc532896289"/>
      <w:r w:rsidRPr="005107D1">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107"/>
      <w:bookmarkEnd w:id="108"/>
      <w:bookmarkEnd w:id="109"/>
    </w:p>
    <w:p w14:paraId="3C19A6BD" w14:textId="77777777" w:rsidR="005107D1" w:rsidRPr="005107D1" w:rsidRDefault="005107D1" w:rsidP="005107D1">
      <w:pPr>
        <w:jc w:val="right"/>
        <w:rPr>
          <w:sz w:val="28"/>
          <w:szCs w:val="28"/>
        </w:rPr>
      </w:pPr>
      <w:r w:rsidRPr="005107D1">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607"/>
        <w:gridCol w:w="2297"/>
      </w:tblGrid>
      <w:tr w:rsidR="005107D1" w:rsidRPr="005107D1" w14:paraId="05455B38" w14:textId="77777777" w:rsidTr="005107D1">
        <w:trPr>
          <w:trHeight w:val="507"/>
        </w:trPr>
        <w:tc>
          <w:tcPr>
            <w:tcW w:w="594" w:type="dxa"/>
            <w:vMerge w:val="restart"/>
            <w:shd w:val="clear" w:color="auto" w:fill="auto"/>
            <w:vAlign w:val="center"/>
            <w:hideMark/>
          </w:tcPr>
          <w:p w14:paraId="3F1E72C8" w14:textId="77777777" w:rsidR="005107D1" w:rsidRPr="005107D1" w:rsidRDefault="005107D1" w:rsidP="005107D1">
            <w:pPr>
              <w:jc w:val="center"/>
              <w:rPr>
                <w:sz w:val="28"/>
                <w:szCs w:val="28"/>
              </w:rPr>
            </w:pPr>
            <w:r w:rsidRPr="005107D1">
              <w:rPr>
                <w:sz w:val="28"/>
                <w:szCs w:val="28"/>
              </w:rPr>
              <w:t>№ п/п</w:t>
            </w:r>
          </w:p>
        </w:tc>
        <w:tc>
          <w:tcPr>
            <w:tcW w:w="6607" w:type="dxa"/>
            <w:vMerge w:val="restart"/>
            <w:shd w:val="clear" w:color="auto" w:fill="auto"/>
            <w:vAlign w:val="center"/>
            <w:hideMark/>
          </w:tcPr>
          <w:p w14:paraId="0E263F7F" w14:textId="77777777" w:rsidR="005107D1" w:rsidRPr="005107D1" w:rsidRDefault="005107D1" w:rsidP="005107D1">
            <w:pPr>
              <w:jc w:val="center"/>
              <w:rPr>
                <w:sz w:val="28"/>
                <w:szCs w:val="28"/>
              </w:rPr>
            </w:pPr>
            <w:r w:rsidRPr="005107D1">
              <w:rPr>
                <w:sz w:val="28"/>
                <w:szCs w:val="28"/>
              </w:rPr>
              <w:t>Наименование ресурса</w:t>
            </w:r>
          </w:p>
        </w:tc>
        <w:tc>
          <w:tcPr>
            <w:tcW w:w="2297" w:type="dxa"/>
            <w:vMerge w:val="restart"/>
            <w:shd w:val="clear" w:color="auto" w:fill="auto"/>
            <w:vAlign w:val="center"/>
            <w:hideMark/>
          </w:tcPr>
          <w:p w14:paraId="6C5EA0A2" w14:textId="77777777" w:rsidR="005107D1" w:rsidRPr="005107D1" w:rsidRDefault="005107D1" w:rsidP="005107D1">
            <w:pPr>
              <w:jc w:val="center"/>
              <w:rPr>
                <w:sz w:val="28"/>
                <w:szCs w:val="28"/>
              </w:rPr>
            </w:pPr>
            <w:r w:rsidRPr="005107D1">
              <w:rPr>
                <w:sz w:val="28"/>
                <w:szCs w:val="28"/>
              </w:rPr>
              <w:t>Факт</w:t>
            </w:r>
            <w:r w:rsidRPr="005107D1">
              <w:rPr>
                <w:sz w:val="28"/>
                <w:szCs w:val="28"/>
              </w:rPr>
              <w:br/>
              <w:t>2019 года</w:t>
            </w:r>
          </w:p>
        </w:tc>
      </w:tr>
      <w:tr w:rsidR="005107D1" w:rsidRPr="005107D1" w14:paraId="7F3B7707" w14:textId="77777777" w:rsidTr="005107D1">
        <w:trPr>
          <w:trHeight w:val="507"/>
        </w:trPr>
        <w:tc>
          <w:tcPr>
            <w:tcW w:w="594" w:type="dxa"/>
            <w:vMerge/>
            <w:shd w:val="clear" w:color="auto" w:fill="auto"/>
            <w:hideMark/>
          </w:tcPr>
          <w:p w14:paraId="50C92A44" w14:textId="77777777" w:rsidR="005107D1" w:rsidRPr="005107D1" w:rsidRDefault="005107D1" w:rsidP="005107D1">
            <w:pPr>
              <w:jc w:val="both"/>
              <w:rPr>
                <w:sz w:val="28"/>
                <w:szCs w:val="28"/>
              </w:rPr>
            </w:pPr>
          </w:p>
        </w:tc>
        <w:tc>
          <w:tcPr>
            <w:tcW w:w="6607" w:type="dxa"/>
            <w:vMerge/>
            <w:shd w:val="clear" w:color="auto" w:fill="auto"/>
            <w:hideMark/>
          </w:tcPr>
          <w:p w14:paraId="50675203" w14:textId="77777777" w:rsidR="005107D1" w:rsidRPr="005107D1" w:rsidRDefault="005107D1" w:rsidP="005107D1">
            <w:pPr>
              <w:jc w:val="both"/>
              <w:rPr>
                <w:sz w:val="28"/>
                <w:szCs w:val="28"/>
              </w:rPr>
            </w:pPr>
          </w:p>
        </w:tc>
        <w:tc>
          <w:tcPr>
            <w:tcW w:w="2297" w:type="dxa"/>
            <w:vMerge/>
            <w:shd w:val="clear" w:color="auto" w:fill="auto"/>
            <w:hideMark/>
          </w:tcPr>
          <w:p w14:paraId="26C218BB" w14:textId="77777777" w:rsidR="005107D1" w:rsidRPr="005107D1" w:rsidRDefault="005107D1" w:rsidP="005107D1">
            <w:pPr>
              <w:jc w:val="both"/>
              <w:rPr>
                <w:sz w:val="28"/>
                <w:szCs w:val="28"/>
              </w:rPr>
            </w:pPr>
          </w:p>
        </w:tc>
      </w:tr>
      <w:tr w:rsidR="005107D1" w:rsidRPr="005107D1" w14:paraId="0382A6FD" w14:textId="77777777" w:rsidTr="005107D1">
        <w:trPr>
          <w:trHeight w:val="353"/>
        </w:trPr>
        <w:tc>
          <w:tcPr>
            <w:tcW w:w="594" w:type="dxa"/>
            <w:shd w:val="clear" w:color="auto" w:fill="auto"/>
            <w:vAlign w:val="center"/>
            <w:hideMark/>
          </w:tcPr>
          <w:p w14:paraId="2752311E" w14:textId="77777777" w:rsidR="005107D1" w:rsidRPr="005107D1" w:rsidRDefault="005107D1" w:rsidP="005107D1">
            <w:pPr>
              <w:jc w:val="center"/>
              <w:rPr>
                <w:sz w:val="28"/>
                <w:szCs w:val="28"/>
              </w:rPr>
            </w:pPr>
            <w:r w:rsidRPr="005107D1">
              <w:rPr>
                <w:sz w:val="28"/>
                <w:szCs w:val="28"/>
              </w:rPr>
              <w:t>1</w:t>
            </w:r>
          </w:p>
        </w:tc>
        <w:tc>
          <w:tcPr>
            <w:tcW w:w="6607" w:type="dxa"/>
            <w:shd w:val="clear" w:color="auto" w:fill="auto"/>
            <w:vAlign w:val="center"/>
            <w:hideMark/>
          </w:tcPr>
          <w:p w14:paraId="17332331" w14:textId="77777777" w:rsidR="005107D1" w:rsidRPr="005107D1" w:rsidRDefault="005107D1" w:rsidP="005107D1">
            <w:pPr>
              <w:rPr>
                <w:sz w:val="28"/>
                <w:szCs w:val="28"/>
              </w:rPr>
            </w:pPr>
            <w:r w:rsidRPr="005107D1">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9D9BB" w14:textId="77777777" w:rsidR="005107D1" w:rsidRPr="005107D1" w:rsidRDefault="005107D1" w:rsidP="005107D1">
            <w:pPr>
              <w:jc w:val="center"/>
              <w:rPr>
                <w:color w:val="000000"/>
              </w:rPr>
            </w:pPr>
            <w:r w:rsidRPr="005107D1">
              <w:rPr>
                <w:snapToGrid w:val="0"/>
                <w:color w:val="000000"/>
                <w:sz w:val="28"/>
                <w:szCs w:val="28"/>
              </w:rPr>
              <w:t>809</w:t>
            </w:r>
          </w:p>
        </w:tc>
      </w:tr>
      <w:tr w:rsidR="005107D1" w:rsidRPr="005107D1" w14:paraId="5CEAC273" w14:textId="77777777" w:rsidTr="005107D1">
        <w:trPr>
          <w:trHeight w:val="353"/>
        </w:trPr>
        <w:tc>
          <w:tcPr>
            <w:tcW w:w="594" w:type="dxa"/>
            <w:shd w:val="clear" w:color="auto" w:fill="auto"/>
            <w:vAlign w:val="center"/>
            <w:hideMark/>
          </w:tcPr>
          <w:p w14:paraId="464CF966" w14:textId="77777777" w:rsidR="005107D1" w:rsidRPr="005107D1" w:rsidRDefault="005107D1" w:rsidP="005107D1">
            <w:pPr>
              <w:jc w:val="center"/>
              <w:rPr>
                <w:sz w:val="28"/>
                <w:szCs w:val="28"/>
              </w:rPr>
            </w:pPr>
            <w:r w:rsidRPr="005107D1">
              <w:rPr>
                <w:sz w:val="28"/>
                <w:szCs w:val="28"/>
              </w:rPr>
              <w:t>2</w:t>
            </w:r>
          </w:p>
        </w:tc>
        <w:tc>
          <w:tcPr>
            <w:tcW w:w="6607" w:type="dxa"/>
            <w:shd w:val="clear" w:color="auto" w:fill="auto"/>
            <w:vAlign w:val="center"/>
            <w:hideMark/>
          </w:tcPr>
          <w:p w14:paraId="12088E75" w14:textId="77777777" w:rsidR="005107D1" w:rsidRPr="005107D1" w:rsidRDefault="005107D1" w:rsidP="005107D1">
            <w:pPr>
              <w:rPr>
                <w:sz w:val="28"/>
                <w:szCs w:val="28"/>
              </w:rPr>
            </w:pPr>
            <w:r w:rsidRPr="005107D1">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6D4DCE28" w14:textId="77777777" w:rsidR="005107D1" w:rsidRPr="005107D1" w:rsidRDefault="005107D1" w:rsidP="005107D1">
            <w:pPr>
              <w:jc w:val="center"/>
              <w:rPr>
                <w:snapToGrid w:val="0"/>
                <w:color w:val="000000"/>
                <w:sz w:val="28"/>
                <w:szCs w:val="28"/>
              </w:rPr>
            </w:pPr>
            <w:r w:rsidRPr="005107D1">
              <w:rPr>
                <w:snapToGrid w:val="0"/>
                <w:color w:val="000000"/>
                <w:sz w:val="28"/>
                <w:szCs w:val="28"/>
              </w:rPr>
              <w:t>158</w:t>
            </w:r>
          </w:p>
        </w:tc>
      </w:tr>
      <w:tr w:rsidR="005107D1" w:rsidRPr="005107D1" w14:paraId="3F22AA6D" w14:textId="77777777" w:rsidTr="005107D1">
        <w:trPr>
          <w:trHeight w:val="353"/>
        </w:trPr>
        <w:tc>
          <w:tcPr>
            <w:tcW w:w="594" w:type="dxa"/>
            <w:shd w:val="clear" w:color="auto" w:fill="auto"/>
            <w:vAlign w:val="center"/>
            <w:hideMark/>
          </w:tcPr>
          <w:p w14:paraId="3532A19A" w14:textId="77777777" w:rsidR="005107D1" w:rsidRPr="005107D1" w:rsidRDefault="005107D1" w:rsidP="005107D1">
            <w:pPr>
              <w:jc w:val="center"/>
              <w:rPr>
                <w:sz w:val="28"/>
                <w:szCs w:val="28"/>
              </w:rPr>
            </w:pPr>
            <w:r w:rsidRPr="005107D1">
              <w:rPr>
                <w:sz w:val="28"/>
                <w:szCs w:val="28"/>
              </w:rPr>
              <w:t>3</w:t>
            </w:r>
          </w:p>
        </w:tc>
        <w:tc>
          <w:tcPr>
            <w:tcW w:w="6607" w:type="dxa"/>
            <w:shd w:val="clear" w:color="auto" w:fill="auto"/>
            <w:vAlign w:val="center"/>
            <w:hideMark/>
          </w:tcPr>
          <w:p w14:paraId="726E5308" w14:textId="77777777" w:rsidR="005107D1" w:rsidRPr="005107D1" w:rsidRDefault="005107D1" w:rsidP="005107D1">
            <w:pPr>
              <w:rPr>
                <w:sz w:val="28"/>
                <w:szCs w:val="28"/>
              </w:rPr>
            </w:pPr>
            <w:r w:rsidRPr="005107D1">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D743BB1"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53BAAC48" w14:textId="77777777" w:rsidTr="005107D1">
        <w:trPr>
          <w:trHeight w:val="353"/>
        </w:trPr>
        <w:tc>
          <w:tcPr>
            <w:tcW w:w="594" w:type="dxa"/>
            <w:shd w:val="clear" w:color="auto" w:fill="auto"/>
            <w:vAlign w:val="center"/>
            <w:hideMark/>
          </w:tcPr>
          <w:p w14:paraId="2FF0E91F" w14:textId="77777777" w:rsidR="005107D1" w:rsidRPr="005107D1" w:rsidRDefault="005107D1" w:rsidP="005107D1">
            <w:pPr>
              <w:jc w:val="center"/>
              <w:rPr>
                <w:sz w:val="28"/>
                <w:szCs w:val="28"/>
              </w:rPr>
            </w:pPr>
            <w:r w:rsidRPr="005107D1">
              <w:rPr>
                <w:sz w:val="28"/>
                <w:szCs w:val="28"/>
              </w:rPr>
              <w:t>4</w:t>
            </w:r>
          </w:p>
        </w:tc>
        <w:tc>
          <w:tcPr>
            <w:tcW w:w="6607" w:type="dxa"/>
            <w:shd w:val="clear" w:color="auto" w:fill="auto"/>
            <w:vAlign w:val="center"/>
            <w:hideMark/>
          </w:tcPr>
          <w:p w14:paraId="482C15B7" w14:textId="77777777" w:rsidR="005107D1" w:rsidRPr="005107D1" w:rsidRDefault="005107D1" w:rsidP="005107D1">
            <w:pPr>
              <w:rPr>
                <w:sz w:val="28"/>
                <w:szCs w:val="28"/>
              </w:rPr>
            </w:pPr>
            <w:r w:rsidRPr="005107D1">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E49E3F2" w14:textId="77777777" w:rsidR="005107D1" w:rsidRPr="005107D1" w:rsidRDefault="005107D1" w:rsidP="005107D1">
            <w:pPr>
              <w:jc w:val="center"/>
              <w:rPr>
                <w:snapToGrid w:val="0"/>
                <w:color w:val="000000"/>
                <w:sz w:val="28"/>
                <w:szCs w:val="28"/>
              </w:rPr>
            </w:pPr>
            <w:r w:rsidRPr="005107D1">
              <w:rPr>
                <w:snapToGrid w:val="0"/>
                <w:color w:val="000000"/>
                <w:sz w:val="28"/>
                <w:szCs w:val="28"/>
              </w:rPr>
              <w:t xml:space="preserve">23 </w:t>
            </w:r>
          </w:p>
        </w:tc>
      </w:tr>
      <w:tr w:rsidR="005107D1" w:rsidRPr="005107D1" w14:paraId="3F699121" w14:textId="77777777" w:rsidTr="005107D1">
        <w:trPr>
          <w:trHeight w:val="353"/>
        </w:trPr>
        <w:tc>
          <w:tcPr>
            <w:tcW w:w="594" w:type="dxa"/>
            <w:shd w:val="clear" w:color="auto" w:fill="auto"/>
            <w:vAlign w:val="center"/>
            <w:hideMark/>
          </w:tcPr>
          <w:p w14:paraId="3B70192D" w14:textId="77777777" w:rsidR="005107D1" w:rsidRPr="005107D1" w:rsidRDefault="005107D1" w:rsidP="005107D1">
            <w:pPr>
              <w:jc w:val="center"/>
              <w:rPr>
                <w:sz w:val="28"/>
                <w:szCs w:val="28"/>
              </w:rPr>
            </w:pPr>
            <w:r w:rsidRPr="005107D1">
              <w:rPr>
                <w:sz w:val="28"/>
                <w:szCs w:val="28"/>
              </w:rPr>
              <w:t>5</w:t>
            </w:r>
          </w:p>
        </w:tc>
        <w:tc>
          <w:tcPr>
            <w:tcW w:w="6607" w:type="dxa"/>
            <w:shd w:val="clear" w:color="auto" w:fill="auto"/>
            <w:vAlign w:val="center"/>
            <w:hideMark/>
          </w:tcPr>
          <w:p w14:paraId="5682B713" w14:textId="77777777" w:rsidR="005107D1" w:rsidRPr="005107D1" w:rsidRDefault="005107D1" w:rsidP="005107D1">
            <w:pPr>
              <w:rPr>
                <w:sz w:val="28"/>
                <w:szCs w:val="28"/>
              </w:rPr>
            </w:pPr>
            <w:r w:rsidRPr="005107D1">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FB64B09"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48D3136F" w14:textId="77777777" w:rsidTr="005107D1">
        <w:trPr>
          <w:trHeight w:val="353"/>
        </w:trPr>
        <w:tc>
          <w:tcPr>
            <w:tcW w:w="594" w:type="dxa"/>
            <w:shd w:val="clear" w:color="auto" w:fill="auto"/>
            <w:vAlign w:val="center"/>
            <w:hideMark/>
          </w:tcPr>
          <w:p w14:paraId="4FF17861" w14:textId="77777777" w:rsidR="005107D1" w:rsidRPr="005107D1" w:rsidRDefault="005107D1" w:rsidP="005107D1">
            <w:pPr>
              <w:jc w:val="center"/>
              <w:rPr>
                <w:sz w:val="28"/>
                <w:szCs w:val="28"/>
              </w:rPr>
            </w:pPr>
            <w:r w:rsidRPr="005107D1">
              <w:rPr>
                <w:sz w:val="28"/>
                <w:szCs w:val="28"/>
              </w:rPr>
              <w:t>6</w:t>
            </w:r>
          </w:p>
        </w:tc>
        <w:tc>
          <w:tcPr>
            <w:tcW w:w="6607" w:type="dxa"/>
            <w:shd w:val="clear" w:color="auto" w:fill="auto"/>
            <w:vAlign w:val="center"/>
            <w:hideMark/>
          </w:tcPr>
          <w:p w14:paraId="7DA3EF76" w14:textId="77777777" w:rsidR="005107D1" w:rsidRPr="005107D1" w:rsidRDefault="005107D1" w:rsidP="005107D1">
            <w:pPr>
              <w:rPr>
                <w:sz w:val="28"/>
                <w:szCs w:val="28"/>
              </w:rPr>
            </w:pPr>
            <w:r w:rsidRPr="005107D1">
              <w:rPr>
                <w:sz w:val="28"/>
                <w:szCs w:val="28"/>
              </w:rPr>
              <w:t>ИТОГО:</w:t>
            </w:r>
          </w:p>
          <w:p w14:paraId="152673FC" w14:textId="77777777" w:rsidR="005107D1" w:rsidRPr="005107D1" w:rsidRDefault="005107D1" w:rsidP="005107D1">
            <w:pPr>
              <w:autoSpaceDE w:val="0"/>
              <w:autoSpaceDN w:val="0"/>
              <w:adjustRightInd w:val="0"/>
              <w:jc w:val="both"/>
              <w:rPr>
                <w:sz w:val="28"/>
                <w:szCs w:val="28"/>
              </w:rPr>
            </w:pPr>
            <w:r w:rsidRPr="005107D1">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F3C5698" w14:textId="77777777" w:rsidR="005107D1" w:rsidRPr="005107D1" w:rsidRDefault="005107D1" w:rsidP="005107D1">
            <w:pPr>
              <w:jc w:val="center"/>
              <w:rPr>
                <w:snapToGrid w:val="0"/>
                <w:color w:val="000000"/>
                <w:sz w:val="28"/>
                <w:szCs w:val="28"/>
              </w:rPr>
            </w:pPr>
            <w:r w:rsidRPr="005107D1">
              <w:rPr>
                <w:snapToGrid w:val="0"/>
                <w:color w:val="000000"/>
                <w:sz w:val="28"/>
                <w:szCs w:val="28"/>
              </w:rPr>
              <w:t>990</w:t>
            </w:r>
          </w:p>
        </w:tc>
      </w:tr>
    </w:tbl>
    <w:p w14:paraId="649D59DF" w14:textId="77777777" w:rsidR="005107D1" w:rsidRPr="005107D1" w:rsidRDefault="005107D1" w:rsidP="005107D1">
      <w:pPr>
        <w:autoSpaceDE w:val="0"/>
        <w:autoSpaceDN w:val="0"/>
        <w:adjustRightInd w:val="0"/>
        <w:jc w:val="both"/>
        <w:rPr>
          <w:snapToGrid w:val="0"/>
          <w:sz w:val="28"/>
          <w:szCs w:val="28"/>
          <w:lang w:eastAsia="en-US"/>
        </w:rPr>
      </w:pPr>
    </w:p>
    <w:p w14:paraId="038DA3F8" w14:textId="77777777" w:rsidR="005107D1" w:rsidRPr="005107D1" w:rsidRDefault="005107D1" w:rsidP="005107D1">
      <w:pPr>
        <w:autoSpaceDE w:val="0"/>
        <w:autoSpaceDN w:val="0"/>
        <w:adjustRightInd w:val="0"/>
        <w:ind w:firstLine="709"/>
        <w:jc w:val="both"/>
        <w:rPr>
          <w:snapToGrid w:val="0"/>
          <w:sz w:val="28"/>
          <w:szCs w:val="28"/>
          <w:lang w:eastAsia="en-US"/>
        </w:rPr>
      </w:pPr>
      <w:r w:rsidRPr="005107D1">
        <w:rPr>
          <w:snapToGrid w:val="0"/>
          <w:sz w:val="28"/>
          <w:szCs w:val="28"/>
          <w:lang w:eastAsia="en-US"/>
        </w:rPr>
        <w:t>4. Фактическая прибыль у предприятия отсутствует.</w:t>
      </w:r>
    </w:p>
    <w:p w14:paraId="6BD82068" w14:textId="77777777" w:rsidR="005107D1" w:rsidRPr="005107D1" w:rsidRDefault="005107D1" w:rsidP="00D5451C">
      <w:pPr>
        <w:numPr>
          <w:ilvl w:val="0"/>
          <w:numId w:val="10"/>
        </w:numPr>
        <w:ind w:left="1571" w:right="-426"/>
        <w:jc w:val="right"/>
        <w:rPr>
          <w:snapToGrid w:val="0"/>
          <w:sz w:val="28"/>
          <w:szCs w:val="28"/>
          <w:lang w:eastAsia="en-US"/>
        </w:rPr>
      </w:pPr>
      <w:r w:rsidRPr="005107D1">
        <w:rPr>
          <w:snapToGrid w:val="0"/>
          <w:sz w:val="28"/>
          <w:szCs w:val="28"/>
          <w:lang w:eastAsia="en-US"/>
        </w:rPr>
        <w:br w:type="page"/>
      </w:r>
    </w:p>
    <w:p w14:paraId="5D602247" w14:textId="77777777" w:rsidR="005107D1" w:rsidRPr="005107D1" w:rsidRDefault="005107D1" w:rsidP="005107D1">
      <w:pPr>
        <w:jc w:val="center"/>
        <w:rPr>
          <w:b/>
          <w:snapToGrid w:val="0"/>
          <w:sz w:val="28"/>
          <w:szCs w:val="28"/>
        </w:rPr>
      </w:pPr>
      <w:r w:rsidRPr="005107D1">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4C0FD83B" w14:textId="77777777" w:rsidR="005107D1" w:rsidRPr="005107D1" w:rsidRDefault="005107D1" w:rsidP="005107D1">
      <w:pPr>
        <w:jc w:val="center"/>
        <w:rPr>
          <w:b/>
          <w:snapToGrid w:val="0"/>
          <w:sz w:val="28"/>
          <w:szCs w:val="28"/>
        </w:rPr>
      </w:pPr>
      <w:r w:rsidRPr="005107D1">
        <w:rPr>
          <w:b/>
          <w:snapToGrid w:val="0"/>
          <w:sz w:val="28"/>
          <w:szCs w:val="28"/>
        </w:rPr>
        <w:t xml:space="preserve"> на </w:t>
      </w:r>
      <w:r w:rsidRPr="005107D1">
        <w:rPr>
          <w:b/>
          <w:snapToGrid w:val="0"/>
          <w:color w:val="000000"/>
          <w:sz w:val="28"/>
          <w:szCs w:val="28"/>
        </w:rPr>
        <w:t>тепловую энергию</w:t>
      </w:r>
      <w:r w:rsidRPr="005107D1">
        <w:rPr>
          <w:b/>
          <w:snapToGrid w:val="0"/>
          <w:sz w:val="28"/>
          <w:szCs w:val="28"/>
        </w:rPr>
        <w:t>)</w:t>
      </w:r>
    </w:p>
    <w:p w14:paraId="16E7327E" w14:textId="77777777" w:rsidR="005107D1" w:rsidRPr="005107D1" w:rsidRDefault="005107D1" w:rsidP="005107D1">
      <w:pPr>
        <w:jc w:val="right"/>
        <w:rPr>
          <w:snapToGrid w:val="0"/>
          <w:sz w:val="28"/>
          <w:szCs w:val="28"/>
        </w:rPr>
      </w:pPr>
      <w:r w:rsidRPr="005107D1">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5107D1" w:rsidRPr="005107D1" w14:paraId="5FAFA53B" w14:textId="77777777" w:rsidTr="005107D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8C432" w14:textId="77777777" w:rsidR="005107D1" w:rsidRPr="005107D1" w:rsidRDefault="005107D1" w:rsidP="005107D1">
            <w:pPr>
              <w:jc w:val="center"/>
              <w:rPr>
                <w:color w:val="000000"/>
                <w:sz w:val="28"/>
                <w:szCs w:val="28"/>
              </w:rPr>
            </w:pPr>
            <w:r w:rsidRPr="005107D1">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DB8363" w14:textId="77777777" w:rsidR="005107D1" w:rsidRPr="005107D1" w:rsidRDefault="005107D1" w:rsidP="005107D1">
            <w:pPr>
              <w:jc w:val="center"/>
              <w:rPr>
                <w:color w:val="000000"/>
                <w:sz w:val="28"/>
                <w:szCs w:val="28"/>
              </w:rPr>
            </w:pPr>
            <w:r w:rsidRPr="005107D1">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4C42E8" w14:textId="77777777" w:rsidR="005107D1" w:rsidRPr="005107D1" w:rsidRDefault="005107D1" w:rsidP="005107D1">
            <w:pPr>
              <w:jc w:val="center"/>
              <w:rPr>
                <w:color w:val="000000"/>
                <w:sz w:val="28"/>
                <w:szCs w:val="28"/>
              </w:rPr>
            </w:pPr>
            <w:r w:rsidRPr="005107D1">
              <w:rPr>
                <w:color w:val="000000"/>
                <w:sz w:val="28"/>
                <w:szCs w:val="28"/>
              </w:rPr>
              <w:t>2019 год</w:t>
            </w:r>
          </w:p>
        </w:tc>
      </w:tr>
      <w:tr w:rsidR="005107D1" w:rsidRPr="005107D1" w14:paraId="68373294" w14:textId="77777777" w:rsidTr="005107D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062B84D" w14:textId="77777777" w:rsidR="005107D1" w:rsidRPr="005107D1" w:rsidRDefault="005107D1" w:rsidP="005107D1">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16454315" w14:textId="77777777" w:rsidR="005107D1" w:rsidRPr="005107D1" w:rsidRDefault="005107D1" w:rsidP="005107D1">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7A2B3FB0" w14:textId="77777777" w:rsidR="005107D1" w:rsidRPr="005107D1" w:rsidRDefault="005107D1" w:rsidP="005107D1">
            <w:pPr>
              <w:jc w:val="center"/>
              <w:rPr>
                <w:color w:val="000000"/>
                <w:sz w:val="28"/>
                <w:szCs w:val="28"/>
              </w:rPr>
            </w:pPr>
            <w:r w:rsidRPr="005107D1">
              <w:rPr>
                <w:color w:val="000000"/>
                <w:sz w:val="28"/>
                <w:szCs w:val="28"/>
              </w:rPr>
              <w:t>Факт</w:t>
            </w:r>
          </w:p>
        </w:tc>
      </w:tr>
      <w:tr w:rsidR="005107D1" w:rsidRPr="005107D1" w14:paraId="15B44EF3"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9C4A7C" w14:textId="77777777" w:rsidR="005107D1" w:rsidRPr="005107D1" w:rsidRDefault="005107D1" w:rsidP="005107D1">
            <w:pPr>
              <w:jc w:val="center"/>
              <w:rPr>
                <w:color w:val="000000"/>
                <w:sz w:val="28"/>
                <w:szCs w:val="28"/>
              </w:rPr>
            </w:pPr>
            <w:r w:rsidRPr="005107D1">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0EE22E0C" w14:textId="77777777" w:rsidR="005107D1" w:rsidRPr="005107D1" w:rsidRDefault="005107D1" w:rsidP="005107D1">
            <w:pPr>
              <w:rPr>
                <w:color w:val="000000"/>
                <w:sz w:val="28"/>
                <w:szCs w:val="28"/>
              </w:rPr>
            </w:pPr>
            <w:r w:rsidRPr="005107D1">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60D4247" w14:textId="77777777" w:rsidR="005107D1" w:rsidRPr="005107D1" w:rsidRDefault="005107D1" w:rsidP="005107D1">
            <w:pPr>
              <w:jc w:val="center"/>
              <w:rPr>
                <w:color w:val="000000"/>
                <w:sz w:val="28"/>
                <w:szCs w:val="28"/>
              </w:rPr>
            </w:pPr>
            <w:r w:rsidRPr="005107D1">
              <w:rPr>
                <w:color w:val="000000"/>
                <w:sz w:val="28"/>
                <w:szCs w:val="28"/>
              </w:rPr>
              <w:t>1 258</w:t>
            </w:r>
          </w:p>
        </w:tc>
      </w:tr>
      <w:tr w:rsidR="005107D1" w:rsidRPr="005107D1" w14:paraId="5AE35697"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4579BF" w14:textId="77777777" w:rsidR="005107D1" w:rsidRPr="005107D1" w:rsidRDefault="005107D1" w:rsidP="005107D1">
            <w:pPr>
              <w:jc w:val="center"/>
              <w:rPr>
                <w:color w:val="000000"/>
                <w:sz w:val="28"/>
                <w:szCs w:val="28"/>
              </w:rPr>
            </w:pPr>
            <w:r w:rsidRPr="005107D1">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15C7A71" w14:textId="77777777" w:rsidR="005107D1" w:rsidRPr="005107D1" w:rsidRDefault="005107D1" w:rsidP="005107D1">
            <w:pPr>
              <w:jc w:val="both"/>
              <w:rPr>
                <w:color w:val="000000"/>
                <w:sz w:val="28"/>
                <w:szCs w:val="28"/>
              </w:rPr>
            </w:pPr>
            <w:r w:rsidRPr="005107D1">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3D203A9" w14:textId="77777777" w:rsidR="005107D1" w:rsidRPr="005107D1" w:rsidRDefault="005107D1" w:rsidP="005107D1">
            <w:pPr>
              <w:jc w:val="center"/>
              <w:rPr>
                <w:color w:val="000000"/>
                <w:sz w:val="28"/>
                <w:szCs w:val="28"/>
              </w:rPr>
            </w:pPr>
            <w:r w:rsidRPr="005107D1">
              <w:rPr>
                <w:color w:val="000000"/>
                <w:sz w:val="28"/>
                <w:szCs w:val="28"/>
              </w:rPr>
              <w:t>173</w:t>
            </w:r>
          </w:p>
        </w:tc>
      </w:tr>
      <w:tr w:rsidR="005107D1" w:rsidRPr="005107D1" w14:paraId="61C14516"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7DC3C8" w14:textId="77777777" w:rsidR="005107D1" w:rsidRPr="005107D1" w:rsidRDefault="005107D1" w:rsidP="005107D1">
            <w:pPr>
              <w:jc w:val="center"/>
              <w:rPr>
                <w:color w:val="000000"/>
                <w:sz w:val="28"/>
                <w:szCs w:val="28"/>
              </w:rPr>
            </w:pPr>
            <w:r w:rsidRPr="005107D1">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9CCC333" w14:textId="77777777" w:rsidR="005107D1" w:rsidRPr="005107D1" w:rsidRDefault="005107D1" w:rsidP="005107D1">
            <w:pPr>
              <w:jc w:val="both"/>
              <w:rPr>
                <w:color w:val="000000"/>
                <w:sz w:val="28"/>
                <w:szCs w:val="28"/>
              </w:rPr>
            </w:pPr>
            <w:r w:rsidRPr="005107D1">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5F693273" w14:textId="77777777" w:rsidR="005107D1" w:rsidRPr="005107D1" w:rsidRDefault="005107D1" w:rsidP="005107D1">
            <w:pPr>
              <w:jc w:val="center"/>
              <w:rPr>
                <w:color w:val="000000"/>
                <w:sz w:val="28"/>
                <w:szCs w:val="28"/>
              </w:rPr>
            </w:pPr>
            <w:r w:rsidRPr="005107D1">
              <w:rPr>
                <w:color w:val="000000"/>
                <w:sz w:val="28"/>
                <w:szCs w:val="28"/>
              </w:rPr>
              <w:t>990</w:t>
            </w:r>
          </w:p>
        </w:tc>
      </w:tr>
      <w:tr w:rsidR="005107D1" w:rsidRPr="005107D1" w14:paraId="264F3AA1"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8438A1" w14:textId="77777777" w:rsidR="005107D1" w:rsidRPr="005107D1" w:rsidRDefault="005107D1" w:rsidP="005107D1">
            <w:pPr>
              <w:jc w:val="center"/>
              <w:rPr>
                <w:color w:val="000000"/>
                <w:sz w:val="28"/>
                <w:szCs w:val="28"/>
              </w:rPr>
            </w:pPr>
            <w:r w:rsidRPr="005107D1">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17D57F2" w14:textId="77777777" w:rsidR="005107D1" w:rsidRPr="005107D1" w:rsidRDefault="005107D1" w:rsidP="005107D1">
            <w:pPr>
              <w:jc w:val="both"/>
              <w:rPr>
                <w:color w:val="000000"/>
                <w:sz w:val="28"/>
                <w:szCs w:val="28"/>
              </w:rPr>
            </w:pPr>
            <w:r w:rsidRPr="005107D1">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00A3C87E"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47E3AC50"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88F673" w14:textId="77777777" w:rsidR="005107D1" w:rsidRPr="005107D1" w:rsidRDefault="005107D1" w:rsidP="005107D1">
            <w:pPr>
              <w:jc w:val="center"/>
              <w:rPr>
                <w:color w:val="000000"/>
                <w:sz w:val="28"/>
                <w:szCs w:val="28"/>
              </w:rPr>
            </w:pPr>
            <w:r w:rsidRPr="005107D1">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9637574" w14:textId="77777777" w:rsidR="005107D1" w:rsidRPr="005107D1" w:rsidRDefault="005107D1" w:rsidP="005107D1">
            <w:pPr>
              <w:jc w:val="both"/>
              <w:rPr>
                <w:color w:val="000000"/>
                <w:sz w:val="28"/>
                <w:szCs w:val="28"/>
              </w:rPr>
            </w:pPr>
            <w:r w:rsidRPr="005107D1">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079DB2DE"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40D8F502"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5665B6" w14:textId="77777777" w:rsidR="005107D1" w:rsidRPr="005107D1" w:rsidRDefault="005107D1" w:rsidP="005107D1">
            <w:pPr>
              <w:jc w:val="center"/>
              <w:rPr>
                <w:color w:val="000000"/>
                <w:sz w:val="28"/>
                <w:szCs w:val="28"/>
              </w:rPr>
            </w:pPr>
            <w:r w:rsidRPr="005107D1">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0188B922" w14:textId="77777777" w:rsidR="005107D1" w:rsidRPr="005107D1" w:rsidRDefault="005107D1" w:rsidP="005107D1">
            <w:pPr>
              <w:jc w:val="both"/>
              <w:rPr>
                <w:color w:val="000000"/>
                <w:sz w:val="28"/>
                <w:szCs w:val="28"/>
              </w:rPr>
            </w:pPr>
            <w:r w:rsidRPr="005107D1">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753301CC"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62AD5E7B"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3C2385" w14:textId="77777777" w:rsidR="005107D1" w:rsidRPr="005107D1" w:rsidRDefault="005107D1" w:rsidP="005107D1">
            <w:pPr>
              <w:jc w:val="center"/>
              <w:rPr>
                <w:color w:val="000000"/>
                <w:sz w:val="28"/>
                <w:szCs w:val="28"/>
              </w:rPr>
            </w:pPr>
            <w:r w:rsidRPr="005107D1">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42B7E55" w14:textId="77777777" w:rsidR="005107D1" w:rsidRPr="005107D1" w:rsidRDefault="005107D1" w:rsidP="005107D1">
            <w:pPr>
              <w:jc w:val="both"/>
              <w:rPr>
                <w:color w:val="000000"/>
                <w:sz w:val="28"/>
                <w:szCs w:val="28"/>
              </w:rPr>
            </w:pPr>
            <w:r w:rsidRPr="005107D1">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539A54A0"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5146B174"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0E8527" w14:textId="77777777" w:rsidR="005107D1" w:rsidRPr="005107D1" w:rsidRDefault="005107D1" w:rsidP="005107D1">
            <w:pPr>
              <w:jc w:val="center"/>
              <w:rPr>
                <w:color w:val="000000"/>
                <w:sz w:val="28"/>
                <w:szCs w:val="28"/>
              </w:rPr>
            </w:pPr>
            <w:r w:rsidRPr="005107D1">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816F54C" w14:textId="77777777" w:rsidR="005107D1" w:rsidRPr="005107D1" w:rsidRDefault="005107D1" w:rsidP="005107D1">
            <w:pPr>
              <w:jc w:val="both"/>
              <w:rPr>
                <w:color w:val="000000"/>
                <w:sz w:val="28"/>
                <w:szCs w:val="28"/>
              </w:rPr>
            </w:pPr>
            <w:r w:rsidRPr="005107D1">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63CD2D10"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04B8972E" w14:textId="77777777" w:rsidTr="005107D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128589" w14:textId="77777777" w:rsidR="005107D1" w:rsidRPr="005107D1" w:rsidRDefault="005107D1" w:rsidP="005107D1">
            <w:pPr>
              <w:jc w:val="center"/>
              <w:rPr>
                <w:color w:val="000000"/>
                <w:sz w:val="28"/>
                <w:szCs w:val="28"/>
              </w:rPr>
            </w:pPr>
            <w:r w:rsidRPr="005107D1">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01999CCF" w14:textId="77777777" w:rsidR="005107D1" w:rsidRPr="005107D1" w:rsidRDefault="005107D1" w:rsidP="005107D1">
            <w:pPr>
              <w:jc w:val="both"/>
              <w:rPr>
                <w:color w:val="000000"/>
                <w:sz w:val="28"/>
                <w:szCs w:val="28"/>
              </w:rPr>
            </w:pPr>
            <w:r w:rsidRPr="005107D1">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D2161F9"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63520BC2" w14:textId="77777777" w:rsidTr="005107D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8C792F" w14:textId="77777777" w:rsidR="005107D1" w:rsidRPr="005107D1" w:rsidRDefault="005107D1" w:rsidP="005107D1">
            <w:pPr>
              <w:jc w:val="center"/>
              <w:rPr>
                <w:color w:val="000000"/>
                <w:sz w:val="28"/>
                <w:szCs w:val="28"/>
              </w:rPr>
            </w:pPr>
            <w:r w:rsidRPr="005107D1">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0011BFC4" w14:textId="77777777" w:rsidR="005107D1" w:rsidRPr="005107D1" w:rsidRDefault="005107D1" w:rsidP="005107D1">
            <w:pPr>
              <w:jc w:val="both"/>
              <w:rPr>
                <w:color w:val="000000"/>
                <w:sz w:val="28"/>
                <w:szCs w:val="28"/>
              </w:rPr>
            </w:pPr>
            <w:r w:rsidRPr="005107D1">
              <w:rPr>
                <w:color w:val="000000"/>
                <w:sz w:val="28"/>
                <w:szCs w:val="28"/>
              </w:rPr>
              <w:t>Корректировка, подлежащая учету в НВВ</w:t>
            </w:r>
            <w:r w:rsidRPr="005107D1">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3F684D1"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6A287F2B"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9A040A" w14:textId="77777777" w:rsidR="005107D1" w:rsidRPr="005107D1" w:rsidRDefault="005107D1" w:rsidP="005107D1">
            <w:pPr>
              <w:jc w:val="center"/>
              <w:rPr>
                <w:color w:val="000000"/>
                <w:sz w:val="28"/>
                <w:szCs w:val="28"/>
              </w:rPr>
            </w:pPr>
            <w:r w:rsidRPr="005107D1">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7899E96B" w14:textId="77777777" w:rsidR="005107D1" w:rsidRPr="005107D1" w:rsidRDefault="005107D1" w:rsidP="005107D1">
            <w:pPr>
              <w:jc w:val="both"/>
              <w:rPr>
                <w:color w:val="000000"/>
                <w:sz w:val="28"/>
                <w:szCs w:val="28"/>
              </w:rPr>
            </w:pPr>
            <w:r w:rsidRPr="005107D1">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39C9C64" w14:textId="77777777" w:rsidR="005107D1" w:rsidRPr="005107D1" w:rsidRDefault="005107D1" w:rsidP="005107D1">
            <w:pPr>
              <w:jc w:val="center"/>
              <w:rPr>
                <w:color w:val="000000"/>
                <w:sz w:val="28"/>
                <w:szCs w:val="28"/>
              </w:rPr>
            </w:pPr>
            <w:r w:rsidRPr="005107D1">
              <w:rPr>
                <w:color w:val="000000"/>
                <w:sz w:val="28"/>
                <w:szCs w:val="28"/>
              </w:rPr>
              <w:t>2 421</w:t>
            </w:r>
          </w:p>
        </w:tc>
      </w:tr>
    </w:tbl>
    <w:p w14:paraId="2EA38278" w14:textId="77777777" w:rsidR="005107D1" w:rsidRPr="005107D1" w:rsidRDefault="005107D1" w:rsidP="005107D1">
      <w:pPr>
        <w:autoSpaceDE w:val="0"/>
        <w:autoSpaceDN w:val="0"/>
        <w:adjustRightInd w:val="0"/>
        <w:ind w:firstLine="709"/>
        <w:jc w:val="both"/>
        <w:rPr>
          <w:snapToGrid w:val="0"/>
          <w:color w:val="000000"/>
          <w:sz w:val="28"/>
          <w:szCs w:val="28"/>
          <w:lang w:eastAsia="en-US"/>
        </w:rPr>
      </w:pPr>
    </w:p>
    <w:p w14:paraId="51D0F402" w14:textId="77777777" w:rsidR="005107D1" w:rsidRPr="005107D1" w:rsidRDefault="005107D1" w:rsidP="005107D1">
      <w:pPr>
        <w:autoSpaceDE w:val="0"/>
        <w:autoSpaceDN w:val="0"/>
        <w:adjustRightInd w:val="0"/>
        <w:ind w:firstLine="709"/>
        <w:jc w:val="both"/>
        <w:rPr>
          <w:snapToGrid w:val="0"/>
          <w:color w:val="000000"/>
          <w:sz w:val="28"/>
          <w:szCs w:val="28"/>
          <w:lang w:eastAsia="en-US"/>
        </w:rPr>
      </w:pPr>
      <w:r w:rsidRPr="005107D1">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582DD654" w14:textId="77777777" w:rsidR="005107D1" w:rsidRPr="005107D1" w:rsidRDefault="005107D1" w:rsidP="00D5451C">
      <w:pPr>
        <w:numPr>
          <w:ilvl w:val="0"/>
          <w:numId w:val="10"/>
        </w:numPr>
        <w:ind w:left="1571" w:right="-426"/>
        <w:jc w:val="right"/>
        <w:rPr>
          <w:snapToGrid w:val="0"/>
          <w:color w:val="000000"/>
          <w:sz w:val="28"/>
          <w:szCs w:val="28"/>
        </w:rPr>
      </w:pPr>
      <w:r w:rsidRPr="005107D1">
        <w:rPr>
          <w:snapToGrid w:val="0"/>
          <w:color w:val="000000"/>
          <w:sz w:val="28"/>
          <w:szCs w:val="28"/>
        </w:rPr>
        <w:br w:type="page"/>
      </w:r>
      <w:bookmarkStart w:id="110" w:name="_Toc21094965"/>
      <w:bookmarkStart w:id="111" w:name="_Toc23151654"/>
    </w:p>
    <w:p w14:paraId="71843A0A" w14:textId="77777777" w:rsidR="005107D1" w:rsidRPr="005107D1" w:rsidRDefault="005107D1" w:rsidP="005107D1">
      <w:pPr>
        <w:keepNext/>
        <w:keepLines/>
        <w:spacing w:after="120"/>
        <w:jc w:val="center"/>
        <w:outlineLvl w:val="1"/>
        <w:rPr>
          <w:rFonts w:eastAsia="Calibri"/>
          <w:b/>
          <w:sz w:val="28"/>
          <w:szCs w:val="28"/>
          <w:lang w:eastAsia="en-US"/>
        </w:rPr>
      </w:pPr>
      <w:r w:rsidRPr="005107D1">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5107D1">
        <w:rPr>
          <w:rFonts w:eastAsia="Calibri"/>
          <w:b/>
          <w:color w:val="000000"/>
          <w:sz w:val="28"/>
          <w:szCs w:val="28"/>
          <w:lang w:eastAsia="en-US"/>
        </w:rPr>
        <w:t xml:space="preserve">тепловую энергию </w:t>
      </w:r>
      <w:r w:rsidRPr="005107D1">
        <w:rPr>
          <w:rFonts w:eastAsia="Calibri"/>
          <w:b/>
          <w:sz w:val="28"/>
          <w:szCs w:val="28"/>
          <w:lang w:eastAsia="en-US"/>
        </w:rPr>
        <w:t>(дельта НВВ)</w:t>
      </w:r>
      <w:bookmarkEnd w:id="110"/>
      <w:bookmarkEnd w:id="11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5107D1" w:rsidRPr="005107D1" w14:paraId="6357B534" w14:textId="77777777" w:rsidTr="005107D1">
        <w:trPr>
          <w:trHeight w:val="300"/>
        </w:trPr>
        <w:tc>
          <w:tcPr>
            <w:tcW w:w="6220" w:type="dxa"/>
            <w:shd w:val="clear" w:color="auto" w:fill="auto"/>
            <w:vAlign w:val="center"/>
            <w:hideMark/>
          </w:tcPr>
          <w:p w14:paraId="78B3968D" w14:textId="77777777" w:rsidR="005107D1" w:rsidRPr="005107D1" w:rsidRDefault="005107D1" w:rsidP="005107D1">
            <w:pPr>
              <w:jc w:val="both"/>
              <w:rPr>
                <w:sz w:val="28"/>
                <w:szCs w:val="28"/>
              </w:rPr>
            </w:pPr>
            <w:r w:rsidRPr="005107D1">
              <w:rPr>
                <w:sz w:val="28"/>
                <w:szCs w:val="28"/>
              </w:rPr>
              <w:t>Фактическая необходимая валовая выручка</w:t>
            </w:r>
          </w:p>
        </w:tc>
        <w:tc>
          <w:tcPr>
            <w:tcW w:w="1435" w:type="dxa"/>
            <w:vAlign w:val="center"/>
          </w:tcPr>
          <w:p w14:paraId="1CA3A86B" w14:textId="77777777" w:rsidR="005107D1" w:rsidRPr="005107D1" w:rsidRDefault="005107D1" w:rsidP="005107D1">
            <w:pPr>
              <w:jc w:val="center"/>
              <w:rPr>
                <w:sz w:val="28"/>
                <w:szCs w:val="28"/>
              </w:rPr>
            </w:pPr>
            <w:r w:rsidRPr="005107D1">
              <w:rPr>
                <w:snapToGrid w:val="0"/>
                <w:sz w:val="28"/>
                <w:szCs w:val="28"/>
              </w:rPr>
              <w:t>тыс. руб.</w:t>
            </w:r>
          </w:p>
        </w:tc>
        <w:tc>
          <w:tcPr>
            <w:tcW w:w="1843" w:type="dxa"/>
            <w:vAlign w:val="center"/>
          </w:tcPr>
          <w:p w14:paraId="4D80DAD3" w14:textId="77777777" w:rsidR="005107D1" w:rsidRPr="005107D1" w:rsidRDefault="005107D1" w:rsidP="005107D1">
            <w:pPr>
              <w:jc w:val="center"/>
              <w:rPr>
                <w:snapToGrid w:val="0"/>
                <w:sz w:val="28"/>
                <w:szCs w:val="28"/>
              </w:rPr>
            </w:pPr>
            <w:r w:rsidRPr="005107D1">
              <w:rPr>
                <w:snapToGrid w:val="0"/>
                <w:sz w:val="28"/>
                <w:szCs w:val="28"/>
              </w:rPr>
              <w:t>2 421</w:t>
            </w:r>
          </w:p>
        </w:tc>
      </w:tr>
      <w:tr w:rsidR="005107D1" w:rsidRPr="005107D1" w14:paraId="13177F56" w14:textId="77777777" w:rsidTr="005107D1">
        <w:trPr>
          <w:trHeight w:val="300"/>
        </w:trPr>
        <w:tc>
          <w:tcPr>
            <w:tcW w:w="6220" w:type="dxa"/>
            <w:shd w:val="clear" w:color="auto" w:fill="auto"/>
            <w:vAlign w:val="center"/>
            <w:hideMark/>
          </w:tcPr>
          <w:p w14:paraId="36CF82F4" w14:textId="77777777" w:rsidR="005107D1" w:rsidRPr="005107D1" w:rsidRDefault="005107D1" w:rsidP="005107D1">
            <w:pPr>
              <w:jc w:val="both"/>
              <w:rPr>
                <w:sz w:val="28"/>
                <w:szCs w:val="28"/>
              </w:rPr>
            </w:pPr>
            <w:r w:rsidRPr="005107D1">
              <w:rPr>
                <w:sz w:val="28"/>
                <w:szCs w:val="28"/>
              </w:rPr>
              <w:t>Выручка от реализации тепловой энергии</w:t>
            </w:r>
          </w:p>
        </w:tc>
        <w:tc>
          <w:tcPr>
            <w:tcW w:w="1435" w:type="dxa"/>
            <w:vAlign w:val="center"/>
          </w:tcPr>
          <w:p w14:paraId="51DF962B" w14:textId="77777777" w:rsidR="005107D1" w:rsidRPr="005107D1" w:rsidRDefault="005107D1" w:rsidP="005107D1">
            <w:pPr>
              <w:jc w:val="center"/>
              <w:rPr>
                <w:snapToGrid w:val="0"/>
                <w:sz w:val="28"/>
                <w:szCs w:val="28"/>
              </w:rPr>
            </w:pPr>
            <w:r w:rsidRPr="005107D1">
              <w:rPr>
                <w:snapToGrid w:val="0"/>
                <w:sz w:val="28"/>
                <w:szCs w:val="28"/>
              </w:rPr>
              <w:t>тыс. руб.</w:t>
            </w:r>
          </w:p>
        </w:tc>
        <w:tc>
          <w:tcPr>
            <w:tcW w:w="1843" w:type="dxa"/>
            <w:vAlign w:val="center"/>
          </w:tcPr>
          <w:p w14:paraId="0990CD0F" w14:textId="77777777" w:rsidR="005107D1" w:rsidRPr="005107D1" w:rsidRDefault="005107D1" w:rsidP="005107D1">
            <w:pPr>
              <w:jc w:val="center"/>
              <w:rPr>
                <w:snapToGrid w:val="0"/>
                <w:sz w:val="28"/>
                <w:szCs w:val="28"/>
              </w:rPr>
            </w:pPr>
            <w:r w:rsidRPr="005107D1">
              <w:rPr>
                <w:snapToGrid w:val="0"/>
                <w:sz w:val="28"/>
                <w:szCs w:val="28"/>
              </w:rPr>
              <w:t>2 255</w:t>
            </w:r>
          </w:p>
        </w:tc>
      </w:tr>
      <w:tr w:rsidR="005107D1" w:rsidRPr="005107D1" w14:paraId="03B9AAC3" w14:textId="77777777" w:rsidTr="005107D1">
        <w:trPr>
          <w:trHeight w:val="300"/>
        </w:trPr>
        <w:tc>
          <w:tcPr>
            <w:tcW w:w="6220" w:type="dxa"/>
            <w:shd w:val="clear" w:color="auto" w:fill="auto"/>
            <w:vAlign w:val="center"/>
            <w:hideMark/>
          </w:tcPr>
          <w:p w14:paraId="077CB347" w14:textId="77777777" w:rsidR="005107D1" w:rsidRPr="005107D1" w:rsidRDefault="005107D1" w:rsidP="005107D1">
            <w:pPr>
              <w:jc w:val="both"/>
              <w:rPr>
                <w:sz w:val="28"/>
                <w:szCs w:val="28"/>
              </w:rPr>
            </w:pPr>
            <w:r w:rsidRPr="005107D1">
              <w:rPr>
                <w:sz w:val="28"/>
                <w:szCs w:val="28"/>
              </w:rPr>
              <w:t>1 полугодие</w:t>
            </w:r>
          </w:p>
        </w:tc>
        <w:tc>
          <w:tcPr>
            <w:tcW w:w="1435" w:type="dxa"/>
            <w:vAlign w:val="center"/>
          </w:tcPr>
          <w:p w14:paraId="55F664A3" w14:textId="77777777" w:rsidR="005107D1" w:rsidRPr="005107D1" w:rsidRDefault="005107D1" w:rsidP="005107D1">
            <w:pPr>
              <w:jc w:val="center"/>
              <w:rPr>
                <w:snapToGrid w:val="0"/>
                <w:sz w:val="28"/>
                <w:szCs w:val="28"/>
              </w:rPr>
            </w:pPr>
            <w:r w:rsidRPr="005107D1">
              <w:rPr>
                <w:snapToGrid w:val="0"/>
                <w:sz w:val="28"/>
                <w:szCs w:val="28"/>
              </w:rPr>
              <w:t> тыс. руб.</w:t>
            </w:r>
          </w:p>
        </w:tc>
        <w:tc>
          <w:tcPr>
            <w:tcW w:w="1843" w:type="dxa"/>
            <w:vAlign w:val="center"/>
          </w:tcPr>
          <w:p w14:paraId="687FA3BE" w14:textId="77777777" w:rsidR="005107D1" w:rsidRPr="005107D1" w:rsidRDefault="005107D1" w:rsidP="005107D1">
            <w:pPr>
              <w:jc w:val="center"/>
              <w:rPr>
                <w:snapToGrid w:val="0"/>
                <w:sz w:val="28"/>
                <w:szCs w:val="28"/>
              </w:rPr>
            </w:pPr>
            <w:r w:rsidRPr="005107D1">
              <w:rPr>
                <w:snapToGrid w:val="0"/>
                <w:sz w:val="28"/>
                <w:szCs w:val="28"/>
              </w:rPr>
              <w:t>1 274</w:t>
            </w:r>
          </w:p>
        </w:tc>
      </w:tr>
      <w:tr w:rsidR="005107D1" w:rsidRPr="005107D1" w14:paraId="11371A1E" w14:textId="77777777" w:rsidTr="005107D1">
        <w:trPr>
          <w:trHeight w:val="300"/>
        </w:trPr>
        <w:tc>
          <w:tcPr>
            <w:tcW w:w="6220" w:type="dxa"/>
            <w:shd w:val="clear" w:color="auto" w:fill="auto"/>
            <w:vAlign w:val="center"/>
            <w:hideMark/>
          </w:tcPr>
          <w:p w14:paraId="04D89C30" w14:textId="77777777" w:rsidR="005107D1" w:rsidRPr="005107D1" w:rsidRDefault="005107D1" w:rsidP="005107D1">
            <w:pPr>
              <w:jc w:val="both"/>
              <w:rPr>
                <w:sz w:val="28"/>
                <w:szCs w:val="28"/>
              </w:rPr>
            </w:pPr>
            <w:r w:rsidRPr="005107D1">
              <w:rPr>
                <w:sz w:val="28"/>
                <w:szCs w:val="28"/>
              </w:rPr>
              <w:t>2 полугодие</w:t>
            </w:r>
          </w:p>
        </w:tc>
        <w:tc>
          <w:tcPr>
            <w:tcW w:w="1435" w:type="dxa"/>
            <w:vAlign w:val="center"/>
          </w:tcPr>
          <w:p w14:paraId="04EC8A66" w14:textId="77777777" w:rsidR="005107D1" w:rsidRPr="005107D1" w:rsidRDefault="005107D1" w:rsidP="005107D1">
            <w:pPr>
              <w:jc w:val="center"/>
              <w:rPr>
                <w:snapToGrid w:val="0"/>
                <w:sz w:val="28"/>
                <w:szCs w:val="28"/>
              </w:rPr>
            </w:pPr>
            <w:r w:rsidRPr="005107D1">
              <w:rPr>
                <w:snapToGrid w:val="0"/>
                <w:sz w:val="28"/>
                <w:szCs w:val="28"/>
              </w:rPr>
              <w:t> тыс. руб.</w:t>
            </w:r>
          </w:p>
        </w:tc>
        <w:tc>
          <w:tcPr>
            <w:tcW w:w="1843" w:type="dxa"/>
            <w:vAlign w:val="center"/>
          </w:tcPr>
          <w:p w14:paraId="01861DEF" w14:textId="77777777" w:rsidR="005107D1" w:rsidRPr="005107D1" w:rsidRDefault="005107D1" w:rsidP="005107D1">
            <w:pPr>
              <w:jc w:val="center"/>
              <w:rPr>
                <w:snapToGrid w:val="0"/>
                <w:sz w:val="28"/>
                <w:szCs w:val="28"/>
              </w:rPr>
            </w:pPr>
            <w:r w:rsidRPr="005107D1">
              <w:rPr>
                <w:snapToGrid w:val="0"/>
                <w:sz w:val="28"/>
                <w:szCs w:val="28"/>
              </w:rPr>
              <w:t>980</w:t>
            </w:r>
          </w:p>
        </w:tc>
      </w:tr>
      <w:tr w:rsidR="005107D1" w:rsidRPr="005107D1" w14:paraId="69687FE0" w14:textId="77777777" w:rsidTr="005107D1">
        <w:trPr>
          <w:trHeight w:val="600"/>
        </w:trPr>
        <w:tc>
          <w:tcPr>
            <w:tcW w:w="6220" w:type="dxa"/>
            <w:shd w:val="clear" w:color="auto" w:fill="auto"/>
            <w:vAlign w:val="center"/>
            <w:hideMark/>
          </w:tcPr>
          <w:p w14:paraId="09F19E89" w14:textId="77777777" w:rsidR="005107D1" w:rsidRPr="005107D1" w:rsidRDefault="005107D1" w:rsidP="005107D1">
            <w:pPr>
              <w:jc w:val="both"/>
              <w:rPr>
                <w:sz w:val="28"/>
                <w:szCs w:val="28"/>
              </w:rPr>
            </w:pPr>
            <w:r w:rsidRPr="005107D1">
              <w:rPr>
                <w:sz w:val="28"/>
                <w:szCs w:val="28"/>
              </w:rPr>
              <w:t>Полезный отпуск на потребительский рынок (</w:t>
            </w:r>
            <w:r w:rsidRPr="005107D1">
              <w:t>шаблон BALANCE.CALC.TARIFF.WARM.2019.FACT)</w:t>
            </w:r>
          </w:p>
        </w:tc>
        <w:tc>
          <w:tcPr>
            <w:tcW w:w="1435" w:type="dxa"/>
            <w:vAlign w:val="center"/>
          </w:tcPr>
          <w:p w14:paraId="155B9E24" w14:textId="77777777" w:rsidR="005107D1" w:rsidRPr="005107D1" w:rsidRDefault="005107D1" w:rsidP="005107D1">
            <w:pPr>
              <w:jc w:val="center"/>
              <w:rPr>
                <w:snapToGrid w:val="0"/>
                <w:sz w:val="28"/>
                <w:szCs w:val="28"/>
              </w:rPr>
            </w:pPr>
            <w:r w:rsidRPr="005107D1">
              <w:rPr>
                <w:snapToGrid w:val="0"/>
                <w:sz w:val="28"/>
                <w:szCs w:val="28"/>
              </w:rPr>
              <w:t>тыс. Гкал</w:t>
            </w:r>
          </w:p>
        </w:tc>
        <w:tc>
          <w:tcPr>
            <w:tcW w:w="1843" w:type="dxa"/>
            <w:vAlign w:val="center"/>
          </w:tcPr>
          <w:p w14:paraId="76CE74EC" w14:textId="77777777" w:rsidR="005107D1" w:rsidRPr="005107D1" w:rsidRDefault="005107D1" w:rsidP="005107D1">
            <w:pPr>
              <w:jc w:val="center"/>
              <w:rPr>
                <w:snapToGrid w:val="0"/>
                <w:sz w:val="28"/>
                <w:szCs w:val="28"/>
              </w:rPr>
            </w:pPr>
            <w:r w:rsidRPr="005107D1">
              <w:rPr>
                <w:snapToGrid w:val="0"/>
                <w:sz w:val="28"/>
                <w:szCs w:val="28"/>
              </w:rPr>
              <w:t>1,148</w:t>
            </w:r>
          </w:p>
        </w:tc>
      </w:tr>
      <w:tr w:rsidR="005107D1" w:rsidRPr="005107D1" w14:paraId="7C4CF916" w14:textId="77777777" w:rsidTr="005107D1">
        <w:trPr>
          <w:trHeight w:val="300"/>
        </w:trPr>
        <w:tc>
          <w:tcPr>
            <w:tcW w:w="6220" w:type="dxa"/>
            <w:shd w:val="clear" w:color="auto" w:fill="auto"/>
            <w:vAlign w:val="center"/>
            <w:hideMark/>
          </w:tcPr>
          <w:p w14:paraId="68FE9973" w14:textId="77777777" w:rsidR="005107D1" w:rsidRPr="005107D1" w:rsidRDefault="005107D1" w:rsidP="005107D1">
            <w:pPr>
              <w:jc w:val="both"/>
              <w:rPr>
                <w:sz w:val="28"/>
                <w:szCs w:val="28"/>
              </w:rPr>
            </w:pPr>
            <w:r w:rsidRPr="005107D1">
              <w:rPr>
                <w:sz w:val="28"/>
                <w:szCs w:val="28"/>
              </w:rPr>
              <w:t>1 полугодие</w:t>
            </w:r>
          </w:p>
        </w:tc>
        <w:tc>
          <w:tcPr>
            <w:tcW w:w="1435" w:type="dxa"/>
            <w:vAlign w:val="center"/>
          </w:tcPr>
          <w:p w14:paraId="0A51D242" w14:textId="77777777" w:rsidR="005107D1" w:rsidRPr="005107D1" w:rsidRDefault="005107D1" w:rsidP="005107D1">
            <w:pPr>
              <w:jc w:val="center"/>
              <w:rPr>
                <w:snapToGrid w:val="0"/>
                <w:sz w:val="28"/>
                <w:szCs w:val="28"/>
              </w:rPr>
            </w:pPr>
            <w:r w:rsidRPr="005107D1">
              <w:rPr>
                <w:snapToGrid w:val="0"/>
                <w:sz w:val="28"/>
                <w:szCs w:val="28"/>
              </w:rPr>
              <w:t>тыс. Гкал</w:t>
            </w:r>
          </w:p>
        </w:tc>
        <w:tc>
          <w:tcPr>
            <w:tcW w:w="1843" w:type="dxa"/>
            <w:vAlign w:val="center"/>
          </w:tcPr>
          <w:p w14:paraId="7FFBDCA7" w14:textId="77777777" w:rsidR="005107D1" w:rsidRPr="005107D1" w:rsidRDefault="005107D1" w:rsidP="005107D1">
            <w:pPr>
              <w:jc w:val="center"/>
              <w:rPr>
                <w:snapToGrid w:val="0"/>
                <w:sz w:val="28"/>
                <w:szCs w:val="28"/>
              </w:rPr>
            </w:pPr>
            <w:r w:rsidRPr="005107D1">
              <w:rPr>
                <w:snapToGrid w:val="0"/>
                <w:sz w:val="28"/>
                <w:szCs w:val="28"/>
              </w:rPr>
              <w:t>0,677</w:t>
            </w:r>
          </w:p>
        </w:tc>
      </w:tr>
      <w:tr w:rsidR="005107D1" w:rsidRPr="005107D1" w14:paraId="5F432DAD" w14:textId="77777777" w:rsidTr="005107D1">
        <w:trPr>
          <w:trHeight w:val="300"/>
        </w:trPr>
        <w:tc>
          <w:tcPr>
            <w:tcW w:w="6220" w:type="dxa"/>
            <w:shd w:val="clear" w:color="auto" w:fill="auto"/>
            <w:vAlign w:val="center"/>
            <w:hideMark/>
          </w:tcPr>
          <w:p w14:paraId="2FFCBC1A" w14:textId="77777777" w:rsidR="005107D1" w:rsidRPr="005107D1" w:rsidRDefault="005107D1" w:rsidP="005107D1">
            <w:pPr>
              <w:jc w:val="both"/>
              <w:rPr>
                <w:sz w:val="28"/>
                <w:szCs w:val="28"/>
              </w:rPr>
            </w:pPr>
            <w:r w:rsidRPr="005107D1">
              <w:rPr>
                <w:sz w:val="28"/>
                <w:szCs w:val="28"/>
              </w:rPr>
              <w:t>2 полугодие</w:t>
            </w:r>
          </w:p>
        </w:tc>
        <w:tc>
          <w:tcPr>
            <w:tcW w:w="1435" w:type="dxa"/>
            <w:vAlign w:val="center"/>
          </w:tcPr>
          <w:p w14:paraId="0DC8F5B5" w14:textId="77777777" w:rsidR="005107D1" w:rsidRPr="005107D1" w:rsidRDefault="005107D1" w:rsidP="005107D1">
            <w:pPr>
              <w:jc w:val="center"/>
              <w:rPr>
                <w:snapToGrid w:val="0"/>
                <w:sz w:val="28"/>
                <w:szCs w:val="28"/>
              </w:rPr>
            </w:pPr>
            <w:r w:rsidRPr="005107D1">
              <w:rPr>
                <w:snapToGrid w:val="0"/>
                <w:sz w:val="28"/>
                <w:szCs w:val="28"/>
              </w:rPr>
              <w:t>тыс. Гкал</w:t>
            </w:r>
          </w:p>
        </w:tc>
        <w:tc>
          <w:tcPr>
            <w:tcW w:w="1843" w:type="dxa"/>
            <w:vAlign w:val="center"/>
          </w:tcPr>
          <w:p w14:paraId="7186E66F" w14:textId="77777777" w:rsidR="005107D1" w:rsidRPr="005107D1" w:rsidRDefault="005107D1" w:rsidP="005107D1">
            <w:pPr>
              <w:jc w:val="center"/>
              <w:rPr>
                <w:snapToGrid w:val="0"/>
                <w:sz w:val="28"/>
                <w:szCs w:val="28"/>
              </w:rPr>
            </w:pPr>
            <w:r w:rsidRPr="005107D1">
              <w:rPr>
                <w:snapToGrid w:val="0"/>
                <w:sz w:val="28"/>
                <w:szCs w:val="28"/>
              </w:rPr>
              <w:t>0,471</w:t>
            </w:r>
          </w:p>
        </w:tc>
      </w:tr>
      <w:tr w:rsidR="005107D1" w:rsidRPr="005107D1" w14:paraId="72819617" w14:textId="77777777" w:rsidTr="005107D1">
        <w:trPr>
          <w:trHeight w:val="600"/>
        </w:trPr>
        <w:tc>
          <w:tcPr>
            <w:tcW w:w="6220" w:type="dxa"/>
            <w:shd w:val="clear" w:color="auto" w:fill="auto"/>
            <w:vAlign w:val="center"/>
            <w:hideMark/>
          </w:tcPr>
          <w:p w14:paraId="2F3C41B5" w14:textId="77777777" w:rsidR="005107D1" w:rsidRPr="005107D1" w:rsidRDefault="005107D1" w:rsidP="005107D1">
            <w:pPr>
              <w:jc w:val="both"/>
              <w:rPr>
                <w:sz w:val="28"/>
                <w:szCs w:val="28"/>
              </w:rPr>
            </w:pPr>
            <w:r w:rsidRPr="005107D1">
              <w:rPr>
                <w:sz w:val="28"/>
                <w:szCs w:val="28"/>
              </w:rPr>
              <w:t xml:space="preserve">Тариф с 1 января 2019 года </w:t>
            </w:r>
          </w:p>
        </w:tc>
        <w:tc>
          <w:tcPr>
            <w:tcW w:w="1435" w:type="dxa"/>
            <w:vAlign w:val="center"/>
          </w:tcPr>
          <w:p w14:paraId="35B179E5" w14:textId="77777777" w:rsidR="005107D1" w:rsidRPr="005107D1" w:rsidRDefault="005107D1" w:rsidP="005107D1">
            <w:pPr>
              <w:jc w:val="center"/>
              <w:rPr>
                <w:snapToGrid w:val="0"/>
                <w:sz w:val="28"/>
                <w:szCs w:val="28"/>
              </w:rPr>
            </w:pPr>
            <w:r w:rsidRPr="005107D1">
              <w:rPr>
                <w:snapToGrid w:val="0"/>
                <w:sz w:val="28"/>
                <w:szCs w:val="28"/>
              </w:rPr>
              <w:t>руб./Гкал</w:t>
            </w:r>
          </w:p>
        </w:tc>
        <w:tc>
          <w:tcPr>
            <w:tcW w:w="1843" w:type="dxa"/>
            <w:vAlign w:val="center"/>
          </w:tcPr>
          <w:p w14:paraId="749E286B" w14:textId="77777777" w:rsidR="005107D1" w:rsidRPr="005107D1" w:rsidRDefault="005107D1" w:rsidP="005107D1">
            <w:pPr>
              <w:jc w:val="center"/>
              <w:rPr>
                <w:snapToGrid w:val="0"/>
                <w:sz w:val="28"/>
                <w:szCs w:val="28"/>
              </w:rPr>
            </w:pPr>
            <w:r w:rsidRPr="005107D1">
              <w:rPr>
                <w:snapToGrid w:val="0"/>
                <w:sz w:val="28"/>
                <w:szCs w:val="28"/>
              </w:rPr>
              <w:t>1 882,45</w:t>
            </w:r>
          </w:p>
        </w:tc>
      </w:tr>
      <w:tr w:rsidR="005107D1" w:rsidRPr="005107D1" w14:paraId="6254AC19" w14:textId="77777777" w:rsidTr="005107D1">
        <w:trPr>
          <w:trHeight w:val="600"/>
        </w:trPr>
        <w:tc>
          <w:tcPr>
            <w:tcW w:w="6220" w:type="dxa"/>
            <w:shd w:val="clear" w:color="auto" w:fill="auto"/>
            <w:vAlign w:val="center"/>
            <w:hideMark/>
          </w:tcPr>
          <w:p w14:paraId="7067EF0E" w14:textId="77777777" w:rsidR="005107D1" w:rsidRPr="005107D1" w:rsidRDefault="005107D1" w:rsidP="005107D1">
            <w:pPr>
              <w:jc w:val="both"/>
              <w:rPr>
                <w:sz w:val="28"/>
                <w:szCs w:val="28"/>
              </w:rPr>
            </w:pPr>
            <w:r w:rsidRPr="005107D1">
              <w:rPr>
                <w:sz w:val="28"/>
                <w:szCs w:val="28"/>
              </w:rPr>
              <w:t xml:space="preserve">Тариф с 1 июля 2019 года </w:t>
            </w:r>
          </w:p>
        </w:tc>
        <w:tc>
          <w:tcPr>
            <w:tcW w:w="1435" w:type="dxa"/>
            <w:vAlign w:val="center"/>
          </w:tcPr>
          <w:p w14:paraId="5E4AF248" w14:textId="77777777" w:rsidR="005107D1" w:rsidRPr="005107D1" w:rsidRDefault="005107D1" w:rsidP="005107D1">
            <w:pPr>
              <w:jc w:val="center"/>
              <w:rPr>
                <w:snapToGrid w:val="0"/>
                <w:sz w:val="28"/>
                <w:szCs w:val="28"/>
              </w:rPr>
            </w:pPr>
            <w:r w:rsidRPr="005107D1">
              <w:rPr>
                <w:snapToGrid w:val="0"/>
                <w:sz w:val="28"/>
                <w:szCs w:val="28"/>
              </w:rPr>
              <w:t>руб./Гкал</w:t>
            </w:r>
          </w:p>
        </w:tc>
        <w:tc>
          <w:tcPr>
            <w:tcW w:w="1843" w:type="dxa"/>
            <w:vAlign w:val="center"/>
          </w:tcPr>
          <w:p w14:paraId="7C3D9A48" w14:textId="77777777" w:rsidR="005107D1" w:rsidRPr="005107D1" w:rsidRDefault="005107D1" w:rsidP="005107D1">
            <w:pPr>
              <w:jc w:val="center"/>
              <w:rPr>
                <w:snapToGrid w:val="0"/>
                <w:sz w:val="28"/>
                <w:szCs w:val="28"/>
              </w:rPr>
            </w:pPr>
            <w:r w:rsidRPr="005107D1">
              <w:rPr>
                <w:snapToGrid w:val="0"/>
                <w:sz w:val="28"/>
                <w:szCs w:val="28"/>
              </w:rPr>
              <w:t>2 079,78</w:t>
            </w:r>
          </w:p>
        </w:tc>
      </w:tr>
      <w:tr w:rsidR="005107D1" w:rsidRPr="005107D1" w14:paraId="410D2B37" w14:textId="77777777" w:rsidTr="005107D1">
        <w:trPr>
          <w:trHeight w:val="300"/>
        </w:trPr>
        <w:tc>
          <w:tcPr>
            <w:tcW w:w="6220" w:type="dxa"/>
            <w:shd w:val="clear" w:color="auto" w:fill="auto"/>
            <w:vAlign w:val="center"/>
            <w:hideMark/>
          </w:tcPr>
          <w:p w14:paraId="655B234E" w14:textId="77777777" w:rsidR="005107D1" w:rsidRPr="005107D1" w:rsidRDefault="005107D1" w:rsidP="005107D1">
            <w:pPr>
              <w:jc w:val="both"/>
              <w:rPr>
                <w:sz w:val="28"/>
                <w:szCs w:val="28"/>
              </w:rPr>
            </w:pPr>
            <w:r w:rsidRPr="005107D1">
              <w:rPr>
                <w:sz w:val="28"/>
                <w:szCs w:val="28"/>
              </w:rPr>
              <w:t>Дельта НВВ (стр. 1 – стр. 2)</w:t>
            </w:r>
          </w:p>
        </w:tc>
        <w:tc>
          <w:tcPr>
            <w:tcW w:w="1435" w:type="dxa"/>
            <w:vAlign w:val="center"/>
          </w:tcPr>
          <w:p w14:paraId="74665A93" w14:textId="77777777" w:rsidR="005107D1" w:rsidRPr="005107D1" w:rsidRDefault="005107D1" w:rsidP="005107D1">
            <w:pPr>
              <w:jc w:val="center"/>
              <w:rPr>
                <w:snapToGrid w:val="0"/>
                <w:sz w:val="28"/>
                <w:szCs w:val="28"/>
              </w:rPr>
            </w:pPr>
            <w:r w:rsidRPr="005107D1">
              <w:rPr>
                <w:snapToGrid w:val="0"/>
                <w:sz w:val="28"/>
                <w:szCs w:val="28"/>
              </w:rPr>
              <w:t>тыс. руб.</w:t>
            </w:r>
          </w:p>
        </w:tc>
        <w:tc>
          <w:tcPr>
            <w:tcW w:w="1843" w:type="dxa"/>
            <w:vAlign w:val="center"/>
          </w:tcPr>
          <w:p w14:paraId="15ADA12E" w14:textId="77777777" w:rsidR="005107D1" w:rsidRPr="005107D1" w:rsidRDefault="005107D1" w:rsidP="005107D1">
            <w:pPr>
              <w:jc w:val="center"/>
              <w:rPr>
                <w:snapToGrid w:val="0"/>
                <w:sz w:val="28"/>
                <w:szCs w:val="28"/>
              </w:rPr>
            </w:pPr>
            <w:r w:rsidRPr="005107D1">
              <w:rPr>
                <w:snapToGrid w:val="0"/>
                <w:sz w:val="28"/>
                <w:szCs w:val="28"/>
              </w:rPr>
              <w:t>166</w:t>
            </w:r>
          </w:p>
        </w:tc>
      </w:tr>
    </w:tbl>
    <w:p w14:paraId="313FBE17" w14:textId="77777777" w:rsidR="005107D1" w:rsidRPr="005107D1" w:rsidRDefault="005107D1" w:rsidP="005107D1">
      <w:pPr>
        <w:autoSpaceDE w:val="0"/>
        <w:autoSpaceDN w:val="0"/>
        <w:adjustRightInd w:val="0"/>
        <w:ind w:firstLine="851"/>
        <w:jc w:val="both"/>
        <w:rPr>
          <w:snapToGrid w:val="0"/>
          <w:sz w:val="28"/>
          <w:szCs w:val="28"/>
        </w:rPr>
      </w:pPr>
    </w:p>
    <w:p w14:paraId="756C3B6A" w14:textId="77777777" w:rsidR="005107D1" w:rsidRPr="005107D1" w:rsidRDefault="005107D1" w:rsidP="005107D1">
      <w:pPr>
        <w:autoSpaceDE w:val="0"/>
        <w:autoSpaceDN w:val="0"/>
        <w:adjustRightInd w:val="0"/>
        <w:ind w:firstLine="851"/>
        <w:jc w:val="both"/>
        <w:rPr>
          <w:snapToGrid w:val="0"/>
          <w:sz w:val="28"/>
          <w:szCs w:val="28"/>
        </w:rPr>
      </w:pPr>
      <w:r w:rsidRPr="005107D1">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5107D1">
        <w:rPr>
          <w:snapToGrid w:val="0"/>
          <w:sz w:val="28"/>
          <w:szCs w:val="28"/>
        </w:rPr>
        <w:br/>
        <w:t>при установлении тарифов, составляет 166 тыс. руб.</w:t>
      </w:r>
    </w:p>
    <w:p w14:paraId="54304126" w14:textId="77777777" w:rsidR="005107D1" w:rsidRPr="005107D1" w:rsidRDefault="005107D1" w:rsidP="005107D1">
      <w:pPr>
        <w:ind w:firstLine="709"/>
        <w:jc w:val="both"/>
        <w:rPr>
          <w:snapToGrid w:val="0"/>
          <w:sz w:val="28"/>
          <w:szCs w:val="28"/>
        </w:rPr>
      </w:pPr>
      <w:r w:rsidRPr="005107D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5107D1">
        <w:rPr>
          <w:snapToGrid w:val="0"/>
          <w:sz w:val="28"/>
          <w:szCs w:val="28"/>
        </w:rPr>
        <w:br/>
        <w:t>и 1,036 (2021/2020), опубликованные на сайте Минэкономразвития России 26.09.2020. Таким образом размер корректировки с целью учета отклонений фактических значений параметров расчета тарифов от значений, учтенных</w:t>
      </w:r>
      <w:r w:rsidRPr="005107D1">
        <w:rPr>
          <w:snapToGrid w:val="0"/>
          <w:sz w:val="28"/>
          <w:szCs w:val="28"/>
        </w:rPr>
        <w:br/>
        <w:t xml:space="preserve">при установлении тарифов </w:t>
      </w:r>
      <w:r w:rsidRPr="005107D1">
        <w:rPr>
          <w:snapToGrid w:val="0"/>
          <w:color w:val="000000"/>
          <w:sz w:val="28"/>
          <w:szCs w:val="28"/>
        </w:rPr>
        <w:t>на тепловую энергию,</w:t>
      </w:r>
      <w:r w:rsidRPr="005107D1">
        <w:rPr>
          <w:snapToGrid w:val="0"/>
          <w:sz w:val="28"/>
          <w:szCs w:val="28"/>
        </w:rPr>
        <w:t xml:space="preserve"> составляет 177 тыс. руб. </w:t>
      </w:r>
    </w:p>
    <w:p w14:paraId="5A404185" w14:textId="77777777" w:rsidR="005107D1" w:rsidRPr="005107D1" w:rsidRDefault="005107D1" w:rsidP="005107D1">
      <w:pPr>
        <w:tabs>
          <w:tab w:val="left" w:pos="3119"/>
        </w:tabs>
        <w:ind w:firstLine="709"/>
        <w:jc w:val="both"/>
        <w:rPr>
          <w:snapToGrid w:val="0"/>
          <w:sz w:val="28"/>
          <w:szCs w:val="28"/>
        </w:rPr>
      </w:pPr>
      <w:r w:rsidRPr="005107D1">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6E1E68AD" w14:textId="77777777" w:rsidR="005107D1" w:rsidRPr="005107D1" w:rsidRDefault="005107D1" w:rsidP="005107D1">
      <w:pPr>
        <w:autoSpaceDE w:val="0"/>
        <w:autoSpaceDN w:val="0"/>
        <w:adjustRightInd w:val="0"/>
        <w:jc w:val="both"/>
        <w:rPr>
          <w:snapToGrid w:val="0"/>
          <w:color w:val="000000"/>
          <w:sz w:val="28"/>
          <w:szCs w:val="28"/>
          <w:lang w:eastAsia="en-US"/>
        </w:rPr>
      </w:pPr>
    </w:p>
    <w:p w14:paraId="1FA29B21" w14:textId="77777777" w:rsidR="005107D1" w:rsidRPr="005107D1" w:rsidRDefault="005107D1" w:rsidP="005107D1">
      <w:pPr>
        <w:autoSpaceDE w:val="0"/>
        <w:autoSpaceDN w:val="0"/>
        <w:adjustRightInd w:val="0"/>
        <w:jc w:val="both"/>
        <w:rPr>
          <w:snapToGrid w:val="0"/>
          <w:color w:val="000000"/>
          <w:sz w:val="28"/>
          <w:szCs w:val="28"/>
          <w:lang w:eastAsia="en-US"/>
        </w:rPr>
      </w:pPr>
    </w:p>
    <w:p w14:paraId="3C25F237" w14:textId="77777777" w:rsidR="005107D1" w:rsidRPr="005107D1" w:rsidRDefault="005107D1" w:rsidP="005107D1">
      <w:pPr>
        <w:autoSpaceDE w:val="0"/>
        <w:autoSpaceDN w:val="0"/>
        <w:adjustRightInd w:val="0"/>
        <w:jc w:val="both"/>
        <w:rPr>
          <w:snapToGrid w:val="0"/>
          <w:color w:val="000000"/>
          <w:sz w:val="28"/>
          <w:szCs w:val="28"/>
          <w:lang w:eastAsia="en-US"/>
        </w:rPr>
      </w:pPr>
    </w:p>
    <w:p w14:paraId="16CA0EC9" w14:textId="77777777" w:rsidR="005107D1" w:rsidRPr="005107D1" w:rsidRDefault="005107D1" w:rsidP="005107D1">
      <w:pPr>
        <w:autoSpaceDE w:val="0"/>
        <w:autoSpaceDN w:val="0"/>
        <w:adjustRightInd w:val="0"/>
        <w:jc w:val="both"/>
        <w:rPr>
          <w:snapToGrid w:val="0"/>
          <w:color w:val="000000"/>
          <w:sz w:val="28"/>
          <w:szCs w:val="28"/>
          <w:lang w:eastAsia="en-US"/>
        </w:rPr>
      </w:pPr>
    </w:p>
    <w:p w14:paraId="60A5F096" w14:textId="77777777" w:rsidR="005107D1" w:rsidRPr="005107D1" w:rsidRDefault="005107D1" w:rsidP="005107D1">
      <w:pPr>
        <w:autoSpaceDE w:val="0"/>
        <w:autoSpaceDN w:val="0"/>
        <w:adjustRightInd w:val="0"/>
        <w:jc w:val="both"/>
        <w:rPr>
          <w:snapToGrid w:val="0"/>
          <w:color w:val="000000"/>
          <w:sz w:val="28"/>
          <w:szCs w:val="28"/>
          <w:lang w:eastAsia="en-US"/>
        </w:rPr>
      </w:pPr>
    </w:p>
    <w:p w14:paraId="590B93D7" w14:textId="77777777" w:rsidR="005107D1" w:rsidRPr="005107D1" w:rsidRDefault="005107D1" w:rsidP="005107D1">
      <w:pPr>
        <w:autoSpaceDE w:val="0"/>
        <w:autoSpaceDN w:val="0"/>
        <w:adjustRightInd w:val="0"/>
        <w:jc w:val="both"/>
        <w:rPr>
          <w:snapToGrid w:val="0"/>
          <w:color w:val="000000"/>
          <w:sz w:val="28"/>
          <w:szCs w:val="28"/>
          <w:lang w:eastAsia="en-US"/>
        </w:rPr>
      </w:pPr>
    </w:p>
    <w:p w14:paraId="2C3387C8" w14:textId="77777777" w:rsidR="005107D1" w:rsidRPr="005107D1" w:rsidRDefault="005107D1" w:rsidP="005107D1">
      <w:pPr>
        <w:autoSpaceDE w:val="0"/>
        <w:autoSpaceDN w:val="0"/>
        <w:adjustRightInd w:val="0"/>
        <w:jc w:val="both"/>
        <w:rPr>
          <w:snapToGrid w:val="0"/>
          <w:color w:val="000000"/>
          <w:sz w:val="28"/>
          <w:szCs w:val="28"/>
          <w:lang w:eastAsia="en-US"/>
        </w:rPr>
      </w:pPr>
    </w:p>
    <w:p w14:paraId="4FECD3FB" w14:textId="77777777" w:rsidR="005107D1" w:rsidRPr="005107D1" w:rsidRDefault="005107D1" w:rsidP="005107D1">
      <w:pPr>
        <w:autoSpaceDE w:val="0"/>
        <w:autoSpaceDN w:val="0"/>
        <w:adjustRightInd w:val="0"/>
        <w:jc w:val="both"/>
        <w:rPr>
          <w:snapToGrid w:val="0"/>
          <w:color w:val="000000"/>
          <w:sz w:val="28"/>
          <w:szCs w:val="28"/>
          <w:lang w:eastAsia="en-US"/>
        </w:rPr>
      </w:pPr>
    </w:p>
    <w:p w14:paraId="4B8D133C" w14:textId="77777777" w:rsidR="005107D1" w:rsidRPr="005107D1" w:rsidRDefault="005107D1" w:rsidP="005107D1">
      <w:pPr>
        <w:autoSpaceDE w:val="0"/>
        <w:autoSpaceDN w:val="0"/>
        <w:adjustRightInd w:val="0"/>
        <w:jc w:val="both"/>
        <w:rPr>
          <w:snapToGrid w:val="0"/>
          <w:color w:val="000000"/>
          <w:sz w:val="28"/>
          <w:szCs w:val="28"/>
          <w:lang w:eastAsia="en-US"/>
        </w:rPr>
      </w:pPr>
    </w:p>
    <w:p w14:paraId="7E27B079" w14:textId="77777777" w:rsidR="005107D1" w:rsidRPr="005107D1" w:rsidRDefault="005107D1" w:rsidP="005107D1">
      <w:pPr>
        <w:autoSpaceDE w:val="0"/>
        <w:autoSpaceDN w:val="0"/>
        <w:adjustRightInd w:val="0"/>
        <w:jc w:val="both"/>
        <w:rPr>
          <w:snapToGrid w:val="0"/>
          <w:color w:val="000000"/>
          <w:sz w:val="28"/>
          <w:szCs w:val="28"/>
          <w:lang w:eastAsia="en-US"/>
        </w:rPr>
      </w:pPr>
    </w:p>
    <w:p w14:paraId="53A9FD54" w14:textId="77777777" w:rsidR="005107D1" w:rsidRPr="005107D1" w:rsidRDefault="005107D1" w:rsidP="005107D1">
      <w:pPr>
        <w:autoSpaceDE w:val="0"/>
        <w:autoSpaceDN w:val="0"/>
        <w:adjustRightInd w:val="0"/>
        <w:jc w:val="both"/>
        <w:rPr>
          <w:snapToGrid w:val="0"/>
          <w:color w:val="000000"/>
          <w:sz w:val="28"/>
          <w:szCs w:val="28"/>
          <w:lang w:eastAsia="en-US"/>
        </w:rPr>
      </w:pPr>
    </w:p>
    <w:p w14:paraId="3B686498" w14:textId="77777777" w:rsidR="005107D1" w:rsidRPr="005107D1" w:rsidRDefault="005107D1" w:rsidP="005107D1">
      <w:pPr>
        <w:autoSpaceDE w:val="0"/>
        <w:autoSpaceDN w:val="0"/>
        <w:adjustRightInd w:val="0"/>
        <w:jc w:val="both"/>
        <w:rPr>
          <w:snapToGrid w:val="0"/>
          <w:color w:val="000000"/>
          <w:sz w:val="28"/>
          <w:szCs w:val="28"/>
          <w:lang w:eastAsia="en-US"/>
        </w:rPr>
      </w:pPr>
    </w:p>
    <w:p w14:paraId="6B532481" w14:textId="77777777" w:rsidR="005107D1" w:rsidRDefault="005107D1" w:rsidP="005107D1">
      <w:pPr>
        <w:autoSpaceDE w:val="0"/>
        <w:autoSpaceDN w:val="0"/>
        <w:adjustRightInd w:val="0"/>
        <w:jc w:val="both"/>
        <w:rPr>
          <w:snapToGrid w:val="0"/>
          <w:color w:val="000000"/>
          <w:sz w:val="28"/>
          <w:szCs w:val="28"/>
          <w:lang w:eastAsia="en-US"/>
        </w:rPr>
        <w:sectPr w:rsidR="005107D1" w:rsidSect="006B42E7">
          <w:pgSz w:w="11906" w:h="16838"/>
          <w:pgMar w:top="851" w:right="707" w:bottom="567" w:left="709" w:header="720" w:footer="720" w:gutter="0"/>
          <w:cols w:space="720"/>
          <w:titlePg/>
          <w:docGrid w:linePitch="326"/>
        </w:sectPr>
      </w:pPr>
    </w:p>
    <w:p w14:paraId="2EE7F655" w14:textId="57D040CF" w:rsidR="005107D1" w:rsidRPr="005107D1" w:rsidRDefault="005107D1" w:rsidP="005107D1">
      <w:pPr>
        <w:autoSpaceDE w:val="0"/>
        <w:autoSpaceDN w:val="0"/>
        <w:adjustRightInd w:val="0"/>
        <w:jc w:val="both"/>
        <w:rPr>
          <w:snapToGrid w:val="0"/>
          <w:color w:val="000000"/>
          <w:sz w:val="28"/>
          <w:szCs w:val="28"/>
          <w:lang w:eastAsia="en-US"/>
        </w:rPr>
      </w:pPr>
    </w:p>
    <w:p w14:paraId="13E1EFED" w14:textId="77777777" w:rsidR="005107D1" w:rsidRPr="005107D1" w:rsidRDefault="005107D1" w:rsidP="005107D1">
      <w:pPr>
        <w:autoSpaceDE w:val="0"/>
        <w:autoSpaceDN w:val="0"/>
        <w:adjustRightInd w:val="0"/>
        <w:ind w:firstLine="709"/>
        <w:jc w:val="both"/>
        <w:rPr>
          <w:snapToGrid w:val="0"/>
          <w:color w:val="000000"/>
          <w:sz w:val="28"/>
          <w:szCs w:val="28"/>
          <w:lang w:eastAsia="en-US"/>
        </w:rPr>
      </w:pPr>
    </w:p>
    <w:p w14:paraId="5DBE10CA" w14:textId="77777777" w:rsidR="005107D1" w:rsidRPr="005107D1" w:rsidRDefault="005107D1" w:rsidP="005107D1">
      <w:pPr>
        <w:keepNext/>
        <w:keepLines/>
        <w:jc w:val="center"/>
        <w:outlineLvl w:val="1"/>
        <w:rPr>
          <w:rFonts w:eastAsia="Calibri"/>
          <w:b/>
          <w:sz w:val="28"/>
          <w:szCs w:val="28"/>
          <w:lang w:eastAsia="en-US"/>
        </w:rPr>
      </w:pPr>
      <w:bookmarkStart w:id="112" w:name="_Toc21094966"/>
      <w:bookmarkStart w:id="113" w:name="_Toc24891740"/>
      <w:r w:rsidRPr="005107D1">
        <w:rPr>
          <w:rFonts w:eastAsia="Calibri"/>
          <w:b/>
          <w:sz w:val="28"/>
          <w:szCs w:val="28"/>
          <w:lang w:eastAsia="en-US"/>
        </w:rPr>
        <w:t>Расчет необходимой валовой выручки методом индексации установленных тарифов на тепловую энергию</w:t>
      </w:r>
      <w:bookmarkEnd w:id="112"/>
      <w:r w:rsidRPr="005107D1">
        <w:rPr>
          <w:rFonts w:eastAsia="Calibri"/>
          <w:b/>
          <w:sz w:val="28"/>
          <w:szCs w:val="28"/>
          <w:lang w:eastAsia="en-US"/>
        </w:rPr>
        <w:t xml:space="preserve"> на 2021 год</w:t>
      </w:r>
      <w:bookmarkEnd w:id="113"/>
    </w:p>
    <w:p w14:paraId="5F971057" w14:textId="77777777" w:rsidR="005107D1" w:rsidRPr="005107D1" w:rsidRDefault="005107D1" w:rsidP="005107D1">
      <w:pPr>
        <w:rPr>
          <w:snapToGrid w:val="0"/>
          <w:sz w:val="28"/>
          <w:szCs w:val="28"/>
          <w:lang w:eastAsia="en-US"/>
        </w:rPr>
      </w:pPr>
    </w:p>
    <w:p w14:paraId="415AB638" w14:textId="77777777" w:rsidR="005107D1" w:rsidRPr="005107D1" w:rsidRDefault="005107D1" w:rsidP="00D5451C">
      <w:pPr>
        <w:numPr>
          <w:ilvl w:val="0"/>
          <w:numId w:val="10"/>
        </w:numPr>
        <w:ind w:left="1571" w:right="-426"/>
        <w:jc w:val="right"/>
        <w:rPr>
          <w:snapToGrid w:val="0"/>
          <w:sz w:val="28"/>
          <w:szCs w:val="28"/>
          <w:lang w:eastAsia="en-US"/>
        </w:rPr>
      </w:pPr>
    </w:p>
    <w:p w14:paraId="500D494D" w14:textId="77777777" w:rsidR="005107D1" w:rsidRPr="005107D1" w:rsidRDefault="005107D1" w:rsidP="005107D1">
      <w:pPr>
        <w:autoSpaceDE w:val="0"/>
        <w:autoSpaceDN w:val="0"/>
        <w:adjustRightInd w:val="0"/>
        <w:ind w:firstLine="539"/>
        <w:jc w:val="both"/>
        <w:rPr>
          <w:sz w:val="28"/>
          <w:szCs w:val="28"/>
        </w:rPr>
      </w:pPr>
    </w:p>
    <w:p w14:paraId="28C1E957" w14:textId="77777777" w:rsidR="005107D1" w:rsidRPr="005107D1" w:rsidRDefault="005107D1" w:rsidP="005107D1">
      <w:pPr>
        <w:keepNext/>
        <w:ind w:right="-144"/>
        <w:jc w:val="center"/>
        <w:outlineLvl w:val="2"/>
        <w:rPr>
          <w:rFonts w:cs="Arial"/>
          <w:b/>
          <w:bCs/>
          <w:snapToGrid w:val="0"/>
          <w:sz w:val="28"/>
          <w:szCs w:val="26"/>
          <w:lang w:eastAsia="en-US"/>
        </w:rPr>
      </w:pPr>
      <w:bookmarkStart w:id="114" w:name="_Toc24891741"/>
      <w:r w:rsidRPr="005107D1">
        <w:rPr>
          <w:rFonts w:cs="Arial"/>
          <w:b/>
          <w:bCs/>
          <w:snapToGrid w:val="0"/>
          <w:sz w:val="28"/>
          <w:szCs w:val="26"/>
          <w:lang w:eastAsia="en-US"/>
        </w:rPr>
        <w:t>Расчёт операционных (подконтрольных) расходов на 2021 год долгосрочного периода регулирования на тепловую энерги</w:t>
      </w:r>
      <w:bookmarkEnd w:id="114"/>
      <w:r w:rsidRPr="005107D1">
        <w:rPr>
          <w:rFonts w:cs="Arial"/>
          <w:b/>
          <w:bCs/>
          <w:snapToGrid w:val="0"/>
          <w:sz w:val="28"/>
          <w:szCs w:val="26"/>
          <w:lang w:eastAsia="en-US"/>
        </w:rPr>
        <w:t xml:space="preserve">ю </w:t>
      </w:r>
    </w:p>
    <w:p w14:paraId="32216455" w14:textId="77777777" w:rsidR="005107D1" w:rsidRPr="005107D1" w:rsidRDefault="005107D1" w:rsidP="005107D1">
      <w:pPr>
        <w:jc w:val="center"/>
        <w:rPr>
          <w:snapToGrid w:val="0"/>
          <w:sz w:val="28"/>
        </w:rPr>
      </w:pPr>
      <w:r w:rsidRPr="005107D1">
        <w:rPr>
          <w:snapToGrid w:val="0"/>
          <w:sz w:val="28"/>
        </w:rPr>
        <w:t>(приложение 5.2 к Методическим указаниям)</w:t>
      </w:r>
    </w:p>
    <w:p w14:paraId="4612CD6C" w14:textId="77777777" w:rsidR="005107D1" w:rsidRPr="005107D1" w:rsidRDefault="005107D1" w:rsidP="005107D1">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5107D1" w:rsidRPr="005107D1" w14:paraId="1EFB1992" w14:textId="77777777" w:rsidTr="005107D1">
        <w:trPr>
          <w:trHeight w:val="283"/>
          <w:tblHeader/>
        </w:trPr>
        <w:tc>
          <w:tcPr>
            <w:tcW w:w="644" w:type="dxa"/>
            <w:shd w:val="clear" w:color="auto" w:fill="auto"/>
            <w:vAlign w:val="center"/>
            <w:hideMark/>
          </w:tcPr>
          <w:p w14:paraId="5A5F7915" w14:textId="77777777" w:rsidR="005107D1" w:rsidRPr="005107D1" w:rsidRDefault="005107D1" w:rsidP="005107D1">
            <w:pPr>
              <w:jc w:val="center"/>
              <w:rPr>
                <w:snapToGrid w:val="0"/>
                <w:szCs w:val="28"/>
              </w:rPr>
            </w:pPr>
            <w:r w:rsidRPr="005107D1">
              <w:rPr>
                <w:snapToGrid w:val="0"/>
                <w:szCs w:val="28"/>
              </w:rPr>
              <w:t>№ п/п</w:t>
            </w:r>
          </w:p>
        </w:tc>
        <w:tc>
          <w:tcPr>
            <w:tcW w:w="3147" w:type="dxa"/>
            <w:shd w:val="clear" w:color="auto" w:fill="auto"/>
            <w:vAlign w:val="center"/>
            <w:hideMark/>
          </w:tcPr>
          <w:p w14:paraId="1BB4F419" w14:textId="77777777" w:rsidR="005107D1" w:rsidRPr="005107D1" w:rsidRDefault="005107D1" w:rsidP="005107D1">
            <w:pPr>
              <w:jc w:val="center"/>
              <w:rPr>
                <w:snapToGrid w:val="0"/>
                <w:szCs w:val="28"/>
              </w:rPr>
            </w:pPr>
            <w:r w:rsidRPr="005107D1">
              <w:rPr>
                <w:snapToGrid w:val="0"/>
                <w:szCs w:val="28"/>
              </w:rPr>
              <w:t>Параметры расчета расходов</w:t>
            </w:r>
          </w:p>
        </w:tc>
        <w:tc>
          <w:tcPr>
            <w:tcW w:w="992" w:type="dxa"/>
            <w:shd w:val="clear" w:color="auto" w:fill="auto"/>
            <w:vAlign w:val="center"/>
            <w:hideMark/>
          </w:tcPr>
          <w:p w14:paraId="080511EA" w14:textId="77777777" w:rsidR="005107D1" w:rsidRPr="005107D1" w:rsidRDefault="005107D1" w:rsidP="005107D1">
            <w:pPr>
              <w:ind w:left="-113" w:right="-113"/>
              <w:jc w:val="center"/>
              <w:rPr>
                <w:snapToGrid w:val="0"/>
                <w:szCs w:val="28"/>
              </w:rPr>
            </w:pPr>
            <w:r w:rsidRPr="005107D1">
              <w:rPr>
                <w:snapToGrid w:val="0"/>
                <w:szCs w:val="28"/>
              </w:rPr>
              <w:t>Ед. изм.</w:t>
            </w:r>
          </w:p>
        </w:tc>
        <w:tc>
          <w:tcPr>
            <w:tcW w:w="1596" w:type="dxa"/>
          </w:tcPr>
          <w:p w14:paraId="458D05A4"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59" w:type="dxa"/>
          </w:tcPr>
          <w:p w14:paraId="4E1E30EE"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701" w:type="dxa"/>
          </w:tcPr>
          <w:p w14:paraId="7747F7D2"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6512BE07" w14:textId="77777777" w:rsidTr="005107D1">
        <w:trPr>
          <w:trHeight w:val="895"/>
          <w:tblHeader/>
        </w:trPr>
        <w:tc>
          <w:tcPr>
            <w:tcW w:w="644" w:type="dxa"/>
            <w:shd w:val="clear" w:color="auto" w:fill="auto"/>
            <w:vAlign w:val="center"/>
            <w:hideMark/>
          </w:tcPr>
          <w:p w14:paraId="2210A745" w14:textId="77777777" w:rsidR="005107D1" w:rsidRPr="005107D1" w:rsidRDefault="005107D1" w:rsidP="005107D1">
            <w:pPr>
              <w:jc w:val="center"/>
              <w:rPr>
                <w:snapToGrid w:val="0"/>
                <w:szCs w:val="28"/>
              </w:rPr>
            </w:pPr>
            <w:r w:rsidRPr="005107D1">
              <w:rPr>
                <w:snapToGrid w:val="0"/>
                <w:szCs w:val="28"/>
              </w:rPr>
              <w:t>1</w:t>
            </w:r>
          </w:p>
        </w:tc>
        <w:tc>
          <w:tcPr>
            <w:tcW w:w="3147" w:type="dxa"/>
            <w:shd w:val="clear" w:color="auto" w:fill="auto"/>
            <w:vAlign w:val="center"/>
            <w:hideMark/>
          </w:tcPr>
          <w:p w14:paraId="73EDC280" w14:textId="77777777" w:rsidR="005107D1" w:rsidRPr="005107D1" w:rsidRDefault="005107D1" w:rsidP="005107D1">
            <w:pPr>
              <w:rPr>
                <w:snapToGrid w:val="0"/>
                <w:szCs w:val="28"/>
              </w:rPr>
            </w:pPr>
            <w:r w:rsidRPr="005107D1">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34BB0CC" w14:textId="77777777" w:rsidR="005107D1" w:rsidRPr="005107D1" w:rsidRDefault="005107D1" w:rsidP="005107D1">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09CA452D" w14:textId="77777777" w:rsidR="005107D1" w:rsidRPr="005107D1" w:rsidRDefault="005107D1" w:rsidP="005107D1">
            <w:pPr>
              <w:jc w:val="center"/>
              <w:rPr>
                <w:color w:val="000000"/>
              </w:rPr>
            </w:pPr>
            <w:r w:rsidRPr="005107D1">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FCC7245" w14:textId="77777777" w:rsidR="005107D1" w:rsidRPr="005107D1" w:rsidRDefault="005107D1" w:rsidP="005107D1">
            <w:pPr>
              <w:jc w:val="center"/>
              <w:rPr>
                <w:color w:val="000000"/>
              </w:rPr>
            </w:pPr>
            <w:r w:rsidRPr="005107D1">
              <w:rPr>
                <w:snapToGrid w:val="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487DE6"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B4B8FAD" w14:textId="77777777" w:rsidTr="005107D1">
        <w:trPr>
          <w:trHeight w:val="575"/>
          <w:tblHeader/>
        </w:trPr>
        <w:tc>
          <w:tcPr>
            <w:tcW w:w="644" w:type="dxa"/>
            <w:shd w:val="clear" w:color="auto" w:fill="auto"/>
            <w:vAlign w:val="center"/>
            <w:hideMark/>
          </w:tcPr>
          <w:p w14:paraId="1B10F00E" w14:textId="77777777" w:rsidR="005107D1" w:rsidRPr="005107D1" w:rsidRDefault="005107D1" w:rsidP="005107D1">
            <w:pPr>
              <w:jc w:val="center"/>
              <w:rPr>
                <w:snapToGrid w:val="0"/>
                <w:szCs w:val="28"/>
              </w:rPr>
            </w:pPr>
            <w:r w:rsidRPr="005107D1">
              <w:rPr>
                <w:snapToGrid w:val="0"/>
                <w:szCs w:val="28"/>
              </w:rPr>
              <w:t>2</w:t>
            </w:r>
          </w:p>
        </w:tc>
        <w:tc>
          <w:tcPr>
            <w:tcW w:w="3147" w:type="dxa"/>
            <w:shd w:val="clear" w:color="auto" w:fill="auto"/>
            <w:vAlign w:val="center"/>
            <w:hideMark/>
          </w:tcPr>
          <w:p w14:paraId="73D616EF" w14:textId="77777777" w:rsidR="005107D1" w:rsidRPr="005107D1" w:rsidRDefault="005107D1" w:rsidP="005107D1">
            <w:pPr>
              <w:rPr>
                <w:snapToGrid w:val="0"/>
                <w:szCs w:val="28"/>
              </w:rPr>
            </w:pPr>
            <w:r w:rsidRPr="005107D1">
              <w:rPr>
                <w:snapToGrid w:val="0"/>
                <w:szCs w:val="28"/>
              </w:rPr>
              <w:t>Индекс эффективности операционных расходов (ИР)</w:t>
            </w:r>
          </w:p>
        </w:tc>
        <w:tc>
          <w:tcPr>
            <w:tcW w:w="992" w:type="dxa"/>
            <w:shd w:val="clear" w:color="auto" w:fill="auto"/>
            <w:vAlign w:val="center"/>
            <w:hideMark/>
          </w:tcPr>
          <w:p w14:paraId="773AC475" w14:textId="77777777" w:rsidR="005107D1" w:rsidRPr="005107D1" w:rsidRDefault="005107D1" w:rsidP="005107D1">
            <w:pPr>
              <w:ind w:left="-113" w:right="-113"/>
              <w:jc w:val="center"/>
              <w:rPr>
                <w:snapToGrid w:val="0"/>
                <w:szCs w:val="28"/>
              </w:rPr>
            </w:pPr>
            <w:r w:rsidRPr="005107D1">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48FC39A" w14:textId="77777777" w:rsidR="005107D1" w:rsidRPr="005107D1" w:rsidRDefault="005107D1" w:rsidP="005107D1">
            <w:pPr>
              <w:jc w:val="center"/>
              <w:rPr>
                <w:snapToGrid w:val="0"/>
                <w:color w:val="000000"/>
                <w:sz w:val="28"/>
                <w:szCs w:val="28"/>
              </w:rPr>
            </w:pPr>
            <w:r w:rsidRPr="005107D1">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A4FB19A" w14:textId="77777777" w:rsidR="005107D1" w:rsidRPr="005107D1" w:rsidRDefault="005107D1" w:rsidP="005107D1">
            <w:pPr>
              <w:jc w:val="center"/>
              <w:rPr>
                <w:snapToGrid w:val="0"/>
                <w:color w:val="000000"/>
                <w:sz w:val="28"/>
                <w:szCs w:val="28"/>
              </w:rPr>
            </w:pPr>
            <w:r w:rsidRPr="005107D1">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1E5D45CD"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47F5494" w14:textId="77777777" w:rsidTr="005107D1">
        <w:trPr>
          <w:trHeight w:val="461"/>
          <w:tblHeader/>
        </w:trPr>
        <w:tc>
          <w:tcPr>
            <w:tcW w:w="644" w:type="dxa"/>
            <w:shd w:val="clear" w:color="auto" w:fill="auto"/>
            <w:vAlign w:val="center"/>
            <w:hideMark/>
          </w:tcPr>
          <w:p w14:paraId="1CD3E79F" w14:textId="77777777" w:rsidR="005107D1" w:rsidRPr="005107D1" w:rsidRDefault="005107D1" w:rsidP="005107D1">
            <w:pPr>
              <w:jc w:val="center"/>
              <w:rPr>
                <w:snapToGrid w:val="0"/>
                <w:szCs w:val="28"/>
              </w:rPr>
            </w:pPr>
            <w:r w:rsidRPr="005107D1">
              <w:rPr>
                <w:snapToGrid w:val="0"/>
                <w:szCs w:val="28"/>
              </w:rPr>
              <w:t>3</w:t>
            </w:r>
          </w:p>
        </w:tc>
        <w:tc>
          <w:tcPr>
            <w:tcW w:w="3147" w:type="dxa"/>
            <w:shd w:val="clear" w:color="auto" w:fill="auto"/>
            <w:vAlign w:val="center"/>
            <w:hideMark/>
          </w:tcPr>
          <w:p w14:paraId="08697756" w14:textId="77777777" w:rsidR="005107D1" w:rsidRPr="005107D1" w:rsidRDefault="005107D1" w:rsidP="005107D1">
            <w:pPr>
              <w:rPr>
                <w:snapToGrid w:val="0"/>
                <w:szCs w:val="28"/>
              </w:rPr>
            </w:pPr>
            <w:r w:rsidRPr="005107D1">
              <w:rPr>
                <w:snapToGrid w:val="0"/>
                <w:szCs w:val="28"/>
              </w:rPr>
              <w:t>Индекс изменения количества активов (ИКА)</w:t>
            </w:r>
          </w:p>
        </w:tc>
        <w:tc>
          <w:tcPr>
            <w:tcW w:w="992" w:type="dxa"/>
            <w:shd w:val="clear" w:color="auto" w:fill="auto"/>
            <w:vAlign w:val="center"/>
            <w:hideMark/>
          </w:tcPr>
          <w:p w14:paraId="5113D70A" w14:textId="77777777" w:rsidR="005107D1" w:rsidRPr="005107D1" w:rsidRDefault="005107D1" w:rsidP="005107D1">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012D6856"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6086C94"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C3A5297"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435B7785" w14:textId="77777777" w:rsidTr="005107D1">
        <w:trPr>
          <w:trHeight w:val="1468"/>
          <w:tblHeader/>
        </w:trPr>
        <w:tc>
          <w:tcPr>
            <w:tcW w:w="644" w:type="dxa"/>
            <w:shd w:val="clear" w:color="auto" w:fill="auto"/>
            <w:vAlign w:val="center"/>
            <w:hideMark/>
          </w:tcPr>
          <w:p w14:paraId="53DC96EB" w14:textId="77777777" w:rsidR="005107D1" w:rsidRPr="005107D1" w:rsidRDefault="005107D1" w:rsidP="005107D1">
            <w:pPr>
              <w:jc w:val="center"/>
              <w:rPr>
                <w:snapToGrid w:val="0"/>
                <w:szCs w:val="28"/>
              </w:rPr>
            </w:pPr>
            <w:r w:rsidRPr="005107D1">
              <w:rPr>
                <w:snapToGrid w:val="0"/>
                <w:szCs w:val="28"/>
              </w:rPr>
              <w:t>3.1</w:t>
            </w:r>
          </w:p>
        </w:tc>
        <w:tc>
          <w:tcPr>
            <w:tcW w:w="3147" w:type="dxa"/>
            <w:shd w:val="clear" w:color="auto" w:fill="auto"/>
            <w:vAlign w:val="center"/>
            <w:hideMark/>
          </w:tcPr>
          <w:p w14:paraId="5096979A" w14:textId="77777777" w:rsidR="005107D1" w:rsidRPr="005107D1" w:rsidRDefault="005107D1" w:rsidP="005107D1">
            <w:pPr>
              <w:rPr>
                <w:snapToGrid w:val="0"/>
                <w:szCs w:val="28"/>
              </w:rPr>
            </w:pPr>
            <w:r w:rsidRPr="005107D1">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3C42CDCE" w14:textId="77777777" w:rsidR="005107D1" w:rsidRPr="005107D1" w:rsidRDefault="005107D1" w:rsidP="005107D1">
            <w:pPr>
              <w:ind w:left="-113" w:right="-113"/>
              <w:jc w:val="center"/>
              <w:rPr>
                <w:snapToGrid w:val="0"/>
                <w:szCs w:val="28"/>
              </w:rPr>
            </w:pPr>
            <w:r w:rsidRPr="005107D1">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9DE3006"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BE54E5E"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76FC2D1C" w14:textId="77777777" w:rsidR="005107D1" w:rsidRPr="005107D1" w:rsidRDefault="005107D1" w:rsidP="005107D1">
            <w:pPr>
              <w:jc w:val="center"/>
              <w:rPr>
                <w:snapToGrid w:val="0"/>
                <w:color w:val="000000"/>
                <w:sz w:val="28"/>
                <w:szCs w:val="28"/>
              </w:rPr>
            </w:pPr>
            <w:r w:rsidRPr="005107D1">
              <w:rPr>
                <w:snapToGrid w:val="0"/>
                <w:sz w:val="28"/>
                <w:szCs w:val="28"/>
              </w:rPr>
              <w:t>-</w:t>
            </w:r>
          </w:p>
        </w:tc>
      </w:tr>
      <w:tr w:rsidR="005107D1" w:rsidRPr="005107D1" w14:paraId="7364BBF7" w14:textId="77777777" w:rsidTr="005107D1">
        <w:trPr>
          <w:trHeight w:val="737"/>
          <w:tblHeader/>
        </w:trPr>
        <w:tc>
          <w:tcPr>
            <w:tcW w:w="644" w:type="dxa"/>
            <w:shd w:val="clear" w:color="auto" w:fill="auto"/>
            <w:vAlign w:val="center"/>
            <w:hideMark/>
          </w:tcPr>
          <w:p w14:paraId="2704F5F8" w14:textId="77777777" w:rsidR="005107D1" w:rsidRPr="005107D1" w:rsidRDefault="005107D1" w:rsidP="005107D1">
            <w:pPr>
              <w:jc w:val="center"/>
              <w:rPr>
                <w:snapToGrid w:val="0"/>
                <w:szCs w:val="28"/>
              </w:rPr>
            </w:pPr>
            <w:r w:rsidRPr="005107D1">
              <w:rPr>
                <w:snapToGrid w:val="0"/>
                <w:szCs w:val="28"/>
              </w:rPr>
              <w:t>3.2</w:t>
            </w:r>
          </w:p>
        </w:tc>
        <w:tc>
          <w:tcPr>
            <w:tcW w:w="3147" w:type="dxa"/>
            <w:shd w:val="clear" w:color="auto" w:fill="auto"/>
            <w:vAlign w:val="center"/>
            <w:hideMark/>
          </w:tcPr>
          <w:p w14:paraId="045CFDF8" w14:textId="77777777" w:rsidR="005107D1" w:rsidRPr="005107D1" w:rsidRDefault="005107D1" w:rsidP="005107D1">
            <w:pPr>
              <w:rPr>
                <w:snapToGrid w:val="0"/>
                <w:szCs w:val="28"/>
              </w:rPr>
            </w:pPr>
            <w:r w:rsidRPr="005107D1">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7E87C285" w14:textId="77777777" w:rsidR="005107D1" w:rsidRPr="005107D1" w:rsidRDefault="005107D1" w:rsidP="005107D1">
            <w:pPr>
              <w:ind w:left="-113" w:right="-113"/>
              <w:jc w:val="center"/>
              <w:rPr>
                <w:snapToGrid w:val="0"/>
                <w:szCs w:val="28"/>
              </w:rPr>
            </w:pPr>
            <w:r w:rsidRPr="005107D1">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393E67B2"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A1CE96A"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32334181" w14:textId="77777777" w:rsidR="005107D1" w:rsidRPr="005107D1" w:rsidRDefault="005107D1" w:rsidP="005107D1">
            <w:pPr>
              <w:jc w:val="center"/>
              <w:rPr>
                <w:snapToGrid w:val="0"/>
                <w:color w:val="000000"/>
                <w:sz w:val="28"/>
                <w:szCs w:val="28"/>
              </w:rPr>
            </w:pPr>
            <w:r w:rsidRPr="005107D1">
              <w:rPr>
                <w:snapToGrid w:val="0"/>
                <w:sz w:val="28"/>
                <w:szCs w:val="28"/>
              </w:rPr>
              <w:t>-</w:t>
            </w:r>
          </w:p>
        </w:tc>
      </w:tr>
      <w:tr w:rsidR="005107D1" w:rsidRPr="005107D1" w14:paraId="6A634078" w14:textId="77777777" w:rsidTr="005107D1">
        <w:trPr>
          <w:trHeight w:val="843"/>
          <w:tblHeader/>
        </w:trPr>
        <w:tc>
          <w:tcPr>
            <w:tcW w:w="644" w:type="dxa"/>
            <w:shd w:val="clear" w:color="auto" w:fill="auto"/>
            <w:vAlign w:val="center"/>
            <w:hideMark/>
          </w:tcPr>
          <w:p w14:paraId="7A8BE538" w14:textId="77777777" w:rsidR="005107D1" w:rsidRPr="005107D1" w:rsidRDefault="005107D1" w:rsidP="005107D1">
            <w:pPr>
              <w:jc w:val="center"/>
              <w:rPr>
                <w:snapToGrid w:val="0"/>
                <w:szCs w:val="28"/>
              </w:rPr>
            </w:pPr>
            <w:r w:rsidRPr="005107D1">
              <w:rPr>
                <w:snapToGrid w:val="0"/>
                <w:szCs w:val="28"/>
              </w:rPr>
              <w:t>4</w:t>
            </w:r>
          </w:p>
        </w:tc>
        <w:tc>
          <w:tcPr>
            <w:tcW w:w="3147" w:type="dxa"/>
            <w:shd w:val="clear" w:color="auto" w:fill="auto"/>
            <w:vAlign w:val="center"/>
            <w:hideMark/>
          </w:tcPr>
          <w:p w14:paraId="63E58429" w14:textId="77777777" w:rsidR="005107D1" w:rsidRPr="005107D1" w:rsidRDefault="005107D1" w:rsidP="005107D1">
            <w:pPr>
              <w:rPr>
                <w:snapToGrid w:val="0"/>
                <w:szCs w:val="28"/>
              </w:rPr>
            </w:pPr>
            <w:r w:rsidRPr="005107D1">
              <w:rPr>
                <w:snapToGrid w:val="0"/>
                <w:szCs w:val="28"/>
              </w:rPr>
              <w:t>Коэффициент эластичности затрат по росту активов (</w:t>
            </w:r>
            <w:proofErr w:type="spellStart"/>
            <w:r w:rsidRPr="005107D1">
              <w:rPr>
                <w:snapToGrid w:val="0"/>
                <w:szCs w:val="28"/>
              </w:rPr>
              <w:t>К</w:t>
            </w:r>
            <w:r w:rsidRPr="005107D1">
              <w:rPr>
                <w:snapToGrid w:val="0"/>
                <w:szCs w:val="28"/>
                <w:vertAlign w:val="subscript"/>
              </w:rPr>
              <w:t>эл</w:t>
            </w:r>
            <w:proofErr w:type="spellEnd"/>
            <w:r w:rsidRPr="005107D1">
              <w:rPr>
                <w:snapToGrid w:val="0"/>
                <w:szCs w:val="28"/>
              </w:rPr>
              <w:t>)</w:t>
            </w:r>
          </w:p>
        </w:tc>
        <w:tc>
          <w:tcPr>
            <w:tcW w:w="992" w:type="dxa"/>
            <w:shd w:val="clear" w:color="auto" w:fill="auto"/>
            <w:vAlign w:val="center"/>
            <w:hideMark/>
          </w:tcPr>
          <w:p w14:paraId="770C0B9B" w14:textId="77777777" w:rsidR="005107D1" w:rsidRPr="005107D1" w:rsidRDefault="005107D1" w:rsidP="005107D1">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24263D09" w14:textId="77777777" w:rsidR="005107D1" w:rsidRPr="005107D1" w:rsidRDefault="005107D1" w:rsidP="005107D1">
            <w:pPr>
              <w:jc w:val="center"/>
              <w:rPr>
                <w:snapToGrid w:val="0"/>
                <w:color w:val="000000"/>
                <w:sz w:val="28"/>
                <w:szCs w:val="28"/>
              </w:rPr>
            </w:pPr>
            <w:r w:rsidRPr="005107D1">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A004255" w14:textId="77777777" w:rsidR="005107D1" w:rsidRPr="005107D1" w:rsidRDefault="005107D1" w:rsidP="005107D1">
            <w:pPr>
              <w:jc w:val="center"/>
              <w:rPr>
                <w:snapToGrid w:val="0"/>
                <w:color w:val="000000"/>
                <w:sz w:val="28"/>
                <w:szCs w:val="28"/>
              </w:rPr>
            </w:pPr>
            <w:r w:rsidRPr="005107D1">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26FD9C55"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4476022D" w14:textId="77777777" w:rsidTr="005107D1">
        <w:trPr>
          <w:trHeight w:val="250"/>
          <w:tblHeader/>
        </w:trPr>
        <w:tc>
          <w:tcPr>
            <w:tcW w:w="644" w:type="dxa"/>
            <w:shd w:val="clear" w:color="auto" w:fill="auto"/>
            <w:vAlign w:val="center"/>
            <w:hideMark/>
          </w:tcPr>
          <w:p w14:paraId="7CAD2264" w14:textId="77777777" w:rsidR="005107D1" w:rsidRPr="005107D1" w:rsidRDefault="005107D1" w:rsidP="005107D1">
            <w:pPr>
              <w:jc w:val="center"/>
              <w:rPr>
                <w:snapToGrid w:val="0"/>
                <w:szCs w:val="28"/>
              </w:rPr>
            </w:pPr>
            <w:r w:rsidRPr="005107D1">
              <w:rPr>
                <w:snapToGrid w:val="0"/>
                <w:szCs w:val="28"/>
              </w:rPr>
              <w:t>5</w:t>
            </w:r>
          </w:p>
        </w:tc>
        <w:tc>
          <w:tcPr>
            <w:tcW w:w="3147" w:type="dxa"/>
            <w:shd w:val="clear" w:color="auto" w:fill="auto"/>
            <w:vAlign w:val="center"/>
            <w:hideMark/>
          </w:tcPr>
          <w:p w14:paraId="190D5EA0" w14:textId="77777777" w:rsidR="005107D1" w:rsidRPr="005107D1" w:rsidRDefault="005107D1" w:rsidP="005107D1">
            <w:pPr>
              <w:rPr>
                <w:snapToGrid w:val="0"/>
                <w:szCs w:val="28"/>
              </w:rPr>
            </w:pPr>
            <w:r w:rsidRPr="005107D1">
              <w:rPr>
                <w:snapToGrid w:val="0"/>
                <w:szCs w:val="28"/>
              </w:rPr>
              <w:t>Операционные (подконтрольные)</w:t>
            </w:r>
            <w:r w:rsidRPr="005107D1">
              <w:rPr>
                <w:snapToGrid w:val="0"/>
                <w:szCs w:val="28"/>
              </w:rPr>
              <w:br/>
              <w:t>расходы</w:t>
            </w:r>
          </w:p>
        </w:tc>
        <w:tc>
          <w:tcPr>
            <w:tcW w:w="992" w:type="dxa"/>
            <w:shd w:val="clear" w:color="auto" w:fill="auto"/>
            <w:vAlign w:val="center"/>
            <w:hideMark/>
          </w:tcPr>
          <w:p w14:paraId="30F3E330" w14:textId="77777777" w:rsidR="005107D1" w:rsidRPr="005107D1" w:rsidRDefault="005107D1" w:rsidP="005107D1">
            <w:pPr>
              <w:ind w:left="-113" w:right="-113"/>
              <w:jc w:val="center"/>
              <w:rPr>
                <w:snapToGrid w:val="0"/>
                <w:szCs w:val="28"/>
              </w:rPr>
            </w:pPr>
            <w:r w:rsidRPr="005107D1">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75F71B8" w14:textId="77777777" w:rsidR="005107D1" w:rsidRPr="005107D1" w:rsidRDefault="005107D1" w:rsidP="005107D1">
            <w:pPr>
              <w:jc w:val="center"/>
              <w:rPr>
                <w:snapToGrid w:val="0"/>
                <w:color w:val="000000"/>
                <w:sz w:val="28"/>
                <w:szCs w:val="28"/>
              </w:rPr>
            </w:pPr>
            <w:r w:rsidRPr="005107D1">
              <w:rPr>
                <w:snapToGrid w:val="0"/>
                <w:sz w:val="28"/>
                <w:szCs w:val="28"/>
              </w:rPr>
              <w:t>1 321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39A6C0C" w14:textId="77777777" w:rsidR="005107D1" w:rsidRPr="005107D1" w:rsidRDefault="005107D1" w:rsidP="005107D1">
            <w:pPr>
              <w:jc w:val="center"/>
              <w:rPr>
                <w:snapToGrid w:val="0"/>
                <w:color w:val="000000"/>
                <w:sz w:val="28"/>
                <w:szCs w:val="28"/>
              </w:rPr>
            </w:pPr>
            <w:r w:rsidRPr="005107D1">
              <w:rPr>
                <w:snapToGrid w:val="0"/>
                <w:sz w:val="28"/>
                <w:szCs w:val="28"/>
              </w:rPr>
              <w:t>1 316</w:t>
            </w:r>
          </w:p>
        </w:tc>
        <w:tc>
          <w:tcPr>
            <w:tcW w:w="1701" w:type="dxa"/>
            <w:tcBorders>
              <w:top w:val="nil"/>
              <w:left w:val="nil"/>
              <w:bottom w:val="single" w:sz="4" w:space="0" w:color="auto"/>
              <w:right w:val="single" w:sz="4" w:space="0" w:color="auto"/>
            </w:tcBorders>
            <w:shd w:val="clear" w:color="auto" w:fill="auto"/>
            <w:vAlign w:val="center"/>
          </w:tcPr>
          <w:p w14:paraId="162FD7C9" w14:textId="77777777" w:rsidR="005107D1" w:rsidRPr="005107D1" w:rsidRDefault="005107D1" w:rsidP="005107D1">
            <w:pPr>
              <w:jc w:val="center"/>
              <w:rPr>
                <w:snapToGrid w:val="0"/>
                <w:color w:val="000000"/>
                <w:sz w:val="28"/>
                <w:szCs w:val="28"/>
              </w:rPr>
            </w:pPr>
            <w:r w:rsidRPr="005107D1">
              <w:rPr>
                <w:snapToGrid w:val="0"/>
                <w:sz w:val="28"/>
                <w:szCs w:val="28"/>
              </w:rPr>
              <w:t>-5</w:t>
            </w:r>
          </w:p>
        </w:tc>
      </w:tr>
    </w:tbl>
    <w:p w14:paraId="7E3E4F1C" w14:textId="77777777" w:rsidR="005107D1" w:rsidRPr="005107D1" w:rsidRDefault="005107D1" w:rsidP="005107D1">
      <w:pPr>
        <w:autoSpaceDE w:val="0"/>
        <w:autoSpaceDN w:val="0"/>
        <w:adjustRightInd w:val="0"/>
        <w:ind w:firstLine="540"/>
        <w:jc w:val="both"/>
        <w:rPr>
          <w:sz w:val="28"/>
          <w:szCs w:val="28"/>
        </w:rPr>
      </w:pPr>
    </w:p>
    <w:p w14:paraId="376DF26A" w14:textId="77777777" w:rsidR="005107D1" w:rsidRPr="005107D1" w:rsidRDefault="005107D1" w:rsidP="005107D1">
      <w:pPr>
        <w:autoSpaceDE w:val="0"/>
        <w:autoSpaceDN w:val="0"/>
        <w:adjustRightInd w:val="0"/>
        <w:ind w:firstLine="709"/>
        <w:jc w:val="both"/>
        <w:rPr>
          <w:snapToGrid w:val="0"/>
          <w:sz w:val="28"/>
          <w:szCs w:val="28"/>
        </w:rPr>
      </w:pPr>
      <w:r w:rsidRPr="005107D1">
        <w:rPr>
          <w:snapToGrid w:val="0"/>
          <w:sz w:val="28"/>
          <w:szCs w:val="28"/>
        </w:rPr>
        <w:t xml:space="preserve">Расчет операционных расходов произведен в соответствии </w:t>
      </w:r>
      <w:r w:rsidRPr="005107D1">
        <w:rPr>
          <w:snapToGrid w:val="0"/>
          <w:sz w:val="28"/>
          <w:szCs w:val="28"/>
        </w:rPr>
        <w:br/>
        <w:t>с Методическими указаниями по формуле:</w:t>
      </w:r>
    </w:p>
    <w:p w14:paraId="0FF98F1F" w14:textId="35FCBB48" w:rsidR="005107D1" w:rsidRPr="005107D1" w:rsidRDefault="005107D1" w:rsidP="005107D1">
      <w:pPr>
        <w:autoSpaceDE w:val="0"/>
        <w:autoSpaceDN w:val="0"/>
        <w:adjustRightInd w:val="0"/>
        <w:ind w:right="-569"/>
        <w:jc w:val="both"/>
      </w:pPr>
      <w:r w:rsidRPr="005107D1">
        <w:rPr>
          <w:noProof/>
          <w:position w:val="-33"/>
        </w:rPr>
        <w:drawing>
          <wp:inline distT="0" distB="0" distL="0" distR="0" wp14:anchorId="2776BC04" wp14:editId="084E115C">
            <wp:extent cx="5991225" cy="6000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5107D1">
        <w:t xml:space="preserve"> (10)</w:t>
      </w:r>
    </w:p>
    <w:p w14:paraId="73F45E18" w14:textId="77777777" w:rsidR="005107D1" w:rsidRPr="005107D1" w:rsidRDefault="005107D1" w:rsidP="005107D1">
      <w:pPr>
        <w:ind w:firstLine="709"/>
        <w:jc w:val="both"/>
        <w:rPr>
          <w:b/>
          <w:snapToGrid w:val="0"/>
          <w:sz w:val="28"/>
          <w:szCs w:val="28"/>
          <w:lang w:eastAsia="en-US"/>
        </w:rPr>
      </w:pPr>
      <w:r w:rsidRPr="005107D1">
        <w:rPr>
          <w:snapToGrid w:val="0"/>
          <w:sz w:val="28"/>
          <w:szCs w:val="28"/>
          <w:lang w:eastAsia="en-US"/>
        </w:rPr>
        <w:t xml:space="preserve">Операционные расходы 2021 года </w:t>
      </w:r>
      <w:r w:rsidRPr="005107D1">
        <w:rPr>
          <w:bCs/>
          <w:snapToGrid w:val="0"/>
          <w:sz w:val="28"/>
          <w:szCs w:val="28"/>
          <w:lang w:eastAsia="en-US"/>
        </w:rPr>
        <w:t>на</w:t>
      </w:r>
      <w:r w:rsidRPr="005107D1">
        <w:rPr>
          <w:b/>
          <w:snapToGrid w:val="0"/>
          <w:sz w:val="28"/>
          <w:szCs w:val="28"/>
          <w:lang w:eastAsia="en-US"/>
        </w:rPr>
        <w:t xml:space="preserve"> </w:t>
      </w:r>
      <w:r w:rsidRPr="005107D1">
        <w:rPr>
          <w:snapToGrid w:val="0"/>
          <w:sz w:val="28"/>
          <w:szCs w:val="28"/>
          <w:lang w:eastAsia="en-US"/>
        </w:rPr>
        <w:t xml:space="preserve">тепловую энергию = </w:t>
      </w:r>
      <w:r w:rsidRPr="005107D1">
        <w:rPr>
          <w:snapToGrid w:val="0"/>
          <w:sz w:val="28"/>
          <w:szCs w:val="28"/>
          <w:lang w:eastAsia="en-US"/>
        </w:rPr>
        <w:br/>
        <w:t xml:space="preserve">1283 тыс. руб. (операционные расходы 2020 года) × (1 – 1%÷100%) × 1,036 × </w:t>
      </w:r>
      <w:r w:rsidRPr="005107D1">
        <w:rPr>
          <w:snapToGrid w:val="0"/>
          <w:sz w:val="28"/>
          <w:szCs w:val="28"/>
          <w:lang w:eastAsia="en-US"/>
        </w:rPr>
        <w:br/>
        <w:t xml:space="preserve">(1 + 0,75×0) = </w:t>
      </w:r>
      <w:r w:rsidRPr="005107D1">
        <w:rPr>
          <w:b/>
          <w:snapToGrid w:val="0"/>
          <w:sz w:val="28"/>
          <w:szCs w:val="28"/>
          <w:lang w:eastAsia="en-US"/>
        </w:rPr>
        <w:t>1 316</w:t>
      </w:r>
      <w:r w:rsidRPr="005107D1">
        <w:rPr>
          <w:b/>
          <w:snapToGrid w:val="0"/>
          <w:sz w:val="28"/>
          <w:szCs w:val="28"/>
        </w:rPr>
        <w:t xml:space="preserve"> </w:t>
      </w:r>
      <w:r w:rsidRPr="005107D1">
        <w:rPr>
          <w:b/>
          <w:snapToGrid w:val="0"/>
          <w:sz w:val="28"/>
          <w:szCs w:val="28"/>
          <w:lang w:eastAsia="en-US"/>
        </w:rPr>
        <w:t>тыс. руб.</w:t>
      </w:r>
    </w:p>
    <w:p w14:paraId="00CAA3A7" w14:textId="77777777" w:rsidR="005107D1" w:rsidRPr="005107D1" w:rsidRDefault="005107D1" w:rsidP="005107D1">
      <w:pPr>
        <w:ind w:firstLine="851"/>
        <w:jc w:val="both"/>
        <w:rPr>
          <w:snapToGrid w:val="0"/>
          <w:sz w:val="28"/>
          <w:szCs w:val="28"/>
          <w:lang w:eastAsia="en-US"/>
        </w:rPr>
      </w:pPr>
      <w:r w:rsidRPr="005107D1">
        <w:rPr>
          <w:snapToGrid w:val="0"/>
          <w:sz w:val="28"/>
          <w:szCs w:val="28"/>
          <w:lang w:eastAsia="en-US"/>
        </w:rPr>
        <w:br w:type="page"/>
      </w:r>
    </w:p>
    <w:p w14:paraId="78F4E48D" w14:textId="77777777" w:rsidR="005107D1" w:rsidRPr="005107D1" w:rsidRDefault="005107D1" w:rsidP="00D5451C">
      <w:pPr>
        <w:numPr>
          <w:ilvl w:val="0"/>
          <w:numId w:val="10"/>
        </w:numPr>
        <w:ind w:left="1571" w:right="-568"/>
        <w:jc w:val="right"/>
        <w:rPr>
          <w:snapToGrid w:val="0"/>
          <w:sz w:val="28"/>
          <w:szCs w:val="28"/>
          <w:lang w:eastAsia="en-US"/>
        </w:rPr>
      </w:pPr>
    </w:p>
    <w:p w14:paraId="65F0FFD7" w14:textId="77777777" w:rsidR="005107D1" w:rsidRPr="005107D1" w:rsidRDefault="005107D1" w:rsidP="005107D1">
      <w:pPr>
        <w:keepNext/>
        <w:ind w:right="-144"/>
        <w:jc w:val="center"/>
        <w:outlineLvl w:val="2"/>
        <w:rPr>
          <w:rFonts w:cs="Arial"/>
          <w:b/>
          <w:bCs/>
          <w:snapToGrid w:val="0"/>
          <w:sz w:val="28"/>
          <w:szCs w:val="26"/>
          <w:lang w:eastAsia="en-US"/>
        </w:rPr>
      </w:pPr>
      <w:r w:rsidRPr="005107D1">
        <w:rPr>
          <w:rFonts w:cs="Arial"/>
          <w:b/>
          <w:bCs/>
          <w:snapToGrid w:val="0"/>
          <w:sz w:val="28"/>
          <w:szCs w:val="26"/>
          <w:lang w:eastAsia="en-US"/>
        </w:rPr>
        <w:t xml:space="preserve">Реестр неподконтрольных расходов </w:t>
      </w:r>
      <w:r w:rsidRPr="005107D1">
        <w:rPr>
          <w:rFonts w:cs="Arial"/>
          <w:b/>
          <w:bCs/>
          <w:snapToGrid w:val="0"/>
          <w:sz w:val="28"/>
          <w:szCs w:val="26"/>
          <w:lang w:eastAsia="en-US"/>
        </w:rPr>
        <w:br/>
        <w:t>на тепловую энергию на 2021 год</w:t>
      </w:r>
    </w:p>
    <w:p w14:paraId="6993C1D4" w14:textId="77777777" w:rsidR="005107D1" w:rsidRPr="005107D1" w:rsidRDefault="005107D1" w:rsidP="005107D1">
      <w:pPr>
        <w:jc w:val="center"/>
        <w:rPr>
          <w:snapToGrid w:val="0"/>
          <w:sz w:val="28"/>
        </w:rPr>
      </w:pPr>
      <w:r w:rsidRPr="005107D1">
        <w:rPr>
          <w:snapToGrid w:val="0"/>
          <w:sz w:val="28"/>
        </w:rPr>
        <w:t>(приложение 5.3 к Методическим указаниям)</w:t>
      </w:r>
    </w:p>
    <w:p w14:paraId="647FE357" w14:textId="77777777" w:rsidR="005107D1" w:rsidRPr="005107D1" w:rsidRDefault="005107D1" w:rsidP="005107D1">
      <w:pPr>
        <w:jc w:val="right"/>
        <w:rPr>
          <w:snapToGrid w:val="0"/>
          <w:sz w:val="28"/>
          <w:szCs w:val="28"/>
        </w:rPr>
      </w:pPr>
      <w:r w:rsidRPr="005107D1">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5107D1" w:rsidRPr="005107D1" w14:paraId="2FB62BCB" w14:textId="77777777" w:rsidTr="005107D1">
        <w:trPr>
          <w:trHeight w:val="507"/>
        </w:trPr>
        <w:tc>
          <w:tcPr>
            <w:tcW w:w="814" w:type="dxa"/>
            <w:vMerge w:val="restart"/>
            <w:shd w:val="clear" w:color="auto" w:fill="auto"/>
            <w:vAlign w:val="center"/>
            <w:hideMark/>
          </w:tcPr>
          <w:p w14:paraId="19416E14" w14:textId="77777777" w:rsidR="005107D1" w:rsidRPr="005107D1" w:rsidRDefault="005107D1" w:rsidP="005107D1">
            <w:pPr>
              <w:jc w:val="center"/>
              <w:rPr>
                <w:snapToGrid w:val="0"/>
                <w:szCs w:val="28"/>
              </w:rPr>
            </w:pPr>
            <w:r w:rsidRPr="005107D1">
              <w:rPr>
                <w:snapToGrid w:val="0"/>
                <w:szCs w:val="28"/>
              </w:rPr>
              <w:t>№ п/п</w:t>
            </w:r>
          </w:p>
        </w:tc>
        <w:tc>
          <w:tcPr>
            <w:tcW w:w="4148" w:type="dxa"/>
            <w:vMerge w:val="restart"/>
            <w:shd w:val="clear" w:color="auto" w:fill="auto"/>
            <w:vAlign w:val="center"/>
            <w:hideMark/>
          </w:tcPr>
          <w:p w14:paraId="7E28B733" w14:textId="77777777" w:rsidR="005107D1" w:rsidRPr="005107D1" w:rsidRDefault="005107D1" w:rsidP="005107D1">
            <w:pPr>
              <w:jc w:val="center"/>
              <w:rPr>
                <w:snapToGrid w:val="0"/>
                <w:szCs w:val="28"/>
              </w:rPr>
            </w:pPr>
            <w:r w:rsidRPr="005107D1">
              <w:rPr>
                <w:snapToGrid w:val="0"/>
                <w:szCs w:val="28"/>
              </w:rPr>
              <w:t>Наименование расхода</w:t>
            </w:r>
          </w:p>
        </w:tc>
        <w:tc>
          <w:tcPr>
            <w:tcW w:w="1565" w:type="dxa"/>
            <w:vMerge w:val="restart"/>
          </w:tcPr>
          <w:p w14:paraId="7B0919BB"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60" w:type="dxa"/>
            <w:vMerge w:val="restart"/>
          </w:tcPr>
          <w:p w14:paraId="272D2507"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701" w:type="dxa"/>
            <w:vMerge w:val="restart"/>
          </w:tcPr>
          <w:p w14:paraId="09F24E65"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15B8D170" w14:textId="77777777" w:rsidTr="005107D1">
        <w:trPr>
          <w:trHeight w:val="507"/>
        </w:trPr>
        <w:tc>
          <w:tcPr>
            <w:tcW w:w="814" w:type="dxa"/>
            <w:vMerge/>
            <w:shd w:val="clear" w:color="auto" w:fill="auto"/>
            <w:vAlign w:val="center"/>
            <w:hideMark/>
          </w:tcPr>
          <w:p w14:paraId="7ABADFF0" w14:textId="77777777" w:rsidR="005107D1" w:rsidRPr="005107D1" w:rsidRDefault="005107D1" w:rsidP="005107D1">
            <w:pPr>
              <w:jc w:val="center"/>
              <w:rPr>
                <w:snapToGrid w:val="0"/>
                <w:szCs w:val="28"/>
              </w:rPr>
            </w:pPr>
          </w:p>
        </w:tc>
        <w:tc>
          <w:tcPr>
            <w:tcW w:w="4148" w:type="dxa"/>
            <w:vMerge/>
            <w:shd w:val="clear" w:color="auto" w:fill="auto"/>
            <w:vAlign w:val="center"/>
            <w:hideMark/>
          </w:tcPr>
          <w:p w14:paraId="6E2DE82E" w14:textId="77777777" w:rsidR="005107D1" w:rsidRPr="005107D1" w:rsidRDefault="005107D1" w:rsidP="005107D1">
            <w:pPr>
              <w:jc w:val="center"/>
              <w:rPr>
                <w:snapToGrid w:val="0"/>
                <w:szCs w:val="28"/>
              </w:rPr>
            </w:pPr>
          </w:p>
        </w:tc>
        <w:tc>
          <w:tcPr>
            <w:tcW w:w="1565" w:type="dxa"/>
            <w:vMerge/>
            <w:vAlign w:val="center"/>
          </w:tcPr>
          <w:p w14:paraId="72311F6C" w14:textId="77777777" w:rsidR="005107D1" w:rsidRPr="005107D1" w:rsidRDefault="005107D1" w:rsidP="005107D1">
            <w:pPr>
              <w:jc w:val="center"/>
              <w:rPr>
                <w:snapToGrid w:val="0"/>
                <w:szCs w:val="28"/>
              </w:rPr>
            </w:pPr>
          </w:p>
        </w:tc>
        <w:tc>
          <w:tcPr>
            <w:tcW w:w="1560" w:type="dxa"/>
            <w:vMerge/>
            <w:shd w:val="clear" w:color="auto" w:fill="FFFFCC"/>
            <w:vAlign w:val="center"/>
          </w:tcPr>
          <w:p w14:paraId="618F7608" w14:textId="77777777" w:rsidR="005107D1" w:rsidRPr="005107D1" w:rsidRDefault="005107D1" w:rsidP="005107D1">
            <w:pPr>
              <w:jc w:val="center"/>
              <w:rPr>
                <w:snapToGrid w:val="0"/>
                <w:szCs w:val="28"/>
              </w:rPr>
            </w:pPr>
          </w:p>
        </w:tc>
        <w:tc>
          <w:tcPr>
            <w:tcW w:w="1701" w:type="dxa"/>
            <w:vMerge/>
            <w:vAlign w:val="center"/>
          </w:tcPr>
          <w:p w14:paraId="57AFFE3A" w14:textId="77777777" w:rsidR="005107D1" w:rsidRPr="005107D1" w:rsidRDefault="005107D1" w:rsidP="005107D1">
            <w:pPr>
              <w:jc w:val="center"/>
              <w:rPr>
                <w:snapToGrid w:val="0"/>
                <w:szCs w:val="28"/>
              </w:rPr>
            </w:pPr>
          </w:p>
        </w:tc>
      </w:tr>
      <w:tr w:rsidR="005107D1" w:rsidRPr="005107D1" w14:paraId="073B0016" w14:textId="77777777" w:rsidTr="005107D1">
        <w:trPr>
          <w:trHeight w:val="806"/>
        </w:trPr>
        <w:tc>
          <w:tcPr>
            <w:tcW w:w="814" w:type="dxa"/>
            <w:shd w:val="clear" w:color="auto" w:fill="auto"/>
            <w:noWrap/>
            <w:vAlign w:val="center"/>
            <w:hideMark/>
          </w:tcPr>
          <w:p w14:paraId="6E476B69" w14:textId="77777777" w:rsidR="005107D1" w:rsidRPr="005107D1" w:rsidRDefault="005107D1" w:rsidP="005107D1">
            <w:pPr>
              <w:jc w:val="center"/>
              <w:rPr>
                <w:snapToGrid w:val="0"/>
                <w:szCs w:val="28"/>
              </w:rPr>
            </w:pPr>
            <w:r w:rsidRPr="005107D1">
              <w:rPr>
                <w:snapToGrid w:val="0"/>
                <w:szCs w:val="28"/>
              </w:rPr>
              <w:t>1.1</w:t>
            </w:r>
          </w:p>
        </w:tc>
        <w:tc>
          <w:tcPr>
            <w:tcW w:w="4148" w:type="dxa"/>
            <w:shd w:val="clear" w:color="auto" w:fill="auto"/>
            <w:vAlign w:val="center"/>
            <w:hideMark/>
          </w:tcPr>
          <w:p w14:paraId="44F07E0D" w14:textId="77777777" w:rsidR="005107D1" w:rsidRPr="005107D1" w:rsidRDefault="005107D1" w:rsidP="005107D1">
            <w:pPr>
              <w:rPr>
                <w:snapToGrid w:val="0"/>
                <w:szCs w:val="28"/>
              </w:rPr>
            </w:pPr>
            <w:r w:rsidRPr="005107D1">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9208992" w14:textId="77777777" w:rsidR="005107D1" w:rsidRPr="005107D1" w:rsidRDefault="005107D1" w:rsidP="005107D1">
            <w:pPr>
              <w:jc w:val="center"/>
              <w:rPr>
                <w:sz w:val="28"/>
                <w:szCs w:val="28"/>
              </w:rPr>
            </w:pPr>
            <w:r w:rsidRPr="005107D1">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04A7F81" w14:textId="77777777" w:rsidR="005107D1" w:rsidRPr="005107D1" w:rsidRDefault="005107D1" w:rsidP="005107D1">
            <w:pPr>
              <w:jc w:val="center"/>
              <w:rPr>
                <w:snapToGrid w:val="0"/>
                <w:sz w:val="28"/>
                <w:szCs w:val="28"/>
              </w:rPr>
            </w:pPr>
            <w:r w:rsidRPr="005107D1">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0A4D0E"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09CC2C59" w14:textId="77777777" w:rsidTr="005107D1">
        <w:trPr>
          <w:trHeight w:val="137"/>
        </w:trPr>
        <w:tc>
          <w:tcPr>
            <w:tcW w:w="814" w:type="dxa"/>
            <w:shd w:val="clear" w:color="auto" w:fill="auto"/>
            <w:noWrap/>
            <w:vAlign w:val="center"/>
            <w:hideMark/>
          </w:tcPr>
          <w:p w14:paraId="7D7EF1FA" w14:textId="77777777" w:rsidR="005107D1" w:rsidRPr="005107D1" w:rsidRDefault="005107D1" w:rsidP="005107D1">
            <w:pPr>
              <w:jc w:val="center"/>
              <w:rPr>
                <w:snapToGrid w:val="0"/>
                <w:szCs w:val="28"/>
              </w:rPr>
            </w:pPr>
            <w:r w:rsidRPr="005107D1">
              <w:rPr>
                <w:snapToGrid w:val="0"/>
                <w:szCs w:val="28"/>
              </w:rPr>
              <w:t>1.2</w:t>
            </w:r>
          </w:p>
        </w:tc>
        <w:tc>
          <w:tcPr>
            <w:tcW w:w="4148" w:type="dxa"/>
            <w:shd w:val="clear" w:color="auto" w:fill="auto"/>
            <w:noWrap/>
            <w:vAlign w:val="center"/>
            <w:hideMark/>
          </w:tcPr>
          <w:p w14:paraId="0A16078C" w14:textId="77777777" w:rsidR="005107D1" w:rsidRPr="005107D1" w:rsidRDefault="005107D1" w:rsidP="005107D1">
            <w:pPr>
              <w:rPr>
                <w:snapToGrid w:val="0"/>
                <w:szCs w:val="28"/>
              </w:rPr>
            </w:pPr>
            <w:r w:rsidRPr="005107D1">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A2C45ED" w14:textId="77777777" w:rsidR="005107D1" w:rsidRPr="005107D1" w:rsidRDefault="005107D1" w:rsidP="005107D1">
            <w:pPr>
              <w:jc w:val="center"/>
              <w:rPr>
                <w:snapToGrid w:val="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F835430" w14:textId="77777777" w:rsidR="005107D1" w:rsidRPr="005107D1" w:rsidRDefault="005107D1" w:rsidP="005107D1">
            <w:pPr>
              <w:jc w:val="center"/>
              <w:rPr>
                <w:snapToGrid w:val="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C418D07"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13CA33F2" w14:textId="77777777" w:rsidTr="005107D1">
        <w:trPr>
          <w:trHeight w:val="227"/>
        </w:trPr>
        <w:tc>
          <w:tcPr>
            <w:tcW w:w="814" w:type="dxa"/>
            <w:shd w:val="clear" w:color="auto" w:fill="auto"/>
            <w:noWrap/>
            <w:vAlign w:val="center"/>
            <w:hideMark/>
          </w:tcPr>
          <w:p w14:paraId="78CE0DE6" w14:textId="77777777" w:rsidR="005107D1" w:rsidRPr="005107D1" w:rsidRDefault="005107D1" w:rsidP="005107D1">
            <w:pPr>
              <w:jc w:val="center"/>
              <w:rPr>
                <w:snapToGrid w:val="0"/>
                <w:szCs w:val="28"/>
              </w:rPr>
            </w:pPr>
            <w:r w:rsidRPr="005107D1">
              <w:rPr>
                <w:snapToGrid w:val="0"/>
                <w:szCs w:val="28"/>
              </w:rPr>
              <w:t>1.3</w:t>
            </w:r>
          </w:p>
        </w:tc>
        <w:tc>
          <w:tcPr>
            <w:tcW w:w="4148" w:type="dxa"/>
            <w:shd w:val="clear" w:color="auto" w:fill="auto"/>
            <w:noWrap/>
            <w:vAlign w:val="center"/>
            <w:hideMark/>
          </w:tcPr>
          <w:p w14:paraId="13F819E8" w14:textId="77777777" w:rsidR="005107D1" w:rsidRPr="005107D1" w:rsidRDefault="005107D1" w:rsidP="005107D1">
            <w:pPr>
              <w:rPr>
                <w:snapToGrid w:val="0"/>
                <w:szCs w:val="28"/>
              </w:rPr>
            </w:pPr>
            <w:r w:rsidRPr="005107D1">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069BBE" w14:textId="77777777" w:rsidR="005107D1" w:rsidRPr="005107D1" w:rsidRDefault="005107D1" w:rsidP="005107D1">
            <w:pPr>
              <w:jc w:val="center"/>
              <w:rPr>
                <w:snapToGrid w:val="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891A649" w14:textId="77777777" w:rsidR="005107D1" w:rsidRPr="005107D1" w:rsidRDefault="005107D1" w:rsidP="005107D1">
            <w:pPr>
              <w:jc w:val="center"/>
              <w:rPr>
                <w:snapToGrid w:val="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6A50553"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5871FE7C" w14:textId="77777777" w:rsidTr="005107D1">
        <w:trPr>
          <w:trHeight w:val="673"/>
        </w:trPr>
        <w:tc>
          <w:tcPr>
            <w:tcW w:w="814" w:type="dxa"/>
            <w:shd w:val="clear" w:color="auto" w:fill="auto"/>
            <w:noWrap/>
            <w:vAlign w:val="center"/>
            <w:hideMark/>
          </w:tcPr>
          <w:p w14:paraId="4F3788E1" w14:textId="77777777" w:rsidR="005107D1" w:rsidRPr="005107D1" w:rsidRDefault="005107D1" w:rsidP="005107D1">
            <w:pPr>
              <w:jc w:val="center"/>
              <w:rPr>
                <w:snapToGrid w:val="0"/>
                <w:color w:val="000000"/>
                <w:szCs w:val="28"/>
              </w:rPr>
            </w:pPr>
            <w:r w:rsidRPr="005107D1">
              <w:rPr>
                <w:snapToGrid w:val="0"/>
                <w:color w:val="000000"/>
                <w:szCs w:val="28"/>
              </w:rPr>
              <w:t>1.4</w:t>
            </w:r>
          </w:p>
        </w:tc>
        <w:tc>
          <w:tcPr>
            <w:tcW w:w="4148" w:type="dxa"/>
            <w:shd w:val="clear" w:color="auto" w:fill="auto"/>
            <w:vAlign w:val="center"/>
            <w:hideMark/>
          </w:tcPr>
          <w:p w14:paraId="208B01E6" w14:textId="77777777" w:rsidR="005107D1" w:rsidRPr="005107D1" w:rsidRDefault="005107D1" w:rsidP="005107D1">
            <w:pPr>
              <w:rPr>
                <w:snapToGrid w:val="0"/>
                <w:color w:val="000000"/>
                <w:szCs w:val="28"/>
              </w:rPr>
            </w:pPr>
            <w:r w:rsidRPr="005107D1">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0FD48616" w14:textId="77777777" w:rsidR="005107D1" w:rsidRPr="005107D1" w:rsidRDefault="005107D1" w:rsidP="005107D1">
            <w:pPr>
              <w:jc w:val="center"/>
              <w:rPr>
                <w:snapToGrid w:val="0"/>
                <w:color w:val="000000"/>
                <w:sz w:val="28"/>
                <w:szCs w:val="28"/>
              </w:rPr>
            </w:pPr>
            <w:r w:rsidRPr="005107D1">
              <w:rPr>
                <w:snapToGrid w:val="0"/>
                <w:sz w:val="28"/>
                <w:szCs w:val="28"/>
              </w:rPr>
              <w:t>29</w:t>
            </w:r>
          </w:p>
        </w:tc>
        <w:tc>
          <w:tcPr>
            <w:tcW w:w="1560" w:type="dxa"/>
            <w:tcBorders>
              <w:top w:val="nil"/>
              <w:left w:val="nil"/>
              <w:bottom w:val="single" w:sz="4" w:space="0" w:color="auto"/>
              <w:right w:val="single" w:sz="4" w:space="0" w:color="auto"/>
            </w:tcBorders>
            <w:shd w:val="clear" w:color="auto" w:fill="auto"/>
            <w:noWrap/>
            <w:vAlign w:val="center"/>
          </w:tcPr>
          <w:p w14:paraId="6728AFF0" w14:textId="77777777" w:rsidR="005107D1" w:rsidRPr="005107D1" w:rsidRDefault="005107D1" w:rsidP="005107D1">
            <w:pPr>
              <w:jc w:val="center"/>
              <w:rPr>
                <w:snapToGrid w:val="0"/>
                <w:color w:val="000000"/>
                <w:sz w:val="28"/>
                <w:szCs w:val="28"/>
              </w:rPr>
            </w:pPr>
            <w:r w:rsidRPr="005107D1">
              <w:rPr>
                <w:snapToGrid w:val="0"/>
                <w:sz w:val="28"/>
                <w:szCs w:val="28"/>
              </w:rPr>
              <w:t>28</w:t>
            </w:r>
          </w:p>
        </w:tc>
        <w:tc>
          <w:tcPr>
            <w:tcW w:w="1701" w:type="dxa"/>
            <w:tcBorders>
              <w:top w:val="nil"/>
              <w:left w:val="nil"/>
              <w:bottom w:val="single" w:sz="4" w:space="0" w:color="auto"/>
              <w:right w:val="single" w:sz="4" w:space="0" w:color="auto"/>
            </w:tcBorders>
            <w:shd w:val="clear" w:color="auto" w:fill="auto"/>
            <w:vAlign w:val="center"/>
          </w:tcPr>
          <w:p w14:paraId="1EF28200"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1BB47BF7" w14:textId="77777777" w:rsidTr="005107D1">
        <w:trPr>
          <w:trHeight w:val="1846"/>
        </w:trPr>
        <w:tc>
          <w:tcPr>
            <w:tcW w:w="814" w:type="dxa"/>
            <w:shd w:val="clear" w:color="auto" w:fill="auto"/>
            <w:noWrap/>
            <w:vAlign w:val="center"/>
            <w:hideMark/>
          </w:tcPr>
          <w:p w14:paraId="283CB5A3" w14:textId="77777777" w:rsidR="005107D1" w:rsidRPr="005107D1" w:rsidRDefault="005107D1" w:rsidP="005107D1">
            <w:pPr>
              <w:jc w:val="center"/>
              <w:rPr>
                <w:snapToGrid w:val="0"/>
                <w:color w:val="000000"/>
                <w:szCs w:val="28"/>
              </w:rPr>
            </w:pPr>
            <w:r w:rsidRPr="005107D1">
              <w:rPr>
                <w:snapToGrid w:val="0"/>
                <w:color w:val="000000"/>
                <w:szCs w:val="28"/>
              </w:rPr>
              <w:t>1.4.1</w:t>
            </w:r>
          </w:p>
        </w:tc>
        <w:tc>
          <w:tcPr>
            <w:tcW w:w="4148" w:type="dxa"/>
            <w:shd w:val="clear" w:color="auto" w:fill="auto"/>
            <w:vAlign w:val="center"/>
            <w:hideMark/>
          </w:tcPr>
          <w:p w14:paraId="3C10F8D8" w14:textId="77777777" w:rsidR="005107D1" w:rsidRPr="005107D1" w:rsidRDefault="005107D1" w:rsidP="005107D1">
            <w:pPr>
              <w:rPr>
                <w:snapToGrid w:val="0"/>
                <w:color w:val="000000"/>
                <w:szCs w:val="28"/>
              </w:rPr>
            </w:pPr>
            <w:r w:rsidRPr="005107D1">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274D02"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560" w:type="dxa"/>
            <w:tcBorders>
              <w:top w:val="nil"/>
              <w:left w:val="nil"/>
              <w:bottom w:val="single" w:sz="4" w:space="0" w:color="auto"/>
              <w:right w:val="single" w:sz="4" w:space="0" w:color="auto"/>
            </w:tcBorders>
            <w:shd w:val="clear" w:color="auto" w:fill="auto"/>
            <w:noWrap/>
            <w:vAlign w:val="center"/>
          </w:tcPr>
          <w:p w14:paraId="68C23E0F" w14:textId="77777777" w:rsidR="005107D1" w:rsidRPr="005107D1" w:rsidRDefault="005107D1" w:rsidP="005107D1">
            <w:pPr>
              <w:jc w:val="center"/>
              <w:rPr>
                <w:snapToGrid w:val="0"/>
                <w:color w:val="000000"/>
                <w:sz w:val="28"/>
                <w:szCs w:val="28"/>
              </w:rPr>
            </w:pPr>
            <w:r w:rsidRPr="005107D1">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7ED3BADC"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0C61CE66" w14:textId="77777777" w:rsidTr="005107D1">
        <w:trPr>
          <w:trHeight w:val="70"/>
        </w:trPr>
        <w:tc>
          <w:tcPr>
            <w:tcW w:w="814" w:type="dxa"/>
            <w:shd w:val="clear" w:color="auto" w:fill="auto"/>
            <w:noWrap/>
            <w:vAlign w:val="center"/>
            <w:hideMark/>
          </w:tcPr>
          <w:p w14:paraId="760477E3" w14:textId="77777777" w:rsidR="005107D1" w:rsidRPr="005107D1" w:rsidRDefault="005107D1" w:rsidP="005107D1">
            <w:pPr>
              <w:jc w:val="center"/>
              <w:rPr>
                <w:snapToGrid w:val="0"/>
                <w:color w:val="000000"/>
                <w:szCs w:val="28"/>
              </w:rPr>
            </w:pPr>
            <w:r w:rsidRPr="005107D1">
              <w:rPr>
                <w:snapToGrid w:val="0"/>
                <w:color w:val="000000"/>
                <w:szCs w:val="28"/>
              </w:rPr>
              <w:t>1.4.2</w:t>
            </w:r>
          </w:p>
        </w:tc>
        <w:tc>
          <w:tcPr>
            <w:tcW w:w="4148" w:type="dxa"/>
            <w:shd w:val="clear" w:color="auto" w:fill="auto"/>
            <w:vAlign w:val="center"/>
            <w:hideMark/>
          </w:tcPr>
          <w:p w14:paraId="24783268" w14:textId="77777777" w:rsidR="005107D1" w:rsidRPr="005107D1" w:rsidRDefault="005107D1" w:rsidP="005107D1">
            <w:pPr>
              <w:rPr>
                <w:snapToGrid w:val="0"/>
                <w:color w:val="000000"/>
                <w:szCs w:val="28"/>
              </w:rPr>
            </w:pPr>
            <w:r w:rsidRPr="005107D1">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2328BD6"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82B523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0FE71D6"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2E23C7D7" w14:textId="77777777" w:rsidTr="005107D1">
        <w:trPr>
          <w:trHeight w:val="70"/>
        </w:trPr>
        <w:tc>
          <w:tcPr>
            <w:tcW w:w="814" w:type="dxa"/>
            <w:shd w:val="clear" w:color="auto" w:fill="auto"/>
            <w:noWrap/>
            <w:vAlign w:val="center"/>
            <w:hideMark/>
          </w:tcPr>
          <w:p w14:paraId="1F37E69D" w14:textId="77777777" w:rsidR="005107D1" w:rsidRPr="005107D1" w:rsidRDefault="005107D1" w:rsidP="005107D1">
            <w:pPr>
              <w:jc w:val="center"/>
              <w:rPr>
                <w:snapToGrid w:val="0"/>
                <w:color w:val="000000"/>
                <w:szCs w:val="28"/>
              </w:rPr>
            </w:pPr>
            <w:r w:rsidRPr="005107D1">
              <w:rPr>
                <w:snapToGrid w:val="0"/>
                <w:color w:val="000000"/>
                <w:szCs w:val="28"/>
              </w:rPr>
              <w:t>1.4.3</w:t>
            </w:r>
          </w:p>
        </w:tc>
        <w:tc>
          <w:tcPr>
            <w:tcW w:w="4148" w:type="dxa"/>
            <w:shd w:val="clear" w:color="auto" w:fill="auto"/>
            <w:noWrap/>
            <w:vAlign w:val="center"/>
            <w:hideMark/>
          </w:tcPr>
          <w:p w14:paraId="3E96DA6B" w14:textId="77777777" w:rsidR="005107D1" w:rsidRPr="005107D1" w:rsidRDefault="005107D1" w:rsidP="005107D1">
            <w:pPr>
              <w:rPr>
                <w:snapToGrid w:val="0"/>
                <w:color w:val="000000"/>
                <w:szCs w:val="28"/>
              </w:rPr>
            </w:pPr>
            <w:r w:rsidRPr="005107D1">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3C461C5A" w14:textId="77777777" w:rsidR="005107D1" w:rsidRPr="005107D1" w:rsidRDefault="005107D1" w:rsidP="005107D1">
            <w:pPr>
              <w:jc w:val="center"/>
              <w:rPr>
                <w:snapToGrid w:val="0"/>
                <w:color w:val="000000"/>
                <w:sz w:val="28"/>
                <w:szCs w:val="28"/>
              </w:rPr>
            </w:pPr>
            <w:r w:rsidRPr="005107D1">
              <w:rPr>
                <w:snapToGrid w:val="0"/>
                <w:sz w:val="28"/>
                <w:szCs w:val="28"/>
              </w:rPr>
              <w:t>27</w:t>
            </w:r>
          </w:p>
        </w:tc>
        <w:tc>
          <w:tcPr>
            <w:tcW w:w="1560" w:type="dxa"/>
            <w:tcBorders>
              <w:top w:val="nil"/>
              <w:left w:val="nil"/>
              <w:bottom w:val="single" w:sz="4" w:space="0" w:color="auto"/>
              <w:right w:val="single" w:sz="4" w:space="0" w:color="auto"/>
            </w:tcBorders>
            <w:shd w:val="clear" w:color="auto" w:fill="auto"/>
            <w:noWrap/>
            <w:vAlign w:val="center"/>
          </w:tcPr>
          <w:p w14:paraId="68BA8E98" w14:textId="77777777" w:rsidR="005107D1" w:rsidRPr="005107D1" w:rsidRDefault="005107D1" w:rsidP="005107D1">
            <w:pPr>
              <w:jc w:val="center"/>
              <w:rPr>
                <w:snapToGrid w:val="0"/>
                <w:color w:val="000000"/>
                <w:sz w:val="28"/>
                <w:szCs w:val="28"/>
              </w:rPr>
            </w:pPr>
            <w:r w:rsidRPr="005107D1">
              <w:rPr>
                <w:snapToGrid w:val="0"/>
                <w:sz w:val="28"/>
                <w:szCs w:val="28"/>
              </w:rPr>
              <w:t>27</w:t>
            </w:r>
          </w:p>
        </w:tc>
        <w:tc>
          <w:tcPr>
            <w:tcW w:w="1701" w:type="dxa"/>
            <w:tcBorders>
              <w:top w:val="nil"/>
              <w:left w:val="nil"/>
              <w:bottom w:val="single" w:sz="4" w:space="0" w:color="auto"/>
              <w:right w:val="single" w:sz="4" w:space="0" w:color="auto"/>
            </w:tcBorders>
            <w:shd w:val="clear" w:color="auto" w:fill="auto"/>
            <w:vAlign w:val="center"/>
          </w:tcPr>
          <w:p w14:paraId="57FD5E9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487FA08" w14:textId="77777777" w:rsidTr="005107D1">
        <w:trPr>
          <w:trHeight w:val="183"/>
        </w:trPr>
        <w:tc>
          <w:tcPr>
            <w:tcW w:w="814" w:type="dxa"/>
            <w:shd w:val="clear" w:color="auto" w:fill="auto"/>
            <w:noWrap/>
            <w:vAlign w:val="center"/>
            <w:hideMark/>
          </w:tcPr>
          <w:p w14:paraId="2DB640EC" w14:textId="77777777" w:rsidR="005107D1" w:rsidRPr="005107D1" w:rsidRDefault="005107D1" w:rsidP="005107D1">
            <w:pPr>
              <w:jc w:val="center"/>
              <w:rPr>
                <w:snapToGrid w:val="0"/>
                <w:color w:val="000000"/>
                <w:szCs w:val="28"/>
              </w:rPr>
            </w:pPr>
            <w:r w:rsidRPr="005107D1">
              <w:rPr>
                <w:snapToGrid w:val="0"/>
                <w:color w:val="000000"/>
                <w:szCs w:val="28"/>
              </w:rPr>
              <w:t>1.5</w:t>
            </w:r>
          </w:p>
        </w:tc>
        <w:tc>
          <w:tcPr>
            <w:tcW w:w="4148" w:type="dxa"/>
            <w:shd w:val="clear" w:color="auto" w:fill="auto"/>
            <w:vAlign w:val="center"/>
            <w:hideMark/>
          </w:tcPr>
          <w:p w14:paraId="43E571F4" w14:textId="77777777" w:rsidR="005107D1" w:rsidRPr="005107D1" w:rsidRDefault="005107D1" w:rsidP="005107D1">
            <w:pPr>
              <w:rPr>
                <w:snapToGrid w:val="0"/>
                <w:color w:val="000000"/>
                <w:szCs w:val="28"/>
              </w:rPr>
            </w:pPr>
            <w:r w:rsidRPr="005107D1">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517DC6" w14:textId="77777777" w:rsidR="005107D1" w:rsidRPr="005107D1" w:rsidRDefault="005107D1" w:rsidP="005107D1">
            <w:pPr>
              <w:jc w:val="center"/>
              <w:rPr>
                <w:snapToGrid w:val="0"/>
                <w:color w:val="000000"/>
                <w:sz w:val="28"/>
                <w:szCs w:val="28"/>
              </w:rPr>
            </w:pPr>
            <w:r w:rsidRPr="005107D1">
              <w:rPr>
                <w:snapToGrid w:val="0"/>
                <w:sz w:val="28"/>
                <w:szCs w:val="28"/>
              </w:rPr>
              <w:t>86</w:t>
            </w:r>
          </w:p>
        </w:tc>
        <w:tc>
          <w:tcPr>
            <w:tcW w:w="1560" w:type="dxa"/>
            <w:tcBorders>
              <w:top w:val="nil"/>
              <w:left w:val="nil"/>
              <w:bottom w:val="single" w:sz="4" w:space="0" w:color="auto"/>
              <w:right w:val="single" w:sz="4" w:space="0" w:color="auto"/>
            </w:tcBorders>
            <w:shd w:val="clear" w:color="auto" w:fill="auto"/>
            <w:noWrap/>
            <w:vAlign w:val="center"/>
          </w:tcPr>
          <w:p w14:paraId="5552F07E" w14:textId="77777777" w:rsidR="005107D1" w:rsidRPr="005107D1" w:rsidRDefault="005107D1" w:rsidP="005107D1">
            <w:pPr>
              <w:jc w:val="center"/>
              <w:rPr>
                <w:snapToGrid w:val="0"/>
                <w:color w:val="000000"/>
                <w:sz w:val="28"/>
                <w:szCs w:val="28"/>
              </w:rPr>
            </w:pPr>
            <w:r w:rsidRPr="005107D1">
              <w:rPr>
                <w:snapToGrid w:val="0"/>
                <w:sz w:val="28"/>
                <w:szCs w:val="28"/>
              </w:rPr>
              <w:t>86</w:t>
            </w:r>
          </w:p>
        </w:tc>
        <w:tc>
          <w:tcPr>
            <w:tcW w:w="1701" w:type="dxa"/>
            <w:tcBorders>
              <w:top w:val="nil"/>
              <w:left w:val="nil"/>
              <w:bottom w:val="single" w:sz="4" w:space="0" w:color="auto"/>
              <w:right w:val="single" w:sz="4" w:space="0" w:color="auto"/>
            </w:tcBorders>
            <w:shd w:val="clear" w:color="auto" w:fill="auto"/>
            <w:vAlign w:val="center"/>
          </w:tcPr>
          <w:p w14:paraId="69E0EA43"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01AC76D3" w14:textId="77777777" w:rsidTr="005107D1">
        <w:trPr>
          <w:trHeight w:val="70"/>
        </w:trPr>
        <w:tc>
          <w:tcPr>
            <w:tcW w:w="814" w:type="dxa"/>
            <w:shd w:val="clear" w:color="auto" w:fill="auto"/>
            <w:noWrap/>
            <w:vAlign w:val="center"/>
            <w:hideMark/>
          </w:tcPr>
          <w:p w14:paraId="1F90021D" w14:textId="77777777" w:rsidR="005107D1" w:rsidRPr="005107D1" w:rsidRDefault="005107D1" w:rsidP="005107D1">
            <w:pPr>
              <w:jc w:val="center"/>
              <w:rPr>
                <w:snapToGrid w:val="0"/>
                <w:color w:val="000000"/>
                <w:szCs w:val="28"/>
              </w:rPr>
            </w:pPr>
            <w:r w:rsidRPr="005107D1">
              <w:rPr>
                <w:snapToGrid w:val="0"/>
                <w:color w:val="000000"/>
                <w:szCs w:val="28"/>
              </w:rPr>
              <w:t>1.6</w:t>
            </w:r>
          </w:p>
        </w:tc>
        <w:tc>
          <w:tcPr>
            <w:tcW w:w="4148" w:type="dxa"/>
            <w:shd w:val="clear" w:color="auto" w:fill="auto"/>
            <w:vAlign w:val="center"/>
            <w:hideMark/>
          </w:tcPr>
          <w:p w14:paraId="72ADDA17" w14:textId="77777777" w:rsidR="005107D1" w:rsidRPr="005107D1" w:rsidRDefault="005107D1" w:rsidP="005107D1">
            <w:pPr>
              <w:rPr>
                <w:snapToGrid w:val="0"/>
                <w:color w:val="000000"/>
                <w:szCs w:val="28"/>
              </w:rPr>
            </w:pPr>
            <w:r w:rsidRPr="005107D1">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294901B"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869171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2A727B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EA5828F" w14:textId="77777777" w:rsidTr="005107D1">
        <w:trPr>
          <w:trHeight w:val="279"/>
        </w:trPr>
        <w:tc>
          <w:tcPr>
            <w:tcW w:w="814" w:type="dxa"/>
            <w:shd w:val="clear" w:color="auto" w:fill="auto"/>
            <w:noWrap/>
            <w:vAlign w:val="center"/>
            <w:hideMark/>
          </w:tcPr>
          <w:p w14:paraId="5057251D" w14:textId="77777777" w:rsidR="005107D1" w:rsidRPr="005107D1" w:rsidRDefault="005107D1" w:rsidP="005107D1">
            <w:pPr>
              <w:jc w:val="center"/>
              <w:rPr>
                <w:snapToGrid w:val="0"/>
                <w:color w:val="000000"/>
                <w:szCs w:val="28"/>
              </w:rPr>
            </w:pPr>
            <w:r w:rsidRPr="005107D1">
              <w:rPr>
                <w:snapToGrid w:val="0"/>
                <w:color w:val="000000"/>
                <w:szCs w:val="28"/>
              </w:rPr>
              <w:t>1.7</w:t>
            </w:r>
          </w:p>
        </w:tc>
        <w:tc>
          <w:tcPr>
            <w:tcW w:w="4148" w:type="dxa"/>
            <w:shd w:val="clear" w:color="auto" w:fill="auto"/>
            <w:vAlign w:val="center"/>
            <w:hideMark/>
          </w:tcPr>
          <w:p w14:paraId="3A37A6AD" w14:textId="77777777" w:rsidR="005107D1" w:rsidRPr="005107D1" w:rsidRDefault="005107D1" w:rsidP="005107D1">
            <w:pPr>
              <w:rPr>
                <w:snapToGrid w:val="0"/>
                <w:color w:val="000000"/>
                <w:szCs w:val="28"/>
              </w:rPr>
            </w:pPr>
            <w:r w:rsidRPr="005107D1">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401FCDD" w14:textId="77777777" w:rsidR="005107D1" w:rsidRPr="005107D1" w:rsidRDefault="005107D1" w:rsidP="005107D1">
            <w:pPr>
              <w:jc w:val="center"/>
              <w:rPr>
                <w:snapToGrid w:val="0"/>
                <w:color w:val="000000"/>
                <w:sz w:val="28"/>
                <w:szCs w:val="28"/>
              </w:rPr>
            </w:pPr>
            <w:r w:rsidRPr="005107D1">
              <w:rPr>
                <w:snapToGrid w:val="0"/>
                <w:sz w:val="28"/>
                <w:szCs w:val="28"/>
              </w:rPr>
              <w:t>41</w:t>
            </w:r>
          </w:p>
        </w:tc>
        <w:tc>
          <w:tcPr>
            <w:tcW w:w="1560" w:type="dxa"/>
            <w:tcBorders>
              <w:top w:val="nil"/>
              <w:left w:val="nil"/>
              <w:bottom w:val="single" w:sz="4" w:space="0" w:color="auto"/>
              <w:right w:val="single" w:sz="4" w:space="0" w:color="auto"/>
            </w:tcBorders>
            <w:shd w:val="clear" w:color="auto" w:fill="auto"/>
            <w:noWrap/>
            <w:vAlign w:val="center"/>
          </w:tcPr>
          <w:p w14:paraId="5B4E5EBC" w14:textId="77777777" w:rsidR="005107D1" w:rsidRPr="005107D1" w:rsidRDefault="005107D1" w:rsidP="005107D1">
            <w:pPr>
              <w:jc w:val="center"/>
              <w:rPr>
                <w:snapToGrid w:val="0"/>
                <w:color w:val="000000"/>
                <w:sz w:val="28"/>
                <w:szCs w:val="28"/>
              </w:rPr>
            </w:pPr>
            <w:r w:rsidRPr="005107D1">
              <w:rPr>
                <w:snapToGrid w:val="0"/>
                <w:sz w:val="28"/>
                <w:szCs w:val="28"/>
              </w:rPr>
              <w:t>41</w:t>
            </w:r>
          </w:p>
        </w:tc>
        <w:tc>
          <w:tcPr>
            <w:tcW w:w="1701" w:type="dxa"/>
            <w:tcBorders>
              <w:top w:val="nil"/>
              <w:left w:val="nil"/>
              <w:bottom w:val="single" w:sz="4" w:space="0" w:color="auto"/>
              <w:right w:val="single" w:sz="4" w:space="0" w:color="auto"/>
            </w:tcBorders>
            <w:shd w:val="clear" w:color="auto" w:fill="auto"/>
            <w:vAlign w:val="center"/>
          </w:tcPr>
          <w:p w14:paraId="689531D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5A395952" w14:textId="77777777" w:rsidTr="005107D1">
        <w:trPr>
          <w:trHeight w:val="545"/>
        </w:trPr>
        <w:tc>
          <w:tcPr>
            <w:tcW w:w="814" w:type="dxa"/>
            <w:shd w:val="clear" w:color="auto" w:fill="auto"/>
            <w:noWrap/>
            <w:vAlign w:val="center"/>
            <w:hideMark/>
          </w:tcPr>
          <w:p w14:paraId="6E8E7B0B" w14:textId="77777777" w:rsidR="005107D1" w:rsidRPr="005107D1" w:rsidRDefault="005107D1" w:rsidP="005107D1">
            <w:pPr>
              <w:jc w:val="center"/>
              <w:rPr>
                <w:snapToGrid w:val="0"/>
                <w:color w:val="000000"/>
                <w:szCs w:val="28"/>
              </w:rPr>
            </w:pPr>
            <w:r w:rsidRPr="005107D1">
              <w:rPr>
                <w:snapToGrid w:val="0"/>
                <w:color w:val="000000"/>
                <w:szCs w:val="28"/>
              </w:rPr>
              <w:t>1.8</w:t>
            </w:r>
          </w:p>
        </w:tc>
        <w:tc>
          <w:tcPr>
            <w:tcW w:w="4148" w:type="dxa"/>
            <w:shd w:val="clear" w:color="auto" w:fill="auto"/>
            <w:noWrap/>
            <w:vAlign w:val="center"/>
            <w:hideMark/>
          </w:tcPr>
          <w:p w14:paraId="6B133FB1" w14:textId="77777777" w:rsidR="005107D1" w:rsidRPr="005107D1" w:rsidRDefault="005107D1" w:rsidP="005107D1">
            <w:pPr>
              <w:rPr>
                <w:snapToGrid w:val="0"/>
                <w:color w:val="000000"/>
                <w:szCs w:val="28"/>
              </w:rPr>
            </w:pPr>
            <w:r w:rsidRPr="005107D1">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C7F5C50"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D056260"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29BB345"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AF0C571" w14:textId="77777777" w:rsidTr="005107D1">
        <w:trPr>
          <w:trHeight w:val="141"/>
        </w:trPr>
        <w:tc>
          <w:tcPr>
            <w:tcW w:w="814" w:type="dxa"/>
            <w:shd w:val="clear" w:color="auto" w:fill="auto"/>
            <w:noWrap/>
            <w:vAlign w:val="center"/>
            <w:hideMark/>
          </w:tcPr>
          <w:p w14:paraId="65249759" w14:textId="77777777" w:rsidR="005107D1" w:rsidRPr="005107D1" w:rsidRDefault="005107D1" w:rsidP="005107D1">
            <w:pPr>
              <w:jc w:val="center"/>
              <w:rPr>
                <w:snapToGrid w:val="0"/>
                <w:color w:val="000000"/>
                <w:szCs w:val="28"/>
              </w:rPr>
            </w:pPr>
          </w:p>
        </w:tc>
        <w:tc>
          <w:tcPr>
            <w:tcW w:w="4148" w:type="dxa"/>
            <w:shd w:val="clear" w:color="auto" w:fill="auto"/>
            <w:noWrap/>
            <w:vAlign w:val="center"/>
            <w:hideMark/>
          </w:tcPr>
          <w:p w14:paraId="47CF1523" w14:textId="77777777" w:rsidR="005107D1" w:rsidRPr="005107D1" w:rsidRDefault="005107D1" w:rsidP="005107D1">
            <w:pPr>
              <w:rPr>
                <w:snapToGrid w:val="0"/>
                <w:color w:val="000000"/>
                <w:szCs w:val="28"/>
              </w:rPr>
            </w:pPr>
            <w:r w:rsidRPr="005107D1">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E6AB774" w14:textId="77777777" w:rsidR="005107D1" w:rsidRPr="005107D1" w:rsidRDefault="005107D1" w:rsidP="005107D1">
            <w:pPr>
              <w:jc w:val="center"/>
              <w:rPr>
                <w:snapToGrid w:val="0"/>
                <w:color w:val="000000"/>
                <w:sz w:val="28"/>
                <w:szCs w:val="28"/>
              </w:rPr>
            </w:pPr>
            <w:r w:rsidRPr="005107D1">
              <w:rPr>
                <w:snapToGrid w:val="0"/>
                <w:sz w:val="28"/>
                <w:szCs w:val="28"/>
              </w:rPr>
              <w:t>156</w:t>
            </w:r>
          </w:p>
        </w:tc>
        <w:tc>
          <w:tcPr>
            <w:tcW w:w="1560" w:type="dxa"/>
            <w:tcBorders>
              <w:top w:val="nil"/>
              <w:left w:val="nil"/>
              <w:bottom w:val="single" w:sz="4" w:space="0" w:color="auto"/>
              <w:right w:val="single" w:sz="4" w:space="0" w:color="auto"/>
            </w:tcBorders>
            <w:shd w:val="clear" w:color="auto" w:fill="auto"/>
            <w:noWrap/>
            <w:vAlign w:val="center"/>
          </w:tcPr>
          <w:p w14:paraId="0F0CD1E2" w14:textId="77777777" w:rsidR="005107D1" w:rsidRPr="005107D1" w:rsidRDefault="005107D1" w:rsidP="005107D1">
            <w:pPr>
              <w:jc w:val="center"/>
              <w:rPr>
                <w:snapToGrid w:val="0"/>
                <w:color w:val="000000"/>
                <w:sz w:val="28"/>
                <w:szCs w:val="28"/>
              </w:rPr>
            </w:pPr>
            <w:r w:rsidRPr="005107D1">
              <w:rPr>
                <w:snapToGrid w:val="0"/>
                <w:sz w:val="28"/>
                <w:szCs w:val="28"/>
              </w:rPr>
              <w:t>155</w:t>
            </w:r>
          </w:p>
        </w:tc>
        <w:tc>
          <w:tcPr>
            <w:tcW w:w="1701" w:type="dxa"/>
            <w:tcBorders>
              <w:top w:val="nil"/>
              <w:left w:val="nil"/>
              <w:bottom w:val="single" w:sz="4" w:space="0" w:color="auto"/>
              <w:right w:val="single" w:sz="4" w:space="0" w:color="auto"/>
            </w:tcBorders>
            <w:shd w:val="clear" w:color="auto" w:fill="auto"/>
            <w:vAlign w:val="center"/>
          </w:tcPr>
          <w:p w14:paraId="79DC7E93"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72E2C15B" w14:textId="77777777" w:rsidTr="005107D1">
        <w:trPr>
          <w:trHeight w:val="70"/>
        </w:trPr>
        <w:tc>
          <w:tcPr>
            <w:tcW w:w="814" w:type="dxa"/>
            <w:shd w:val="clear" w:color="auto" w:fill="auto"/>
            <w:noWrap/>
            <w:vAlign w:val="center"/>
            <w:hideMark/>
          </w:tcPr>
          <w:p w14:paraId="21D3333B" w14:textId="77777777" w:rsidR="005107D1" w:rsidRPr="005107D1" w:rsidRDefault="005107D1" w:rsidP="005107D1">
            <w:pPr>
              <w:jc w:val="center"/>
              <w:rPr>
                <w:snapToGrid w:val="0"/>
                <w:color w:val="000000"/>
                <w:szCs w:val="28"/>
              </w:rPr>
            </w:pPr>
            <w:r w:rsidRPr="005107D1">
              <w:rPr>
                <w:snapToGrid w:val="0"/>
                <w:color w:val="000000"/>
                <w:szCs w:val="28"/>
              </w:rPr>
              <w:t>2</w:t>
            </w:r>
          </w:p>
        </w:tc>
        <w:tc>
          <w:tcPr>
            <w:tcW w:w="4148" w:type="dxa"/>
            <w:shd w:val="clear" w:color="auto" w:fill="auto"/>
            <w:noWrap/>
            <w:vAlign w:val="center"/>
            <w:hideMark/>
          </w:tcPr>
          <w:p w14:paraId="3E61143C" w14:textId="77777777" w:rsidR="005107D1" w:rsidRPr="005107D1" w:rsidRDefault="005107D1" w:rsidP="005107D1">
            <w:pPr>
              <w:rPr>
                <w:snapToGrid w:val="0"/>
                <w:color w:val="000000"/>
                <w:szCs w:val="28"/>
              </w:rPr>
            </w:pPr>
            <w:r w:rsidRPr="005107D1">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2D52054F"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EA2746D"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959536F"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E92FBF9" w14:textId="77777777" w:rsidTr="005107D1">
        <w:trPr>
          <w:trHeight w:val="70"/>
        </w:trPr>
        <w:tc>
          <w:tcPr>
            <w:tcW w:w="814" w:type="dxa"/>
            <w:shd w:val="clear" w:color="auto" w:fill="auto"/>
            <w:noWrap/>
            <w:vAlign w:val="center"/>
            <w:hideMark/>
          </w:tcPr>
          <w:p w14:paraId="0020BFF7" w14:textId="77777777" w:rsidR="005107D1" w:rsidRPr="005107D1" w:rsidRDefault="005107D1" w:rsidP="005107D1">
            <w:pPr>
              <w:jc w:val="center"/>
              <w:rPr>
                <w:snapToGrid w:val="0"/>
                <w:color w:val="000000"/>
                <w:szCs w:val="28"/>
              </w:rPr>
            </w:pPr>
            <w:r w:rsidRPr="005107D1">
              <w:rPr>
                <w:snapToGrid w:val="0"/>
                <w:color w:val="000000"/>
                <w:szCs w:val="28"/>
              </w:rPr>
              <w:t>3</w:t>
            </w:r>
          </w:p>
        </w:tc>
        <w:tc>
          <w:tcPr>
            <w:tcW w:w="4148" w:type="dxa"/>
            <w:shd w:val="clear" w:color="auto" w:fill="auto"/>
            <w:noWrap/>
            <w:vAlign w:val="center"/>
            <w:hideMark/>
          </w:tcPr>
          <w:p w14:paraId="03711C9C" w14:textId="77777777" w:rsidR="005107D1" w:rsidRPr="005107D1" w:rsidRDefault="005107D1" w:rsidP="005107D1">
            <w:pPr>
              <w:rPr>
                <w:snapToGrid w:val="0"/>
                <w:color w:val="000000"/>
                <w:szCs w:val="28"/>
              </w:rPr>
            </w:pPr>
            <w:r w:rsidRPr="005107D1">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6330C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9538C5C"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53C8A50"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4CBECD23" w14:textId="77777777" w:rsidTr="005107D1">
        <w:trPr>
          <w:trHeight w:val="199"/>
        </w:trPr>
        <w:tc>
          <w:tcPr>
            <w:tcW w:w="814" w:type="dxa"/>
            <w:shd w:val="clear" w:color="auto" w:fill="auto"/>
            <w:noWrap/>
            <w:vAlign w:val="center"/>
            <w:hideMark/>
          </w:tcPr>
          <w:p w14:paraId="27D9624A" w14:textId="77777777" w:rsidR="005107D1" w:rsidRPr="005107D1" w:rsidRDefault="005107D1" w:rsidP="005107D1">
            <w:pPr>
              <w:jc w:val="center"/>
              <w:rPr>
                <w:snapToGrid w:val="0"/>
                <w:color w:val="000000"/>
                <w:szCs w:val="28"/>
              </w:rPr>
            </w:pPr>
            <w:r w:rsidRPr="005107D1">
              <w:rPr>
                <w:snapToGrid w:val="0"/>
                <w:color w:val="000000"/>
                <w:szCs w:val="28"/>
              </w:rPr>
              <w:t>4</w:t>
            </w:r>
          </w:p>
        </w:tc>
        <w:tc>
          <w:tcPr>
            <w:tcW w:w="4148" w:type="dxa"/>
            <w:shd w:val="clear" w:color="auto" w:fill="auto"/>
            <w:vAlign w:val="center"/>
            <w:hideMark/>
          </w:tcPr>
          <w:p w14:paraId="599C7AC3" w14:textId="77777777" w:rsidR="005107D1" w:rsidRPr="005107D1" w:rsidRDefault="005107D1" w:rsidP="005107D1">
            <w:pPr>
              <w:rPr>
                <w:snapToGrid w:val="0"/>
                <w:color w:val="000000"/>
                <w:szCs w:val="28"/>
              </w:rPr>
            </w:pPr>
            <w:r w:rsidRPr="005107D1">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31E686C" w14:textId="77777777" w:rsidR="005107D1" w:rsidRPr="005107D1" w:rsidRDefault="005107D1" w:rsidP="005107D1">
            <w:pPr>
              <w:jc w:val="center"/>
              <w:rPr>
                <w:snapToGrid w:val="0"/>
                <w:color w:val="000000"/>
                <w:sz w:val="28"/>
                <w:szCs w:val="28"/>
              </w:rPr>
            </w:pPr>
            <w:r w:rsidRPr="005107D1">
              <w:rPr>
                <w:snapToGrid w:val="0"/>
                <w:sz w:val="28"/>
                <w:szCs w:val="28"/>
              </w:rPr>
              <w:t>156</w:t>
            </w:r>
          </w:p>
        </w:tc>
        <w:tc>
          <w:tcPr>
            <w:tcW w:w="1560" w:type="dxa"/>
            <w:tcBorders>
              <w:top w:val="nil"/>
              <w:left w:val="nil"/>
              <w:bottom w:val="single" w:sz="4" w:space="0" w:color="auto"/>
              <w:right w:val="single" w:sz="4" w:space="0" w:color="auto"/>
            </w:tcBorders>
            <w:shd w:val="clear" w:color="auto" w:fill="auto"/>
            <w:noWrap/>
            <w:vAlign w:val="center"/>
          </w:tcPr>
          <w:p w14:paraId="2098F26B" w14:textId="77777777" w:rsidR="005107D1" w:rsidRPr="005107D1" w:rsidRDefault="005107D1" w:rsidP="005107D1">
            <w:pPr>
              <w:jc w:val="center"/>
              <w:rPr>
                <w:snapToGrid w:val="0"/>
                <w:color w:val="000000"/>
                <w:sz w:val="28"/>
                <w:szCs w:val="28"/>
              </w:rPr>
            </w:pPr>
            <w:r w:rsidRPr="005107D1">
              <w:rPr>
                <w:snapToGrid w:val="0"/>
                <w:sz w:val="28"/>
                <w:szCs w:val="28"/>
              </w:rPr>
              <w:t>155</w:t>
            </w:r>
          </w:p>
        </w:tc>
        <w:tc>
          <w:tcPr>
            <w:tcW w:w="1701" w:type="dxa"/>
            <w:tcBorders>
              <w:top w:val="nil"/>
              <w:left w:val="nil"/>
              <w:bottom w:val="single" w:sz="4" w:space="0" w:color="auto"/>
              <w:right w:val="single" w:sz="4" w:space="0" w:color="auto"/>
            </w:tcBorders>
            <w:shd w:val="clear" w:color="auto" w:fill="auto"/>
            <w:vAlign w:val="center"/>
          </w:tcPr>
          <w:p w14:paraId="2698BE07" w14:textId="77777777" w:rsidR="005107D1" w:rsidRPr="005107D1" w:rsidRDefault="005107D1" w:rsidP="005107D1">
            <w:pPr>
              <w:jc w:val="center"/>
              <w:rPr>
                <w:snapToGrid w:val="0"/>
                <w:color w:val="000000"/>
                <w:sz w:val="28"/>
                <w:szCs w:val="28"/>
              </w:rPr>
            </w:pPr>
            <w:r w:rsidRPr="005107D1">
              <w:rPr>
                <w:snapToGrid w:val="0"/>
                <w:sz w:val="28"/>
                <w:szCs w:val="28"/>
              </w:rPr>
              <w:t>-1</w:t>
            </w:r>
          </w:p>
        </w:tc>
      </w:tr>
    </w:tbl>
    <w:p w14:paraId="4ED09334" w14:textId="77777777" w:rsidR="005107D1" w:rsidRPr="005107D1" w:rsidRDefault="005107D1" w:rsidP="005107D1">
      <w:pPr>
        <w:tabs>
          <w:tab w:val="left" w:pos="1890"/>
        </w:tabs>
        <w:ind w:firstLine="851"/>
        <w:jc w:val="both"/>
        <w:rPr>
          <w:snapToGrid w:val="0"/>
          <w:sz w:val="28"/>
          <w:szCs w:val="28"/>
        </w:rPr>
      </w:pPr>
    </w:p>
    <w:p w14:paraId="32AC036A" w14:textId="77777777" w:rsidR="005107D1" w:rsidRPr="005107D1" w:rsidRDefault="005107D1" w:rsidP="005107D1">
      <w:pPr>
        <w:tabs>
          <w:tab w:val="left" w:pos="1890"/>
        </w:tabs>
        <w:ind w:firstLine="851"/>
        <w:jc w:val="both"/>
        <w:rPr>
          <w:sz w:val="28"/>
          <w:szCs w:val="28"/>
        </w:rPr>
      </w:pPr>
      <w:r w:rsidRPr="005107D1">
        <w:rPr>
          <w:snapToGrid w:val="0"/>
          <w:sz w:val="28"/>
          <w:szCs w:val="28"/>
        </w:rPr>
        <w:t xml:space="preserve">Расчет неподконтрольных расходов произведен в соответствии </w:t>
      </w:r>
      <w:r w:rsidRPr="005107D1">
        <w:rPr>
          <w:snapToGrid w:val="0"/>
          <w:sz w:val="28"/>
          <w:szCs w:val="28"/>
        </w:rPr>
        <w:br/>
        <w:t xml:space="preserve">с Методическими указаниями по расчету регулируемых цен (тарифов) </w:t>
      </w:r>
      <w:r w:rsidRPr="005107D1">
        <w:rPr>
          <w:snapToGrid w:val="0"/>
          <w:sz w:val="28"/>
          <w:szCs w:val="28"/>
        </w:rPr>
        <w:br/>
        <w:t xml:space="preserve">в сфере теплоснабжения, утвержденными Приказом ФСТ России </w:t>
      </w:r>
      <w:r w:rsidRPr="005107D1">
        <w:rPr>
          <w:snapToGrid w:val="0"/>
          <w:sz w:val="28"/>
          <w:szCs w:val="28"/>
        </w:rPr>
        <w:br/>
        <w:t>от 13.06.2013 № 760-э.</w:t>
      </w:r>
    </w:p>
    <w:p w14:paraId="0C0BC4F7" w14:textId="77777777" w:rsidR="005107D1" w:rsidRPr="005107D1" w:rsidRDefault="005107D1" w:rsidP="005107D1">
      <w:pPr>
        <w:rPr>
          <w:snapToGrid w:val="0"/>
          <w:sz w:val="28"/>
          <w:szCs w:val="28"/>
        </w:rPr>
      </w:pPr>
      <w:r w:rsidRPr="005107D1">
        <w:rPr>
          <w:snapToGrid w:val="0"/>
          <w:sz w:val="28"/>
          <w:szCs w:val="28"/>
        </w:rPr>
        <w:br w:type="page"/>
      </w:r>
    </w:p>
    <w:p w14:paraId="3A8FE7D6" w14:textId="77777777" w:rsidR="005107D1" w:rsidRPr="005107D1" w:rsidRDefault="005107D1" w:rsidP="00D5451C">
      <w:pPr>
        <w:numPr>
          <w:ilvl w:val="0"/>
          <w:numId w:val="10"/>
        </w:numPr>
        <w:ind w:left="1571" w:right="-426"/>
        <w:jc w:val="right"/>
        <w:rPr>
          <w:snapToGrid w:val="0"/>
          <w:sz w:val="28"/>
          <w:szCs w:val="28"/>
          <w:lang w:eastAsia="en-US"/>
        </w:rPr>
      </w:pPr>
    </w:p>
    <w:p w14:paraId="3DBDC7BF" w14:textId="77777777" w:rsidR="005107D1" w:rsidRPr="005107D1" w:rsidRDefault="005107D1" w:rsidP="005107D1">
      <w:pPr>
        <w:keepNext/>
        <w:ind w:right="-144"/>
        <w:jc w:val="center"/>
        <w:outlineLvl w:val="2"/>
        <w:rPr>
          <w:rFonts w:cs="Arial"/>
          <w:b/>
          <w:bCs/>
          <w:snapToGrid w:val="0"/>
          <w:sz w:val="28"/>
          <w:szCs w:val="26"/>
          <w:lang w:eastAsia="en-US"/>
        </w:rPr>
      </w:pPr>
      <w:r w:rsidRPr="005107D1">
        <w:rPr>
          <w:rFonts w:cs="Arial"/>
          <w:b/>
          <w:bCs/>
          <w:snapToGrid w:val="0"/>
          <w:sz w:val="28"/>
          <w:szCs w:val="26"/>
          <w:lang w:eastAsia="en-US"/>
        </w:rPr>
        <w:t xml:space="preserve">Реестр расходов на приобретение энергетических ресурсов, </w:t>
      </w:r>
      <w:r w:rsidRPr="005107D1">
        <w:rPr>
          <w:rFonts w:cs="Arial"/>
          <w:b/>
          <w:bCs/>
          <w:snapToGrid w:val="0"/>
          <w:sz w:val="28"/>
          <w:szCs w:val="26"/>
          <w:lang w:eastAsia="en-US"/>
        </w:rPr>
        <w:br/>
        <w:t xml:space="preserve">холодной воды и теплоносителя (далее - ресурсы) на тепловую энергию </w:t>
      </w:r>
      <w:r w:rsidRPr="005107D1">
        <w:rPr>
          <w:rFonts w:cs="Arial"/>
          <w:b/>
          <w:bCs/>
          <w:snapToGrid w:val="0"/>
          <w:sz w:val="28"/>
          <w:szCs w:val="26"/>
          <w:lang w:eastAsia="en-US"/>
        </w:rPr>
        <w:br/>
        <w:t>на 2021 год</w:t>
      </w:r>
    </w:p>
    <w:p w14:paraId="34A4BD69" w14:textId="77777777" w:rsidR="005107D1" w:rsidRPr="005107D1" w:rsidRDefault="005107D1" w:rsidP="005107D1">
      <w:pPr>
        <w:spacing w:line="360" w:lineRule="auto"/>
        <w:jc w:val="center"/>
        <w:rPr>
          <w:snapToGrid w:val="0"/>
          <w:sz w:val="28"/>
        </w:rPr>
      </w:pPr>
      <w:r w:rsidRPr="005107D1">
        <w:rPr>
          <w:snapToGrid w:val="0"/>
          <w:sz w:val="28"/>
        </w:rPr>
        <w:t>(Приложение 5.4 к Методическим указаниям)</w:t>
      </w:r>
    </w:p>
    <w:p w14:paraId="2F032283" w14:textId="77777777" w:rsidR="005107D1" w:rsidRPr="005107D1" w:rsidRDefault="005107D1" w:rsidP="005107D1">
      <w:pPr>
        <w:spacing w:line="360" w:lineRule="auto"/>
        <w:ind w:firstLine="851"/>
        <w:jc w:val="right"/>
        <w:rPr>
          <w:snapToGrid w:val="0"/>
          <w:sz w:val="28"/>
          <w:szCs w:val="28"/>
        </w:rPr>
      </w:pPr>
      <w:r w:rsidRPr="005107D1">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021"/>
        <w:gridCol w:w="1557"/>
        <w:gridCol w:w="1557"/>
        <w:gridCol w:w="1821"/>
      </w:tblGrid>
      <w:tr w:rsidR="005107D1" w:rsidRPr="005107D1" w14:paraId="3C6FB450" w14:textId="77777777" w:rsidTr="005107D1">
        <w:trPr>
          <w:trHeight w:val="670"/>
        </w:trPr>
        <w:tc>
          <w:tcPr>
            <w:tcW w:w="620" w:type="dxa"/>
            <w:shd w:val="clear" w:color="auto" w:fill="auto"/>
            <w:vAlign w:val="center"/>
            <w:hideMark/>
          </w:tcPr>
          <w:p w14:paraId="264FCC5D" w14:textId="77777777" w:rsidR="005107D1" w:rsidRPr="005107D1" w:rsidRDefault="005107D1" w:rsidP="005107D1">
            <w:pPr>
              <w:jc w:val="center"/>
              <w:rPr>
                <w:snapToGrid w:val="0"/>
                <w:szCs w:val="28"/>
              </w:rPr>
            </w:pPr>
            <w:r w:rsidRPr="005107D1">
              <w:rPr>
                <w:snapToGrid w:val="0"/>
                <w:szCs w:val="28"/>
              </w:rPr>
              <w:t>№ п/п</w:t>
            </w:r>
          </w:p>
        </w:tc>
        <w:tc>
          <w:tcPr>
            <w:tcW w:w="4021" w:type="dxa"/>
            <w:shd w:val="clear" w:color="auto" w:fill="auto"/>
            <w:vAlign w:val="center"/>
            <w:hideMark/>
          </w:tcPr>
          <w:p w14:paraId="5E5FDE48" w14:textId="77777777" w:rsidR="005107D1" w:rsidRPr="005107D1" w:rsidRDefault="005107D1" w:rsidP="005107D1">
            <w:pPr>
              <w:jc w:val="center"/>
              <w:rPr>
                <w:snapToGrid w:val="0"/>
                <w:szCs w:val="28"/>
              </w:rPr>
            </w:pPr>
            <w:r w:rsidRPr="005107D1">
              <w:rPr>
                <w:snapToGrid w:val="0"/>
                <w:szCs w:val="28"/>
              </w:rPr>
              <w:t>Наименование ресурса</w:t>
            </w:r>
          </w:p>
        </w:tc>
        <w:tc>
          <w:tcPr>
            <w:tcW w:w="1500" w:type="dxa"/>
          </w:tcPr>
          <w:p w14:paraId="1EDF4979"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00" w:type="dxa"/>
          </w:tcPr>
          <w:p w14:paraId="77126E36"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821" w:type="dxa"/>
          </w:tcPr>
          <w:p w14:paraId="191B03DB"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4470C72B" w14:textId="77777777" w:rsidTr="005107D1">
        <w:trPr>
          <w:trHeight w:val="163"/>
        </w:trPr>
        <w:tc>
          <w:tcPr>
            <w:tcW w:w="620" w:type="dxa"/>
            <w:shd w:val="clear" w:color="auto" w:fill="auto"/>
            <w:vAlign w:val="center"/>
            <w:hideMark/>
          </w:tcPr>
          <w:p w14:paraId="24652D0B" w14:textId="77777777" w:rsidR="005107D1" w:rsidRPr="005107D1" w:rsidRDefault="005107D1" w:rsidP="005107D1">
            <w:pPr>
              <w:jc w:val="center"/>
              <w:rPr>
                <w:snapToGrid w:val="0"/>
                <w:szCs w:val="28"/>
              </w:rPr>
            </w:pPr>
            <w:r w:rsidRPr="005107D1">
              <w:rPr>
                <w:snapToGrid w:val="0"/>
                <w:szCs w:val="28"/>
              </w:rPr>
              <w:t>1</w:t>
            </w:r>
          </w:p>
        </w:tc>
        <w:tc>
          <w:tcPr>
            <w:tcW w:w="4021" w:type="dxa"/>
            <w:shd w:val="clear" w:color="auto" w:fill="auto"/>
            <w:vAlign w:val="center"/>
            <w:hideMark/>
          </w:tcPr>
          <w:p w14:paraId="587DB984" w14:textId="77777777" w:rsidR="005107D1" w:rsidRPr="005107D1" w:rsidRDefault="005107D1" w:rsidP="005107D1">
            <w:pPr>
              <w:rPr>
                <w:snapToGrid w:val="0"/>
                <w:szCs w:val="28"/>
              </w:rPr>
            </w:pPr>
            <w:r w:rsidRPr="005107D1">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6A42D178" w14:textId="77777777" w:rsidR="005107D1" w:rsidRPr="005107D1" w:rsidRDefault="005107D1" w:rsidP="005107D1">
            <w:pPr>
              <w:jc w:val="center"/>
              <w:rPr>
                <w:sz w:val="28"/>
                <w:szCs w:val="28"/>
              </w:rPr>
            </w:pPr>
            <w:r w:rsidRPr="005107D1">
              <w:rPr>
                <w:snapToGrid w:val="0"/>
                <w:sz w:val="28"/>
                <w:szCs w:val="28"/>
              </w:rPr>
              <w:t>976</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206AE49A" w14:textId="77777777" w:rsidR="005107D1" w:rsidRPr="005107D1" w:rsidRDefault="005107D1" w:rsidP="005107D1">
            <w:pPr>
              <w:jc w:val="center"/>
              <w:rPr>
                <w:snapToGrid w:val="0"/>
                <w:sz w:val="28"/>
                <w:szCs w:val="28"/>
              </w:rPr>
            </w:pPr>
            <w:r w:rsidRPr="005107D1">
              <w:rPr>
                <w:snapToGrid w:val="0"/>
                <w:sz w:val="28"/>
                <w:szCs w:val="28"/>
              </w:rPr>
              <w:t>766</w:t>
            </w:r>
          </w:p>
        </w:tc>
        <w:tc>
          <w:tcPr>
            <w:tcW w:w="1821" w:type="dxa"/>
            <w:tcBorders>
              <w:top w:val="single" w:sz="4" w:space="0" w:color="auto"/>
              <w:left w:val="nil"/>
              <w:bottom w:val="single" w:sz="4" w:space="0" w:color="auto"/>
              <w:right w:val="single" w:sz="4" w:space="0" w:color="auto"/>
            </w:tcBorders>
            <w:shd w:val="clear" w:color="auto" w:fill="auto"/>
            <w:vAlign w:val="center"/>
          </w:tcPr>
          <w:p w14:paraId="3FD0B306" w14:textId="77777777" w:rsidR="005107D1" w:rsidRPr="005107D1" w:rsidRDefault="005107D1" w:rsidP="005107D1">
            <w:pPr>
              <w:jc w:val="center"/>
              <w:rPr>
                <w:snapToGrid w:val="0"/>
                <w:sz w:val="28"/>
                <w:szCs w:val="28"/>
              </w:rPr>
            </w:pPr>
            <w:r w:rsidRPr="005107D1">
              <w:rPr>
                <w:snapToGrid w:val="0"/>
                <w:sz w:val="28"/>
                <w:szCs w:val="28"/>
              </w:rPr>
              <w:t>-210</w:t>
            </w:r>
          </w:p>
        </w:tc>
      </w:tr>
      <w:tr w:rsidR="005107D1" w:rsidRPr="005107D1" w14:paraId="544D080B" w14:textId="77777777" w:rsidTr="005107D1">
        <w:trPr>
          <w:trHeight w:val="253"/>
        </w:trPr>
        <w:tc>
          <w:tcPr>
            <w:tcW w:w="620" w:type="dxa"/>
            <w:shd w:val="clear" w:color="auto" w:fill="auto"/>
            <w:vAlign w:val="center"/>
            <w:hideMark/>
          </w:tcPr>
          <w:p w14:paraId="35959C3B" w14:textId="77777777" w:rsidR="005107D1" w:rsidRPr="005107D1" w:rsidRDefault="005107D1" w:rsidP="005107D1">
            <w:pPr>
              <w:jc w:val="center"/>
              <w:rPr>
                <w:snapToGrid w:val="0"/>
                <w:szCs w:val="28"/>
              </w:rPr>
            </w:pPr>
            <w:r w:rsidRPr="005107D1">
              <w:rPr>
                <w:snapToGrid w:val="0"/>
                <w:szCs w:val="28"/>
              </w:rPr>
              <w:t>2</w:t>
            </w:r>
          </w:p>
        </w:tc>
        <w:tc>
          <w:tcPr>
            <w:tcW w:w="4021" w:type="dxa"/>
            <w:shd w:val="clear" w:color="auto" w:fill="auto"/>
            <w:vAlign w:val="center"/>
            <w:hideMark/>
          </w:tcPr>
          <w:p w14:paraId="47975495" w14:textId="77777777" w:rsidR="005107D1" w:rsidRPr="005107D1" w:rsidRDefault="005107D1" w:rsidP="005107D1">
            <w:pPr>
              <w:rPr>
                <w:snapToGrid w:val="0"/>
                <w:szCs w:val="28"/>
              </w:rPr>
            </w:pPr>
            <w:r w:rsidRPr="005107D1">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394A71B" w14:textId="77777777" w:rsidR="005107D1" w:rsidRPr="005107D1" w:rsidRDefault="005107D1" w:rsidP="005107D1">
            <w:pPr>
              <w:jc w:val="center"/>
              <w:rPr>
                <w:snapToGrid w:val="0"/>
                <w:sz w:val="28"/>
                <w:szCs w:val="28"/>
              </w:rPr>
            </w:pPr>
            <w:r w:rsidRPr="005107D1">
              <w:rPr>
                <w:snapToGrid w:val="0"/>
                <w:sz w:val="28"/>
                <w:szCs w:val="28"/>
              </w:rPr>
              <w:t>168</w:t>
            </w:r>
          </w:p>
        </w:tc>
        <w:tc>
          <w:tcPr>
            <w:tcW w:w="1500" w:type="dxa"/>
            <w:tcBorders>
              <w:top w:val="nil"/>
              <w:left w:val="single" w:sz="4" w:space="0" w:color="auto"/>
              <w:bottom w:val="single" w:sz="4" w:space="0" w:color="auto"/>
              <w:right w:val="single" w:sz="4" w:space="0" w:color="auto"/>
            </w:tcBorders>
            <w:shd w:val="clear" w:color="auto" w:fill="auto"/>
            <w:vAlign w:val="center"/>
          </w:tcPr>
          <w:p w14:paraId="48DB7B85" w14:textId="77777777" w:rsidR="005107D1" w:rsidRPr="005107D1" w:rsidRDefault="005107D1" w:rsidP="005107D1">
            <w:pPr>
              <w:jc w:val="center"/>
              <w:rPr>
                <w:snapToGrid w:val="0"/>
                <w:sz w:val="28"/>
                <w:szCs w:val="28"/>
              </w:rPr>
            </w:pPr>
            <w:r w:rsidRPr="005107D1">
              <w:rPr>
                <w:snapToGrid w:val="0"/>
                <w:sz w:val="28"/>
                <w:szCs w:val="28"/>
              </w:rPr>
              <w:t>168</w:t>
            </w:r>
          </w:p>
        </w:tc>
        <w:tc>
          <w:tcPr>
            <w:tcW w:w="1821" w:type="dxa"/>
            <w:tcBorders>
              <w:top w:val="nil"/>
              <w:left w:val="nil"/>
              <w:bottom w:val="single" w:sz="4" w:space="0" w:color="auto"/>
              <w:right w:val="single" w:sz="4" w:space="0" w:color="auto"/>
            </w:tcBorders>
            <w:shd w:val="clear" w:color="auto" w:fill="auto"/>
            <w:vAlign w:val="center"/>
          </w:tcPr>
          <w:p w14:paraId="271E6673"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0F8DA9D7" w14:textId="77777777" w:rsidTr="005107D1">
        <w:trPr>
          <w:trHeight w:val="187"/>
        </w:trPr>
        <w:tc>
          <w:tcPr>
            <w:tcW w:w="620" w:type="dxa"/>
            <w:shd w:val="clear" w:color="auto" w:fill="auto"/>
            <w:vAlign w:val="center"/>
            <w:hideMark/>
          </w:tcPr>
          <w:p w14:paraId="2A3A65AA" w14:textId="77777777" w:rsidR="005107D1" w:rsidRPr="005107D1" w:rsidRDefault="005107D1" w:rsidP="005107D1">
            <w:pPr>
              <w:jc w:val="center"/>
              <w:rPr>
                <w:snapToGrid w:val="0"/>
                <w:szCs w:val="28"/>
              </w:rPr>
            </w:pPr>
            <w:r w:rsidRPr="005107D1">
              <w:rPr>
                <w:snapToGrid w:val="0"/>
                <w:szCs w:val="28"/>
              </w:rPr>
              <w:t>3</w:t>
            </w:r>
          </w:p>
        </w:tc>
        <w:tc>
          <w:tcPr>
            <w:tcW w:w="4021" w:type="dxa"/>
            <w:shd w:val="clear" w:color="auto" w:fill="auto"/>
            <w:vAlign w:val="center"/>
            <w:hideMark/>
          </w:tcPr>
          <w:p w14:paraId="1D5AF22B" w14:textId="77777777" w:rsidR="005107D1" w:rsidRPr="005107D1" w:rsidRDefault="005107D1" w:rsidP="005107D1">
            <w:pPr>
              <w:rPr>
                <w:snapToGrid w:val="0"/>
                <w:szCs w:val="28"/>
              </w:rPr>
            </w:pPr>
            <w:r w:rsidRPr="005107D1">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5091311" w14:textId="77777777" w:rsidR="005107D1" w:rsidRPr="005107D1" w:rsidRDefault="005107D1" w:rsidP="005107D1">
            <w:pPr>
              <w:jc w:val="center"/>
              <w:rPr>
                <w:snapToGrid w:val="0"/>
                <w:sz w:val="28"/>
                <w:szCs w:val="28"/>
              </w:rPr>
            </w:pPr>
            <w:r w:rsidRPr="005107D1">
              <w:rPr>
                <w:snapToGrid w:val="0"/>
                <w:sz w:val="28"/>
                <w:szCs w:val="28"/>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082D5CE7" w14:textId="77777777" w:rsidR="005107D1" w:rsidRPr="005107D1" w:rsidRDefault="005107D1" w:rsidP="005107D1">
            <w:pPr>
              <w:jc w:val="center"/>
              <w:rPr>
                <w:snapToGrid w:val="0"/>
                <w:sz w:val="28"/>
                <w:szCs w:val="28"/>
              </w:rPr>
            </w:pPr>
            <w:r w:rsidRPr="005107D1">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4F51C8B5"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3AD5E115" w14:textId="77777777" w:rsidTr="005107D1">
        <w:trPr>
          <w:trHeight w:val="121"/>
        </w:trPr>
        <w:tc>
          <w:tcPr>
            <w:tcW w:w="620" w:type="dxa"/>
            <w:shd w:val="clear" w:color="auto" w:fill="auto"/>
            <w:vAlign w:val="center"/>
            <w:hideMark/>
          </w:tcPr>
          <w:p w14:paraId="48B947AA" w14:textId="77777777" w:rsidR="005107D1" w:rsidRPr="005107D1" w:rsidRDefault="005107D1" w:rsidP="005107D1">
            <w:pPr>
              <w:jc w:val="center"/>
              <w:rPr>
                <w:snapToGrid w:val="0"/>
                <w:szCs w:val="28"/>
              </w:rPr>
            </w:pPr>
            <w:r w:rsidRPr="005107D1">
              <w:rPr>
                <w:snapToGrid w:val="0"/>
                <w:szCs w:val="28"/>
              </w:rPr>
              <w:t>4</w:t>
            </w:r>
          </w:p>
        </w:tc>
        <w:tc>
          <w:tcPr>
            <w:tcW w:w="4021" w:type="dxa"/>
            <w:shd w:val="clear" w:color="auto" w:fill="auto"/>
            <w:vAlign w:val="center"/>
            <w:hideMark/>
          </w:tcPr>
          <w:p w14:paraId="06FF2532" w14:textId="77777777" w:rsidR="005107D1" w:rsidRPr="005107D1" w:rsidRDefault="005107D1" w:rsidP="005107D1">
            <w:pPr>
              <w:rPr>
                <w:snapToGrid w:val="0"/>
                <w:szCs w:val="28"/>
              </w:rPr>
            </w:pPr>
            <w:r w:rsidRPr="005107D1">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54299E1" w14:textId="77777777" w:rsidR="005107D1" w:rsidRPr="005107D1" w:rsidRDefault="005107D1" w:rsidP="005107D1">
            <w:pPr>
              <w:jc w:val="center"/>
              <w:rPr>
                <w:snapToGrid w:val="0"/>
                <w:sz w:val="28"/>
                <w:szCs w:val="28"/>
              </w:rPr>
            </w:pPr>
            <w:r w:rsidRPr="005107D1">
              <w:rPr>
                <w:snapToGrid w:val="0"/>
                <w:sz w:val="28"/>
                <w:szCs w:val="28"/>
              </w:rPr>
              <w:t>25</w:t>
            </w:r>
          </w:p>
        </w:tc>
        <w:tc>
          <w:tcPr>
            <w:tcW w:w="1500" w:type="dxa"/>
            <w:tcBorders>
              <w:top w:val="nil"/>
              <w:left w:val="single" w:sz="4" w:space="0" w:color="auto"/>
              <w:bottom w:val="single" w:sz="4" w:space="0" w:color="auto"/>
              <w:right w:val="single" w:sz="4" w:space="0" w:color="auto"/>
            </w:tcBorders>
            <w:shd w:val="clear" w:color="auto" w:fill="auto"/>
            <w:vAlign w:val="center"/>
          </w:tcPr>
          <w:p w14:paraId="6715EE61" w14:textId="77777777" w:rsidR="005107D1" w:rsidRPr="005107D1" w:rsidRDefault="005107D1" w:rsidP="005107D1">
            <w:pPr>
              <w:jc w:val="center"/>
              <w:rPr>
                <w:snapToGrid w:val="0"/>
                <w:sz w:val="28"/>
                <w:szCs w:val="28"/>
              </w:rPr>
            </w:pPr>
            <w:r w:rsidRPr="005107D1">
              <w:rPr>
                <w:snapToGrid w:val="0"/>
                <w:sz w:val="28"/>
                <w:szCs w:val="28"/>
              </w:rPr>
              <w:t>24</w:t>
            </w:r>
          </w:p>
        </w:tc>
        <w:tc>
          <w:tcPr>
            <w:tcW w:w="1821" w:type="dxa"/>
            <w:tcBorders>
              <w:top w:val="nil"/>
              <w:left w:val="nil"/>
              <w:bottom w:val="single" w:sz="4" w:space="0" w:color="auto"/>
              <w:right w:val="single" w:sz="4" w:space="0" w:color="auto"/>
            </w:tcBorders>
            <w:shd w:val="clear" w:color="auto" w:fill="auto"/>
            <w:vAlign w:val="center"/>
          </w:tcPr>
          <w:p w14:paraId="4F66EE6E" w14:textId="77777777" w:rsidR="005107D1" w:rsidRPr="005107D1" w:rsidRDefault="005107D1" w:rsidP="005107D1">
            <w:pPr>
              <w:jc w:val="center"/>
              <w:rPr>
                <w:snapToGrid w:val="0"/>
                <w:sz w:val="28"/>
                <w:szCs w:val="28"/>
              </w:rPr>
            </w:pPr>
            <w:r w:rsidRPr="005107D1">
              <w:rPr>
                <w:snapToGrid w:val="0"/>
                <w:sz w:val="28"/>
                <w:szCs w:val="28"/>
              </w:rPr>
              <w:t>-1</w:t>
            </w:r>
          </w:p>
        </w:tc>
      </w:tr>
      <w:tr w:rsidR="005107D1" w:rsidRPr="005107D1" w14:paraId="68D0AB21" w14:textId="77777777" w:rsidTr="005107D1">
        <w:trPr>
          <w:trHeight w:val="169"/>
        </w:trPr>
        <w:tc>
          <w:tcPr>
            <w:tcW w:w="620" w:type="dxa"/>
            <w:shd w:val="clear" w:color="auto" w:fill="auto"/>
            <w:vAlign w:val="center"/>
            <w:hideMark/>
          </w:tcPr>
          <w:p w14:paraId="3A28A46B" w14:textId="77777777" w:rsidR="005107D1" w:rsidRPr="005107D1" w:rsidRDefault="005107D1" w:rsidP="005107D1">
            <w:pPr>
              <w:jc w:val="center"/>
              <w:rPr>
                <w:snapToGrid w:val="0"/>
                <w:szCs w:val="28"/>
              </w:rPr>
            </w:pPr>
            <w:r w:rsidRPr="005107D1">
              <w:rPr>
                <w:snapToGrid w:val="0"/>
                <w:szCs w:val="28"/>
              </w:rPr>
              <w:t>5</w:t>
            </w:r>
          </w:p>
        </w:tc>
        <w:tc>
          <w:tcPr>
            <w:tcW w:w="4021" w:type="dxa"/>
            <w:shd w:val="clear" w:color="auto" w:fill="auto"/>
            <w:vAlign w:val="center"/>
            <w:hideMark/>
          </w:tcPr>
          <w:p w14:paraId="443862C7" w14:textId="77777777" w:rsidR="005107D1" w:rsidRPr="005107D1" w:rsidRDefault="005107D1" w:rsidP="005107D1">
            <w:pPr>
              <w:rPr>
                <w:snapToGrid w:val="0"/>
                <w:szCs w:val="28"/>
              </w:rPr>
            </w:pPr>
            <w:r w:rsidRPr="005107D1">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2325831" w14:textId="77777777" w:rsidR="005107D1" w:rsidRPr="005107D1" w:rsidRDefault="005107D1" w:rsidP="005107D1">
            <w:pPr>
              <w:jc w:val="center"/>
              <w:rPr>
                <w:snapToGrid w:val="0"/>
                <w:sz w:val="28"/>
                <w:szCs w:val="28"/>
              </w:rPr>
            </w:pPr>
            <w:r w:rsidRPr="005107D1">
              <w:rPr>
                <w:snapToGrid w:val="0"/>
                <w:sz w:val="28"/>
                <w:szCs w:val="28"/>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206E18DC" w14:textId="77777777" w:rsidR="005107D1" w:rsidRPr="005107D1" w:rsidRDefault="005107D1" w:rsidP="005107D1">
            <w:pPr>
              <w:jc w:val="center"/>
              <w:rPr>
                <w:snapToGrid w:val="0"/>
                <w:sz w:val="28"/>
                <w:szCs w:val="28"/>
              </w:rPr>
            </w:pPr>
            <w:r w:rsidRPr="005107D1">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3ABC6738"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4B3041DA" w14:textId="77777777" w:rsidTr="005107D1">
        <w:trPr>
          <w:trHeight w:val="201"/>
        </w:trPr>
        <w:tc>
          <w:tcPr>
            <w:tcW w:w="620" w:type="dxa"/>
            <w:shd w:val="clear" w:color="auto" w:fill="auto"/>
            <w:vAlign w:val="center"/>
            <w:hideMark/>
          </w:tcPr>
          <w:p w14:paraId="2841FE63" w14:textId="77777777" w:rsidR="005107D1" w:rsidRPr="005107D1" w:rsidRDefault="005107D1" w:rsidP="005107D1">
            <w:pPr>
              <w:jc w:val="center"/>
              <w:rPr>
                <w:snapToGrid w:val="0"/>
                <w:szCs w:val="28"/>
              </w:rPr>
            </w:pPr>
            <w:r w:rsidRPr="005107D1">
              <w:rPr>
                <w:snapToGrid w:val="0"/>
                <w:szCs w:val="28"/>
              </w:rPr>
              <w:t>6</w:t>
            </w:r>
          </w:p>
        </w:tc>
        <w:tc>
          <w:tcPr>
            <w:tcW w:w="4021" w:type="dxa"/>
            <w:shd w:val="clear" w:color="auto" w:fill="auto"/>
            <w:vAlign w:val="center"/>
            <w:hideMark/>
          </w:tcPr>
          <w:p w14:paraId="06C8D6F0" w14:textId="77777777" w:rsidR="005107D1" w:rsidRPr="005107D1" w:rsidRDefault="005107D1" w:rsidP="005107D1">
            <w:pPr>
              <w:rPr>
                <w:snapToGrid w:val="0"/>
                <w:szCs w:val="28"/>
              </w:rPr>
            </w:pPr>
            <w:r w:rsidRPr="005107D1">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1EA66CA" w14:textId="77777777" w:rsidR="005107D1" w:rsidRPr="005107D1" w:rsidRDefault="005107D1" w:rsidP="005107D1">
            <w:pPr>
              <w:jc w:val="center"/>
              <w:rPr>
                <w:snapToGrid w:val="0"/>
                <w:color w:val="000000"/>
                <w:sz w:val="28"/>
                <w:szCs w:val="28"/>
              </w:rPr>
            </w:pPr>
            <w:r w:rsidRPr="005107D1">
              <w:rPr>
                <w:snapToGrid w:val="0"/>
                <w:sz w:val="28"/>
                <w:szCs w:val="28"/>
              </w:rPr>
              <w:t>1 169</w:t>
            </w:r>
          </w:p>
        </w:tc>
        <w:tc>
          <w:tcPr>
            <w:tcW w:w="1500" w:type="dxa"/>
            <w:tcBorders>
              <w:top w:val="nil"/>
              <w:left w:val="single" w:sz="4" w:space="0" w:color="auto"/>
              <w:bottom w:val="single" w:sz="4" w:space="0" w:color="auto"/>
              <w:right w:val="single" w:sz="4" w:space="0" w:color="auto"/>
            </w:tcBorders>
            <w:shd w:val="clear" w:color="auto" w:fill="auto"/>
            <w:vAlign w:val="center"/>
          </w:tcPr>
          <w:p w14:paraId="787636A9" w14:textId="77777777" w:rsidR="005107D1" w:rsidRPr="005107D1" w:rsidRDefault="005107D1" w:rsidP="005107D1">
            <w:pPr>
              <w:jc w:val="center"/>
              <w:rPr>
                <w:snapToGrid w:val="0"/>
                <w:color w:val="000000"/>
                <w:sz w:val="28"/>
                <w:szCs w:val="28"/>
              </w:rPr>
            </w:pPr>
            <w:r w:rsidRPr="005107D1">
              <w:rPr>
                <w:snapToGrid w:val="0"/>
                <w:sz w:val="28"/>
                <w:szCs w:val="28"/>
              </w:rPr>
              <w:t>958</w:t>
            </w:r>
          </w:p>
        </w:tc>
        <w:tc>
          <w:tcPr>
            <w:tcW w:w="1821" w:type="dxa"/>
            <w:tcBorders>
              <w:top w:val="nil"/>
              <w:left w:val="nil"/>
              <w:bottom w:val="single" w:sz="4" w:space="0" w:color="auto"/>
              <w:right w:val="single" w:sz="4" w:space="0" w:color="auto"/>
            </w:tcBorders>
            <w:shd w:val="clear" w:color="auto" w:fill="auto"/>
            <w:vAlign w:val="center"/>
          </w:tcPr>
          <w:p w14:paraId="6A1BE515" w14:textId="77777777" w:rsidR="005107D1" w:rsidRPr="005107D1" w:rsidRDefault="005107D1" w:rsidP="005107D1">
            <w:pPr>
              <w:jc w:val="center"/>
              <w:rPr>
                <w:snapToGrid w:val="0"/>
                <w:sz w:val="28"/>
                <w:szCs w:val="28"/>
              </w:rPr>
            </w:pPr>
            <w:r w:rsidRPr="005107D1">
              <w:rPr>
                <w:snapToGrid w:val="0"/>
                <w:sz w:val="28"/>
                <w:szCs w:val="28"/>
              </w:rPr>
              <w:t>-211</w:t>
            </w:r>
          </w:p>
        </w:tc>
      </w:tr>
    </w:tbl>
    <w:p w14:paraId="155B1F44" w14:textId="77777777" w:rsidR="005107D1" w:rsidRPr="005107D1" w:rsidRDefault="005107D1" w:rsidP="005107D1">
      <w:pPr>
        <w:tabs>
          <w:tab w:val="left" w:pos="1890"/>
        </w:tabs>
        <w:ind w:firstLine="720"/>
        <w:jc w:val="both"/>
        <w:rPr>
          <w:snapToGrid w:val="0"/>
          <w:sz w:val="28"/>
          <w:szCs w:val="28"/>
        </w:rPr>
      </w:pPr>
    </w:p>
    <w:p w14:paraId="63CB29B9" w14:textId="77777777" w:rsidR="005107D1" w:rsidRPr="005107D1" w:rsidRDefault="005107D1" w:rsidP="005107D1">
      <w:pPr>
        <w:tabs>
          <w:tab w:val="left" w:pos="1890"/>
        </w:tabs>
        <w:ind w:firstLine="851"/>
        <w:jc w:val="both"/>
        <w:rPr>
          <w:sz w:val="28"/>
          <w:szCs w:val="28"/>
        </w:rPr>
      </w:pPr>
      <w:r w:rsidRPr="005107D1">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40C9CFD" w14:textId="77777777" w:rsidR="005107D1" w:rsidRPr="005107D1" w:rsidRDefault="005107D1" w:rsidP="005107D1">
      <w:pPr>
        <w:rPr>
          <w:snapToGrid w:val="0"/>
          <w:sz w:val="28"/>
          <w:szCs w:val="28"/>
        </w:rPr>
      </w:pPr>
    </w:p>
    <w:p w14:paraId="72EF5645" w14:textId="77777777" w:rsidR="005107D1" w:rsidRPr="005107D1" w:rsidRDefault="005107D1" w:rsidP="00D5451C">
      <w:pPr>
        <w:numPr>
          <w:ilvl w:val="0"/>
          <w:numId w:val="10"/>
        </w:numPr>
        <w:ind w:left="1571" w:right="-142"/>
        <w:jc w:val="right"/>
        <w:rPr>
          <w:snapToGrid w:val="0"/>
          <w:sz w:val="28"/>
          <w:szCs w:val="28"/>
        </w:rPr>
      </w:pPr>
      <w:r w:rsidRPr="005107D1">
        <w:rPr>
          <w:snapToGrid w:val="0"/>
          <w:sz w:val="28"/>
          <w:szCs w:val="28"/>
        </w:rPr>
        <w:br w:type="page"/>
      </w:r>
    </w:p>
    <w:p w14:paraId="62CD9664" w14:textId="77777777" w:rsidR="005107D1" w:rsidRPr="005107D1" w:rsidRDefault="005107D1" w:rsidP="005107D1">
      <w:pPr>
        <w:keepNext/>
        <w:tabs>
          <w:tab w:val="left" w:pos="9214"/>
        </w:tabs>
        <w:ind w:right="283"/>
        <w:jc w:val="center"/>
        <w:outlineLvl w:val="2"/>
        <w:rPr>
          <w:rFonts w:cs="Arial"/>
          <w:b/>
          <w:bCs/>
          <w:snapToGrid w:val="0"/>
          <w:sz w:val="28"/>
          <w:szCs w:val="26"/>
          <w:lang w:eastAsia="en-US"/>
        </w:rPr>
      </w:pPr>
      <w:r w:rsidRPr="005107D1">
        <w:rPr>
          <w:rFonts w:cs="Arial"/>
          <w:b/>
          <w:bCs/>
          <w:snapToGrid w:val="0"/>
          <w:sz w:val="28"/>
          <w:szCs w:val="26"/>
          <w:lang w:eastAsia="en-US"/>
        </w:rPr>
        <w:lastRenderedPageBreak/>
        <w:t xml:space="preserve">Расчёт необходимой валовой выручки на тепловую энергию </w:t>
      </w:r>
      <w:r w:rsidRPr="005107D1">
        <w:rPr>
          <w:rFonts w:cs="Arial"/>
          <w:b/>
          <w:bCs/>
          <w:snapToGrid w:val="0"/>
          <w:sz w:val="28"/>
          <w:szCs w:val="26"/>
          <w:lang w:eastAsia="en-US"/>
        </w:rPr>
        <w:br/>
        <w:t>методом индексации установленных тарифов на 2021 год</w:t>
      </w:r>
    </w:p>
    <w:p w14:paraId="040F67F4" w14:textId="77777777" w:rsidR="005107D1" w:rsidRPr="005107D1" w:rsidRDefault="005107D1" w:rsidP="005107D1">
      <w:pPr>
        <w:tabs>
          <w:tab w:val="left" w:pos="9214"/>
        </w:tabs>
        <w:spacing w:line="360" w:lineRule="auto"/>
        <w:ind w:right="283"/>
        <w:jc w:val="center"/>
        <w:rPr>
          <w:snapToGrid w:val="0"/>
          <w:sz w:val="28"/>
        </w:rPr>
      </w:pPr>
      <w:r w:rsidRPr="005107D1">
        <w:rPr>
          <w:snapToGrid w:val="0"/>
          <w:sz w:val="28"/>
        </w:rPr>
        <w:t>(Приложение 5.9 к Методическим указаниям)</w:t>
      </w:r>
    </w:p>
    <w:p w14:paraId="5E13A526" w14:textId="77777777" w:rsidR="005107D1" w:rsidRPr="005107D1" w:rsidRDefault="005107D1" w:rsidP="005107D1">
      <w:pPr>
        <w:ind w:right="283"/>
        <w:jc w:val="right"/>
        <w:rPr>
          <w:snapToGrid w:val="0"/>
          <w:sz w:val="28"/>
          <w:szCs w:val="28"/>
        </w:rPr>
      </w:pPr>
      <w:r w:rsidRPr="005107D1">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5107D1" w:rsidRPr="005107D1" w14:paraId="4AD5ADA2" w14:textId="77777777" w:rsidTr="005107D1">
        <w:trPr>
          <w:trHeight w:val="507"/>
          <w:tblHeader/>
        </w:trPr>
        <w:tc>
          <w:tcPr>
            <w:tcW w:w="658" w:type="dxa"/>
            <w:vMerge w:val="restart"/>
            <w:shd w:val="clear" w:color="auto" w:fill="auto"/>
            <w:vAlign w:val="center"/>
            <w:hideMark/>
          </w:tcPr>
          <w:p w14:paraId="32B394C6" w14:textId="77777777" w:rsidR="005107D1" w:rsidRPr="005107D1" w:rsidRDefault="005107D1" w:rsidP="005107D1">
            <w:pPr>
              <w:jc w:val="center"/>
              <w:rPr>
                <w:snapToGrid w:val="0"/>
                <w:szCs w:val="28"/>
              </w:rPr>
            </w:pPr>
            <w:r w:rsidRPr="005107D1">
              <w:rPr>
                <w:snapToGrid w:val="0"/>
                <w:szCs w:val="28"/>
              </w:rPr>
              <w:t>№ п/п</w:t>
            </w:r>
          </w:p>
        </w:tc>
        <w:tc>
          <w:tcPr>
            <w:tcW w:w="3878" w:type="dxa"/>
            <w:vMerge w:val="restart"/>
            <w:shd w:val="clear" w:color="auto" w:fill="auto"/>
            <w:vAlign w:val="center"/>
            <w:hideMark/>
          </w:tcPr>
          <w:p w14:paraId="2E5F2DF9" w14:textId="77777777" w:rsidR="005107D1" w:rsidRPr="005107D1" w:rsidRDefault="005107D1" w:rsidP="005107D1">
            <w:pPr>
              <w:jc w:val="center"/>
              <w:rPr>
                <w:snapToGrid w:val="0"/>
                <w:szCs w:val="28"/>
              </w:rPr>
            </w:pPr>
            <w:r w:rsidRPr="005107D1">
              <w:rPr>
                <w:snapToGrid w:val="0"/>
                <w:szCs w:val="28"/>
              </w:rPr>
              <w:t>Наименование расхода</w:t>
            </w:r>
          </w:p>
        </w:tc>
        <w:tc>
          <w:tcPr>
            <w:tcW w:w="1599" w:type="dxa"/>
            <w:vMerge w:val="restart"/>
          </w:tcPr>
          <w:p w14:paraId="14736C39"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60" w:type="dxa"/>
            <w:vMerge w:val="restart"/>
          </w:tcPr>
          <w:p w14:paraId="2B0B741D"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701" w:type="dxa"/>
            <w:vMerge w:val="restart"/>
          </w:tcPr>
          <w:p w14:paraId="71725938"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63BD8ACA" w14:textId="77777777" w:rsidTr="005107D1">
        <w:trPr>
          <w:trHeight w:val="507"/>
          <w:tblHeader/>
        </w:trPr>
        <w:tc>
          <w:tcPr>
            <w:tcW w:w="658" w:type="dxa"/>
            <w:vMerge/>
            <w:shd w:val="clear" w:color="auto" w:fill="auto"/>
            <w:vAlign w:val="center"/>
            <w:hideMark/>
          </w:tcPr>
          <w:p w14:paraId="0272F619" w14:textId="77777777" w:rsidR="005107D1" w:rsidRPr="005107D1" w:rsidRDefault="005107D1" w:rsidP="005107D1">
            <w:pPr>
              <w:jc w:val="center"/>
              <w:rPr>
                <w:snapToGrid w:val="0"/>
                <w:szCs w:val="28"/>
              </w:rPr>
            </w:pPr>
          </w:p>
        </w:tc>
        <w:tc>
          <w:tcPr>
            <w:tcW w:w="3878" w:type="dxa"/>
            <w:vMerge/>
            <w:shd w:val="clear" w:color="auto" w:fill="auto"/>
            <w:vAlign w:val="center"/>
            <w:hideMark/>
          </w:tcPr>
          <w:p w14:paraId="0F57D32F" w14:textId="77777777" w:rsidR="005107D1" w:rsidRPr="005107D1" w:rsidRDefault="005107D1" w:rsidP="005107D1">
            <w:pPr>
              <w:jc w:val="center"/>
              <w:rPr>
                <w:snapToGrid w:val="0"/>
                <w:szCs w:val="28"/>
              </w:rPr>
            </w:pPr>
          </w:p>
        </w:tc>
        <w:tc>
          <w:tcPr>
            <w:tcW w:w="1599" w:type="dxa"/>
            <w:vMerge/>
            <w:vAlign w:val="center"/>
          </w:tcPr>
          <w:p w14:paraId="374D6B19" w14:textId="77777777" w:rsidR="005107D1" w:rsidRPr="005107D1" w:rsidRDefault="005107D1" w:rsidP="005107D1">
            <w:pPr>
              <w:jc w:val="center"/>
              <w:rPr>
                <w:snapToGrid w:val="0"/>
                <w:szCs w:val="28"/>
              </w:rPr>
            </w:pPr>
          </w:p>
        </w:tc>
        <w:tc>
          <w:tcPr>
            <w:tcW w:w="1560" w:type="dxa"/>
            <w:vMerge/>
            <w:shd w:val="clear" w:color="auto" w:fill="FFFFCC"/>
            <w:vAlign w:val="center"/>
          </w:tcPr>
          <w:p w14:paraId="30127154" w14:textId="77777777" w:rsidR="005107D1" w:rsidRPr="005107D1" w:rsidRDefault="005107D1" w:rsidP="005107D1">
            <w:pPr>
              <w:jc w:val="center"/>
              <w:rPr>
                <w:snapToGrid w:val="0"/>
                <w:szCs w:val="28"/>
              </w:rPr>
            </w:pPr>
          </w:p>
        </w:tc>
        <w:tc>
          <w:tcPr>
            <w:tcW w:w="1701" w:type="dxa"/>
            <w:vMerge/>
            <w:vAlign w:val="center"/>
          </w:tcPr>
          <w:p w14:paraId="4E9275C9" w14:textId="77777777" w:rsidR="005107D1" w:rsidRPr="005107D1" w:rsidRDefault="005107D1" w:rsidP="005107D1">
            <w:pPr>
              <w:jc w:val="center"/>
              <w:rPr>
                <w:snapToGrid w:val="0"/>
                <w:szCs w:val="28"/>
              </w:rPr>
            </w:pPr>
          </w:p>
        </w:tc>
      </w:tr>
      <w:tr w:rsidR="005107D1" w:rsidRPr="005107D1" w14:paraId="274661A8" w14:textId="77777777" w:rsidTr="005107D1">
        <w:trPr>
          <w:trHeight w:val="349"/>
        </w:trPr>
        <w:tc>
          <w:tcPr>
            <w:tcW w:w="658" w:type="dxa"/>
            <w:shd w:val="clear" w:color="auto" w:fill="auto"/>
            <w:vAlign w:val="center"/>
            <w:hideMark/>
          </w:tcPr>
          <w:p w14:paraId="7982615D" w14:textId="77777777" w:rsidR="005107D1" w:rsidRPr="005107D1" w:rsidRDefault="005107D1" w:rsidP="005107D1">
            <w:pPr>
              <w:jc w:val="center"/>
              <w:rPr>
                <w:snapToGrid w:val="0"/>
                <w:szCs w:val="28"/>
              </w:rPr>
            </w:pPr>
            <w:r w:rsidRPr="005107D1">
              <w:rPr>
                <w:snapToGrid w:val="0"/>
                <w:szCs w:val="28"/>
              </w:rPr>
              <w:t>1</w:t>
            </w:r>
          </w:p>
        </w:tc>
        <w:tc>
          <w:tcPr>
            <w:tcW w:w="3878" w:type="dxa"/>
            <w:shd w:val="clear" w:color="auto" w:fill="auto"/>
            <w:vAlign w:val="center"/>
            <w:hideMark/>
          </w:tcPr>
          <w:p w14:paraId="19DE21E7" w14:textId="77777777" w:rsidR="005107D1" w:rsidRPr="005107D1" w:rsidRDefault="005107D1" w:rsidP="005107D1">
            <w:pPr>
              <w:rPr>
                <w:snapToGrid w:val="0"/>
                <w:szCs w:val="28"/>
              </w:rPr>
            </w:pPr>
            <w:r w:rsidRPr="005107D1">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9C74ACB" w14:textId="77777777" w:rsidR="005107D1" w:rsidRPr="005107D1" w:rsidRDefault="005107D1" w:rsidP="005107D1">
            <w:pPr>
              <w:jc w:val="center"/>
              <w:rPr>
                <w:color w:val="000000"/>
              </w:rPr>
            </w:pPr>
            <w:r w:rsidRPr="005107D1">
              <w:rPr>
                <w:snapToGrid w:val="0"/>
                <w:sz w:val="28"/>
                <w:szCs w:val="28"/>
              </w:rPr>
              <w:t>1 320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D8D5092" w14:textId="77777777" w:rsidR="005107D1" w:rsidRPr="005107D1" w:rsidRDefault="005107D1" w:rsidP="005107D1">
            <w:pPr>
              <w:jc w:val="center"/>
              <w:rPr>
                <w:snapToGrid w:val="0"/>
                <w:color w:val="000000"/>
              </w:rPr>
            </w:pPr>
            <w:r w:rsidRPr="005107D1">
              <w:rPr>
                <w:snapToGrid w:val="0"/>
                <w:sz w:val="28"/>
                <w:szCs w:val="28"/>
              </w:rPr>
              <w:t>1 316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158D092" w14:textId="77777777" w:rsidR="005107D1" w:rsidRPr="005107D1" w:rsidRDefault="005107D1" w:rsidP="005107D1">
            <w:pPr>
              <w:jc w:val="center"/>
              <w:rPr>
                <w:snapToGrid w:val="0"/>
                <w:color w:val="000000"/>
              </w:rPr>
            </w:pPr>
            <w:r w:rsidRPr="005107D1">
              <w:rPr>
                <w:snapToGrid w:val="0"/>
                <w:sz w:val="28"/>
                <w:szCs w:val="28"/>
              </w:rPr>
              <w:t>-4</w:t>
            </w:r>
          </w:p>
        </w:tc>
      </w:tr>
      <w:tr w:rsidR="005107D1" w:rsidRPr="005107D1" w14:paraId="7A10572C" w14:textId="77777777" w:rsidTr="005107D1">
        <w:trPr>
          <w:trHeight w:val="204"/>
        </w:trPr>
        <w:tc>
          <w:tcPr>
            <w:tcW w:w="658" w:type="dxa"/>
            <w:shd w:val="clear" w:color="auto" w:fill="auto"/>
            <w:vAlign w:val="center"/>
            <w:hideMark/>
          </w:tcPr>
          <w:p w14:paraId="521D4418" w14:textId="77777777" w:rsidR="005107D1" w:rsidRPr="005107D1" w:rsidRDefault="005107D1" w:rsidP="005107D1">
            <w:pPr>
              <w:jc w:val="center"/>
              <w:rPr>
                <w:snapToGrid w:val="0"/>
                <w:szCs w:val="28"/>
              </w:rPr>
            </w:pPr>
            <w:r w:rsidRPr="005107D1">
              <w:rPr>
                <w:snapToGrid w:val="0"/>
                <w:szCs w:val="28"/>
              </w:rPr>
              <w:t>2</w:t>
            </w:r>
          </w:p>
        </w:tc>
        <w:tc>
          <w:tcPr>
            <w:tcW w:w="3878" w:type="dxa"/>
            <w:shd w:val="clear" w:color="auto" w:fill="auto"/>
            <w:vAlign w:val="center"/>
            <w:hideMark/>
          </w:tcPr>
          <w:p w14:paraId="47CA334C" w14:textId="77777777" w:rsidR="005107D1" w:rsidRPr="005107D1" w:rsidRDefault="005107D1" w:rsidP="005107D1">
            <w:pPr>
              <w:rPr>
                <w:snapToGrid w:val="0"/>
                <w:szCs w:val="28"/>
              </w:rPr>
            </w:pPr>
            <w:r w:rsidRPr="005107D1">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31EB7A3" w14:textId="77777777" w:rsidR="005107D1" w:rsidRPr="005107D1" w:rsidRDefault="005107D1" w:rsidP="005107D1">
            <w:pPr>
              <w:jc w:val="center"/>
              <w:rPr>
                <w:snapToGrid w:val="0"/>
                <w:color w:val="000000"/>
              </w:rPr>
            </w:pPr>
            <w:r w:rsidRPr="005107D1">
              <w:rPr>
                <w:snapToGrid w:val="0"/>
                <w:sz w:val="28"/>
                <w:szCs w:val="28"/>
              </w:rPr>
              <w:t>156</w:t>
            </w:r>
          </w:p>
        </w:tc>
        <w:tc>
          <w:tcPr>
            <w:tcW w:w="1560" w:type="dxa"/>
            <w:tcBorders>
              <w:top w:val="nil"/>
              <w:left w:val="nil"/>
              <w:bottom w:val="single" w:sz="4" w:space="0" w:color="auto"/>
              <w:right w:val="single" w:sz="4" w:space="0" w:color="auto"/>
            </w:tcBorders>
            <w:shd w:val="clear" w:color="000000" w:fill="FFFFFF"/>
            <w:vAlign w:val="center"/>
          </w:tcPr>
          <w:p w14:paraId="3C77B790" w14:textId="77777777" w:rsidR="005107D1" w:rsidRPr="005107D1" w:rsidRDefault="005107D1" w:rsidP="005107D1">
            <w:pPr>
              <w:jc w:val="center"/>
              <w:rPr>
                <w:snapToGrid w:val="0"/>
                <w:color w:val="000000"/>
              </w:rPr>
            </w:pPr>
            <w:r w:rsidRPr="005107D1">
              <w:rPr>
                <w:snapToGrid w:val="0"/>
                <w:sz w:val="28"/>
                <w:szCs w:val="28"/>
              </w:rPr>
              <w:t>155</w:t>
            </w:r>
          </w:p>
        </w:tc>
        <w:tc>
          <w:tcPr>
            <w:tcW w:w="1701" w:type="dxa"/>
            <w:tcBorders>
              <w:top w:val="nil"/>
              <w:left w:val="nil"/>
              <w:bottom w:val="single" w:sz="4" w:space="0" w:color="auto"/>
              <w:right w:val="single" w:sz="4" w:space="0" w:color="auto"/>
            </w:tcBorders>
            <w:shd w:val="clear" w:color="000000" w:fill="FFFFFF"/>
            <w:vAlign w:val="center"/>
          </w:tcPr>
          <w:p w14:paraId="57C9F6DD" w14:textId="77777777" w:rsidR="005107D1" w:rsidRPr="005107D1" w:rsidRDefault="005107D1" w:rsidP="005107D1">
            <w:pPr>
              <w:jc w:val="center"/>
              <w:rPr>
                <w:snapToGrid w:val="0"/>
                <w:color w:val="000000"/>
              </w:rPr>
            </w:pPr>
            <w:r w:rsidRPr="005107D1">
              <w:rPr>
                <w:snapToGrid w:val="0"/>
                <w:sz w:val="28"/>
                <w:szCs w:val="28"/>
              </w:rPr>
              <w:t>-1</w:t>
            </w:r>
          </w:p>
        </w:tc>
      </w:tr>
      <w:tr w:rsidR="005107D1" w:rsidRPr="005107D1" w14:paraId="5727F388" w14:textId="77777777" w:rsidTr="005107D1">
        <w:trPr>
          <w:trHeight w:val="818"/>
        </w:trPr>
        <w:tc>
          <w:tcPr>
            <w:tcW w:w="658" w:type="dxa"/>
            <w:shd w:val="clear" w:color="auto" w:fill="auto"/>
            <w:vAlign w:val="center"/>
            <w:hideMark/>
          </w:tcPr>
          <w:p w14:paraId="5FED197C" w14:textId="77777777" w:rsidR="005107D1" w:rsidRPr="005107D1" w:rsidRDefault="005107D1" w:rsidP="005107D1">
            <w:pPr>
              <w:jc w:val="center"/>
              <w:rPr>
                <w:snapToGrid w:val="0"/>
                <w:szCs w:val="28"/>
              </w:rPr>
            </w:pPr>
            <w:r w:rsidRPr="005107D1">
              <w:rPr>
                <w:snapToGrid w:val="0"/>
                <w:szCs w:val="28"/>
              </w:rPr>
              <w:t>3</w:t>
            </w:r>
          </w:p>
        </w:tc>
        <w:tc>
          <w:tcPr>
            <w:tcW w:w="3878" w:type="dxa"/>
            <w:shd w:val="clear" w:color="auto" w:fill="auto"/>
            <w:vAlign w:val="center"/>
            <w:hideMark/>
          </w:tcPr>
          <w:p w14:paraId="25F79678" w14:textId="77777777" w:rsidR="005107D1" w:rsidRPr="005107D1" w:rsidRDefault="005107D1" w:rsidP="005107D1">
            <w:pPr>
              <w:rPr>
                <w:snapToGrid w:val="0"/>
                <w:szCs w:val="28"/>
              </w:rPr>
            </w:pPr>
            <w:r w:rsidRPr="005107D1">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6544D11" w14:textId="77777777" w:rsidR="005107D1" w:rsidRPr="005107D1" w:rsidRDefault="005107D1" w:rsidP="005107D1">
            <w:pPr>
              <w:jc w:val="center"/>
              <w:rPr>
                <w:snapToGrid w:val="0"/>
                <w:color w:val="000000"/>
              </w:rPr>
            </w:pPr>
            <w:r w:rsidRPr="005107D1">
              <w:rPr>
                <w:snapToGrid w:val="0"/>
                <w:sz w:val="28"/>
                <w:szCs w:val="28"/>
              </w:rPr>
              <w:t>1 169</w:t>
            </w:r>
          </w:p>
        </w:tc>
        <w:tc>
          <w:tcPr>
            <w:tcW w:w="1560" w:type="dxa"/>
            <w:tcBorders>
              <w:top w:val="nil"/>
              <w:left w:val="nil"/>
              <w:bottom w:val="single" w:sz="4" w:space="0" w:color="auto"/>
              <w:right w:val="single" w:sz="4" w:space="0" w:color="auto"/>
            </w:tcBorders>
            <w:shd w:val="clear" w:color="000000" w:fill="FFFFFF"/>
            <w:vAlign w:val="center"/>
          </w:tcPr>
          <w:p w14:paraId="0B1D45FE" w14:textId="77777777" w:rsidR="005107D1" w:rsidRPr="005107D1" w:rsidRDefault="005107D1" w:rsidP="005107D1">
            <w:pPr>
              <w:jc w:val="center"/>
              <w:rPr>
                <w:snapToGrid w:val="0"/>
                <w:color w:val="000000"/>
              </w:rPr>
            </w:pPr>
            <w:r w:rsidRPr="005107D1">
              <w:rPr>
                <w:snapToGrid w:val="0"/>
                <w:sz w:val="28"/>
                <w:szCs w:val="28"/>
              </w:rPr>
              <w:t>958</w:t>
            </w:r>
          </w:p>
        </w:tc>
        <w:tc>
          <w:tcPr>
            <w:tcW w:w="1701" w:type="dxa"/>
            <w:tcBorders>
              <w:top w:val="nil"/>
              <w:left w:val="nil"/>
              <w:bottom w:val="single" w:sz="4" w:space="0" w:color="auto"/>
              <w:right w:val="single" w:sz="4" w:space="0" w:color="auto"/>
            </w:tcBorders>
            <w:shd w:val="clear" w:color="000000" w:fill="FFFFFF"/>
            <w:vAlign w:val="center"/>
          </w:tcPr>
          <w:p w14:paraId="7D12D951" w14:textId="77777777" w:rsidR="005107D1" w:rsidRPr="005107D1" w:rsidRDefault="005107D1" w:rsidP="005107D1">
            <w:pPr>
              <w:jc w:val="center"/>
              <w:rPr>
                <w:snapToGrid w:val="0"/>
                <w:color w:val="000000"/>
              </w:rPr>
            </w:pPr>
            <w:r w:rsidRPr="005107D1">
              <w:rPr>
                <w:snapToGrid w:val="0"/>
                <w:sz w:val="28"/>
                <w:szCs w:val="28"/>
              </w:rPr>
              <w:t>-211</w:t>
            </w:r>
          </w:p>
        </w:tc>
      </w:tr>
      <w:tr w:rsidR="005107D1" w:rsidRPr="005107D1" w14:paraId="3745585F" w14:textId="77777777" w:rsidTr="005107D1">
        <w:trPr>
          <w:trHeight w:val="183"/>
        </w:trPr>
        <w:tc>
          <w:tcPr>
            <w:tcW w:w="658" w:type="dxa"/>
            <w:shd w:val="clear" w:color="auto" w:fill="auto"/>
            <w:vAlign w:val="center"/>
            <w:hideMark/>
          </w:tcPr>
          <w:p w14:paraId="32B69308" w14:textId="77777777" w:rsidR="005107D1" w:rsidRPr="005107D1" w:rsidRDefault="005107D1" w:rsidP="005107D1">
            <w:pPr>
              <w:jc w:val="center"/>
              <w:rPr>
                <w:snapToGrid w:val="0"/>
                <w:szCs w:val="28"/>
              </w:rPr>
            </w:pPr>
            <w:r w:rsidRPr="005107D1">
              <w:rPr>
                <w:snapToGrid w:val="0"/>
                <w:szCs w:val="28"/>
              </w:rPr>
              <w:t>4</w:t>
            </w:r>
          </w:p>
        </w:tc>
        <w:tc>
          <w:tcPr>
            <w:tcW w:w="3878" w:type="dxa"/>
            <w:shd w:val="clear" w:color="auto" w:fill="auto"/>
            <w:vAlign w:val="center"/>
            <w:hideMark/>
          </w:tcPr>
          <w:p w14:paraId="21335F97" w14:textId="77777777" w:rsidR="005107D1" w:rsidRPr="005107D1" w:rsidRDefault="005107D1" w:rsidP="005107D1">
            <w:pPr>
              <w:rPr>
                <w:snapToGrid w:val="0"/>
                <w:szCs w:val="28"/>
              </w:rPr>
            </w:pPr>
            <w:r w:rsidRPr="005107D1">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AE6FAD9" w14:textId="77777777" w:rsidR="005107D1" w:rsidRPr="005107D1" w:rsidRDefault="005107D1" w:rsidP="005107D1">
            <w:pPr>
              <w:jc w:val="center"/>
              <w:rPr>
                <w:snapToGrid w:val="0"/>
                <w:color w:val="000000"/>
              </w:rPr>
            </w:pPr>
            <w:r w:rsidRPr="005107D1">
              <w:rPr>
                <w:snapToGrid w:val="0"/>
                <w:sz w:val="28"/>
                <w:szCs w:val="28"/>
              </w:rPr>
              <w:t>15</w:t>
            </w:r>
          </w:p>
        </w:tc>
        <w:tc>
          <w:tcPr>
            <w:tcW w:w="1560" w:type="dxa"/>
            <w:tcBorders>
              <w:top w:val="nil"/>
              <w:left w:val="nil"/>
              <w:bottom w:val="single" w:sz="4" w:space="0" w:color="auto"/>
              <w:right w:val="single" w:sz="4" w:space="0" w:color="auto"/>
            </w:tcBorders>
            <w:shd w:val="clear" w:color="000000" w:fill="FFFFFF"/>
            <w:vAlign w:val="center"/>
          </w:tcPr>
          <w:p w14:paraId="1A322C41"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1D86FCA" w14:textId="77777777" w:rsidR="005107D1" w:rsidRPr="005107D1" w:rsidRDefault="005107D1" w:rsidP="005107D1">
            <w:pPr>
              <w:jc w:val="center"/>
              <w:rPr>
                <w:snapToGrid w:val="0"/>
                <w:color w:val="000000"/>
              </w:rPr>
            </w:pPr>
            <w:r w:rsidRPr="005107D1">
              <w:rPr>
                <w:snapToGrid w:val="0"/>
                <w:sz w:val="28"/>
                <w:szCs w:val="28"/>
              </w:rPr>
              <w:t>-15</w:t>
            </w:r>
          </w:p>
        </w:tc>
      </w:tr>
      <w:tr w:rsidR="005107D1" w:rsidRPr="005107D1" w14:paraId="630F8A99" w14:textId="77777777" w:rsidTr="005107D1">
        <w:trPr>
          <w:trHeight w:val="515"/>
        </w:trPr>
        <w:tc>
          <w:tcPr>
            <w:tcW w:w="658" w:type="dxa"/>
            <w:shd w:val="clear" w:color="auto" w:fill="auto"/>
            <w:vAlign w:val="center"/>
          </w:tcPr>
          <w:p w14:paraId="7A5C12FE" w14:textId="77777777" w:rsidR="005107D1" w:rsidRPr="005107D1" w:rsidRDefault="005107D1" w:rsidP="005107D1">
            <w:pPr>
              <w:jc w:val="center"/>
              <w:rPr>
                <w:snapToGrid w:val="0"/>
                <w:szCs w:val="28"/>
              </w:rPr>
            </w:pPr>
            <w:r w:rsidRPr="005107D1">
              <w:rPr>
                <w:snapToGrid w:val="0"/>
                <w:szCs w:val="28"/>
              </w:rPr>
              <w:t>5</w:t>
            </w:r>
          </w:p>
        </w:tc>
        <w:tc>
          <w:tcPr>
            <w:tcW w:w="3878" w:type="dxa"/>
            <w:shd w:val="clear" w:color="auto" w:fill="auto"/>
            <w:vAlign w:val="center"/>
          </w:tcPr>
          <w:p w14:paraId="39519C5A" w14:textId="77777777" w:rsidR="005107D1" w:rsidRPr="005107D1" w:rsidRDefault="005107D1" w:rsidP="005107D1">
            <w:pPr>
              <w:rPr>
                <w:snapToGrid w:val="0"/>
                <w:szCs w:val="28"/>
              </w:rPr>
            </w:pPr>
            <w:r w:rsidRPr="005107D1">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E7E8C3" w14:textId="77777777" w:rsidR="005107D1" w:rsidRPr="005107D1" w:rsidRDefault="005107D1" w:rsidP="005107D1">
            <w:pPr>
              <w:jc w:val="center"/>
              <w:rPr>
                <w:snapToGrid w:val="0"/>
                <w:color w:val="000000"/>
              </w:rPr>
            </w:pPr>
            <w:r w:rsidRPr="005107D1">
              <w:rPr>
                <w:snapToGrid w:val="0"/>
                <w:sz w:val="28"/>
                <w:szCs w:val="28"/>
              </w:rPr>
              <w:t>83</w:t>
            </w:r>
          </w:p>
        </w:tc>
        <w:tc>
          <w:tcPr>
            <w:tcW w:w="1560" w:type="dxa"/>
            <w:tcBorders>
              <w:top w:val="nil"/>
              <w:left w:val="nil"/>
              <w:bottom w:val="single" w:sz="4" w:space="0" w:color="auto"/>
              <w:right w:val="single" w:sz="4" w:space="0" w:color="auto"/>
            </w:tcBorders>
            <w:shd w:val="clear" w:color="000000" w:fill="FFFFFF"/>
            <w:vAlign w:val="center"/>
          </w:tcPr>
          <w:p w14:paraId="7DD93FED" w14:textId="77777777" w:rsidR="005107D1" w:rsidRPr="005107D1" w:rsidRDefault="005107D1" w:rsidP="005107D1">
            <w:pPr>
              <w:jc w:val="center"/>
              <w:rPr>
                <w:snapToGrid w:val="0"/>
                <w:color w:val="000000"/>
              </w:rPr>
            </w:pPr>
            <w:r w:rsidRPr="005107D1">
              <w:rPr>
                <w:snapToGrid w:val="0"/>
                <w:sz w:val="28"/>
                <w:szCs w:val="28"/>
              </w:rPr>
              <w:t>83</w:t>
            </w:r>
          </w:p>
        </w:tc>
        <w:tc>
          <w:tcPr>
            <w:tcW w:w="1701" w:type="dxa"/>
            <w:tcBorders>
              <w:top w:val="nil"/>
              <w:left w:val="nil"/>
              <w:bottom w:val="single" w:sz="4" w:space="0" w:color="auto"/>
              <w:right w:val="single" w:sz="4" w:space="0" w:color="auto"/>
            </w:tcBorders>
            <w:shd w:val="clear" w:color="000000" w:fill="FFFFFF"/>
            <w:vAlign w:val="center"/>
          </w:tcPr>
          <w:p w14:paraId="1276650E"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6ED2B9F6" w14:textId="77777777" w:rsidTr="005107D1">
        <w:trPr>
          <w:trHeight w:val="992"/>
        </w:trPr>
        <w:tc>
          <w:tcPr>
            <w:tcW w:w="658" w:type="dxa"/>
            <w:shd w:val="clear" w:color="auto" w:fill="auto"/>
            <w:vAlign w:val="center"/>
            <w:hideMark/>
          </w:tcPr>
          <w:p w14:paraId="6644F87B" w14:textId="77777777" w:rsidR="005107D1" w:rsidRPr="005107D1" w:rsidRDefault="005107D1" w:rsidP="005107D1">
            <w:pPr>
              <w:jc w:val="center"/>
              <w:rPr>
                <w:snapToGrid w:val="0"/>
                <w:szCs w:val="28"/>
              </w:rPr>
            </w:pPr>
            <w:r w:rsidRPr="005107D1">
              <w:rPr>
                <w:snapToGrid w:val="0"/>
                <w:szCs w:val="28"/>
              </w:rPr>
              <w:t>6</w:t>
            </w:r>
          </w:p>
        </w:tc>
        <w:tc>
          <w:tcPr>
            <w:tcW w:w="3878" w:type="dxa"/>
            <w:shd w:val="clear" w:color="auto" w:fill="auto"/>
            <w:vAlign w:val="center"/>
            <w:hideMark/>
          </w:tcPr>
          <w:p w14:paraId="7EFD6BE8" w14:textId="77777777" w:rsidR="005107D1" w:rsidRPr="005107D1" w:rsidRDefault="005107D1" w:rsidP="005107D1">
            <w:pPr>
              <w:rPr>
                <w:snapToGrid w:val="0"/>
                <w:szCs w:val="28"/>
              </w:rPr>
            </w:pPr>
            <w:r w:rsidRPr="005107D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21B2B1"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6D1239E"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0502CC8"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081D9F80" w14:textId="77777777" w:rsidTr="005107D1">
        <w:trPr>
          <w:trHeight w:val="1292"/>
        </w:trPr>
        <w:tc>
          <w:tcPr>
            <w:tcW w:w="658" w:type="dxa"/>
            <w:shd w:val="clear" w:color="auto" w:fill="auto"/>
            <w:vAlign w:val="center"/>
            <w:hideMark/>
          </w:tcPr>
          <w:p w14:paraId="2535133F" w14:textId="77777777" w:rsidR="005107D1" w:rsidRPr="005107D1" w:rsidRDefault="005107D1" w:rsidP="005107D1">
            <w:pPr>
              <w:jc w:val="center"/>
              <w:rPr>
                <w:snapToGrid w:val="0"/>
                <w:szCs w:val="28"/>
              </w:rPr>
            </w:pPr>
            <w:r w:rsidRPr="005107D1">
              <w:rPr>
                <w:snapToGrid w:val="0"/>
                <w:szCs w:val="28"/>
              </w:rPr>
              <w:t>7</w:t>
            </w:r>
          </w:p>
        </w:tc>
        <w:tc>
          <w:tcPr>
            <w:tcW w:w="3878" w:type="dxa"/>
            <w:shd w:val="clear" w:color="auto" w:fill="auto"/>
            <w:vAlign w:val="center"/>
            <w:hideMark/>
          </w:tcPr>
          <w:p w14:paraId="00301B8D" w14:textId="77777777" w:rsidR="005107D1" w:rsidRPr="005107D1" w:rsidRDefault="005107D1" w:rsidP="005107D1">
            <w:pPr>
              <w:rPr>
                <w:snapToGrid w:val="0"/>
                <w:szCs w:val="28"/>
              </w:rPr>
            </w:pPr>
            <w:r w:rsidRPr="005107D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09DA486" w14:textId="77777777" w:rsidR="005107D1" w:rsidRPr="005107D1" w:rsidRDefault="005107D1" w:rsidP="005107D1">
            <w:pPr>
              <w:jc w:val="center"/>
              <w:rPr>
                <w:snapToGrid w:val="0"/>
                <w:color w:val="000000"/>
              </w:rPr>
            </w:pPr>
            <w:r w:rsidRPr="005107D1">
              <w:rPr>
                <w:snapToGrid w:val="0"/>
                <w:sz w:val="28"/>
                <w:szCs w:val="28"/>
              </w:rPr>
              <w:t>177</w:t>
            </w:r>
          </w:p>
        </w:tc>
        <w:tc>
          <w:tcPr>
            <w:tcW w:w="1560" w:type="dxa"/>
            <w:tcBorders>
              <w:top w:val="nil"/>
              <w:left w:val="nil"/>
              <w:bottom w:val="single" w:sz="4" w:space="0" w:color="auto"/>
              <w:right w:val="single" w:sz="4" w:space="0" w:color="auto"/>
            </w:tcBorders>
            <w:shd w:val="clear" w:color="000000" w:fill="FFFFFF"/>
            <w:vAlign w:val="center"/>
          </w:tcPr>
          <w:p w14:paraId="4ABD7A47" w14:textId="77777777" w:rsidR="005107D1" w:rsidRPr="005107D1" w:rsidRDefault="005107D1" w:rsidP="005107D1">
            <w:pPr>
              <w:jc w:val="center"/>
              <w:rPr>
                <w:snapToGrid w:val="0"/>
                <w:color w:val="000000"/>
              </w:rPr>
            </w:pPr>
            <w:r w:rsidRPr="005107D1">
              <w:rPr>
                <w:snapToGrid w:val="0"/>
                <w:sz w:val="28"/>
                <w:szCs w:val="28"/>
              </w:rPr>
              <w:t>177</w:t>
            </w:r>
          </w:p>
        </w:tc>
        <w:tc>
          <w:tcPr>
            <w:tcW w:w="1701" w:type="dxa"/>
            <w:tcBorders>
              <w:top w:val="nil"/>
              <w:left w:val="nil"/>
              <w:bottom w:val="single" w:sz="4" w:space="0" w:color="auto"/>
              <w:right w:val="single" w:sz="4" w:space="0" w:color="auto"/>
            </w:tcBorders>
            <w:shd w:val="clear" w:color="000000" w:fill="FFFFFF"/>
            <w:vAlign w:val="center"/>
          </w:tcPr>
          <w:p w14:paraId="6208D699"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27BA55C0" w14:textId="77777777" w:rsidTr="005107D1">
        <w:trPr>
          <w:trHeight w:val="987"/>
        </w:trPr>
        <w:tc>
          <w:tcPr>
            <w:tcW w:w="658" w:type="dxa"/>
            <w:shd w:val="clear" w:color="auto" w:fill="auto"/>
            <w:vAlign w:val="center"/>
            <w:hideMark/>
          </w:tcPr>
          <w:p w14:paraId="737CA4E6" w14:textId="77777777" w:rsidR="005107D1" w:rsidRPr="005107D1" w:rsidRDefault="005107D1" w:rsidP="005107D1">
            <w:pPr>
              <w:jc w:val="center"/>
              <w:rPr>
                <w:snapToGrid w:val="0"/>
                <w:szCs w:val="28"/>
              </w:rPr>
            </w:pPr>
            <w:r w:rsidRPr="005107D1">
              <w:rPr>
                <w:snapToGrid w:val="0"/>
                <w:szCs w:val="28"/>
              </w:rPr>
              <w:t>8</w:t>
            </w:r>
          </w:p>
        </w:tc>
        <w:tc>
          <w:tcPr>
            <w:tcW w:w="3878" w:type="dxa"/>
            <w:shd w:val="clear" w:color="auto" w:fill="auto"/>
            <w:vAlign w:val="center"/>
            <w:hideMark/>
          </w:tcPr>
          <w:p w14:paraId="0FCEFCA0" w14:textId="77777777" w:rsidR="005107D1" w:rsidRPr="005107D1" w:rsidRDefault="005107D1" w:rsidP="005107D1">
            <w:pPr>
              <w:rPr>
                <w:snapToGrid w:val="0"/>
                <w:szCs w:val="28"/>
              </w:rPr>
            </w:pPr>
            <w:r w:rsidRPr="005107D1">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2BE3D5A"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7445427"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35D2753"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3F3FD4A4" w14:textId="77777777" w:rsidTr="005107D1">
        <w:trPr>
          <w:trHeight w:val="495"/>
        </w:trPr>
        <w:tc>
          <w:tcPr>
            <w:tcW w:w="658" w:type="dxa"/>
            <w:shd w:val="clear" w:color="auto" w:fill="auto"/>
            <w:vAlign w:val="center"/>
            <w:hideMark/>
          </w:tcPr>
          <w:p w14:paraId="32785BE0" w14:textId="77777777" w:rsidR="005107D1" w:rsidRPr="005107D1" w:rsidRDefault="005107D1" w:rsidP="005107D1">
            <w:pPr>
              <w:jc w:val="center"/>
              <w:rPr>
                <w:snapToGrid w:val="0"/>
                <w:szCs w:val="28"/>
              </w:rPr>
            </w:pPr>
            <w:r w:rsidRPr="005107D1">
              <w:rPr>
                <w:snapToGrid w:val="0"/>
                <w:szCs w:val="28"/>
              </w:rPr>
              <w:t>9</w:t>
            </w:r>
          </w:p>
        </w:tc>
        <w:tc>
          <w:tcPr>
            <w:tcW w:w="3878" w:type="dxa"/>
            <w:shd w:val="clear" w:color="auto" w:fill="auto"/>
            <w:vAlign w:val="center"/>
            <w:hideMark/>
          </w:tcPr>
          <w:p w14:paraId="4E6971E5" w14:textId="77777777" w:rsidR="005107D1" w:rsidRPr="005107D1" w:rsidRDefault="005107D1" w:rsidP="005107D1">
            <w:pPr>
              <w:rPr>
                <w:snapToGrid w:val="0"/>
                <w:szCs w:val="28"/>
              </w:rPr>
            </w:pPr>
            <w:r w:rsidRPr="005107D1">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E435002"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7613332"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6F5D02B"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7593729A" w14:textId="77777777" w:rsidTr="005107D1">
        <w:trPr>
          <w:cantSplit/>
          <w:trHeight w:val="488"/>
        </w:trPr>
        <w:tc>
          <w:tcPr>
            <w:tcW w:w="658" w:type="dxa"/>
            <w:shd w:val="clear" w:color="auto" w:fill="auto"/>
            <w:vAlign w:val="center"/>
            <w:hideMark/>
          </w:tcPr>
          <w:p w14:paraId="0ECD7B50" w14:textId="77777777" w:rsidR="005107D1" w:rsidRPr="005107D1" w:rsidRDefault="005107D1" w:rsidP="005107D1">
            <w:pPr>
              <w:jc w:val="center"/>
              <w:rPr>
                <w:snapToGrid w:val="0"/>
                <w:szCs w:val="28"/>
              </w:rPr>
            </w:pPr>
            <w:r w:rsidRPr="005107D1">
              <w:rPr>
                <w:snapToGrid w:val="0"/>
                <w:szCs w:val="28"/>
              </w:rPr>
              <w:t>10</w:t>
            </w:r>
          </w:p>
        </w:tc>
        <w:tc>
          <w:tcPr>
            <w:tcW w:w="3878" w:type="dxa"/>
            <w:shd w:val="clear" w:color="auto" w:fill="auto"/>
            <w:vAlign w:val="center"/>
            <w:hideMark/>
          </w:tcPr>
          <w:p w14:paraId="7C005678" w14:textId="77777777" w:rsidR="005107D1" w:rsidRPr="005107D1" w:rsidRDefault="005107D1" w:rsidP="005107D1">
            <w:pPr>
              <w:rPr>
                <w:snapToGrid w:val="0"/>
                <w:szCs w:val="28"/>
              </w:rPr>
            </w:pPr>
            <w:r w:rsidRPr="005107D1">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4023274"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53566587"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481E0A2"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11C3FB3C" w14:textId="77777777" w:rsidTr="005107D1">
        <w:trPr>
          <w:trHeight w:val="336"/>
        </w:trPr>
        <w:tc>
          <w:tcPr>
            <w:tcW w:w="658" w:type="dxa"/>
            <w:shd w:val="clear" w:color="auto" w:fill="auto"/>
            <w:vAlign w:val="center"/>
          </w:tcPr>
          <w:p w14:paraId="34A07049" w14:textId="77777777" w:rsidR="005107D1" w:rsidRPr="005107D1" w:rsidRDefault="005107D1" w:rsidP="005107D1">
            <w:pPr>
              <w:jc w:val="center"/>
              <w:rPr>
                <w:snapToGrid w:val="0"/>
                <w:szCs w:val="28"/>
              </w:rPr>
            </w:pPr>
            <w:r w:rsidRPr="005107D1">
              <w:rPr>
                <w:snapToGrid w:val="0"/>
                <w:szCs w:val="28"/>
              </w:rPr>
              <w:t>11</w:t>
            </w:r>
          </w:p>
        </w:tc>
        <w:tc>
          <w:tcPr>
            <w:tcW w:w="3878" w:type="dxa"/>
            <w:shd w:val="clear" w:color="auto" w:fill="auto"/>
            <w:vAlign w:val="center"/>
          </w:tcPr>
          <w:p w14:paraId="0A00818E" w14:textId="77777777" w:rsidR="005107D1" w:rsidRPr="005107D1" w:rsidRDefault="005107D1" w:rsidP="005107D1">
            <w:pPr>
              <w:rPr>
                <w:snapToGrid w:val="0"/>
                <w:szCs w:val="28"/>
              </w:rPr>
            </w:pPr>
            <w:r w:rsidRPr="005107D1">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5076E0AE"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B96409C" w14:textId="77777777" w:rsidR="005107D1" w:rsidRPr="005107D1" w:rsidRDefault="005107D1" w:rsidP="005107D1">
            <w:pPr>
              <w:jc w:val="center"/>
              <w:rPr>
                <w:snapToGrid w:val="0"/>
                <w:color w:val="000000"/>
              </w:rPr>
            </w:pPr>
            <w:r w:rsidRPr="005107D1">
              <w:rPr>
                <w:snapToGrid w:val="0"/>
                <w:sz w:val="28"/>
                <w:szCs w:val="28"/>
              </w:rPr>
              <w:t>-343</w:t>
            </w:r>
          </w:p>
        </w:tc>
        <w:tc>
          <w:tcPr>
            <w:tcW w:w="1701" w:type="dxa"/>
            <w:tcBorders>
              <w:top w:val="nil"/>
              <w:left w:val="nil"/>
              <w:bottom w:val="single" w:sz="4" w:space="0" w:color="auto"/>
              <w:right w:val="single" w:sz="4" w:space="0" w:color="auto"/>
            </w:tcBorders>
            <w:shd w:val="clear" w:color="000000" w:fill="FFFFFF"/>
            <w:vAlign w:val="center"/>
          </w:tcPr>
          <w:p w14:paraId="4E3992DD" w14:textId="77777777" w:rsidR="005107D1" w:rsidRPr="005107D1" w:rsidRDefault="005107D1" w:rsidP="005107D1">
            <w:pPr>
              <w:jc w:val="center"/>
              <w:rPr>
                <w:snapToGrid w:val="0"/>
                <w:color w:val="000000"/>
              </w:rPr>
            </w:pPr>
            <w:r w:rsidRPr="005107D1">
              <w:rPr>
                <w:snapToGrid w:val="0"/>
                <w:sz w:val="28"/>
                <w:szCs w:val="28"/>
              </w:rPr>
              <w:t>-343</w:t>
            </w:r>
          </w:p>
        </w:tc>
      </w:tr>
      <w:tr w:rsidR="005107D1" w:rsidRPr="005107D1" w14:paraId="08DC2F50" w14:textId="77777777" w:rsidTr="005107D1">
        <w:trPr>
          <w:trHeight w:val="337"/>
        </w:trPr>
        <w:tc>
          <w:tcPr>
            <w:tcW w:w="658" w:type="dxa"/>
            <w:shd w:val="clear" w:color="auto" w:fill="auto"/>
            <w:vAlign w:val="center"/>
            <w:hideMark/>
          </w:tcPr>
          <w:p w14:paraId="2689E332" w14:textId="77777777" w:rsidR="005107D1" w:rsidRPr="005107D1" w:rsidRDefault="005107D1" w:rsidP="005107D1">
            <w:pPr>
              <w:jc w:val="center"/>
              <w:rPr>
                <w:snapToGrid w:val="0"/>
                <w:szCs w:val="28"/>
              </w:rPr>
            </w:pPr>
            <w:r w:rsidRPr="005107D1">
              <w:rPr>
                <w:snapToGrid w:val="0"/>
                <w:szCs w:val="28"/>
              </w:rPr>
              <w:t>12</w:t>
            </w:r>
          </w:p>
        </w:tc>
        <w:tc>
          <w:tcPr>
            <w:tcW w:w="3878" w:type="dxa"/>
            <w:shd w:val="clear" w:color="auto" w:fill="auto"/>
            <w:vAlign w:val="center"/>
            <w:hideMark/>
          </w:tcPr>
          <w:p w14:paraId="12DDCA10" w14:textId="77777777" w:rsidR="005107D1" w:rsidRPr="005107D1" w:rsidRDefault="005107D1" w:rsidP="005107D1">
            <w:pPr>
              <w:rPr>
                <w:snapToGrid w:val="0"/>
                <w:szCs w:val="28"/>
              </w:rPr>
            </w:pPr>
            <w:r w:rsidRPr="005107D1">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619D7392" w14:textId="77777777" w:rsidR="005107D1" w:rsidRPr="005107D1" w:rsidRDefault="005107D1" w:rsidP="005107D1">
            <w:pPr>
              <w:jc w:val="center"/>
              <w:rPr>
                <w:snapToGrid w:val="0"/>
                <w:color w:val="000000"/>
              </w:rPr>
            </w:pPr>
            <w:r w:rsidRPr="005107D1">
              <w:rPr>
                <w:snapToGrid w:val="0"/>
                <w:sz w:val="28"/>
                <w:szCs w:val="28"/>
              </w:rPr>
              <w:t>2 920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06784DF" w14:textId="77777777" w:rsidR="005107D1" w:rsidRPr="005107D1" w:rsidRDefault="005107D1" w:rsidP="005107D1">
            <w:pPr>
              <w:jc w:val="center"/>
              <w:rPr>
                <w:snapToGrid w:val="0"/>
                <w:sz w:val="28"/>
                <w:szCs w:val="28"/>
              </w:rPr>
            </w:pPr>
            <w:r w:rsidRPr="005107D1">
              <w:rPr>
                <w:snapToGrid w:val="0"/>
                <w:sz w:val="28"/>
                <w:szCs w:val="28"/>
              </w:rPr>
              <w:t>2 346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E61613D" w14:textId="77777777" w:rsidR="005107D1" w:rsidRPr="005107D1" w:rsidRDefault="005107D1" w:rsidP="005107D1">
            <w:pPr>
              <w:jc w:val="center"/>
              <w:rPr>
                <w:snapToGrid w:val="0"/>
                <w:sz w:val="28"/>
                <w:szCs w:val="28"/>
              </w:rPr>
            </w:pPr>
            <w:r w:rsidRPr="005107D1">
              <w:rPr>
                <w:snapToGrid w:val="0"/>
                <w:sz w:val="28"/>
                <w:szCs w:val="28"/>
              </w:rPr>
              <w:t>-574</w:t>
            </w:r>
          </w:p>
        </w:tc>
      </w:tr>
      <w:tr w:rsidR="005107D1" w:rsidRPr="005107D1" w14:paraId="5E10AF95" w14:textId="77777777" w:rsidTr="005107D1">
        <w:trPr>
          <w:trHeight w:val="654"/>
        </w:trPr>
        <w:tc>
          <w:tcPr>
            <w:tcW w:w="658" w:type="dxa"/>
            <w:shd w:val="clear" w:color="auto" w:fill="auto"/>
            <w:vAlign w:val="center"/>
          </w:tcPr>
          <w:p w14:paraId="020FD4DA" w14:textId="77777777" w:rsidR="005107D1" w:rsidRPr="005107D1" w:rsidRDefault="005107D1" w:rsidP="005107D1">
            <w:pPr>
              <w:jc w:val="center"/>
              <w:rPr>
                <w:snapToGrid w:val="0"/>
                <w:szCs w:val="28"/>
              </w:rPr>
            </w:pPr>
            <w:r w:rsidRPr="005107D1">
              <w:rPr>
                <w:snapToGrid w:val="0"/>
                <w:szCs w:val="28"/>
              </w:rPr>
              <w:t>13</w:t>
            </w:r>
          </w:p>
        </w:tc>
        <w:tc>
          <w:tcPr>
            <w:tcW w:w="3878" w:type="dxa"/>
            <w:shd w:val="clear" w:color="auto" w:fill="auto"/>
            <w:vAlign w:val="center"/>
          </w:tcPr>
          <w:p w14:paraId="346558EE" w14:textId="77777777" w:rsidR="005107D1" w:rsidRPr="005107D1" w:rsidRDefault="005107D1" w:rsidP="005107D1">
            <w:pPr>
              <w:rPr>
                <w:snapToGrid w:val="0"/>
                <w:szCs w:val="28"/>
              </w:rPr>
            </w:pPr>
            <w:r w:rsidRPr="005107D1">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right w:val="single" w:sz="4" w:space="0" w:color="auto"/>
            </w:tcBorders>
            <w:shd w:val="clear" w:color="auto" w:fill="auto"/>
            <w:vAlign w:val="center"/>
          </w:tcPr>
          <w:p w14:paraId="2F1182F9" w14:textId="77777777" w:rsidR="005107D1" w:rsidRPr="005107D1" w:rsidRDefault="005107D1" w:rsidP="005107D1">
            <w:pPr>
              <w:jc w:val="center"/>
              <w:rPr>
                <w:snapToGrid w:val="0"/>
                <w:sz w:val="28"/>
                <w:szCs w:val="28"/>
              </w:rPr>
            </w:pPr>
            <w:r w:rsidRPr="005107D1">
              <w:rPr>
                <w:snapToGrid w:val="0"/>
                <w:sz w:val="28"/>
                <w:szCs w:val="28"/>
              </w:rPr>
              <w:t>418</w:t>
            </w:r>
          </w:p>
        </w:tc>
        <w:tc>
          <w:tcPr>
            <w:tcW w:w="1560" w:type="dxa"/>
            <w:tcBorders>
              <w:top w:val="nil"/>
              <w:left w:val="nil"/>
              <w:right w:val="single" w:sz="4" w:space="0" w:color="auto"/>
            </w:tcBorders>
            <w:shd w:val="clear" w:color="000000" w:fill="FFFFFF"/>
            <w:vAlign w:val="center"/>
          </w:tcPr>
          <w:p w14:paraId="4DDA5323" w14:textId="77777777" w:rsidR="005107D1" w:rsidRPr="005107D1" w:rsidRDefault="005107D1" w:rsidP="005107D1">
            <w:pPr>
              <w:jc w:val="center"/>
              <w:rPr>
                <w:snapToGrid w:val="0"/>
                <w:sz w:val="28"/>
                <w:szCs w:val="28"/>
              </w:rPr>
            </w:pPr>
            <w:r w:rsidRPr="005107D1">
              <w:rPr>
                <w:snapToGrid w:val="0"/>
                <w:sz w:val="28"/>
                <w:szCs w:val="28"/>
              </w:rPr>
              <w:t>336</w:t>
            </w:r>
          </w:p>
        </w:tc>
        <w:tc>
          <w:tcPr>
            <w:tcW w:w="1701" w:type="dxa"/>
            <w:tcBorders>
              <w:top w:val="nil"/>
              <w:left w:val="nil"/>
              <w:right w:val="single" w:sz="4" w:space="0" w:color="auto"/>
            </w:tcBorders>
            <w:shd w:val="clear" w:color="000000" w:fill="FFFFFF"/>
            <w:vAlign w:val="center"/>
          </w:tcPr>
          <w:p w14:paraId="4BB446E5" w14:textId="77777777" w:rsidR="005107D1" w:rsidRPr="005107D1" w:rsidRDefault="005107D1" w:rsidP="005107D1">
            <w:pPr>
              <w:jc w:val="center"/>
              <w:rPr>
                <w:snapToGrid w:val="0"/>
                <w:sz w:val="28"/>
                <w:szCs w:val="28"/>
              </w:rPr>
            </w:pPr>
            <w:r w:rsidRPr="005107D1">
              <w:rPr>
                <w:snapToGrid w:val="0"/>
                <w:sz w:val="28"/>
                <w:szCs w:val="28"/>
              </w:rPr>
              <w:t>-82</w:t>
            </w:r>
          </w:p>
        </w:tc>
      </w:tr>
    </w:tbl>
    <w:p w14:paraId="412CD2A7" w14:textId="77777777" w:rsidR="005107D1" w:rsidRPr="005107D1" w:rsidRDefault="005107D1" w:rsidP="005107D1">
      <w:pPr>
        <w:tabs>
          <w:tab w:val="left" w:pos="1890"/>
        </w:tabs>
        <w:ind w:firstLine="720"/>
        <w:jc w:val="both"/>
        <w:rPr>
          <w:snapToGrid w:val="0"/>
          <w:sz w:val="28"/>
          <w:szCs w:val="28"/>
        </w:rPr>
      </w:pPr>
    </w:p>
    <w:p w14:paraId="6F9A1D3E"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br w:type="page"/>
      </w:r>
      <w:r w:rsidRPr="005107D1">
        <w:rPr>
          <w:snapToGrid w:val="0"/>
          <w:sz w:val="28"/>
          <w:szCs w:val="28"/>
        </w:rPr>
        <w:lastRenderedPageBreak/>
        <w:t xml:space="preserve">Расчет необходимой валовой выручки произведен в соответствии </w:t>
      </w:r>
      <w:r w:rsidRPr="005107D1">
        <w:rPr>
          <w:snapToGrid w:val="0"/>
          <w:sz w:val="28"/>
          <w:szCs w:val="28"/>
        </w:rPr>
        <w:br/>
        <w:t xml:space="preserve">с Методическими указаниями по расчету регулируемых цен (тарифов) </w:t>
      </w:r>
      <w:r w:rsidRPr="005107D1">
        <w:rPr>
          <w:snapToGrid w:val="0"/>
          <w:sz w:val="28"/>
          <w:szCs w:val="28"/>
        </w:rPr>
        <w:br/>
        <w:t xml:space="preserve">в сфере теплоснабжения, утвержденными Приказом ФСТ России </w:t>
      </w:r>
      <w:r w:rsidRPr="005107D1">
        <w:rPr>
          <w:snapToGrid w:val="0"/>
          <w:sz w:val="28"/>
          <w:szCs w:val="28"/>
        </w:rPr>
        <w:br/>
        <w:t>от 13.06.2013 № 760-э.</w:t>
      </w:r>
    </w:p>
    <w:p w14:paraId="0660C5CB" w14:textId="77777777" w:rsidR="005107D1" w:rsidRPr="005107D1" w:rsidRDefault="005107D1" w:rsidP="005107D1">
      <w:pPr>
        <w:ind w:firstLine="720"/>
        <w:jc w:val="both"/>
        <w:rPr>
          <w:snapToGrid w:val="0"/>
          <w:sz w:val="28"/>
          <w:szCs w:val="28"/>
        </w:rPr>
      </w:pPr>
      <w:r w:rsidRPr="005107D1">
        <w:rPr>
          <w:snapToGrid w:val="0"/>
          <w:sz w:val="28"/>
          <w:szCs w:val="28"/>
        </w:rPr>
        <w:t xml:space="preserve">В соответствии с подпунктом 5 статьи 3 и статьей 7 Закона </w:t>
      </w:r>
      <w:r w:rsidRPr="005107D1">
        <w:rPr>
          <w:snapToGrid w:val="0"/>
          <w:sz w:val="28"/>
          <w:szCs w:val="28"/>
        </w:rPr>
        <w:br/>
        <w:t xml:space="preserve">о теплоснабжении общими принципами организации отношений </w:t>
      </w:r>
      <w:r w:rsidRPr="005107D1">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990B05F" w14:textId="77777777" w:rsidR="005107D1" w:rsidRPr="005107D1" w:rsidRDefault="005107D1" w:rsidP="005107D1">
      <w:pPr>
        <w:ind w:firstLine="720"/>
        <w:jc w:val="both"/>
        <w:rPr>
          <w:snapToGrid w:val="0"/>
          <w:sz w:val="28"/>
          <w:szCs w:val="28"/>
        </w:rPr>
      </w:pPr>
      <w:r w:rsidRPr="005107D1">
        <w:rPr>
          <w:snapToGrid w:val="0"/>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w:t>
      </w:r>
      <w:r w:rsidRPr="005107D1">
        <w:rPr>
          <w:snapToGrid w:val="0"/>
          <w:sz w:val="28"/>
          <w:szCs w:val="28"/>
        </w:rPr>
        <w:br/>
        <w:t xml:space="preserve">за коммунальные услуги в муниципальных образованиях, утвержденных высшим должностным лицом субъекта Российской Федерации. </w:t>
      </w:r>
    </w:p>
    <w:p w14:paraId="4ECB0C1F" w14:textId="77777777" w:rsidR="005107D1" w:rsidRPr="005107D1" w:rsidRDefault="005107D1" w:rsidP="005107D1">
      <w:pPr>
        <w:ind w:firstLine="720"/>
        <w:jc w:val="both"/>
        <w:rPr>
          <w:snapToGrid w:val="0"/>
          <w:sz w:val="28"/>
          <w:szCs w:val="28"/>
        </w:rPr>
      </w:pPr>
      <w:r w:rsidRPr="005107D1">
        <w:rPr>
          <w:snapToGrid w:val="0"/>
          <w:sz w:val="28"/>
          <w:szCs w:val="28"/>
        </w:rPr>
        <w:t xml:space="preserve">Предельные индексы устанавливаются на основании индексов изменения вносимой гражданами платы за коммунальные услуги в среднем </w:t>
      </w:r>
      <w:r w:rsidRPr="005107D1">
        <w:rPr>
          <w:snapToGrid w:val="0"/>
          <w:sz w:val="28"/>
          <w:szCs w:val="28"/>
        </w:rPr>
        <w:br/>
        <w:t>по субъектам Российской Федерации.</w:t>
      </w:r>
    </w:p>
    <w:p w14:paraId="5E9CD268" w14:textId="77777777" w:rsidR="005107D1" w:rsidRPr="005107D1" w:rsidRDefault="005107D1" w:rsidP="005107D1">
      <w:pPr>
        <w:ind w:firstLine="720"/>
        <w:jc w:val="both"/>
        <w:rPr>
          <w:snapToGrid w:val="0"/>
          <w:sz w:val="28"/>
          <w:szCs w:val="28"/>
        </w:rPr>
      </w:pPr>
      <w:r w:rsidRPr="005107D1">
        <w:rPr>
          <w:snapToGrid w:val="0"/>
          <w:sz w:val="28"/>
          <w:szCs w:val="28"/>
        </w:rPr>
        <w:t xml:space="preserve">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343 тыс. руб. </w:t>
      </w:r>
      <w:r w:rsidRPr="005107D1">
        <w:rPr>
          <w:snapToGrid w:val="0"/>
          <w:sz w:val="28"/>
          <w:szCs w:val="28"/>
        </w:rPr>
        <w:br/>
        <w:t>(стр. 11 Таблицы 12).</w:t>
      </w:r>
    </w:p>
    <w:p w14:paraId="4140D51F" w14:textId="77777777" w:rsidR="005107D1" w:rsidRPr="005107D1" w:rsidRDefault="005107D1" w:rsidP="005107D1">
      <w:pPr>
        <w:tabs>
          <w:tab w:val="left" w:pos="1890"/>
        </w:tabs>
        <w:ind w:firstLine="720"/>
        <w:jc w:val="both"/>
        <w:rPr>
          <w:snapToGrid w:val="0"/>
          <w:sz w:val="28"/>
          <w:szCs w:val="28"/>
        </w:rPr>
      </w:pPr>
    </w:p>
    <w:p w14:paraId="6F3CCAF8"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 xml:space="preserve">Тарифы </w:t>
      </w:r>
      <w:r w:rsidRPr="005107D1">
        <w:rPr>
          <w:rFonts w:eastAsia="Calibri"/>
          <w:b/>
          <w:iCs/>
          <w:sz w:val="28"/>
          <w:szCs w:val="28"/>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w:t>
      </w:r>
      <w:r w:rsidRPr="005107D1">
        <w:rPr>
          <w:rFonts w:eastAsia="Calibri"/>
          <w:b/>
          <w:iCs/>
          <w:sz w:val="28"/>
          <w:szCs w:val="28"/>
          <w:lang w:eastAsia="en-US"/>
        </w:rPr>
        <w:br/>
        <w:t xml:space="preserve">на ст. Артышта-2 </w:t>
      </w:r>
      <w:r w:rsidRPr="005107D1">
        <w:rPr>
          <w:rFonts w:eastAsia="Calibri"/>
          <w:b/>
          <w:sz w:val="28"/>
          <w:szCs w:val="28"/>
          <w:lang w:eastAsia="en-US"/>
        </w:rPr>
        <w:t xml:space="preserve">на тепловую энергию на 2021 год </w:t>
      </w:r>
    </w:p>
    <w:p w14:paraId="0A437B97" w14:textId="77777777" w:rsidR="005107D1" w:rsidRPr="005107D1" w:rsidRDefault="005107D1" w:rsidP="005107D1">
      <w:pPr>
        <w:ind w:firstLine="851"/>
        <w:jc w:val="both"/>
        <w:rPr>
          <w:sz w:val="28"/>
          <w:szCs w:val="28"/>
        </w:rPr>
      </w:pPr>
    </w:p>
    <w:p w14:paraId="59E90E1F" w14:textId="77777777" w:rsidR="005107D1" w:rsidRPr="005107D1" w:rsidRDefault="005107D1" w:rsidP="005107D1">
      <w:pPr>
        <w:ind w:firstLine="709"/>
        <w:jc w:val="both"/>
        <w:rPr>
          <w:sz w:val="28"/>
          <w:szCs w:val="28"/>
        </w:rPr>
      </w:pPr>
      <w:r w:rsidRPr="005107D1">
        <w:rPr>
          <w:sz w:val="28"/>
          <w:szCs w:val="28"/>
        </w:rPr>
        <w:t xml:space="preserve">Тарифы </w:t>
      </w:r>
      <w:r w:rsidRPr="005107D1">
        <w:rPr>
          <w:snapToGrid w:val="0"/>
          <w:sz w:val="28"/>
          <w:szCs w:val="28"/>
        </w:rPr>
        <w:t>на тепловую энергию</w:t>
      </w:r>
      <w:r w:rsidRPr="005107D1">
        <w:rPr>
          <w:sz w:val="28"/>
          <w:szCs w:val="28"/>
        </w:rPr>
        <w:t xml:space="preserve">, реализуемую на потребительском рынке, на основании скорректированной необходимой валовой выручки </w:t>
      </w:r>
      <w:r w:rsidRPr="005107D1">
        <w:rPr>
          <w:sz w:val="28"/>
          <w:szCs w:val="28"/>
        </w:rPr>
        <w:br/>
        <w:t>на 2021 год рассчитаны следующим образом:</w:t>
      </w:r>
    </w:p>
    <w:p w14:paraId="5CCF92ED" w14:textId="77777777" w:rsidR="005107D1" w:rsidRPr="005107D1" w:rsidRDefault="005107D1" w:rsidP="00D5451C">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5107D1" w:rsidRPr="005107D1" w14:paraId="2265F34F" w14:textId="77777777" w:rsidTr="005107D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447BDF" w14:textId="77777777" w:rsidR="005107D1" w:rsidRPr="005107D1" w:rsidRDefault="005107D1" w:rsidP="005107D1">
            <w:pPr>
              <w:jc w:val="center"/>
              <w:rPr>
                <w:b/>
                <w:bCs/>
              </w:rPr>
            </w:pPr>
            <w:r w:rsidRPr="005107D1">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850D176" w14:textId="77777777" w:rsidR="005107D1" w:rsidRPr="005107D1" w:rsidRDefault="005107D1" w:rsidP="005107D1">
            <w:pPr>
              <w:jc w:val="center"/>
            </w:pPr>
            <w:r w:rsidRPr="005107D1">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F805F3B" w14:textId="77777777" w:rsidR="005107D1" w:rsidRPr="005107D1" w:rsidRDefault="005107D1" w:rsidP="005107D1">
            <w:pPr>
              <w:jc w:val="center"/>
            </w:pPr>
            <w:r w:rsidRPr="005107D1">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D21939" w14:textId="77777777" w:rsidR="005107D1" w:rsidRPr="005107D1" w:rsidRDefault="005107D1" w:rsidP="005107D1">
            <w:pPr>
              <w:jc w:val="center"/>
            </w:pPr>
            <w:r w:rsidRPr="005107D1">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1E81C9" w14:textId="77777777" w:rsidR="005107D1" w:rsidRPr="005107D1" w:rsidRDefault="005107D1" w:rsidP="005107D1">
            <w:pPr>
              <w:jc w:val="center"/>
            </w:pPr>
            <w:r w:rsidRPr="005107D1">
              <w:t>НВВ</w:t>
            </w:r>
          </w:p>
        </w:tc>
      </w:tr>
      <w:tr w:rsidR="005107D1" w:rsidRPr="005107D1" w14:paraId="23AEA76F" w14:textId="77777777" w:rsidTr="005107D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C33D7C5" w14:textId="77777777" w:rsidR="005107D1" w:rsidRPr="005107D1" w:rsidRDefault="005107D1" w:rsidP="005107D1">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2BE971A4" w14:textId="77777777" w:rsidR="005107D1" w:rsidRPr="005107D1" w:rsidRDefault="005107D1" w:rsidP="005107D1">
            <w:pPr>
              <w:jc w:val="center"/>
            </w:pPr>
            <w:r w:rsidRPr="005107D1">
              <w:t>тыс. Гкал</w:t>
            </w:r>
          </w:p>
        </w:tc>
        <w:tc>
          <w:tcPr>
            <w:tcW w:w="1984" w:type="dxa"/>
            <w:tcBorders>
              <w:top w:val="nil"/>
              <w:left w:val="nil"/>
              <w:bottom w:val="single" w:sz="4" w:space="0" w:color="auto"/>
              <w:right w:val="single" w:sz="4" w:space="0" w:color="auto"/>
            </w:tcBorders>
            <w:shd w:val="clear" w:color="auto" w:fill="auto"/>
            <w:vAlign w:val="center"/>
            <w:hideMark/>
          </w:tcPr>
          <w:p w14:paraId="35B96896" w14:textId="77777777" w:rsidR="005107D1" w:rsidRPr="005107D1" w:rsidRDefault="005107D1" w:rsidP="005107D1">
            <w:pPr>
              <w:jc w:val="center"/>
            </w:pPr>
            <w:r w:rsidRPr="005107D1">
              <w:t>руб./Гкал</w:t>
            </w:r>
          </w:p>
        </w:tc>
        <w:tc>
          <w:tcPr>
            <w:tcW w:w="1276" w:type="dxa"/>
            <w:tcBorders>
              <w:top w:val="nil"/>
              <w:left w:val="nil"/>
              <w:bottom w:val="single" w:sz="4" w:space="0" w:color="auto"/>
              <w:right w:val="single" w:sz="4" w:space="0" w:color="auto"/>
            </w:tcBorders>
            <w:shd w:val="clear" w:color="auto" w:fill="auto"/>
            <w:vAlign w:val="center"/>
            <w:hideMark/>
          </w:tcPr>
          <w:p w14:paraId="24EE0B53" w14:textId="77777777" w:rsidR="005107D1" w:rsidRPr="005107D1" w:rsidRDefault="005107D1" w:rsidP="005107D1">
            <w:pPr>
              <w:jc w:val="center"/>
            </w:pPr>
            <w:r w:rsidRPr="005107D1">
              <w:t>%</w:t>
            </w:r>
          </w:p>
        </w:tc>
        <w:tc>
          <w:tcPr>
            <w:tcW w:w="1843" w:type="dxa"/>
            <w:tcBorders>
              <w:top w:val="nil"/>
              <w:left w:val="nil"/>
              <w:bottom w:val="single" w:sz="4" w:space="0" w:color="auto"/>
              <w:right w:val="single" w:sz="4" w:space="0" w:color="auto"/>
            </w:tcBorders>
            <w:shd w:val="clear" w:color="auto" w:fill="auto"/>
            <w:vAlign w:val="center"/>
            <w:hideMark/>
          </w:tcPr>
          <w:p w14:paraId="5B3537E8" w14:textId="77777777" w:rsidR="005107D1" w:rsidRPr="005107D1" w:rsidRDefault="005107D1" w:rsidP="005107D1">
            <w:pPr>
              <w:jc w:val="center"/>
            </w:pPr>
            <w:r w:rsidRPr="005107D1">
              <w:t>тыс. руб.</w:t>
            </w:r>
          </w:p>
        </w:tc>
      </w:tr>
      <w:tr w:rsidR="005107D1" w:rsidRPr="005107D1" w14:paraId="19DF89C7" w14:textId="77777777" w:rsidTr="005107D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E5A133B" w14:textId="77777777" w:rsidR="005107D1" w:rsidRPr="005107D1" w:rsidRDefault="005107D1" w:rsidP="005107D1">
            <w:pPr>
              <w:jc w:val="center"/>
            </w:pPr>
            <w:r w:rsidRPr="005107D1">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60A0AA54" w14:textId="77777777" w:rsidR="005107D1" w:rsidRPr="005107D1" w:rsidRDefault="005107D1" w:rsidP="005107D1">
            <w:pPr>
              <w:jc w:val="center"/>
            </w:pPr>
            <w:r w:rsidRPr="005107D1">
              <w:rPr>
                <w:snapToGrid w:val="0"/>
                <w:sz w:val="28"/>
                <w:szCs w:val="28"/>
              </w:rPr>
              <w:t>0,088</w:t>
            </w:r>
          </w:p>
        </w:tc>
        <w:tc>
          <w:tcPr>
            <w:tcW w:w="1984" w:type="dxa"/>
            <w:tcBorders>
              <w:top w:val="nil"/>
              <w:left w:val="nil"/>
              <w:bottom w:val="single" w:sz="4" w:space="0" w:color="auto"/>
              <w:right w:val="single" w:sz="4" w:space="0" w:color="auto"/>
            </w:tcBorders>
            <w:shd w:val="clear" w:color="auto" w:fill="auto"/>
            <w:vAlign w:val="center"/>
            <w:hideMark/>
          </w:tcPr>
          <w:p w14:paraId="0EB347F0" w14:textId="77777777" w:rsidR="005107D1" w:rsidRPr="005107D1" w:rsidRDefault="005107D1" w:rsidP="005107D1">
            <w:pPr>
              <w:jc w:val="center"/>
            </w:pPr>
            <w:r w:rsidRPr="005107D1">
              <w:rPr>
                <w:snapToGrid w:val="0"/>
                <w:sz w:val="28"/>
                <w:szCs w:val="28"/>
              </w:rPr>
              <w:t>2 204,57</w:t>
            </w:r>
          </w:p>
        </w:tc>
        <w:tc>
          <w:tcPr>
            <w:tcW w:w="1276" w:type="dxa"/>
            <w:tcBorders>
              <w:top w:val="nil"/>
              <w:left w:val="nil"/>
              <w:bottom w:val="single" w:sz="4" w:space="0" w:color="auto"/>
              <w:right w:val="single" w:sz="4" w:space="0" w:color="auto"/>
            </w:tcBorders>
            <w:shd w:val="clear" w:color="auto" w:fill="auto"/>
            <w:vAlign w:val="center"/>
            <w:hideMark/>
          </w:tcPr>
          <w:p w14:paraId="0EDB797D" w14:textId="77777777" w:rsidR="005107D1" w:rsidRPr="005107D1" w:rsidRDefault="005107D1" w:rsidP="005107D1">
            <w:pPr>
              <w:jc w:val="center"/>
            </w:pPr>
            <w:r w:rsidRPr="005107D1">
              <w:rPr>
                <w:snapToGrid w:val="0"/>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14D065D6" w14:textId="77777777" w:rsidR="005107D1" w:rsidRPr="005107D1" w:rsidRDefault="005107D1" w:rsidP="005107D1">
            <w:pPr>
              <w:jc w:val="center"/>
            </w:pPr>
            <w:r w:rsidRPr="005107D1">
              <w:rPr>
                <w:snapToGrid w:val="0"/>
                <w:sz w:val="28"/>
                <w:szCs w:val="28"/>
              </w:rPr>
              <w:t>195</w:t>
            </w:r>
          </w:p>
        </w:tc>
      </w:tr>
      <w:tr w:rsidR="005107D1" w:rsidRPr="005107D1" w14:paraId="49F2FC07" w14:textId="77777777" w:rsidTr="005107D1">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FB55243" w14:textId="77777777" w:rsidR="005107D1" w:rsidRPr="005107D1" w:rsidRDefault="005107D1" w:rsidP="005107D1">
            <w:pPr>
              <w:ind w:right="-124" w:hanging="113"/>
              <w:jc w:val="center"/>
            </w:pPr>
            <w:r w:rsidRPr="005107D1">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5A21AC4E" w14:textId="77777777" w:rsidR="005107D1" w:rsidRPr="005107D1" w:rsidRDefault="005107D1" w:rsidP="005107D1">
            <w:pPr>
              <w:jc w:val="center"/>
            </w:pPr>
            <w:r w:rsidRPr="005107D1">
              <w:rPr>
                <w:snapToGrid w:val="0"/>
                <w:sz w:val="28"/>
                <w:szCs w:val="28"/>
              </w:rPr>
              <w:t>0,062</w:t>
            </w:r>
          </w:p>
        </w:tc>
        <w:tc>
          <w:tcPr>
            <w:tcW w:w="1984" w:type="dxa"/>
            <w:tcBorders>
              <w:top w:val="nil"/>
              <w:left w:val="nil"/>
              <w:bottom w:val="single" w:sz="4" w:space="0" w:color="auto"/>
              <w:right w:val="single" w:sz="4" w:space="0" w:color="auto"/>
            </w:tcBorders>
            <w:shd w:val="clear" w:color="auto" w:fill="auto"/>
            <w:vAlign w:val="center"/>
            <w:hideMark/>
          </w:tcPr>
          <w:p w14:paraId="58DC0F9D" w14:textId="77777777" w:rsidR="005107D1" w:rsidRPr="005107D1" w:rsidRDefault="005107D1" w:rsidP="005107D1">
            <w:pPr>
              <w:jc w:val="center"/>
            </w:pPr>
            <w:r w:rsidRPr="005107D1">
              <w:rPr>
                <w:snapToGrid w:val="0"/>
                <w:sz w:val="28"/>
                <w:szCs w:val="28"/>
              </w:rPr>
              <w:t>2 283,93</w:t>
            </w:r>
          </w:p>
        </w:tc>
        <w:tc>
          <w:tcPr>
            <w:tcW w:w="1276" w:type="dxa"/>
            <w:tcBorders>
              <w:top w:val="nil"/>
              <w:left w:val="nil"/>
              <w:bottom w:val="single" w:sz="4" w:space="0" w:color="auto"/>
              <w:right w:val="single" w:sz="4" w:space="0" w:color="auto"/>
            </w:tcBorders>
            <w:shd w:val="clear" w:color="auto" w:fill="auto"/>
            <w:vAlign w:val="center"/>
            <w:hideMark/>
          </w:tcPr>
          <w:p w14:paraId="0D4FEDBA" w14:textId="77777777" w:rsidR="005107D1" w:rsidRPr="005107D1" w:rsidRDefault="005107D1" w:rsidP="005107D1">
            <w:pPr>
              <w:jc w:val="center"/>
            </w:pPr>
            <w:r w:rsidRPr="005107D1">
              <w:rPr>
                <w:snapToGrid w:val="0"/>
                <w:sz w:val="28"/>
                <w:szCs w:val="28"/>
              </w:rPr>
              <w:t>3,6%</w:t>
            </w:r>
          </w:p>
        </w:tc>
        <w:tc>
          <w:tcPr>
            <w:tcW w:w="1843" w:type="dxa"/>
            <w:tcBorders>
              <w:top w:val="nil"/>
              <w:left w:val="nil"/>
              <w:bottom w:val="single" w:sz="4" w:space="0" w:color="auto"/>
              <w:right w:val="single" w:sz="4" w:space="0" w:color="auto"/>
            </w:tcBorders>
            <w:shd w:val="clear" w:color="auto" w:fill="auto"/>
            <w:vAlign w:val="center"/>
            <w:hideMark/>
          </w:tcPr>
          <w:p w14:paraId="4E5FBD6E" w14:textId="77777777" w:rsidR="005107D1" w:rsidRPr="005107D1" w:rsidRDefault="005107D1" w:rsidP="005107D1">
            <w:pPr>
              <w:jc w:val="center"/>
            </w:pPr>
            <w:r w:rsidRPr="005107D1">
              <w:rPr>
                <w:snapToGrid w:val="0"/>
                <w:sz w:val="28"/>
                <w:szCs w:val="28"/>
              </w:rPr>
              <w:t>141</w:t>
            </w:r>
          </w:p>
        </w:tc>
      </w:tr>
      <w:tr w:rsidR="005107D1" w:rsidRPr="005107D1" w14:paraId="345C1E71" w14:textId="77777777" w:rsidTr="005107D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9BB74EF" w14:textId="77777777" w:rsidR="005107D1" w:rsidRPr="005107D1" w:rsidRDefault="005107D1" w:rsidP="005107D1">
            <w:pPr>
              <w:jc w:val="center"/>
              <w:rPr>
                <w:b/>
                <w:bCs/>
              </w:rPr>
            </w:pPr>
            <w:r w:rsidRPr="005107D1">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7781A6E0" w14:textId="77777777" w:rsidR="005107D1" w:rsidRPr="005107D1" w:rsidRDefault="005107D1" w:rsidP="005107D1">
            <w:pPr>
              <w:jc w:val="center"/>
              <w:rPr>
                <w:b/>
                <w:bCs/>
              </w:rPr>
            </w:pPr>
            <w:r w:rsidRPr="005107D1">
              <w:rPr>
                <w:snapToGrid w:val="0"/>
                <w:sz w:val="28"/>
                <w:szCs w:val="28"/>
              </w:rPr>
              <w:t>0,150</w:t>
            </w:r>
          </w:p>
        </w:tc>
        <w:tc>
          <w:tcPr>
            <w:tcW w:w="1984" w:type="dxa"/>
            <w:tcBorders>
              <w:top w:val="nil"/>
              <w:left w:val="nil"/>
              <w:bottom w:val="single" w:sz="4" w:space="0" w:color="auto"/>
              <w:right w:val="single" w:sz="4" w:space="0" w:color="auto"/>
            </w:tcBorders>
            <w:shd w:val="clear" w:color="auto" w:fill="auto"/>
            <w:vAlign w:val="center"/>
            <w:hideMark/>
          </w:tcPr>
          <w:p w14:paraId="43EBC61A" w14:textId="77777777" w:rsidR="005107D1" w:rsidRPr="005107D1" w:rsidRDefault="005107D1" w:rsidP="005107D1">
            <w:pPr>
              <w:jc w:val="center"/>
              <w:rPr>
                <w:b/>
                <w:bCs/>
              </w:rPr>
            </w:pPr>
            <w:r w:rsidRPr="005107D1">
              <w:rPr>
                <w:snapToGrid w:val="0"/>
                <w:sz w:val="28"/>
                <w:szCs w:val="28"/>
              </w:rPr>
              <w:t>2 238,86</w:t>
            </w:r>
          </w:p>
        </w:tc>
        <w:tc>
          <w:tcPr>
            <w:tcW w:w="1276" w:type="dxa"/>
            <w:tcBorders>
              <w:top w:val="nil"/>
              <w:left w:val="nil"/>
              <w:bottom w:val="single" w:sz="4" w:space="0" w:color="auto"/>
              <w:right w:val="single" w:sz="4" w:space="0" w:color="auto"/>
            </w:tcBorders>
            <w:shd w:val="clear" w:color="auto" w:fill="auto"/>
            <w:vAlign w:val="center"/>
            <w:hideMark/>
          </w:tcPr>
          <w:p w14:paraId="471BAE7C" w14:textId="77777777" w:rsidR="005107D1" w:rsidRPr="005107D1" w:rsidRDefault="005107D1" w:rsidP="005107D1">
            <w:pPr>
              <w:jc w:val="center"/>
              <w:rPr>
                <w:b/>
                <w:bCs/>
              </w:rPr>
            </w:pPr>
            <w:r w:rsidRPr="005107D1">
              <w:rPr>
                <w:snapToGrid w:val="0"/>
                <w:sz w:val="28"/>
                <w:szCs w:val="28"/>
              </w:rPr>
              <w:t>1,6%</w:t>
            </w:r>
          </w:p>
        </w:tc>
        <w:tc>
          <w:tcPr>
            <w:tcW w:w="1843" w:type="dxa"/>
            <w:tcBorders>
              <w:top w:val="nil"/>
              <w:left w:val="nil"/>
              <w:bottom w:val="single" w:sz="4" w:space="0" w:color="auto"/>
              <w:right w:val="single" w:sz="4" w:space="0" w:color="auto"/>
            </w:tcBorders>
            <w:shd w:val="clear" w:color="auto" w:fill="auto"/>
            <w:vAlign w:val="center"/>
            <w:hideMark/>
          </w:tcPr>
          <w:p w14:paraId="0C019920" w14:textId="77777777" w:rsidR="005107D1" w:rsidRPr="005107D1" w:rsidRDefault="005107D1" w:rsidP="005107D1">
            <w:pPr>
              <w:jc w:val="center"/>
              <w:rPr>
                <w:b/>
                <w:bCs/>
              </w:rPr>
            </w:pPr>
            <w:r w:rsidRPr="005107D1">
              <w:rPr>
                <w:snapToGrid w:val="0"/>
                <w:sz w:val="28"/>
                <w:szCs w:val="28"/>
              </w:rPr>
              <w:t>336</w:t>
            </w:r>
          </w:p>
        </w:tc>
      </w:tr>
    </w:tbl>
    <w:p w14:paraId="4D08A945" w14:textId="77777777" w:rsidR="005107D1" w:rsidRPr="005107D1" w:rsidRDefault="005107D1" w:rsidP="005107D1">
      <w:pPr>
        <w:jc w:val="both"/>
        <w:rPr>
          <w:snapToGrid w:val="0"/>
          <w:sz w:val="28"/>
          <w:szCs w:val="28"/>
        </w:rPr>
      </w:pPr>
    </w:p>
    <w:p w14:paraId="60529C33" w14:textId="77777777" w:rsidR="005107D1" w:rsidRPr="005107D1" w:rsidRDefault="005107D1" w:rsidP="005107D1">
      <w:pPr>
        <w:spacing w:before="240" w:after="60"/>
        <w:jc w:val="center"/>
        <w:outlineLvl w:val="0"/>
        <w:rPr>
          <w:b/>
          <w:sz w:val="28"/>
          <w:szCs w:val="20"/>
        </w:rPr>
      </w:pPr>
      <w:bookmarkStart w:id="115" w:name="_Toc21094972"/>
      <w:bookmarkStart w:id="116" w:name="_Toc23163017"/>
      <w:r w:rsidRPr="005107D1">
        <w:rPr>
          <w:b/>
          <w:sz w:val="28"/>
          <w:szCs w:val="20"/>
        </w:rPr>
        <w:t xml:space="preserve">Сравнительный анализ динамики расходов </w:t>
      </w:r>
      <w:r w:rsidRPr="005107D1">
        <w:rPr>
          <w:b/>
          <w:sz w:val="28"/>
          <w:szCs w:val="20"/>
        </w:rPr>
        <w:br/>
        <w:t xml:space="preserve">в сравнении с предыдущими периодами регулирования </w:t>
      </w:r>
      <w:bookmarkEnd w:id="115"/>
      <w:bookmarkEnd w:id="116"/>
      <w:r w:rsidRPr="005107D1">
        <w:rPr>
          <w:b/>
          <w:sz w:val="28"/>
          <w:szCs w:val="20"/>
        </w:rPr>
        <w:t xml:space="preserve">ОАО «РЖД» </w:t>
      </w:r>
    </w:p>
    <w:p w14:paraId="5C3F2C17" w14:textId="77777777" w:rsidR="005107D1" w:rsidRPr="005107D1" w:rsidRDefault="005107D1" w:rsidP="005107D1">
      <w:pPr>
        <w:rPr>
          <w:snapToGrid w:val="0"/>
          <w:sz w:val="28"/>
          <w:szCs w:val="28"/>
        </w:rPr>
      </w:pPr>
    </w:p>
    <w:p w14:paraId="7E8B46D8" w14:textId="77777777" w:rsidR="005107D1" w:rsidRPr="005107D1" w:rsidRDefault="005107D1" w:rsidP="005107D1">
      <w:pPr>
        <w:jc w:val="center"/>
        <w:rPr>
          <w:b/>
          <w:snapToGrid w:val="0"/>
          <w:sz w:val="28"/>
        </w:rPr>
      </w:pPr>
      <w:r w:rsidRPr="005107D1">
        <w:rPr>
          <w:b/>
          <w:snapToGrid w:val="0"/>
          <w:sz w:val="28"/>
        </w:rPr>
        <w:lastRenderedPageBreak/>
        <w:t>Расходы на тепловую энергию</w:t>
      </w:r>
    </w:p>
    <w:p w14:paraId="4029BA2A" w14:textId="77777777" w:rsidR="005107D1" w:rsidRPr="005107D1" w:rsidRDefault="005107D1" w:rsidP="005107D1">
      <w:pPr>
        <w:jc w:val="center"/>
        <w:rPr>
          <w:snapToGrid w:val="0"/>
          <w:sz w:val="28"/>
          <w:szCs w:val="28"/>
        </w:rPr>
      </w:pPr>
    </w:p>
    <w:p w14:paraId="1BD7B41A" w14:textId="77777777" w:rsidR="005107D1" w:rsidRPr="005107D1" w:rsidRDefault="005107D1" w:rsidP="00D5451C">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520738E0" w14:textId="77777777" w:rsidTr="005107D1">
        <w:trPr>
          <w:trHeight w:val="705"/>
        </w:trPr>
        <w:tc>
          <w:tcPr>
            <w:tcW w:w="11084" w:type="dxa"/>
            <w:gridSpan w:val="9"/>
            <w:tcBorders>
              <w:top w:val="nil"/>
              <w:left w:val="nil"/>
              <w:bottom w:val="nil"/>
              <w:right w:val="nil"/>
            </w:tcBorders>
            <w:shd w:val="clear" w:color="auto" w:fill="auto"/>
            <w:noWrap/>
            <w:vAlign w:val="center"/>
            <w:hideMark/>
          </w:tcPr>
          <w:p w14:paraId="3D2510ED" w14:textId="77777777" w:rsidR="005107D1" w:rsidRPr="005107D1" w:rsidRDefault="005107D1" w:rsidP="005107D1">
            <w:pPr>
              <w:ind w:right="1337"/>
              <w:jc w:val="center"/>
              <w:rPr>
                <w:bCs/>
                <w:snapToGrid w:val="0"/>
                <w:sz w:val="20"/>
                <w:szCs w:val="28"/>
              </w:rPr>
            </w:pPr>
            <w:r w:rsidRPr="005107D1">
              <w:rPr>
                <w:bCs/>
                <w:snapToGrid w:val="0"/>
                <w:sz w:val="28"/>
                <w:szCs w:val="28"/>
              </w:rPr>
              <w:t>Реестр операционных (подконтрольных) расходов</w:t>
            </w:r>
          </w:p>
        </w:tc>
      </w:tr>
      <w:tr w:rsidR="005107D1" w:rsidRPr="005107D1" w14:paraId="0948582F" w14:textId="77777777" w:rsidTr="005107D1">
        <w:trPr>
          <w:trHeight w:val="300"/>
        </w:trPr>
        <w:tc>
          <w:tcPr>
            <w:tcW w:w="750" w:type="dxa"/>
            <w:tcBorders>
              <w:top w:val="nil"/>
              <w:left w:val="nil"/>
              <w:bottom w:val="nil"/>
              <w:right w:val="nil"/>
            </w:tcBorders>
            <w:shd w:val="clear" w:color="auto" w:fill="auto"/>
            <w:vAlign w:val="center"/>
            <w:hideMark/>
          </w:tcPr>
          <w:p w14:paraId="7A1DCEF9" w14:textId="77777777" w:rsidR="005107D1" w:rsidRPr="005107D1" w:rsidRDefault="005107D1" w:rsidP="005107D1">
            <w:pPr>
              <w:rPr>
                <w:b/>
                <w:bCs/>
                <w:snapToGrid w:val="0"/>
                <w:sz w:val="20"/>
                <w:szCs w:val="28"/>
              </w:rPr>
            </w:pPr>
          </w:p>
        </w:tc>
        <w:tc>
          <w:tcPr>
            <w:tcW w:w="3361" w:type="dxa"/>
            <w:tcBorders>
              <w:top w:val="nil"/>
              <w:left w:val="nil"/>
              <w:bottom w:val="nil"/>
              <w:right w:val="nil"/>
            </w:tcBorders>
            <w:shd w:val="clear" w:color="auto" w:fill="auto"/>
            <w:vAlign w:val="center"/>
            <w:hideMark/>
          </w:tcPr>
          <w:p w14:paraId="649A3259" w14:textId="77777777" w:rsidR="005107D1" w:rsidRPr="005107D1" w:rsidRDefault="005107D1" w:rsidP="005107D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0A8A5EF8"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6A1360"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764E6C"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6AB6B83" w14:textId="77777777" w:rsidR="005107D1" w:rsidRPr="005107D1" w:rsidRDefault="005107D1" w:rsidP="005107D1">
            <w:pPr>
              <w:jc w:val="right"/>
              <w:rPr>
                <w:snapToGrid w:val="0"/>
                <w:sz w:val="20"/>
                <w:szCs w:val="28"/>
              </w:rPr>
            </w:pPr>
          </w:p>
        </w:tc>
      </w:tr>
      <w:tr w:rsidR="005107D1" w:rsidRPr="005107D1" w14:paraId="79F146BC"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BC383"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385A86" w14:textId="77777777" w:rsidR="005107D1" w:rsidRPr="005107D1" w:rsidRDefault="005107D1" w:rsidP="005107D1">
            <w:pPr>
              <w:jc w:val="center"/>
              <w:rPr>
                <w:snapToGrid w:val="0"/>
                <w:sz w:val="20"/>
                <w:szCs w:val="28"/>
              </w:rPr>
            </w:pPr>
            <w:r w:rsidRPr="005107D1">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8F589AA"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EAF276E"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00889DA7"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4B85B"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21CDB6B5"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912C" w14:textId="77777777" w:rsidR="005107D1" w:rsidRPr="005107D1" w:rsidRDefault="005107D1" w:rsidP="005107D1">
            <w:pPr>
              <w:jc w:val="center"/>
              <w:rPr>
                <w:snapToGrid w:val="0"/>
                <w:sz w:val="20"/>
                <w:szCs w:val="28"/>
              </w:rPr>
            </w:pPr>
            <w:r w:rsidRPr="005107D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551263" w14:textId="77777777" w:rsidR="005107D1" w:rsidRPr="005107D1" w:rsidRDefault="005107D1" w:rsidP="005107D1">
            <w:pPr>
              <w:rPr>
                <w:snapToGrid w:val="0"/>
                <w:sz w:val="20"/>
                <w:szCs w:val="28"/>
              </w:rPr>
            </w:pPr>
            <w:r w:rsidRPr="005107D1">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AF2BCB" w14:textId="77777777" w:rsidR="005107D1" w:rsidRPr="005107D1" w:rsidRDefault="005107D1" w:rsidP="005107D1">
            <w:pPr>
              <w:jc w:val="center"/>
              <w:rPr>
                <w:color w:val="000000"/>
              </w:rPr>
            </w:pPr>
            <w:r w:rsidRPr="005107D1">
              <w:rPr>
                <w:snapToGrid w:val="0"/>
                <w:sz w:val="28"/>
                <w:szCs w:val="28"/>
              </w:rPr>
              <w:t>34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FDDB1" w14:textId="77777777" w:rsidR="005107D1" w:rsidRPr="005107D1" w:rsidRDefault="005107D1" w:rsidP="005107D1">
            <w:pPr>
              <w:jc w:val="center"/>
              <w:rPr>
                <w:color w:val="000000"/>
              </w:rPr>
            </w:pPr>
            <w:r w:rsidRPr="005107D1">
              <w:rPr>
                <w:snapToGrid w:val="0"/>
                <w:sz w:val="28"/>
                <w:szCs w:val="28"/>
              </w:rPr>
              <w:t>35</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58AC0F" w14:textId="77777777" w:rsidR="005107D1" w:rsidRPr="005107D1" w:rsidRDefault="005107D1" w:rsidP="005107D1">
            <w:pPr>
              <w:jc w:val="center"/>
              <w:rPr>
                <w:color w:val="000000"/>
              </w:rPr>
            </w:pPr>
            <w:r w:rsidRPr="005107D1">
              <w:rPr>
                <w:snapToGrid w:val="0"/>
                <w:sz w:val="28"/>
                <w:szCs w:val="28"/>
              </w:rPr>
              <w:t>1</w:t>
            </w:r>
          </w:p>
        </w:tc>
      </w:tr>
      <w:tr w:rsidR="005107D1" w:rsidRPr="005107D1" w14:paraId="7B17D18F"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70FDF"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58E137" w14:textId="77777777" w:rsidR="005107D1" w:rsidRPr="005107D1" w:rsidRDefault="005107D1" w:rsidP="005107D1">
            <w:pPr>
              <w:rPr>
                <w:snapToGrid w:val="0"/>
                <w:sz w:val="20"/>
                <w:szCs w:val="28"/>
              </w:rPr>
            </w:pPr>
            <w:r w:rsidRPr="005107D1">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C4B08D" w14:textId="77777777" w:rsidR="005107D1" w:rsidRPr="005107D1" w:rsidRDefault="005107D1" w:rsidP="005107D1">
            <w:pPr>
              <w:jc w:val="center"/>
              <w:rPr>
                <w:snapToGrid w:val="0"/>
                <w:color w:val="000000"/>
                <w:sz w:val="28"/>
                <w:szCs w:val="28"/>
              </w:rPr>
            </w:pPr>
            <w:r w:rsidRPr="005107D1">
              <w:rPr>
                <w:snapToGrid w:val="0"/>
                <w:sz w:val="28"/>
                <w:szCs w:val="28"/>
              </w:rPr>
              <w:t>167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B60C8E" w14:textId="77777777" w:rsidR="005107D1" w:rsidRPr="005107D1" w:rsidRDefault="005107D1" w:rsidP="005107D1">
            <w:pPr>
              <w:jc w:val="center"/>
              <w:rPr>
                <w:snapToGrid w:val="0"/>
                <w:color w:val="000000"/>
                <w:sz w:val="28"/>
                <w:szCs w:val="28"/>
              </w:rPr>
            </w:pPr>
            <w:r w:rsidRPr="005107D1">
              <w:rPr>
                <w:snapToGrid w:val="0"/>
                <w:sz w:val="28"/>
                <w:szCs w:val="28"/>
              </w:rPr>
              <w:t>171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50C7CAC" w14:textId="77777777" w:rsidR="005107D1" w:rsidRPr="005107D1" w:rsidRDefault="005107D1" w:rsidP="005107D1">
            <w:pPr>
              <w:jc w:val="center"/>
              <w:rPr>
                <w:snapToGrid w:val="0"/>
                <w:color w:val="000000"/>
                <w:sz w:val="28"/>
                <w:szCs w:val="28"/>
              </w:rPr>
            </w:pPr>
            <w:r w:rsidRPr="005107D1">
              <w:rPr>
                <w:snapToGrid w:val="0"/>
                <w:sz w:val="28"/>
                <w:szCs w:val="28"/>
              </w:rPr>
              <w:t>4</w:t>
            </w:r>
          </w:p>
        </w:tc>
      </w:tr>
      <w:tr w:rsidR="005107D1" w:rsidRPr="005107D1" w14:paraId="122F307D"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F5D8C"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44B4C7" w14:textId="77777777" w:rsidR="005107D1" w:rsidRPr="005107D1" w:rsidRDefault="005107D1" w:rsidP="005107D1">
            <w:pPr>
              <w:rPr>
                <w:snapToGrid w:val="0"/>
                <w:sz w:val="20"/>
                <w:szCs w:val="28"/>
              </w:rPr>
            </w:pPr>
            <w:r w:rsidRPr="005107D1">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D805DF" w14:textId="77777777" w:rsidR="005107D1" w:rsidRPr="005107D1" w:rsidRDefault="005107D1" w:rsidP="005107D1">
            <w:pPr>
              <w:jc w:val="center"/>
              <w:rPr>
                <w:snapToGrid w:val="0"/>
                <w:color w:val="000000"/>
                <w:sz w:val="28"/>
                <w:szCs w:val="28"/>
              </w:rPr>
            </w:pPr>
            <w:r w:rsidRPr="005107D1">
              <w:rPr>
                <w:snapToGrid w:val="0"/>
                <w:sz w:val="28"/>
                <w:szCs w:val="28"/>
              </w:rPr>
              <w:t>276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65EBBD" w14:textId="77777777" w:rsidR="005107D1" w:rsidRPr="005107D1" w:rsidRDefault="005107D1" w:rsidP="005107D1">
            <w:pPr>
              <w:jc w:val="center"/>
              <w:rPr>
                <w:snapToGrid w:val="0"/>
                <w:color w:val="000000"/>
                <w:sz w:val="28"/>
                <w:szCs w:val="28"/>
              </w:rPr>
            </w:pPr>
            <w:r w:rsidRPr="005107D1">
              <w:rPr>
                <w:snapToGrid w:val="0"/>
                <w:sz w:val="28"/>
                <w:szCs w:val="28"/>
              </w:rPr>
              <w:t>283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11A68C" w14:textId="77777777" w:rsidR="005107D1" w:rsidRPr="005107D1" w:rsidRDefault="005107D1" w:rsidP="005107D1">
            <w:pPr>
              <w:jc w:val="center"/>
              <w:rPr>
                <w:snapToGrid w:val="0"/>
                <w:color w:val="000000"/>
                <w:sz w:val="28"/>
                <w:szCs w:val="28"/>
              </w:rPr>
            </w:pPr>
            <w:r w:rsidRPr="005107D1">
              <w:rPr>
                <w:snapToGrid w:val="0"/>
                <w:sz w:val="28"/>
                <w:szCs w:val="28"/>
              </w:rPr>
              <w:t>7</w:t>
            </w:r>
          </w:p>
        </w:tc>
      </w:tr>
      <w:tr w:rsidR="005107D1" w:rsidRPr="005107D1" w14:paraId="28EE3B0E"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3E6FB"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A0EE2C" w14:textId="77777777" w:rsidR="005107D1" w:rsidRPr="005107D1" w:rsidRDefault="005107D1" w:rsidP="005107D1">
            <w:pPr>
              <w:rPr>
                <w:snapToGrid w:val="0"/>
                <w:sz w:val="20"/>
                <w:szCs w:val="28"/>
              </w:rPr>
            </w:pPr>
            <w:r w:rsidRPr="005107D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DDD04C" w14:textId="77777777" w:rsidR="005107D1" w:rsidRPr="005107D1" w:rsidRDefault="005107D1" w:rsidP="005107D1">
            <w:pPr>
              <w:jc w:val="center"/>
              <w:rPr>
                <w:snapToGrid w:val="0"/>
                <w:color w:val="000000"/>
                <w:sz w:val="28"/>
                <w:szCs w:val="28"/>
              </w:rPr>
            </w:pPr>
            <w:r w:rsidRPr="005107D1">
              <w:rPr>
                <w:snapToGrid w:val="0"/>
                <w:sz w:val="28"/>
                <w:szCs w:val="28"/>
              </w:rPr>
              <w:t>708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8CC3EF" w14:textId="77777777" w:rsidR="005107D1" w:rsidRPr="005107D1" w:rsidRDefault="005107D1" w:rsidP="005107D1">
            <w:pPr>
              <w:jc w:val="center"/>
              <w:rPr>
                <w:snapToGrid w:val="0"/>
                <w:color w:val="000000"/>
                <w:sz w:val="28"/>
                <w:szCs w:val="28"/>
              </w:rPr>
            </w:pPr>
            <w:r w:rsidRPr="005107D1">
              <w:rPr>
                <w:snapToGrid w:val="0"/>
                <w:sz w:val="28"/>
                <w:szCs w:val="28"/>
              </w:rPr>
              <w:t>727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94576DF" w14:textId="77777777" w:rsidR="005107D1" w:rsidRPr="005107D1" w:rsidRDefault="005107D1" w:rsidP="005107D1">
            <w:pPr>
              <w:jc w:val="center"/>
              <w:rPr>
                <w:snapToGrid w:val="0"/>
                <w:color w:val="000000"/>
                <w:sz w:val="28"/>
                <w:szCs w:val="28"/>
              </w:rPr>
            </w:pPr>
            <w:r w:rsidRPr="005107D1">
              <w:rPr>
                <w:snapToGrid w:val="0"/>
                <w:sz w:val="28"/>
                <w:szCs w:val="28"/>
              </w:rPr>
              <w:t>19</w:t>
            </w:r>
          </w:p>
        </w:tc>
      </w:tr>
      <w:tr w:rsidR="005107D1" w:rsidRPr="005107D1" w14:paraId="45D60180"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C4D18" w14:textId="77777777" w:rsidR="005107D1" w:rsidRPr="005107D1" w:rsidRDefault="005107D1" w:rsidP="005107D1">
            <w:pPr>
              <w:jc w:val="center"/>
              <w:rPr>
                <w:snapToGrid w:val="0"/>
                <w:sz w:val="20"/>
                <w:szCs w:val="28"/>
              </w:rPr>
            </w:pPr>
            <w:r w:rsidRPr="005107D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676B9" w14:textId="77777777" w:rsidR="005107D1" w:rsidRPr="005107D1" w:rsidRDefault="005107D1" w:rsidP="005107D1">
            <w:pPr>
              <w:rPr>
                <w:snapToGrid w:val="0"/>
                <w:sz w:val="20"/>
                <w:szCs w:val="28"/>
              </w:rPr>
            </w:pPr>
            <w:r w:rsidRPr="005107D1">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9056B5A" w14:textId="77777777" w:rsidR="005107D1" w:rsidRPr="005107D1" w:rsidRDefault="005107D1" w:rsidP="005107D1">
            <w:pPr>
              <w:jc w:val="center"/>
              <w:rPr>
                <w:snapToGrid w:val="0"/>
                <w:color w:val="000000"/>
                <w:sz w:val="28"/>
                <w:szCs w:val="28"/>
              </w:rPr>
            </w:pPr>
            <w:r w:rsidRPr="005107D1">
              <w:rPr>
                <w:snapToGrid w:val="0"/>
                <w:sz w:val="28"/>
                <w:szCs w:val="28"/>
              </w:rPr>
              <w:t>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F434DB" w14:textId="77777777" w:rsidR="005107D1" w:rsidRPr="005107D1" w:rsidRDefault="005107D1" w:rsidP="005107D1">
            <w:pPr>
              <w:jc w:val="center"/>
              <w:rPr>
                <w:snapToGrid w:val="0"/>
                <w:color w:val="000000"/>
                <w:sz w:val="28"/>
                <w:szCs w:val="28"/>
              </w:rPr>
            </w:pPr>
            <w:r w:rsidRPr="005107D1">
              <w:rPr>
                <w:snapToGrid w:val="0"/>
                <w:sz w:val="28"/>
                <w:szCs w:val="28"/>
              </w:rPr>
              <w:t>39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69CBB9C"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3740936E"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45D52" w14:textId="77777777" w:rsidR="005107D1" w:rsidRPr="005107D1" w:rsidRDefault="005107D1" w:rsidP="005107D1">
            <w:pPr>
              <w:jc w:val="center"/>
              <w:rPr>
                <w:snapToGrid w:val="0"/>
                <w:sz w:val="20"/>
                <w:szCs w:val="28"/>
              </w:rPr>
            </w:pPr>
            <w:r w:rsidRPr="005107D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7CFA1D" w14:textId="77777777" w:rsidR="005107D1" w:rsidRPr="005107D1" w:rsidRDefault="005107D1" w:rsidP="005107D1">
            <w:pPr>
              <w:rPr>
                <w:snapToGrid w:val="0"/>
                <w:sz w:val="20"/>
                <w:szCs w:val="28"/>
              </w:rPr>
            </w:pPr>
            <w:r w:rsidRPr="005107D1">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9416E1"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3EA89B"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D70751"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E3F6DE7"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B71B" w14:textId="77777777" w:rsidR="005107D1" w:rsidRPr="005107D1" w:rsidRDefault="005107D1" w:rsidP="005107D1">
            <w:pPr>
              <w:jc w:val="center"/>
              <w:rPr>
                <w:snapToGrid w:val="0"/>
                <w:sz w:val="20"/>
                <w:szCs w:val="28"/>
              </w:rPr>
            </w:pPr>
            <w:r w:rsidRPr="005107D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D15FFA" w14:textId="77777777" w:rsidR="005107D1" w:rsidRPr="005107D1" w:rsidRDefault="005107D1" w:rsidP="005107D1">
            <w:pPr>
              <w:rPr>
                <w:snapToGrid w:val="0"/>
                <w:sz w:val="20"/>
                <w:szCs w:val="28"/>
              </w:rPr>
            </w:pPr>
            <w:r w:rsidRPr="005107D1">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5BB324"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F44432"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DE8FD0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D40E21E"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FCAE" w14:textId="77777777" w:rsidR="005107D1" w:rsidRPr="005107D1" w:rsidRDefault="005107D1" w:rsidP="005107D1">
            <w:pPr>
              <w:jc w:val="center"/>
              <w:rPr>
                <w:snapToGrid w:val="0"/>
                <w:sz w:val="20"/>
                <w:szCs w:val="28"/>
              </w:rPr>
            </w:pPr>
            <w:r w:rsidRPr="005107D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5556CE" w14:textId="77777777" w:rsidR="005107D1" w:rsidRPr="005107D1" w:rsidRDefault="005107D1" w:rsidP="005107D1">
            <w:pPr>
              <w:rPr>
                <w:snapToGrid w:val="0"/>
                <w:sz w:val="20"/>
                <w:szCs w:val="28"/>
              </w:rPr>
            </w:pPr>
            <w:r w:rsidRPr="005107D1">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F0147F"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4F400E"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2590C7D"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5F9BCC13"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F500B" w14:textId="77777777" w:rsidR="005107D1" w:rsidRPr="005107D1" w:rsidRDefault="005107D1" w:rsidP="005107D1">
            <w:pPr>
              <w:jc w:val="center"/>
              <w:rPr>
                <w:snapToGrid w:val="0"/>
                <w:sz w:val="20"/>
                <w:szCs w:val="28"/>
              </w:rPr>
            </w:pPr>
            <w:r w:rsidRPr="005107D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1EAA35" w14:textId="77777777" w:rsidR="005107D1" w:rsidRPr="005107D1" w:rsidRDefault="005107D1" w:rsidP="005107D1">
            <w:pPr>
              <w:rPr>
                <w:snapToGrid w:val="0"/>
                <w:sz w:val="20"/>
                <w:szCs w:val="28"/>
              </w:rPr>
            </w:pPr>
            <w:r w:rsidRPr="005107D1">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74A8E4"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801390"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7B41E5"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5A64E992"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0E597" w14:textId="77777777" w:rsidR="005107D1" w:rsidRPr="005107D1" w:rsidRDefault="005107D1" w:rsidP="005107D1">
            <w:pPr>
              <w:jc w:val="center"/>
              <w:rPr>
                <w:snapToGrid w:val="0"/>
                <w:sz w:val="20"/>
                <w:szCs w:val="28"/>
              </w:rPr>
            </w:pPr>
            <w:r w:rsidRPr="005107D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A4D941" w14:textId="77777777" w:rsidR="005107D1" w:rsidRPr="005107D1" w:rsidRDefault="005107D1" w:rsidP="005107D1">
            <w:pPr>
              <w:rPr>
                <w:snapToGrid w:val="0"/>
                <w:sz w:val="20"/>
                <w:szCs w:val="28"/>
              </w:rPr>
            </w:pPr>
            <w:r w:rsidRPr="005107D1">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2F4EC8" w14:textId="77777777" w:rsidR="005107D1" w:rsidRPr="005107D1" w:rsidRDefault="005107D1" w:rsidP="005107D1">
            <w:pPr>
              <w:jc w:val="center"/>
              <w:rPr>
                <w:snapToGrid w:val="0"/>
                <w:color w:val="000000"/>
                <w:sz w:val="28"/>
                <w:szCs w:val="28"/>
              </w:rPr>
            </w:pPr>
            <w:r w:rsidRPr="005107D1">
              <w:rPr>
                <w:snapToGrid w:val="0"/>
                <w:sz w:val="28"/>
                <w:szCs w:val="28"/>
              </w:rPr>
              <w:t>55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EE2308" w14:textId="77777777" w:rsidR="005107D1" w:rsidRPr="005107D1" w:rsidRDefault="005107D1" w:rsidP="005107D1">
            <w:pPr>
              <w:jc w:val="center"/>
              <w:rPr>
                <w:snapToGrid w:val="0"/>
                <w:color w:val="000000"/>
                <w:sz w:val="28"/>
                <w:szCs w:val="28"/>
              </w:rPr>
            </w:pPr>
            <w:r w:rsidRPr="005107D1">
              <w:rPr>
                <w:snapToGrid w:val="0"/>
                <w:sz w:val="28"/>
                <w:szCs w:val="28"/>
              </w:rPr>
              <w:t>57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8C28B3F" w14:textId="77777777" w:rsidR="005107D1" w:rsidRPr="005107D1" w:rsidRDefault="005107D1" w:rsidP="005107D1">
            <w:pPr>
              <w:jc w:val="center"/>
              <w:rPr>
                <w:snapToGrid w:val="0"/>
                <w:color w:val="000000"/>
                <w:sz w:val="28"/>
                <w:szCs w:val="28"/>
              </w:rPr>
            </w:pPr>
            <w:r w:rsidRPr="005107D1">
              <w:rPr>
                <w:snapToGrid w:val="0"/>
                <w:color w:val="000000"/>
                <w:sz w:val="28"/>
                <w:szCs w:val="28"/>
              </w:rPr>
              <w:t>2</w:t>
            </w:r>
          </w:p>
        </w:tc>
      </w:tr>
      <w:tr w:rsidR="005107D1" w:rsidRPr="005107D1" w14:paraId="3385E780"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15F47" w14:textId="77777777" w:rsidR="005107D1" w:rsidRPr="005107D1" w:rsidRDefault="005107D1" w:rsidP="005107D1">
            <w:pPr>
              <w:jc w:val="center"/>
              <w:rPr>
                <w:snapToGrid w:val="0"/>
                <w:sz w:val="20"/>
                <w:szCs w:val="28"/>
              </w:rPr>
            </w:pPr>
            <w:r w:rsidRPr="005107D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910D71" w14:textId="77777777" w:rsidR="005107D1" w:rsidRPr="005107D1" w:rsidRDefault="005107D1" w:rsidP="005107D1">
            <w:pPr>
              <w:rPr>
                <w:snapToGrid w:val="0"/>
                <w:sz w:val="20"/>
                <w:szCs w:val="28"/>
              </w:rPr>
            </w:pPr>
            <w:r w:rsidRPr="005107D1">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BDA28F" w14:textId="77777777" w:rsidR="005107D1" w:rsidRPr="005107D1" w:rsidRDefault="005107D1" w:rsidP="005107D1">
            <w:pPr>
              <w:jc w:val="center"/>
              <w:rPr>
                <w:snapToGrid w:val="0"/>
                <w:color w:val="000000"/>
                <w:sz w:val="28"/>
                <w:szCs w:val="28"/>
              </w:rPr>
            </w:pPr>
            <w:r w:rsidRPr="005107D1">
              <w:rPr>
                <w:snapToGrid w:val="0"/>
                <w:sz w:val="28"/>
                <w:szCs w:val="28"/>
              </w:rPr>
              <w:t>1 283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12212F" w14:textId="77777777" w:rsidR="005107D1" w:rsidRPr="005107D1" w:rsidRDefault="005107D1" w:rsidP="005107D1">
            <w:pPr>
              <w:jc w:val="center"/>
              <w:rPr>
                <w:snapToGrid w:val="0"/>
                <w:color w:val="000000"/>
                <w:sz w:val="28"/>
                <w:szCs w:val="28"/>
              </w:rPr>
            </w:pPr>
            <w:r w:rsidRPr="005107D1">
              <w:rPr>
                <w:snapToGrid w:val="0"/>
                <w:sz w:val="28"/>
                <w:szCs w:val="28"/>
              </w:rPr>
              <w:t>1 316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5901516" w14:textId="77777777" w:rsidR="005107D1" w:rsidRPr="005107D1" w:rsidRDefault="005107D1" w:rsidP="005107D1">
            <w:pPr>
              <w:jc w:val="center"/>
              <w:rPr>
                <w:snapToGrid w:val="0"/>
                <w:color w:val="000000"/>
                <w:sz w:val="28"/>
                <w:szCs w:val="28"/>
              </w:rPr>
            </w:pPr>
            <w:r w:rsidRPr="005107D1">
              <w:rPr>
                <w:snapToGrid w:val="0"/>
                <w:sz w:val="28"/>
                <w:szCs w:val="28"/>
              </w:rPr>
              <w:t>33</w:t>
            </w:r>
          </w:p>
        </w:tc>
      </w:tr>
      <w:tr w:rsidR="005107D1" w:rsidRPr="005107D1" w14:paraId="358C7A82" w14:textId="77777777" w:rsidTr="005107D1">
        <w:trPr>
          <w:trHeight w:val="300"/>
        </w:trPr>
        <w:tc>
          <w:tcPr>
            <w:tcW w:w="750" w:type="dxa"/>
            <w:tcBorders>
              <w:top w:val="nil"/>
              <w:left w:val="nil"/>
              <w:bottom w:val="nil"/>
              <w:right w:val="nil"/>
            </w:tcBorders>
            <w:shd w:val="clear" w:color="auto" w:fill="auto"/>
            <w:vAlign w:val="center"/>
            <w:hideMark/>
          </w:tcPr>
          <w:p w14:paraId="330EF2BE" w14:textId="77777777" w:rsidR="005107D1" w:rsidRPr="005107D1" w:rsidRDefault="005107D1" w:rsidP="005107D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F83234F"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hideMark/>
          </w:tcPr>
          <w:p w14:paraId="44EE880F"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hideMark/>
          </w:tcPr>
          <w:p w14:paraId="0DE672AE"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hideMark/>
          </w:tcPr>
          <w:p w14:paraId="5CCA3EC6" w14:textId="77777777" w:rsidR="005107D1" w:rsidRPr="005107D1" w:rsidRDefault="005107D1" w:rsidP="005107D1">
            <w:pPr>
              <w:rPr>
                <w:snapToGrid w:val="0"/>
                <w:sz w:val="20"/>
                <w:szCs w:val="28"/>
              </w:rPr>
            </w:pPr>
          </w:p>
        </w:tc>
        <w:tc>
          <w:tcPr>
            <w:tcW w:w="1872" w:type="dxa"/>
            <w:gridSpan w:val="2"/>
            <w:tcBorders>
              <w:top w:val="nil"/>
              <w:left w:val="nil"/>
              <w:bottom w:val="nil"/>
              <w:right w:val="nil"/>
            </w:tcBorders>
            <w:shd w:val="clear" w:color="auto" w:fill="auto"/>
            <w:hideMark/>
          </w:tcPr>
          <w:p w14:paraId="55D7094C" w14:textId="77777777" w:rsidR="005107D1" w:rsidRPr="005107D1" w:rsidRDefault="005107D1" w:rsidP="005107D1">
            <w:pPr>
              <w:rPr>
                <w:snapToGrid w:val="0"/>
                <w:sz w:val="20"/>
                <w:szCs w:val="28"/>
              </w:rPr>
            </w:pPr>
          </w:p>
        </w:tc>
      </w:tr>
      <w:tr w:rsidR="005107D1" w:rsidRPr="005107D1" w14:paraId="2ABAC3FF" w14:textId="77777777" w:rsidTr="005107D1">
        <w:trPr>
          <w:trHeight w:val="300"/>
        </w:trPr>
        <w:tc>
          <w:tcPr>
            <w:tcW w:w="750" w:type="dxa"/>
            <w:tcBorders>
              <w:top w:val="nil"/>
              <w:left w:val="nil"/>
              <w:bottom w:val="nil"/>
              <w:right w:val="nil"/>
            </w:tcBorders>
            <w:shd w:val="clear" w:color="auto" w:fill="auto"/>
            <w:vAlign w:val="center"/>
            <w:hideMark/>
          </w:tcPr>
          <w:p w14:paraId="69449528"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vAlign w:val="center"/>
            <w:hideMark/>
          </w:tcPr>
          <w:p w14:paraId="071B07C3"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33056A5B"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1CDE678"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30F7964" w14:textId="77777777" w:rsidR="005107D1" w:rsidRPr="005107D1" w:rsidRDefault="005107D1" w:rsidP="005107D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3B0A51C" w14:textId="77777777" w:rsidR="005107D1" w:rsidRPr="005107D1" w:rsidRDefault="005107D1" w:rsidP="005107D1">
            <w:pPr>
              <w:rPr>
                <w:snapToGrid w:val="0"/>
                <w:sz w:val="20"/>
                <w:szCs w:val="28"/>
              </w:rPr>
            </w:pPr>
          </w:p>
        </w:tc>
      </w:tr>
    </w:tbl>
    <w:p w14:paraId="59FDC72C" w14:textId="77777777" w:rsidR="005107D1" w:rsidRPr="005107D1" w:rsidRDefault="005107D1" w:rsidP="00D5451C">
      <w:pPr>
        <w:numPr>
          <w:ilvl w:val="0"/>
          <w:numId w:val="10"/>
        </w:numPr>
        <w:tabs>
          <w:tab w:val="left" w:pos="1890"/>
        </w:tabs>
        <w:spacing w:line="360" w:lineRule="auto"/>
        <w:ind w:left="1571" w:right="-285"/>
        <w:jc w:val="right"/>
        <w:rPr>
          <w:snapToGrid w:val="0"/>
          <w:sz w:val="28"/>
          <w:szCs w:val="28"/>
        </w:rPr>
      </w:pPr>
      <w:r w:rsidRPr="005107D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266ADCDE" w14:textId="77777777" w:rsidTr="005107D1">
        <w:trPr>
          <w:trHeight w:val="315"/>
        </w:trPr>
        <w:tc>
          <w:tcPr>
            <w:tcW w:w="9212" w:type="dxa"/>
            <w:gridSpan w:val="7"/>
            <w:tcBorders>
              <w:top w:val="nil"/>
              <w:left w:val="nil"/>
              <w:bottom w:val="nil"/>
              <w:right w:val="nil"/>
            </w:tcBorders>
            <w:shd w:val="clear" w:color="auto" w:fill="auto"/>
            <w:noWrap/>
            <w:vAlign w:val="center"/>
            <w:hideMark/>
          </w:tcPr>
          <w:p w14:paraId="77CEC0C1" w14:textId="77777777" w:rsidR="005107D1" w:rsidRPr="005107D1" w:rsidRDefault="005107D1" w:rsidP="005107D1">
            <w:pPr>
              <w:jc w:val="center"/>
              <w:rPr>
                <w:snapToGrid w:val="0"/>
                <w:sz w:val="20"/>
                <w:szCs w:val="28"/>
              </w:rPr>
            </w:pPr>
            <w:r w:rsidRPr="005107D1">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1C5A57F" w14:textId="77777777" w:rsidR="005107D1" w:rsidRPr="005107D1" w:rsidRDefault="005107D1" w:rsidP="005107D1">
            <w:pPr>
              <w:rPr>
                <w:snapToGrid w:val="0"/>
                <w:sz w:val="20"/>
                <w:szCs w:val="28"/>
              </w:rPr>
            </w:pPr>
          </w:p>
        </w:tc>
      </w:tr>
      <w:tr w:rsidR="005107D1" w:rsidRPr="005107D1" w14:paraId="3984A322" w14:textId="77777777" w:rsidTr="005107D1">
        <w:trPr>
          <w:trHeight w:val="300"/>
        </w:trPr>
        <w:tc>
          <w:tcPr>
            <w:tcW w:w="750" w:type="dxa"/>
            <w:tcBorders>
              <w:top w:val="nil"/>
              <w:left w:val="nil"/>
              <w:bottom w:val="nil"/>
              <w:right w:val="nil"/>
            </w:tcBorders>
            <w:shd w:val="clear" w:color="auto" w:fill="auto"/>
            <w:noWrap/>
            <w:vAlign w:val="center"/>
            <w:hideMark/>
          </w:tcPr>
          <w:p w14:paraId="6CA8016B"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noWrap/>
            <w:vAlign w:val="center"/>
            <w:hideMark/>
          </w:tcPr>
          <w:p w14:paraId="044B5EBC"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noWrap/>
            <w:vAlign w:val="center"/>
            <w:hideMark/>
          </w:tcPr>
          <w:p w14:paraId="5A7E0552"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F9F0F61"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41DC7FF"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58E2741" w14:textId="77777777" w:rsidR="005107D1" w:rsidRPr="005107D1" w:rsidRDefault="005107D1" w:rsidP="005107D1">
            <w:pPr>
              <w:rPr>
                <w:snapToGrid w:val="0"/>
                <w:sz w:val="20"/>
                <w:szCs w:val="28"/>
              </w:rPr>
            </w:pPr>
          </w:p>
        </w:tc>
      </w:tr>
      <w:tr w:rsidR="005107D1" w:rsidRPr="005107D1" w14:paraId="49F6CF36"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323DF"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33F7A8" w14:textId="77777777" w:rsidR="005107D1" w:rsidRPr="005107D1" w:rsidRDefault="005107D1" w:rsidP="005107D1">
            <w:pPr>
              <w:jc w:val="center"/>
              <w:rPr>
                <w:snapToGrid w:val="0"/>
                <w:sz w:val="20"/>
                <w:szCs w:val="28"/>
              </w:rPr>
            </w:pPr>
            <w:r w:rsidRPr="005107D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B0B31D"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5D4132A"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03EFEB82"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A9084"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0D44997A"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8361B" w14:textId="77777777" w:rsidR="005107D1" w:rsidRPr="005107D1" w:rsidRDefault="005107D1" w:rsidP="005107D1">
            <w:pPr>
              <w:jc w:val="center"/>
              <w:rPr>
                <w:snapToGrid w:val="0"/>
                <w:sz w:val="20"/>
                <w:szCs w:val="28"/>
              </w:rPr>
            </w:pPr>
            <w:r w:rsidRPr="005107D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C05FC2" w14:textId="77777777" w:rsidR="005107D1" w:rsidRPr="005107D1" w:rsidRDefault="005107D1" w:rsidP="005107D1">
            <w:pPr>
              <w:rPr>
                <w:snapToGrid w:val="0"/>
                <w:sz w:val="20"/>
                <w:szCs w:val="28"/>
              </w:rPr>
            </w:pPr>
            <w:r w:rsidRPr="005107D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12666EC" w14:textId="77777777" w:rsidR="005107D1" w:rsidRPr="005107D1" w:rsidRDefault="005107D1" w:rsidP="005107D1">
            <w:pPr>
              <w:jc w:val="center"/>
              <w:rPr>
                <w:color w:val="000000"/>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9475695"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0D16CB7"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E0C51FB"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08D80" w14:textId="77777777" w:rsidR="005107D1" w:rsidRPr="005107D1" w:rsidRDefault="005107D1" w:rsidP="005107D1">
            <w:pPr>
              <w:jc w:val="center"/>
              <w:rPr>
                <w:snapToGrid w:val="0"/>
                <w:sz w:val="20"/>
                <w:szCs w:val="28"/>
              </w:rPr>
            </w:pPr>
            <w:r w:rsidRPr="005107D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5013979" w14:textId="77777777" w:rsidR="005107D1" w:rsidRPr="005107D1" w:rsidRDefault="005107D1" w:rsidP="005107D1">
            <w:pPr>
              <w:rPr>
                <w:snapToGrid w:val="0"/>
                <w:sz w:val="20"/>
                <w:szCs w:val="28"/>
              </w:rPr>
            </w:pPr>
            <w:r w:rsidRPr="005107D1">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B06A5DB" w14:textId="77777777" w:rsidR="005107D1" w:rsidRPr="005107D1" w:rsidRDefault="005107D1" w:rsidP="005107D1">
            <w:pPr>
              <w:jc w:val="center"/>
              <w:rPr>
                <w:color w:val="000000"/>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915A6A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EA79502"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43C52AE0"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1E55E" w14:textId="77777777" w:rsidR="005107D1" w:rsidRPr="005107D1" w:rsidRDefault="005107D1" w:rsidP="005107D1">
            <w:pPr>
              <w:jc w:val="center"/>
              <w:rPr>
                <w:snapToGrid w:val="0"/>
                <w:sz w:val="20"/>
                <w:szCs w:val="28"/>
              </w:rPr>
            </w:pPr>
            <w:r w:rsidRPr="005107D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B94986" w14:textId="77777777" w:rsidR="005107D1" w:rsidRPr="005107D1" w:rsidRDefault="005107D1" w:rsidP="005107D1">
            <w:pPr>
              <w:rPr>
                <w:snapToGrid w:val="0"/>
                <w:sz w:val="20"/>
                <w:szCs w:val="28"/>
              </w:rPr>
            </w:pPr>
            <w:r w:rsidRPr="005107D1">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46759E"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1B035E"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5D063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87C1C3A"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AAF9C" w14:textId="77777777" w:rsidR="005107D1" w:rsidRPr="005107D1" w:rsidRDefault="005107D1" w:rsidP="005107D1">
            <w:pPr>
              <w:jc w:val="center"/>
              <w:rPr>
                <w:snapToGrid w:val="0"/>
                <w:sz w:val="20"/>
                <w:szCs w:val="28"/>
              </w:rPr>
            </w:pPr>
            <w:r w:rsidRPr="005107D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FFE483" w14:textId="77777777" w:rsidR="005107D1" w:rsidRPr="005107D1" w:rsidRDefault="005107D1" w:rsidP="005107D1">
            <w:pPr>
              <w:jc w:val="both"/>
              <w:rPr>
                <w:snapToGrid w:val="0"/>
                <w:sz w:val="20"/>
                <w:szCs w:val="28"/>
              </w:rPr>
            </w:pPr>
            <w:r w:rsidRPr="005107D1">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5EE64B5" w14:textId="77777777" w:rsidR="005107D1" w:rsidRPr="005107D1" w:rsidRDefault="005107D1" w:rsidP="005107D1">
            <w:pPr>
              <w:jc w:val="center"/>
              <w:rPr>
                <w:color w:val="000000"/>
              </w:rPr>
            </w:pPr>
            <w:r w:rsidRPr="005107D1">
              <w:rPr>
                <w:snapToGrid w:val="0"/>
                <w:sz w:val="28"/>
                <w:szCs w:val="28"/>
              </w:rPr>
              <w:t>29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59A5BFA" w14:textId="77777777" w:rsidR="005107D1" w:rsidRPr="005107D1" w:rsidRDefault="005107D1" w:rsidP="005107D1">
            <w:pPr>
              <w:jc w:val="center"/>
              <w:rPr>
                <w:snapToGrid w:val="0"/>
                <w:color w:val="000000"/>
                <w:sz w:val="28"/>
                <w:szCs w:val="28"/>
              </w:rPr>
            </w:pPr>
            <w:r w:rsidRPr="005107D1">
              <w:rPr>
                <w:snapToGrid w:val="0"/>
                <w:sz w:val="28"/>
                <w:szCs w:val="28"/>
              </w:rPr>
              <w:t>28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DC7790F"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75786D1B" w14:textId="77777777" w:rsidTr="005107D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3A693" w14:textId="77777777" w:rsidR="005107D1" w:rsidRPr="005107D1" w:rsidRDefault="005107D1" w:rsidP="005107D1">
            <w:pPr>
              <w:jc w:val="center"/>
              <w:rPr>
                <w:snapToGrid w:val="0"/>
                <w:sz w:val="20"/>
                <w:szCs w:val="28"/>
              </w:rPr>
            </w:pPr>
            <w:r w:rsidRPr="005107D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2A3682" w14:textId="77777777" w:rsidR="005107D1" w:rsidRPr="005107D1" w:rsidRDefault="005107D1" w:rsidP="005107D1">
            <w:pPr>
              <w:jc w:val="both"/>
              <w:rPr>
                <w:snapToGrid w:val="0"/>
                <w:sz w:val="20"/>
                <w:szCs w:val="28"/>
              </w:rPr>
            </w:pPr>
            <w:r w:rsidRPr="005107D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7A02A6" w14:textId="77777777" w:rsidR="005107D1" w:rsidRPr="005107D1" w:rsidRDefault="005107D1" w:rsidP="005107D1">
            <w:pPr>
              <w:jc w:val="center"/>
              <w:rPr>
                <w:color w:val="000000"/>
              </w:rPr>
            </w:pPr>
            <w:r w:rsidRPr="005107D1">
              <w:rPr>
                <w:snapToGrid w:val="0"/>
                <w:sz w:val="28"/>
                <w:szCs w:val="28"/>
              </w:rPr>
              <w:t>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9C489F3" w14:textId="77777777" w:rsidR="005107D1" w:rsidRPr="005107D1" w:rsidRDefault="005107D1" w:rsidP="005107D1">
            <w:pPr>
              <w:jc w:val="center"/>
              <w:rPr>
                <w:snapToGrid w:val="0"/>
                <w:color w:val="000000"/>
                <w:sz w:val="28"/>
                <w:szCs w:val="28"/>
              </w:rPr>
            </w:pPr>
            <w:r w:rsidRPr="005107D1">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3ECFB7B"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753AEA02"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9354" w14:textId="77777777" w:rsidR="005107D1" w:rsidRPr="005107D1" w:rsidRDefault="005107D1" w:rsidP="005107D1">
            <w:pPr>
              <w:jc w:val="center"/>
              <w:rPr>
                <w:snapToGrid w:val="0"/>
                <w:sz w:val="20"/>
                <w:szCs w:val="28"/>
              </w:rPr>
            </w:pPr>
            <w:r w:rsidRPr="005107D1">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66D45B" w14:textId="77777777" w:rsidR="005107D1" w:rsidRPr="005107D1" w:rsidRDefault="005107D1" w:rsidP="005107D1">
            <w:pPr>
              <w:jc w:val="both"/>
              <w:rPr>
                <w:snapToGrid w:val="0"/>
                <w:sz w:val="20"/>
                <w:szCs w:val="28"/>
              </w:rPr>
            </w:pPr>
            <w:r w:rsidRPr="005107D1">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ED94E7"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7646D9"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C88C003"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04533C9"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05465" w14:textId="77777777" w:rsidR="005107D1" w:rsidRPr="005107D1" w:rsidRDefault="005107D1" w:rsidP="005107D1">
            <w:pPr>
              <w:jc w:val="center"/>
              <w:rPr>
                <w:snapToGrid w:val="0"/>
                <w:sz w:val="20"/>
                <w:szCs w:val="28"/>
              </w:rPr>
            </w:pPr>
            <w:r w:rsidRPr="005107D1">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22A8B2" w14:textId="77777777" w:rsidR="005107D1" w:rsidRPr="005107D1" w:rsidRDefault="005107D1" w:rsidP="005107D1">
            <w:pPr>
              <w:rPr>
                <w:snapToGrid w:val="0"/>
                <w:sz w:val="20"/>
                <w:szCs w:val="28"/>
              </w:rPr>
            </w:pPr>
            <w:r w:rsidRPr="005107D1">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AE6DD6" w14:textId="77777777" w:rsidR="005107D1" w:rsidRPr="005107D1" w:rsidRDefault="005107D1" w:rsidP="005107D1">
            <w:pPr>
              <w:jc w:val="center"/>
              <w:rPr>
                <w:color w:val="000000"/>
              </w:rPr>
            </w:pPr>
            <w:r w:rsidRPr="005107D1">
              <w:rPr>
                <w:snapToGrid w:val="0"/>
                <w:sz w:val="28"/>
                <w:szCs w:val="28"/>
              </w:rPr>
              <w:t>26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BB874EB" w14:textId="77777777" w:rsidR="005107D1" w:rsidRPr="005107D1" w:rsidRDefault="005107D1" w:rsidP="005107D1">
            <w:pPr>
              <w:jc w:val="center"/>
              <w:rPr>
                <w:snapToGrid w:val="0"/>
                <w:color w:val="000000"/>
                <w:sz w:val="28"/>
                <w:szCs w:val="28"/>
              </w:rPr>
            </w:pPr>
            <w:r w:rsidRPr="005107D1">
              <w:rPr>
                <w:snapToGrid w:val="0"/>
                <w:sz w:val="28"/>
                <w:szCs w:val="28"/>
              </w:rPr>
              <w:t>27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E6A54D5" w14:textId="77777777" w:rsidR="005107D1" w:rsidRPr="005107D1" w:rsidRDefault="005107D1" w:rsidP="005107D1">
            <w:pPr>
              <w:jc w:val="center"/>
              <w:rPr>
                <w:snapToGrid w:val="0"/>
                <w:color w:val="000000"/>
                <w:sz w:val="28"/>
                <w:szCs w:val="28"/>
              </w:rPr>
            </w:pPr>
            <w:r w:rsidRPr="005107D1">
              <w:rPr>
                <w:snapToGrid w:val="0"/>
                <w:color w:val="000000"/>
                <w:sz w:val="28"/>
                <w:szCs w:val="28"/>
              </w:rPr>
              <w:t>1</w:t>
            </w:r>
          </w:p>
        </w:tc>
      </w:tr>
      <w:tr w:rsidR="005107D1" w:rsidRPr="005107D1" w14:paraId="1700E26A"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0A001" w14:textId="77777777" w:rsidR="005107D1" w:rsidRPr="005107D1" w:rsidRDefault="005107D1" w:rsidP="005107D1">
            <w:pPr>
              <w:jc w:val="center"/>
              <w:rPr>
                <w:snapToGrid w:val="0"/>
                <w:sz w:val="20"/>
                <w:szCs w:val="28"/>
              </w:rPr>
            </w:pPr>
            <w:r w:rsidRPr="005107D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67151D" w14:textId="77777777" w:rsidR="005107D1" w:rsidRPr="005107D1" w:rsidRDefault="005107D1" w:rsidP="005107D1">
            <w:pPr>
              <w:jc w:val="both"/>
              <w:rPr>
                <w:snapToGrid w:val="0"/>
                <w:sz w:val="20"/>
                <w:szCs w:val="28"/>
              </w:rPr>
            </w:pPr>
            <w:r w:rsidRPr="005107D1">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2A1CFB3" w14:textId="77777777" w:rsidR="005107D1" w:rsidRPr="005107D1" w:rsidRDefault="005107D1" w:rsidP="005107D1">
            <w:pPr>
              <w:jc w:val="center"/>
              <w:rPr>
                <w:color w:val="000000"/>
              </w:rPr>
            </w:pPr>
            <w:r w:rsidRPr="005107D1">
              <w:rPr>
                <w:snapToGrid w:val="0"/>
                <w:sz w:val="28"/>
                <w:szCs w:val="28"/>
              </w:rPr>
              <w:t>84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4AA01E2" w14:textId="77777777" w:rsidR="005107D1" w:rsidRPr="005107D1" w:rsidRDefault="005107D1" w:rsidP="005107D1">
            <w:pPr>
              <w:jc w:val="center"/>
              <w:rPr>
                <w:snapToGrid w:val="0"/>
                <w:color w:val="000000"/>
                <w:sz w:val="28"/>
                <w:szCs w:val="28"/>
              </w:rPr>
            </w:pPr>
            <w:r w:rsidRPr="005107D1">
              <w:rPr>
                <w:snapToGrid w:val="0"/>
                <w:sz w:val="28"/>
                <w:szCs w:val="28"/>
              </w:rPr>
              <w:t>86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9171EAE" w14:textId="77777777" w:rsidR="005107D1" w:rsidRPr="005107D1" w:rsidRDefault="005107D1" w:rsidP="005107D1">
            <w:pPr>
              <w:jc w:val="center"/>
              <w:rPr>
                <w:snapToGrid w:val="0"/>
                <w:color w:val="000000"/>
                <w:sz w:val="28"/>
                <w:szCs w:val="28"/>
              </w:rPr>
            </w:pPr>
            <w:r w:rsidRPr="005107D1">
              <w:rPr>
                <w:snapToGrid w:val="0"/>
                <w:color w:val="000000"/>
                <w:sz w:val="28"/>
                <w:szCs w:val="28"/>
              </w:rPr>
              <w:t>2</w:t>
            </w:r>
          </w:p>
        </w:tc>
      </w:tr>
      <w:tr w:rsidR="005107D1" w:rsidRPr="005107D1" w14:paraId="27C1142E"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B0E3" w14:textId="77777777" w:rsidR="005107D1" w:rsidRPr="005107D1" w:rsidRDefault="005107D1" w:rsidP="005107D1">
            <w:pPr>
              <w:jc w:val="center"/>
              <w:rPr>
                <w:snapToGrid w:val="0"/>
                <w:sz w:val="20"/>
                <w:szCs w:val="28"/>
              </w:rPr>
            </w:pPr>
            <w:r w:rsidRPr="005107D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60A6AC" w14:textId="77777777" w:rsidR="005107D1" w:rsidRPr="005107D1" w:rsidRDefault="005107D1" w:rsidP="005107D1">
            <w:pPr>
              <w:jc w:val="both"/>
              <w:rPr>
                <w:snapToGrid w:val="0"/>
                <w:sz w:val="20"/>
                <w:szCs w:val="28"/>
              </w:rPr>
            </w:pPr>
            <w:r w:rsidRPr="005107D1">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E6BC6C"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D74DF5"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D677DB"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72D8C65"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FF9DC" w14:textId="77777777" w:rsidR="005107D1" w:rsidRPr="005107D1" w:rsidRDefault="005107D1" w:rsidP="005107D1">
            <w:pPr>
              <w:jc w:val="center"/>
              <w:rPr>
                <w:snapToGrid w:val="0"/>
                <w:sz w:val="20"/>
                <w:szCs w:val="28"/>
              </w:rPr>
            </w:pPr>
            <w:r w:rsidRPr="005107D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913BE6" w14:textId="77777777" w:rsidR="005107D1" w:rsidRPr="005107D1" w:rsidRDefault="005107D1" w:rsidP="005107D1">
            <w:pPr>
              <w:jc w:val="both"/>
              <w:rPr>
                <w:snapToGrid w:val="0"/>
                <w:sz w:val="20"/>
                <w:szCs w:val="28"/>
              </w:rPr>
            </w:pPr>
            <w:r w:rsidRPr="005107D1">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B3AB44" w14:textId="77777777" w:rsidR="005107D1" w:rsidRPr="005107D1" w:rsidRDefault="005107D1" w:rsidP="005107D1">
            <w:pPr>
              <w:jc w:val="center"/>
              <w:rPr>
                <w:snapToGrid w:val="0"/>
                <w:color w:val="000000"/>
                <w:sz w:val="28"/>
                <w:szCs w:val="28"/>
              </w:rPr>
            </w:pPr>
            <w:r w:rsidRPr="005107D1">
              <w:rPr>
                <w:snapToGrid w:val="0"/>
                <w:sz w:val="28"/>
                <w:szCs w:val="28"/>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BE18D6" w14:textId="77777777" w:rsidR="005107D1" w:rsidRPr="005107D1" w:rsidRDefault="005107D1" w:rsidP="005107D1">
            <w:pPr>
              <w:jc w:val="center"/>
              <w:rPr>
                <w:snapToGrid w:val="0"/>
                <w:color w:val="000000"/>
                <w:sz w:val="28"/>
                <w:szCs w:val="28"/>
              </w:rPr>
            </w:pPr>
            <w:r w:rsidRPr="005107D1">
              <w:rPr>
                <w:snapToGrid w:val="0"/>
                <w:sz w:val="28"/>
                <w:szCs w:val="28"/>
              </w:rPr>
              <w:t>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CCB8802"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F16FFEE"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FC619" w14:textId="77777777" w:rsidR="005107D1" w:rsidRPr="005107D1" w:rsidRDefault="005107D1" w:rsidP="005107D1">
            <w:pPr>
              <w:jc w:val="center"/>
              <w:rPr>
                <w:snapToGrid w:val="0"/>
                <w:sz w:val="20"/>
                <w:szCs w:val="28"/>
              </w:rPr>
            </w:pPr>
            <w:r w:rsidRPr="005107D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00F8AE4" w14:textId="77777777" w:rsidR="005107D1" w:rsidRPr="005107D1" w:rsidRDefault="005107D1" w:rsidP="005107D1">
            <w:pPr>
              <w:jc w:val="both"/>
              <w:rPr>
                <w:snapToGrid w:val="0"/>
                <w:sz w:val="20"/>
                <w:szCs w:val="28"/>
              </w:rPr>
            </w:pPr>
            <w:r w:rsidRPr="005107D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50368D"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49A460"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33D8F5"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DD51308"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50788" w14:textId="77777777" w:rsidR="005107D1" w:rsidRPr="005107D1" w:rsidRDefault="005107D1" w:rsidP="005107D1">
            <w:pPr>
              <w:jc w:val="center"/>
              <w:rPr>
                <w:snapToGrid w:val="0"/>
                <w:sz w:val="20"/>
                <w:szCs w:val="28"/>
              </w:rPr>
            </w:pPr>
            <w:r w:rsidRPr="005107D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DEBD7A" w14:textId="77777777" w:rsidR="005107D1" w:rsidRPr="005107D1" w:rsidRDefault="005107D1" w:rsidP="005107D1">
            <w:pPr>
              <w:rPr>
                <w:snapToGrid w:val="0"/>
                <w:sz w:val="20"/>
                <w:szCs w:val="28"/>
              </w:rPr>
            </w:pPr>
            <w:r w:rsidRPr="005107D1">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17DFB0" w14:textId="77777777" w:rsidR="005107D1" w:rsidRPr="005107D1" w:rsidRDefault="005107D1" w:rsidP="005107D1">
            <w:pPr>
              <w:jc w:val="center"/>
              <w:rPr>
                <w:color w:val="000000"/>
              </w:rPr>
            </w:pPr>
            <w:r w:rsidRPr="005107D1">
              <w:rPr>
                <w:snapToGrid w:val="0"/>
                <w:sz w:val="28"/>
                <w:szCs w:val="28"/>
              </w:rPr>
              <w:t>154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8ED5221" w14:textId="77777777" w:rsidR="005107D1" w:rsidRPr="005107D1" w:rsidRDefault="005107D1" w:rsidP="005107D1">
            <w:pPr>
              <w:jc w:val="center"/>
              <w:rPr>
                <w:snapToGrid w:val="0"/>
                <w:color w:val="000000"/>
                <w:sz w:val="28"/>
                <w:szCs w:val="28"/>
              </w:rPr>
            </w:pPr>
            <w:r w:rsidRPr="005107D1">
              <w:rPr>
                <w:snapToGrid w:val="0"/>
                <w:sz w:val="28"/>
                <w:szCs w:val="28"/>
              </w:rPr>
              <w:t>155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374AB1B"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087A08BA"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0D26"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12D2C5E" w14:textId="77777777" w:rsidR="005107D1" w:rsidRPr="005107D1" w:rsidRDefault="005107D1" w:rsidP="005107D1">
            <w:pPr>
              <w:rPr>
                <w:snapToGrid w:val="0"/>
                <w:sz w:val="20"/>
                <w:szCs w:val="28"/>
              </w:rPr>
            </w:pPr>
            <w:r w:rsidRPr="005107D1">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7D0BE98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D0A3ED9"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D19F93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3681871"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69F6"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3C6EA85" w14:textId="77777777" w:rsidR="005107D1" w:rsidRPr="005107D1" w:rsidRDefault="005107D1" w:rsidP="005107D1">
            <w:pPr>
              <w:jc w:val="both"/>
              <w:rPr>
                <w:snapToGrid w:val="0"/>
                <w:sz w:val="20"/>
                <w:szCs w:val="28"/>
              </w:rPr>
            </w:pPr>
            <w:r w:rsidRPr="005107D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11FB639" w14:textId="77777777" w:rsidR="005107D1" w:rsidRPr="005107D1" w:rsidRDefault="005107D1" w:rsidP="005107D1">
            <w:pPr>
              <w:jc w:val="center"/>
              <w:rPr>
                <w:color w:val="000000"/>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89E949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6B7C75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47EE7B52"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EA933"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2DF6FF" w14:textId="77777777" w:rsidR="005107D1" w:rsidRPr="005107D1" w:rsidRDefault="005107D1" w:rsidP="005107D1">
            <w:pPr>
              <w:jc w:val="both"/>
              <w:rPr>
                <w:snapToGrid w:val="0"/>
                <w:sz w:val="20"/>
                <w:szCs w:val="28"/>
              </w:rPr>
            </w:pPr>
            <w:r w:rsidRPr="005107D1">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F697D04" w14:textId="77777777" w:rsidR="005107D1" w:rsidRPr="005107D1" w:rsidRDefault="005107D1" w:rsidP="005107D1">
            <w:pPr>
              <w:jc w:val="center"/>
              <w:rPr>
                <w:snapToGrid w:val="0"/>
                <w:color w:val="000000"/>
                <w:sz w:val="28"/>
                <w:szCs w:val="28"/>
              </w:rPr>
            </w:pPr>
            <w:r w:rsidRPr="005107D1">
              <w:rPr>
                <w:snapToGrid w:val="0"/>
                <w:sz w:val="28"/>
                <w:szCs w:val="28"/>
              </w:rPr>
              <w:t>154</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CEDB6E7" w14:textId="77777777" w:rsidR="005107D1" w:rsidRPr="005107D1" w:rsidRDefault="005107D1" w:rsidP="005107D1">
            <w:pPr>
              <w:jc w:val="center"/>
              <w:rPr>
                <w:snapToGrid w:val="0"/>
                <w:color w:val="000000"/>
                <w:sz w:val="28"/>
                <w:szCs w:val="28"/>
              </w:rPr>
            </w:pPr>
            <w:r w:rsidRPr="005107D1">
              <w:rPr>
                <w:snapToGrid w:val="0"/>
                <w:sz w:val="28"/>
                <w:szCs w:val="28"/>
              </w:rPr>
              <w:t>155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68E9B74"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49652C45" w14:textId="77777777" w:rsidTr="005107D1">
        <w:trPr>
          <w:trHeight w:val="300"/>
        </w:trPr>
        <w:tc>
          <w:tcPr>
            <w:tcW w:w="750" w:type="dxa"/>
            <w:tcBorders>
              <w:top w:val="nil"/>
              <w:left w:val="nil"/>
              <w:bottom w:val="nil"/>
              <w:right w:val="nil"/>
            </w:tcBorders>
            <w:shd w:val="clear" w:color="auto" w:fill="auto"/>
            <w:vAlign w:val="center"/>
            <w:hideMark/>
          </w:tcPr>
          <w:p w14:paraId="22FDCBE3" w14:textId="77777777" w:rsidR="005107D1" w:rsidRPr="005107D1" w:rsidRDefault="005107D1" w:rsidP="005107D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D8387CC"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39FD9020"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F8EEE92"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96333CD" w14:textId="77777777" w:rsidR="005107D1" w:rsidRPr="005107D1" w:rsidRDefault="005107D1" w:rsidP="005107D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DC7145E" w14:textId="77777777" w:rsidR="005107D1" w:rsidRPr="005107D1" w:rsidRDefault="005107D1" w:rsidP="005107D1">
            <w:pPr>
              <w:rPr>
                <w:snapToGrid w:val="0"/>
                <w:sz w:val="20"/>
                <w:szCs w:val="28"/>
              </w:rPr>
            </w:pPr>
          </w:p>
        </w:tc>
      </w:tr>
    </w:tbl>
    <w:p w14:paraId="49602FE7" w14:textId="77777777" w:rsidR="005107D1" w:rsidRPr="005107D1" w:rsidRDefault="005107D1" w:rsidP="00D5451C">
      <w:pPr>
        <w:numPr>
          <w:ilvl w:val="0"/>
          <w:numId w:val="10"/>
        </w:numPr>
        <w:tabs>
          <w:tab w:val="left" w:pos="1890"/>
        </w:tabs>
        <w:spacing w:line="360" w:lineRule="auto"/>
        <w:ind w:left="1571" w:right="-285"/>
        <w:jc w:val="right"/>
        <w:rPr>
          <w:snapToGrid w:val="0"/>
          <w:sz w:val="28"/>
          <w:szCs w:val="28"/>
        </w:rPr>
      </w:pPr>
      <w:r w:rsidRPr="005107D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3797A2A8" w14:textId="77777777" w:rsidTr="005107D1">
        <w:trPr>
          <w:trHeight w:val="630"/>
        </w:trPr>
        <w:tc>
          <w:tcPr>
            <w:tcW w:w="11084" w:type="dxa"/>
            <w:gridSpan w:val="9"/>
            <w:tcBorders>
              <w:top w:val="nil"/>
              <w:left w:val="nil"/>
              <w:bottom w:val="nil"/>
              <w:right w:val="nil"/>
            </w:tcBorders>
            <w:shd w:val="clear" w:color="auto" w:fill="auto"/>
            <w:noWrap/>
            <w:vAlign w:val="center"/>
            <w:hideMark/>
          </w:tcPr>
          <w:p w14:paraId="0A1A8CC9" w14:textId="77777777" w:rsidR="005107D1" w:rsidRPr="005107D1" w:rsidRDefault="005107D1" w:rsidP="005107D1">
            <w:pPr>
              <w:ind w:right="1478"/>
              <w:jc w:val="center"/>
              <w:rPr>
                <w:bCs/>
                <w:snapToGrid w:val="0"/>
                <w:sz w:val="20"/>
                <w:szCs w:val="28"/>
              </w:rPr>
            </w:pPr>
            <w:r w:rsidRPr="005107D1">
              <w:rPr>
                <w:bCs/>
                <w:snapToGrid w:val="0"/>
                <w:sz w:val="28"/>
                <w:szCs w:val="28"/>
              </w:rPr>
              <w:lastRenderedPageBreak/>
              <w:t xml:space="preserve">Реестр расходов на приобретение энергетических ресурсов, холодной воды </w:t>
            </w:r>
            <w:r w:rsidRPr="005107D1">
              <w:rPr>
                <w:bCs/>
                <w:snapToGrid w:val="0"/>
                <w:sz w:val="28"/>
                <w:szCs w:val="28"/>
              </w:rPr>
              <w:br/>
              <w:t>и теплоносителя</w:t>
            </w:r>
          </w:p>
        </w:tc>
      </w:tr>
      <w:tr w:rsidR="005107D1" w:rsidRPr="005107D1" w14:paraId="7B0DF4F8" w14:textId="77777777" w:rsidTr="005107D1">
        <w:trPr>
          <w:trHeight w:val="300"/>
        </w:trPr>
        <w:tc>
          <w:tcPr>
            <w:tcW w:w="750" w:type="dxa"/>
            <w:tcBorders>
              <w:top w:val="nil"/>
              <w:left w:val="nil"/>
              <w:bottom w:val="nil"/>
              <w:right w:val="nil"/>
            </w:tcBorders>
            <w:shd w:val="clear" w:color="auto" w:fill="auto"/>
            <w:vAlign w:val="center"/>
            <w:hideMark/>
          </w:tcPr>
          <w:p w14:paraId="4F47E43E" w14:textId="77777777" w:rsidR="005107D1" w:rsidRPr="005107D1" w:rsidRDefault="005107D1" w:rsidP="005107D1">
            <w:pPr>
              <w:rPr>
                <w:b/>
                <w:bCs/>
                <w:snapToGrid w:val="0"/>
                <w:sz w:val="20"/>
                <w:szCs w:val="28"/>
              </w:rPr>
            </w:pPr>
          </w:p>
        </w:tc>
        <w:tc>
          <w:tcPr>
            <w:tcW w:w="3361" w:type="dxa"/>
            <w:tcBorders>
              <w:top w:val="nil"/>
              <w:left w:val="nil"/>
              <w:bottom w:val="nil"/>
              <w:right w:val="nil"/>
            </w:tcBorders>
            <w:shd w:val="clear" w:color="auto" w:fill="auto"/>
            <w:vAlign w:val="center"/>
            <w:hideMark/>
          </w:tcPr>
          <w:p w14:paraId="140BF6DE"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2A0A5C0C"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79F114"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322795C"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C96AA3F" w14:textId="77777777" w:rsidR="005107D1" w:rsidRPr="005107D1" w:rsidRDefault="005107D1" w:rsidP="005107D1">
            <w:pPr>
              <w:rPr>
                <w:snapToGrid w:val="0"/>
                <w:sz w:val="20"/>
                <w:szCs w:val="28"/>
              </w:rPr>
            </w:pPr>
          </w:p>
        </w:tc>
      </w:tr>
      <w:tr w:rsidR="005107D1" w:rsidRPr="005107D1" w14:paraId="4501C0F2"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BD63D"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D6BDA5" w14:textId="77777777" w:rsidR="005107D1" w:rsidRPr="005107D1" w:rsidRDefault="005107D1" w:rsidP="005107D1">
            <w:pPr>
              <w:jc w:val="center"/>
              <w:rPr>
                <w:snapToGrid w:val="0"/>
                <w:sz w:val="20"/>
                <w:szCs w:val="28"/>
              </w:rPr>
            </w:pPr>
            <w:r w:rsidRPr="005107D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365AD3"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474278"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57CDCC0F"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A4CD2"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1C12E8F4"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E7A4" w14:textId="77777777" w:rsidR="005107D1" w:rsidRPr="005107D1" w:rsidRDefault="005107D1" w:rsidP="005107D1">
            <w:pPr>
              <w:jc w:val="center"/>
              <w:rPr>
                <w:snapToGrid w:val="0"/>
                <w:sz w:val="20"/>
                <w:szCs w:val="28"/>
              </w:rPr>
            </w:pPr>
            <w:r w:rsidRPr="005107D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EA75B8" w14:textId="77777777" w:rsidR="005107D1" w:rsidRPr="005107D1" w:rsidRDefault="005107D1" w:rsidP="005107D1">
            <w:pPr>
              <w:rPr>
                <w:snapToGrid w:val="0"/>
                <w:sz w:val="20"/>
                <w:szCs w:val="28"/>
              </w:rPr>
            </w:pPr>
            <w:r w:rsidRPr="005107D1">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B2C020" w14:textId="77777777" w:rsidR="005107D1" w:rsidRPr="005107D1" w:rsidRDefault="005107D1" w:rsidP="005107D1">
            <w:pPr>
              <w:jc w:val="center"/>
              <w:rPr>
                <w:color w:val="000000"/>
              </w:rPr>
            </w:pPr>
            <w:r w:rsidRPr="005107D1">
              <w:rPr>
                <w:snapToGrid w:val="0"/>
                <w:sz w:val="28"/>
                <w:szCs w:val="28"/>
              </w:rPr>
              <w:t>939</w:t>
            </w:r>
          </w:p>
        </w:tc>
        <w:tc>
          <w:tcPr>
            <w:tcW w:w="1764" w:type="dxa"/>
            <w:gridSpan w:val="2"/>
            <w:tcBorders>
              <w:top w:val="single" w:sz="4" w:space="0" w:color="auto"/>
              <w:left w:val="nil"/>
              <w:bottom w:val="single" w:sz="4" w:space="0" w:color="auto"/>
              <w:right w:val="single" w:sz="4" w:space="0" w:color="auto"/>
            </w:tcBorders>
            <w:shd w:val="clear" w:color="000000" w:fill="FFFFFF"/>
          </w:tcPr>
          <w:p w14:paraId="0D8172E1" w14:textId="77777777" w:rsidR="005107D1" w:rsidRPr="005107D1" w:rsidRDefault="005107D1" w:rsidP="005107D1">
            <w:pPr>
              <w:jc w:val="center"/>
              <w:rPr>
                <w:snapToGrid w:val="0"/>
                <w:color w:val="000000"/>
                <w:sz w:val="28"/>
                <w:szCs w:val="28"/>
              </w:rPr>
            </w:pPr>
            <w:r w:rsidRPr="005107D1">
              <w:rPr>
                <w:snapToGrid w:val="0"/>
                <w:sz w:val="28"/>
                <w:szCs w:val="28"/>
              </w:rPr>
              <w:t>766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A20EC38" w14:textId="77777777" w:rsidR="005107D1" w:rsidRPr="005107D1" w:rsidRDefault="005107D1" w:rsidP="005107D1">
            <w:pPr>
              <w:jc w:val="center"/>
              <w:rPr>
                <w:snapToGrid w:val="0"/>
                <w:color w:val="000000"/>
                <w:sz w:val="28"/>
                <w:szCs w:val="28"/>
              </w:rPr>
            </w:pPr>
            <w:r w:rsidRPr="005107D1">
              <w:rPr>
                <w:snapToGrid w:val="0"/>
                <w:sz w:val="28"/>
                <w:szCs w:val="28"/>
              </w:rPr>
              <w:t>-173</w:t>
            </w:r>
          </w:p>
        </w:tc>
      </w:tr>
      <w:tr w:rsidR="005107D1" w:rsidRPr="005107D1" w14:paraId="2EBA0350"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8C7E"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3D8BEC" w14:textId="77777777" w:rsidR="005107D1" w:rsidRPr="005107D1" w:rsidRDefault="005107D1" w:rsidP="005107D1">
            <w:pPr>
              <w:jc w:val="both"/>
              <w:rPr>
                <w:snapToGrid w:val="0"/>
                <w:sz w:val="20"/>
                <w:szCs w:val="28"/>
              </w:rPr>
            </w:pPr>
            <w:r w:rsidRPr="005107D1">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82DC7E2" w14:textId="77777777" w:rsidR="005107D1" w:rsidRPr="005107D1" w:rsidRDefault="005107D1" w:rsidP="005107D1">
            <w:pPr>
              <w:jc w:val="center"/>
              <w:rPr>
                <w:snapToGrid w:val="0"/>
                <w:color w:val="000000"/>
                <w:sz w:val="28"/>
                <w:szCs w:val="28"/>
              </w:rPr>
            </w:pPr>
            <w:r w:rsidRPr="005107D1">
              <w:rPr>
                <w:snapToGrid w:val="0"/>
                <w:sz w:val="28"/>
                <w:szCs w:val="28"/>
              </w:rPr>
              <w:t>162</w:t>
            </w:r>
          </w:p>
        </w:tc>
        <w:tc>
          <w:tcPr>
            <w:tcW w:w="1764" w:type="dxa"/>
            <w:gridSpan w:val="2"/>
            <w:tcBorders>
              <w:top w:val="nil"/>
              <w:left w:val="nil"/>
              <w:bottom w:val="single" w:sz="4" w:space="0" w:color="auto"/>
              <w:right w:val="single" w:sz="4" w:space="0" w:color="auto"/>
            </w:tcBorders>
            <w:shd w:val="clear" w:color="000000" w:fill="FFFFFF"/>
          </w:tcPr>
          <w:p w14:paraId="7F59F932" w14:textId="77777777" w:rsidR="005107D1" w:rsidRPr="005107D1" w:rsidRDefault="005107D1" w:rsidP="005107D1">
            <w:pPr>
              <w:jc w:val="center"/>
              <w:rPr>
                <w:snapToGrid w:val="0"/>
                <w:color w:val="000000"/>
                <w:sz w:val="28"/>
                <w:szCs w:val="28"/>
              </w:rPr>
            </w:pPr>
            <w:r w:rsidRPr="005107D1">
              <w:rPr>
                <w:snapToGrid w:val="0"/>
                <w:sz w:val="28"/>
                <w:szCs w:val="28"/>
              </w:rPr>
              <w:t>168</w:t>
            </w:r>
          </w:p>
        </w:tc>
        <w:tc>
          <w:tcPr>
            <w:tcW w:w="1872" w:type="dxa"/>
            <w:gridSpan w:val="2"/>
            <w:tcBorders>
              <w:top w:val="nil"/>
              <w:left w:val="nil"/>
              <w:bottom w:val="single" w:sz="4" w:space="0" w:color="auto"/>
              <w:right w:val="single" w:sz="4" w:space="0" w:color="auto"/>
            </w:tcBorders>
            <w:shd w:val="clear" w:color="000000" w:fill="FFFFFF"/>
            <w:vAlign w:val="center"/>
          </w:tcPr>
          <w:p w14:paraId="39B9FA09" w14:textId="77777777" w:rsidR="005107D1" w:rsidRPr="005107D1" w:rsidRDefault="005107D1" w:rsidP="005107D1">
            <w:pPr>
              <w:jc w:val="center"/>
              <w:rPr>
                <w:snapToGrid w:val="0"/>
                <w:color w:val="000000"/>
                <w:sz w:val="28"/>
                <w:szCs w:val="28"/>
              </w:rPr>
            </w:pPr>
            <w:r w:rsidRPr="005107D1">
              <w:rPr>
                <w:snapToGrid w:val="0"/>
                <w:sz w:val="28"/>
                <w:szCs w:val="28"/>
              </w:rPr>
              <w:t>6</w:t>
            </w:r>
          </w:p>
        </w:tc>
      </w:tr>
      <w:tr w:rsidR="005107D1" w:rsidRPr="005107D1" w14:paraId="4DBE4446"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DD7F3"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F24E7B" w14:textId="77777777" w:rsidR="005107D1" w:rsidRPr="005107D1" w:rsidRDefault="005107D1" w:rsidP="005107D1">
            <w:pPr>
              <w:jc w:val="both"/>
              <w:rPr>
                <w:snapToGrid w:val="0"/>
                <w:sz w:val="20"/>
                <w:szCs w:val="28"/>
              </w:rPr>
            </w:pPr>
            <w:r w:rsidRPr="005107D1">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AB9B048"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tcPr>
          <w:p w14:paraId="50AC8DB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6C4FA2D"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D9E98C8"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E068D"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5E0FE3" w14:textId="77777777" w:rsidR="005107D1" w:rsidRPr="005107D1" w:rsidRDefault="005107D1" w:rsidP="005107D1">
            <w:pPr>
              <w:jc w:val="both"/>
              <w:rPr>
                <w:snapToGrid w:val="0"/>
                <w:sz w:val="20"/>
                <w:szCs w:val="28"/>
              </w:rPr>
            </w:pPr>
            <w:r w:rsidRPr="005107D1">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9447F0" w14:textId="77777777" w:rsidR="005107D1" w:rsidRPr="005107D1" w:rsidRDefault="005107D1" w:rsidP="005107D1">
            <w:pPr>
              <w:jc w:val="center"/>
              <w:rPr>
                <w:snapToGrid w:val="0"/>
                <w:color w:val="000000"/>
                <w:sz w:val="28"/>
                <w:szCs w:val="28"/>
              </w:rPr>
            </w:pPr>
            <w:r w:rsidRPr="005107D1">
              <w:rPr>
                <w:snapToGrid w:val="0"/>
                <w:sz w:val="28"/>
                <w:szCs w:val="28"/>
              </w:rPr>
              <w:t>24</w:t>
            </w:r>
          </w:p>
        </w:tc>
        <w:tc>
          <w:tcPr>
            <w:tcW w:w="1764" w:type="dxa"/>
            <w:gridSpan w:val="2"/>
            <w:tcBorders>
              <w:top w:val="nil"/>
              <w:left w:val="nil"/>
              <w:bottom w:val="single" w:sz="4" w:space="0" w:color="auto"/>
              <w:right w:val="single" w:sz="4" w:space="0" w:color="auto"/>
            </w:tcBorders>
            <w:shd w:val="clear" w:color="000000" w:fill="FFFFFF"/>
          </w:tcPr>
          <w:p w14:paraId="79989F2C" w14:textId="77777777" w:rsidR="005107D1" w:rsidRPr="005107D1" w:rsidRDefault="005107D1" w:rsidP="005107D1">
            <w:pPr>
              <w:jc w:val="center"/>
              <w:rPr>
                <w:snapToGrid w:val="0"/>
                <w:color w:val="000000"/>
                <w:sz w:val="28"/>
                <w:szCs w:val="28"/>
              </w:rPr>
            </w:pPr>
            <w:r w:rsidRPr="005107D1">
              <w:rPr>
                <w:snapToGrid w:val="0"/>
                <w:sz w:val="28"/>
                <w:szCs w:val="28"/>
              </w:rPr>
              <w:t>24</w:t>
            </w:r>
          </w:p>
        </w:tc>
        <w:tc>
          <w:tcPr>
            <w:tcW w:w="1872" w:type="dxa"/>
            <w:gridSpan w:val="2"/>
            <w:tcBorders>
              <w:top w:val="nil"/>
              <w:left w:val="nil"/>
              <w:bottom w:val="single" w:sz="4" w:space="0" w:color="auto"/>
              <w:right w:val="single" w:sz="4" w:space="0" w:color="auto"/>
            </w:tcBorders>
            <w:shd w:val="clear" w:color="000000" w:fill="FFFFFF"/>
            <w:vAlign w:val="center"/>
          </w:tcPr>
          <w:p w14:paraId="6F1F44C8"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09BDC33F"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7E853" w14:textId="77777777" w:rsidR="005107D1" w:rsidRPr="005107D1" w:rsidRDefault="005107D1" w:rsidP="005107D1">
            <w:pPr>
              <w:jc w:val="center"/>
              <w:rPr>
                <w:snapToGrid w:val="0"/>
                <w:sz w:val="20"/>
                <w:szCs w:val="28"/>
              </w:rPr>
            </w:pPr>
            <w:r w:rsidRPr="005107D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78B6C9" w14:textId="77777777" w:rsidR="005107D1" w:rsidRPr="005107D1" w:rsidRDefault="005107D1" w:rsidP="005107D1">
            <w:pPr>
              <w:jc w:val="both"/>
              <w:rPr>
                <w:snapToGrid w:val="0"/>
                <w:sz w:val="20"/>
                <w:szCs w:val="28"/>
              </w:rPr>
            </w:pPr>
            <w:r w:rsidRPr="005107D1">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08EF7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tcPr>
          <w:p w14:paraId="62D6CB9E"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54E591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064045CC"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7F837" w14:textId="77777777" w:rsidR="005107D1" w:rsidRPr="005107D1" w:rsidRDefault="005107D1" w:rsidP="005107D1">
            <w:pPr>
              <w:jc w:val="center"/>
              <w:rPr>
                <w:snapToGrid w:val="0"/>
                <w:sz w:val="20"/>
                <w:szCs w:val="28"/>
              </w:rPr>
            </w:pPr>
            <w:r w:rsidRPr="005107D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FA35E3" w14:textId="77777777" w:rsidR="005107D1" w:rsidRPr="005107D1" w:rsidRDefault="005107D1" w:rsidP="005107D1">
            <w:pPr>
              <w:rPr>
                <w:snapToGrid w:val="0"/>
                <w:sz w:val="20"/>
                <w:szCs w:val="28"/>
              </w:rPr>
            </w:pPr>
            <w:r w:rsidRPr="005107D1">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F2327C" w14:textId="77777777" w:rsidR="005107D1" w:rsidRPr="005107D1" w:rsidRDefault="005107D1" w:rsidP="005107D1">
            <w:pPr>
              <w:jc w:val="center"/>
              <w:rPr>
                <w:snapToGrid w:val="0"/>
                <w:color w:val="000000"/>
                <w:sz w:val="28"/>
                <w:szCs w:val="28"/>
              </w:rPr>
            </w:pPr>
            <w:r w:rsidRPr="005107D1">
              <w:rPr>
                <w:snapToGrid w:val="0"/>
                <w:sz w:val="28"/>
                <w:szCs w:val="28"/>
              </w:rPr>
              <w:t>1 124</w:t>
            </w:r>
          </w:p>
        </w:tc>
        <w:tc>
          <w:tcPr>
            <w:tcW w:w="1764" w:type="dxa"/>
            <w:gridSpan w:val="2"/>
            <w:tcBorders>
              <w:top w:val="nil"/>
              <w:left w:val="nil"/>
              <w:bottom w:val="single" w:sz="4" w:space="0" w:color="auto"/>
              <w:right w:val="single" w:sz="4" w:space="0" w:color="auto"/>
            </w:tcBorders>
            <w:shd w:val="clear" w:color="000000" w:fill="FFFFFF"/>
          </w:tcPr>
          <w:p w14:paraId="2187A3FA" w14:textId="77777777" w:rsidR="005107D1" w:rsidRPr="005107D1" w:rsidRDefault="005107D1" w:rsidP="005107D1">
            <w:pPr>
              <w:jc w:val="center"/>
              <w:rPr>
                <w:snapToGrid w:val="0"/>
                <w:color w:val="000000"/>
                <w:sz w:val="28"/>
                <w:szCs w:val="28"/>
              </w:rPr>
            </w:pPr>
            <w:r w:rsidRPr="005107D1">
              <w:rPr>
                <w:snapToGrid w:val="0"/>
                <w:sz w:val="28"/>
                <w:szCs w:val="28"/>
              </w:rPr>
              <w:t>958</w:t>
            </w:r>
          </w:p>
        </w:tc>
        <w:tc>
          <w:tcPr>
            <w:tcW w:w="1872" w:type="dxa"/>
            <w:gridSpan w:val="2"/>
            <w:tcBorders>
              <w:top w:val="nil"/>
              <w:left w:val="nil"/>
              <w:bottom w:val="single" w:sz="4" w:space="0" w:color="auto"/>
              <w:right w:val="single" w:sz="4" w:space="0" w:color="auto"/>
            </w:tcBorders>
            <w:shd w:val="clear" w:color="000000" w:fill="FFFFFF"/>
            <w:vAlign w:val="center"/>
          </w:tcPr>
          <w:p w14:paraId="6BAA7B12" w14:textId="77777777" w:rsidR="005107D1" w:rsidRPr="005107D1" w:rsidRDefault="005107D1" w:rsidP="005107D1">
            <w:pPr>
              <w:jc w:val="center"/>
              <w:rPr>
                <w:snapToGrid w:val="0"/>
                <w:color w:val="000000"/>
                <w:sz w:val="28"/>
                <w:szCs w:val="28"/>
              </w:rPr>
            </w:pPr>
            <w:r w:rsidRPr="005107D1">
              <w:rPr>
                <w:snapToGrid w:val="0"/>
                <w:sz w:val="28"/>
                <w:szCs w:val="28"/>
              </w:rPr>
              <w:t>-166</w:t>
            </w:r>
          </w:p>
        </w:tc>
      </w:tr>
      <w:tr w:rsidR="005107D1" w:rsidRPr="005107D1" w14:paraId="20B45FFC" w14:textId="77777777" w:rsidTr="005107D1">
        <w:trPr>
          <w:trHeight w:val="300"/>
        </w:trPr>
        <w:tc>
          <w:tcPr>
            <w:tcW w:w="750" w:type="dxa"/>
            <w:tcBorders>
              <w:top w:val="nil"/>
              <w:left w:val="nil"/>
              <w:bottom w:val="nil"/>
              <w:right w:val="nil"/>
            </w:tcBorders>
            <w:shd w:val="clear" w:color="auto" w:fill="auto"/>
            <w:vAlign w:val="center"/>
            <w:hideMark/>
          </w:tcPr>
          <w:p w14:paraId="6AC25815" w14:textId="77777777" w:rsidR="005107D1" w:rsidRPr="005107D1" w:rsidRDefault="005107D1" w:rsidP="005107D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CBA0794"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47C18C76"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7366095"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242C8A" w14:textId="77777777" w:rsidR="005107D1" w:rsidRPr="005107D1" w:rsidRDefault="005107D1" w:rsidP="005107D1">
            <w:pPr>
              <w:jc w:val="center"/>
              <w:rPr>
                <w:snapToGrid w:val="0"/>
                <w:sz w:val="20"/>
                <w:szCs w:val="28"/>
              </w:rPr>
            </w:pPr>
          </w:p>
        </w:tc>
        <w:tc>
          <w:tcPr>
            <w:tcW w:w="1872" w:type="dxa"/>
            <w:gridSpan w:val="2"/>
            <w:tcBorders>
              <w:top w:val="nil"/>
              <w:left w:val="nil"/>
              <w:bottom w:val="nil"/>
              <w:right w:val="nil"/>
            </w:tcBorders>
            <w:shd w:val="clear" w:color="auto" w:fill="auto"/>
            <w:hideMark/>
          </w:tcPr>
          <w:p w14:paraId="02CD8001" w14:textId="77777777" w:rsidR="005107D1" w:rsidRPr="005107D1" w:rsidRDefault="005107D1" w:rsidP="005107D1">
            <w:pPr>
              <w:jc w:val="center"/>
              <w:rPr>
                <w:snapToGrid w:val="0"/>
                <w:sz w:val="20"/>
                <w:szCs w:val="28"/>
              </w:rPr>
            </w:pPr>
          </w:p>
        </w:tc>
      </w:tr>
      <w:tr w:rsidR="005107D1" w:rsidRPr="005107D1" w14:paraId="689C8503" w14:textId="77777777" w:rsidTr="005107D1">
        <w:trPr>
          <w:trHeight w:val="300"/>
        </w:trPr>
        <w:tc>
          <w:tcPr>
            <w:tcW w:w="750" w:type="dxa"/>
            <w:tcBorders>
              <w:top w:val="nil"/>
              <w:left w:val="nil"/>
              <w:bottom w:val="nil"/>
              <w:right w:val="nil"/>
            </w:tcBorders>
            <w:shd w:val="clear" w:color="auto" w:fill="auto"/>
            <w:vAlign w:val="center"/>
            <w:hideMark/>
          </w:tcPr>
          <w:p w14:paraId="42D3142D"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vAlign w:val="center"/>
            <w:hideMark/>
          </w:tcPr>
          <w:p w14:paraId="36B9D3B8"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11FC1DBA"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00D20EB"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2B4A1A0" w14:textId="77777777" w:rsidR="005107D1" w:rsidRPr="005107D1" w:rsidRDefault="005107D1" w:rsidP="005107D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6A95130" w14:textId="77777777" w:rsidR="005107D1" w:rsidRPr="005107D1" w:rsidRDefault="005107D1" w:rsidP="005107D1">
            <w:pPr>
              <w:jc w:val="center"/>
              <w:rPr>
                <w:snapToGrid w:val="0"/>
                <w:sz w:val="20"/>
                <w:szCs w:val="28"/>
              </w:rPr>
            </w:pPr>
          </w:p>
        </w:tc>
      </w:tr>
    </w:tbl>
    <w:p w14:paraId="57A7B77A" w14:textId="77777777" w:rsidR="005107D1" w:rsidRPr="005107D1" w:rsidRDefault="005107D1" w:rsidP="00D5451C">
      <w:pPr>
        <w:numPr>
          <w:ilvl w:val="0"/>
          <w:numId w:val="10"/>
        </w:numPr>
        <w:tabs>
          <w:tab w:val="left" w:pos="1890"/>
        </w:tabs>
        <w:spacing w:line="360" w:lineRule="auto"/>
        <w:ind w:left="1571" w:right="-285"/>
        <w:jc w:val="right"/>
        <w:rPr>
          <w:snapToGrid w:val="0"/>
          <w:sz w:val="28"/>
          <w:szCs w:val="28"/>
        </w:rPr>
      </w:pPr>
      <w:r w:rsidRPr="005107D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37A61665" w14:textId="77777777" w:rsidTr="005107D1">
        <w:trPr>
          <w:trHeight w:val="315"/>
        </w:trPr>
        <w:tc>
          <w:tcPr>
            <w:tcW w:w="9212" w:type="dxa"/>
            <w:gridSpan w:val="7"/>
            <w:tcBorders>
              <w:top w:val="nil"/>
              <w:left w:val="nil"/>
              <w:bottom w:val="nil"/>
              <w:right w:val="nil"/>
            </w:tcBorders>
            <w:shd w:val="clear" w:color="auto" w:fill="auto"/>
            <w:noWrap/>
            <w:vAlign w:val="center"/>
            <w:hideMark/>
          </w:tcPr>
          <w:p w14:paraId="5836B908" w14:textId="77777777" w:rsidR="005107D1" w:rsidRPr="005107D1" w:rsidRDefault="005107D1" w:rsidP="005107D1">
            <w:pPr>
              <w:ind w:right="-394"/>
              <w:jc w:val="center"/>
              <w:rPr>
                <w:bCs/>
                <w:snapToGrid w:val="0"/>
                <w:sz w:val="28"/>
                <w:szCs w:val="28"/>
              </w:rPr>
            </w:pPr>
            <w:r w:rsidRPr="005107D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6654F75" w14:textId="77777777" w:rsidR="005107D1" w:rsidRPr="005107D1" w:rsidRDefault="005107D1" w:rsidP="005107D1">
            <w:pPr>
              <w:jc w:val="center"/>
              <w:rPr>
                <w:snapToGrid w:val="0"/>
                <w:sz w:val="20"/>
                <w:szCs w:val="28"/>
              </w:rPr>
            </w:pPr>
          </w:p>
        </w:tc>
      </w:tr>
      <w:tr w:rsidR="005107D1" w:rsidRPr="005107D1" w14:paraId="10A261EC" w14:textId="77777777" w:rsidTr="005107D1">
        <w:trPr>
          <w:trHeight w:val="300"/>
        </w:trPr>
        <w:tc>
          <w:tcPr>
            <w:tcW w:w="750" w:type="dxa"/>
            <w:tcBorders>
              <w:top w:val="nil"/>
              <w:left w:val="nil"/>
              <w:bottom w:val="nil"/>
              <w:right w:val="nil"/>
            </w:tcBorders>
            <w:shd w:val="clear" w:color="auto" w:fill="auto"/>
            <w:vAlign w:val="center"/>
            <w:hideMark/>
          </w:tcPr>
          <w:p w14:paraId="79B5E0D4"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vAlign w:val="center"/>
            <w:hideMark/>
          </w:tcPr>
          <w:p w14:paraId="517F1170"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12CCC93C"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550CA94"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7786A0F"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1897035" w14:textId="77777777" w:rsidR="005107D1" w:rsidRPr="005107D1" w:rsidRDefault="005107D1" w:rsidP="005107D1">
            <w:pPr>
              <w:jc w:val="center"/>
              <w:rPr>
                <w:snapToGrid w:val="0"/>
                <w:sz w:val="20"/>
                <w:szCs w:val="28"/>
              </w:rPr>
            </w:pPr>
          </w:p>
        </w:tc>
      </w:tr>
      <w:tr w:rsidR="005107D1" w:rsidRPr="005107D1" w14:paraId="274F4209"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344D8"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C4FAF4" w14:textId="77777777" w:rsidR="005107D1" w:rsidRPr="005107D1" w:rsidRDefault="005107D1" w:rsidP="005107D1">
            <w:pPr>
              <w:jc w:val="center"/>
              <w:rPr>
                <w:snapToGrid w:val="0"/>
                <w:sz w:val="20"/>
                <w:szCs w:val="28"/>
              </w:rPr>
            </w:pPr>
            <w:r w:rsidRPr="005107D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DC5B20"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A0B776"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43AB05BB"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7A4F0"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0E720DCD"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52B9D" w14:textId="77777777" w:rsidR="005107D1" w:rsidRPr="005107D1" w:rsidRDefault="005107D1" w:rsidP="005107D1">
            <w:pPr>
              <w:jc w:val="center"/>
              <w:rPr>
                <w:snapToGrid w:val="0"/>
                <w:sz w:val="20"/>
                <w:szCs w:val="28"/>
              </w:rPr>
            </w:pPr>
            <w:r w:rsidRPr="005107D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86DF6F" w14:textId="77777777" w:rsidR="005107D1" w:rsidRPr="005107D1" w:rsidRDefault="005107D1" w:rsidP="005107D1">
            <w:pPr>
              <w:rPr>
                <w:snapToGrid w:val="0"/>
                <w:sz w:val="20"/>
                <w:szCs w:val="28"/>
              </w:rPr>
            </w:pPr>
            <w:r w:rsidRPr="005107D1">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365E0C" w14:textId="77777777" w:rsidR="005107D1" w:rsidRPr="005107D1" w:rsidRDefault="005107D1" w:rsidP="005107D1">
            <w:pPr>
              <w:jc w:val="center"/>
              <w:rPr>
                <w:color w:val="000000"/>
              </w:rPr>
            </w:pPr>
            <w:r w:rsidRPr="005107D1">
              <w:rPr>
                <w:snapToGrid w:val="0"/>
                <w:sz w:val="28"/>
                <w:szCs w:val="28"/>
              </w:rPr>
              <w:t>1 283</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5EC2B917" w14:textId="77777777" w:rsidR="005107D1" w:rsidRPr="005107D1" w:rsidRDefault="005107D1" w:rsidP="005107D1">
            <w:pPr>
              <w:jc w:val="center"/>
              <w:rPr>
                <w:snapToGrid w:val="0"/>
                <w:color w:val="000000"/>
                <w:sz w:val="28"/>
                <w:szCs w:val="28"/>
              </w:rPr>
            </w:pPr>
            <w:r w:rsidRPr="005107D1">
              <w:rPr>
                <w:snapToGrid w:val="0"/>
                <w:sz w:val="28"/>
                <w:szCs w:val="28"/>
              </w:rPr>
              <w:t>1 316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F43932D" w14:textId="77777777" w:rsidR="005107D1" w:rsidRPr="005107D1" w:rsidRDefault="005107D1" w:rsidP="005107D1">
            <w:pPr>
              <w:jc w:val="center"/>
              <w:rPr>
                <w:snapToGrid w:val="0"/>
                <w:color w:val="000000"/>
                <w:sz w:val="28"/>
                <w:szCs w:val="28"/>
              </w:rPr>
            </w:pPr>
            <w:r w:rsidRPr="005107D1">
              <w:rPr>
                <w:snapToGrid w:val="0"/>
                <w:sz w:val="28"/>
                <w:szCs w:val="28"/>
              </w:rPr>
              <w:t>33</w:t>
            </w:r>
          </w:p>
        </w:tc>
      </w:tr>
      <w:tr w:rsidR="005107D1" w:rsidRPr="005107D1" w14:paraId="59D6D7DD"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82D0A"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34C1FC" w14:textId="77777777" w:rsidR="005107D1" w:rsidRPr="005107D1" w:rsidRDefault="005107D1" w:rsidP="005107D1">
            <w:pPr>
              <w:jc w:val="both"/>
              <w:rPr>
                <w:snapToGrid w:val="0"/>
                <w:sz w:val="20"/>
                <w:szCs w:val="28"/>
              </w:rPr>
            </w:pPr>
            <w:r w:rsidRPr="005107D1">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202A2DC" w14:textId="77777777" w:rsidR="005107D1" w:rsidRPr="005107D1" w:rsidRDefault="005107D1" w:rsidP="005107D1">
            <w:pPr>
              <w:jc w:val="center"/>
              <w:rPr>
                <w:snapToGrid w:val="0"/>
                <w:color w:val="000000"/>
                <w:sz w:val="28"/>
                <w:szCs w:val="28"/>
              </w:rPr>
            </w:pPr>
            <w:r w:rsidRPr="005107D1">
              <w:rPr>
                <w:snapToGrid w:val="0"/>
                <w:sz w:val="28"/>
                <w:szCs w:val="28"/>
              </w:rPr>
              <w:t>154</w:t>
            </w:r>
          </w:p>
        </w:tc>
        <w:tc>
          <w:tcPr>
            <w:tcW w:w="1764" w:type="dxa"/>
            <w:gridSpan w:val="2"/>
            <w:tcBorders>
              <w:top w:val="nil"/>
              <w:left w:val="nil"/>
              <w:bottom w:val="single" w:sz="4" w:space="0" w:color="auto"/>
              <w:right w:val="single" w:sz="4" w:space="0" w:color="auto"/>
            </w:tcBorders>
            <w:shd w:val="clear" w:color="000000" w:fill="FFFFFF"/>
            <w:vAlign w:val="center"/>
          </w:tcPr>
          <w:p w14:paraId="5A2EA23E" w14:textId="77777777" w:rsidR="005107D1" w:rsidRPr="005107D1" w:rsidRDefault="005107D1" w:rsidP="005107D1">
            <w:pPr>
              <w:jc w:val="center"/>
              <w:rPr>
                <w:snapToGrid w:val="0"/>
                <w:color w:val="000000"/>
                <w:sz w:val="28"/>
                <w:szCs w:val="28"/>
              </w:rPr>
            </w:pPr>
            <w:r w:rsidRPr="005107D1">
              <w:rPr>
                <w:snapToGrid w:val="0"/>
                <w:sz w:val="28"/>
                <w:szCs w:val="28"/>
              </w:rPr>
              <w:t>155</w:t>
            </w:r>
          </w:p>
        </w:tc>
        <w:tc>
          <w:tcPr>
            <w:tcW w:w="1872" w:type="dxa"/>
            <w:gridSpan w:val="2"/>
            <w:tcBorders>
              <w:top w:val="nil"/>
              <w:left w:val="nil"/>
              <w:bottom w:val="single" w:sz="4" w:space="0" w:color="auto"/>
              <w:right w:val="single" w:sz="4" w:space="0" w:color="auto"/>
            </w:tcBorders>
            <w:shd w:val="clear" w:color="000000" w:fill="FFFFFF"/>
            <w:vAlign w:val="center"/>
          </w:tcPr>
          <w:p w14:paraId="4A1319F0"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440C118E"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424A9"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9F2608" w14:textId="77777777" w:rsidR="005107D1" w:rsidRPr="005107D1" w:rsidRDefault="005107D1" w:rsidP="005107D1">
            <w:pPr>
              <w:jc w:val="both"/>
              <w:rPr>
                <w:snapToGrid w:val="0"/>
                <w:sz w:val="20"/>
                <w:szCs w:val="28"/>
              </w:rPr>
            </w:pPr>
            <w:r w:rsidRPr="005107D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82FB69" w14:textId="77777777" w:rsidR="005107D1" w:rsidRPr="005107D1" w:rsidRDefault="005107D1" w:rsidP="005107D1">
            <w:pPr>
              <w:jc w:val="center"/>
              <w:rPr>
                <w:snapToGrid w:val="0"/>
                <w:color w:val="000000"/>
                <w:sz w:val="28"/>
                <w:szCs w:val="28"/>
              </w:rPr>
            </w:pPr>
            <w:r w:rsidRPr="005107D1">
              <w:rPr>
                <w:snapToGrid w:val="0"/>
                <w:sz w:val="28"/>
                <w:szCs w:val="28"/>
              </w:rPr>
              <w:t>1 124</w:t>
            </w:r>
          </w:p>
        </w:tc>
        <w:tc>
          <w:tcPr>
            <w:tcW w:w="1764" w:type="dxa"/>
            <w:gridSpan w:val="2"/>
            <w:tcBorders>
              <w:top w:val="nil"/>
              <w:left w:val="nil"/>
              <w:bottom w:val="single" w:sz="4" w:space="0" w:color="auto"/>
              <w:right w:val="single" w:sz="4" w:space="0" w:color="auto"/>
            </w:tcBorders>
            <w:shd w:val="clear" w:color="000000" w:fill="FFFFFF"/>
            <w:vAlign w:val="center"/>
          </w:tcPr>
          <w:p w14:paraId="76F3EAAB" w14:textId="77777777" w:rsidR="005107D1" w:rsidRPr="005107D1" w:rsidRDefault="005107D1" w:rsidP="005107D1">
            <w:pPr>
              <w:jc w:val="center"/>
              <w:rPr>
                <w:snapToGrid w:val="0"/>
                <w:color w:val="000000"/>
                <w:sz w:val="28"/>
                <w:szCs w:val="28"/>
              </w:rPr>
            </w:pPr>
            <w:r w:rsidRPr="005107D1">
              <w:rPr>
                <w:snapToGrid w:val="0"/>
                <w:sz w:val="28"/>
                <w:szCs w:val="28"/>
              </w:rPr>
              <w:t>958</w:t>
            </w:r>
          </w:p>
        </w:tc>
        <w:tc>
          <w:tcPr>
            <w:tcW w:w="1872" w:type="dxa"/>
            <w:gridSpan w:val="2"/>
            <w:tcBorders>
              <w:top w:val="nil"/>
              <w:left w:val="nil"/>
              <w:bottom w:val="single" w:sz="4" w:space="0" w:color="auto"/>
              <w:right w:val="single" w:sz="4" w:space="0" w:color="auto"/>
            </w:tcBorders>
            <w:shd w:val="clear" w:color="000000" w:fill="FFFFFF"/>
            <w:vAlign w:val="center"/>
          </w:tcPr>
          <w:p w14:paraId="067EA852" w14:textId="77777777" w:rsidR="005107D1" w:rsidRPr="005107D1" w:rsidRDefault="005107D1" w:rsidP="005107D1">
            <w:pPr>
              <w:jc w:val="center"/>
              <w:rPr>
                <w:snapToGrid w:val="0"/>
                <w:color w:val="000000"/>
                <w:sz w:val="28"/>
                <w:szCs w:val="28"/>
              </w:rPr>
            </w:pPr>
            <w:r w:rsidRPr="005107D1">
              <w:rPr>
                <w:snapToGrid w:val="0"/>
                <w:sz w:val="28"/>
                <w:szCs w:val="28"/>
              </w:rPr>
              <w:t>-166</w:t>
            </w:r>
          </w:p>
        </w:tc>
      </w:tr>
      <w:tr w:rsidR="005107D1" w:rsidRPr="005107D1" w14:paraId="5AE5E55E"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3E2B"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FFB956" w14:textId="77777777" w:rsidR="005107D1" w:rsidRPr="005107D1" w:rsidRDefault="005107D1" w:rsidP="005107D1">
            <w:pPr>
              <w:jc w:val="both"/>
              <w:rPr>
                <w:snapToGrid w:val="0"/>
                <w:sz w:val="20"/>
                <w:szCs w:val="28"/>
              </w:rPr>
            </w:pPr>
            <w:r w:rsidRPr="005107D1">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275D72F" w14:textId="77777777" w:rsidR="005107D1" w:rsidRPr="005107D1" w:rsidRDefault="005107D1" w:rsidP="005107D1">
            <w:pPr>
              <w:jc w:val="center"/>
              <w:rPr>
                <w:snapToGrid w:val="0"/>
                <w:color w:val="000000"/>
                <w:sz w:val="28"/>
                <w:szCs w:val="28"/>
              </w:rPr>
            </w:pPr>
            <w:r w:rsidRPr="005107D1">
              <w:rPr>
                <w:snapToGrid w:val="0"/>
                <w:sz w:val="28"/>
                <w:szCs w:val="28"/>
              </w:rPr>
              <w:t>15</w:t>
            </w:r>
          </w:p>
        </w:tc>
        <w:tc>
          <w:tcPr>
            <w:tcW w:w="1764" w:type="dxa"/>
            <w:gridSpan w:val="2"/>
            <w:tcBorders>
              <w:top w:val="nil"/>
              <w:left w:val="nil"/>
              <w:bottom w:val="single" w:sz="4" w:space="0" w:color="auto"/>
              <w:right w:val="single" w:sz="4" w:space="0" w:color="auto"/>
            </w:tcBorders>
            <w:shd w:val="clear" w:color="000000" w:fill="FFFFFF"/>
            <w:vAlign w:val="center"/>
          </w:tcPr>
          <w:p w14:paraId="6DCCEFB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A15A19D" w14:textId="77777777" w:rsidR="005107D1" w:rsidRPr="005107D1" w:rsidRDefault="005107D1" w:rsidP="005107D1">
            <w:pPr>
              <w:jc w:val="center"/>
              <w:rPr>
                <w:snapToGrid w:val="0"/>
                <w:color w:val="000000"/>
                <w:sz w:val="28"/>
                <w:szCs w:val="28"/>
              </w:rPr>
            </w:pPr>
            <w:r w:rsidRPr="005107D1">
              <w:rPr>
                <w:snapToGrid w:val="0"/>
                <w:sz w:val="28"/>
                <w:szCs w:val="28"/>
              </w:rPr>
              <w:t>-15</w:t>
            </w:r>
          </w:p>
        </w:tc>
      </w:tr>
      <w:tr w:rsidR="005107D1" w:rsidRPr="005107D1" w14:paraId="2A06C291"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D1F1D" w14:textId="77777777" w:rsidR="005107D1" w:rsidRPr="005107D1" w:rsidRDefault="005107D1" w:rsidP="005107D1">
            <w:pPr>
              <w:jc w:val="center"/>
              <w:rPr>
                <w:snapToGrid w:val="0"/>
                <w:sz w:val="20"/>
                <w:szCs w:val="28"/>
              </w:rPr>
            </w:pPr>
            <w:r w:rsidRPr="005107D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BF7ED0" w14:textId="77777777" w:rsidR="005107D1" w:rsidRPr="005107D1" w:rsidRDefault="005107D1" w:rsidP="005107D1">
            <w:pPr>
              <w:jc w:val="both"/>
              <w:rPr>
                <w:snapToGrid w:val="0"/>
                <w:sz w:val="20"/>
                <w:szCs w:val="28"/>
              </w:rPr>
            </w:pPr>
            <w:r w:rsidRPr="005107D1">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B70E540" w14:textId="77777777" w:rsidR="005107D1" w:rsidRPr="005107D1" w:rsidRDefault="005107D1" w:rsidP="005107D1">
            <w:pPr>
              <w:jc w:val="center"/>
              <w:rPr>
                <w:snapToGrid w:val="0"/>
                <w:color w:val="000000"/>
                <w:sz w:val="28"/>
                <w:szCs w:val="28"/>
              </w:rPr>
            </w:pPr>
            <w:r w:rsidRPr="005107D1">
              <w:rPr>
                <w:snapToGrid w:val="0"/>
                <w:sz w:val="28"/>
                <w:szCs w:val="28"/>
              </w:rPr>
              <w:t>78</w:t>
            </w:r>
          </w:p>
        </w:tc>
        <w:tc>
          <w:tcPr>
            <w:tcW w:w="1764" w:type="dxa"/>
            <w:gridSpan w:val="2"/>
            <w:tcBorders>
              <w:top w:val="nil"/>
              <w:left w:val="nil"/>
              <w:bottom w:val="single" w:sz="4" w:space="0" w:color="auto"/>
              <w:right w:val="single" w:sz="4" w:space="0" w:color="auto"/>
            </w:tcBorders>
            <w:shd w:val="clear" w:color="000000" w:fill="FFFFFF"/>
            <w:vAlign w:val="center"/>
          </w:tcPr>
          <w:p w14:paraId="1517B37A" w14:textId="77777777" w:rsidR="005107D1" w:rsidRPr="005107D1" w:rsidRDefault="005107D1" w:rsidP="005107D1">
            <w:pPr>
              <w:jc w:val="center"/>
              <w:rPr>
                <w:snapToGrid w:val="0"/>
                <w:color w:val="000000"/>
                <w:sz w:val="28"/>
                <w:szCs w:val="28"/>
              </w:rPr>
            </w:pPr>
            <w:r w:rsidRPr="005107D1">
              <w:rPr>
                <w:snapToGrid w:val="0"/>
                <w:sz w:val="28"/>
                <w:szCs w:val="28"/>
              </w:rPr>
              <w:t>83</w:t>
            </w:r>
          </w:p>
        </w:tc>
        <w:tc>
          <w:tcPr>
            <w:tcW w:w="1872" w:type="dxa"/>
            <w:gridSpan w:val="2"/>
            <w:tcBorders>
              <w:top w:val="nil"/>
              <w:left w:val="nil"/>
              <w:bottom w:val="single" w:sz="4" w:space="0" w:color="auto"/>
              <w:right w:val="single" w:sz="4" w:space="0" w:color="auto"/>
            </w:tcBorders>
            <w:shd w:val="clear" w:color="000000" w:fill="FFFFFF"/>
            <w:vAlign w:val="center"/>
          </w:tcPr>
          <w:p w14:paraId="494D0006" w14:textId="77777777" w:rsidR="005107D1" w:rsidRPr="005107D1" w:rsidRDefault="005107D1" w:rsidP="005107D1">
            <w:pPr>
              <w:jc w:val="center"/>
              <w:rPr>
                <w:snapToGrid w:val="0"/>
                <w:color w:val="000000"/>
                <w:sz w:val="28"/>
                <w:szCs w:val="28"/>
              </w:rPr>
            </w:pPr>
            <w:r w:rsidRPr="005107D1">
              <w:rPr>
                <w:snapToGrid w:val="0"/>
                <w:sz w:val="28"/>
                <w:szCs w:val="28"/>
              </w:rPr>
              <w:t>5</w:t>
            </w:r>
          </w:p>
        </w:tc>
      </w:tr>
      <w:tr w:rsidR="005107D1" w:rsidRPr="005107D1" w14:paraId="59DA5DFC"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30D17" w14:textId="77777777" w:rsidR="005107D1" w:rsidRPr="005107D1" w:rsidRDefault="005107D1" w:rsidP="005107D1">
            <w:pPr>
              <w:jc w:val="center"/>
              <w:rPr>
                <w:snapToGrid w:val="0"/>
                <w:sz w:val="20"/>
                <w:szCs w:val="28"/>
              </w:rPr>
            </w:pPr>
            <w:r w:rsidRPr="005107D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A1215" w14:textId="77777777" w:rsidR="005107D1" w:rsidRPr="005107D1" w:rsidRDefault="005107D1" w:rsidP="005107D1">
            <w:pPr>
              <w:jc w:val="both"/>
              <w:rPr>
                <w:snapToGrid w:val="0"/>
                <w:sz w:val="20"/>
                <w:szCs w:val="28"/>
              </w:rPr>
            </w:pPr>
            <w:r w:rsidRPr="005107D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948A97"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395B054"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09A487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24DAF66"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47034" w14:textId="77777777" w:rsidR="005107D1" w:rsidRPr="005107D1" w:rsidRDefault="005107D1" w:rsidP="005107D1">
            <w:pPr>
              <w:jc w:val="center"/>
              <w:rPr>
                <w:snapToGrid w:val="0"/>
                <w:sz w:val="20"/>
                <w:szCs w:val="28"/>
              </w:rPr>
            </w:pPr>
            <w:r w:rsidRPr="005107D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6144B2" w14:textId="77777777" w:rsidR="005107D1" w:rsidRPr="005107D1" w:rsidRDefault="005107D1" w:rsidP="005107D1">
            <w:pPr>
              <w:jc w:val="both"/>
              <w:rPr>
                <w:snapToGrid w:val="0"/>
                <w:sz w:val="20"/>
                <w:szCs w:val="28"/>
              </w:rPr>
            </w:pPr>
            <w:r w:rsidRPr="005107D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953748" w14:textId="77777777" w:rsidR="005107D1" w:rsidRPr="005107D1" w:rsidRDefault="005107D1" w:rsidP="005107D1">
            <w:pPr>
              <w:jc w:val="center"/>
              <w:rPr>
                <w:snapToGrid w:val="0"/>
                <w:color w:val="000000"/>
                <w:sz w:val="28"/>
                <w:szCs w:val="28"/>
              </w:rPr>
            </w:pPr>
            <w:r w:rsidRPr="005107D1">
              <w:rPr>
                <w:snapToGrid w:val="0"/>
                <w:sz w:val="28"/>
                <w:szCs w:val="28"/>
              </w:rPr>
              <w:t>81</w:t>
            </w:r>
          </w:p>
        </w:tc>
        <w:tc>
          <w:tcPr>
            <w:tcW w:w="1764" w:type="dxa"/>
            <w:gridSpan w:val="2"/>
            <w:tcBorders>
              <w:top w:val="nil"/>
              <w:left w:val="nil"/>
              <w:bottom w:val="single" w:sz="4" w:space="0" w:color="auto"/>
              <w:right w:val="single" w:sz="4" w:space="0" w:color="auto"/>
            </w:tcBorders>
            <w:shd w:val="clear" w:color="000000" w:fill="FFFFFF"/>
            <w:vAlign w:val="center"/>
          </w:tcPr>
          <w:p w14:paraId="4C769E18" w14:textId="77777777" w:rsidR="005107D1" w:rsidRPr="005107D1" w:rsidRDefault="005107D1" w:rsidP="005107D1">
            <w:pPr>
              <w:jc w:val="center"/>
              <w:rPr>
                <w:snapToGrid w:val="0"/>
                <w:color w:val="000000"/>
                <w:sz w:val="28"/>
                <w:szCs w:val="28"/>
              </w:rPr>
            </w:pPr>
            <w:r w:rsidRPr="005107D1">
              <w:rPr>
                <w:snapToGrid w:val="0"/>
                <w:sz w:val="28"/>
                <w:szCs w:val="28"/>
              </w:rPr>
              <w:t>177</w:t>
            </w:r>
          </w:p>
        </w:tc>
        <w:tc>
          <w:tcPr>
            <w:tcW w:w="1872" w:type="dxa"/>
            <w:gridSpan w:val="2"/>
            <w:tcBorders>
              <w:top w:val="nil"/>
              <w:left w:val="nil"/>
              <w:bottom w:val="single" w:sz="4" w:space="0" w:color="auto"/>
              <w:right w:val="single" w:sz="4" w:space="0" w:color="auto"/>
            </w:tcBorders>
            <w:shd w:val="clear" w:color="000000" w:fill="FFFFFF"/>
            <w:vAlign w:val="center"/>
          </w:tcPr>
          <w:p w14:paraId="7D9BEFDB" w14:textId="77777777" w:rsidR="005107D1" w:rsidRPr="005107D1" w:rsidRDefault="005107D1" w:rsidP="005107D1">
            <w:pPr>
              <w:jc w:val="center"/>
              <w:rPr>
                <w:snapToGrid w:val="0"/>
                <w:color w:val="000000"/>
                <w:sz w:val="28"/>
                <w:szCs w:val="28"/>
              </w:rPr>
            </w:pPr>
            <w:r w:rsidRPr="005107D1">
              <w:rPr>
                <w:snapToGrid w:val="0"/>
                <w:sz w:val="28"/>
                <w:szCs w:val="28"/>
              </w:rPr>
              <w:t>96</w:t>
            </w:r>
          </w:p>
        </w:tc>
      </w:tr>
      <w:tr w:rsidR="005107D1" w:rsidRPr="005107D1" w14:paraId="667E6820"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ECC39" w14:textId="77777777" w:rsidR="005107D1" w:rsidRPr="005107D1" w:rsidRDefault="005107D1" w:rsidP="005107D1">
            <w:pPr>
              <w:jc w:val="center"/>
              <w:rPr>
                <w:snapToGrid w:val="0"/>
                <w:sz w:val="20"/>
                <w:szCs w:val="28"/>
              </w:rPr>
            </w:pPr>
            <w:r w:rsidRPr="005107D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FD7D53" w14:textId="77777777" w:rsidR="005107D1" w:rsidRPr="005107D1" w:rsidRDefault="005107D1" w:rsidP="005107D1">
            <w:pPr>
              <w:jc w:val="both"/>
              <w:rPr>
                <w:snapToGrid w:val="0"/>
                <w:sz w:val="20"/>
                <w:szCs w:val="28"/>
              </w:rPr>
            </w:pPr>
            <w:r w:rsidRPr="005107D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DBDB218"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1660D80"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320A59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3685EE3"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89A4" w14:textId="77777777" w:rsidR="005107D1" w:rsidRPr="005107D1" w:rsidRDefault="005107D1" w:rsidP="005107D1">
            <w:pPr>
              <w:jc w:val="center"/>
              <w:rPr>
                <w:snapToGrid w:val="0"/>
                <w:sz w:val="20"/>
                <w:szCs w:val="28"/>
              </w:rPr>
            </w:pPr>
            <w:r w:rsidRPr="005107D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460F46" w14:textId="77777777" w:rsidR="005107D1" w:rsidRPr="005107D1" w:rsidRDefault="005107D1" w:rsidP="005107D1">
            <w:pPr>
              <w:jc w:val="both"/>
              <w:rPr>
                <w:snapToGrid w:val="0"/>
                <w:sz w:val="20"/>
                <w:szCs w:val="28"/>
              </w:rPr>
            </w:pPr>
            <w:r w:rsidRPr="005107D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5C4E132"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D00233C"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954C078"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E1C5FA5" w14:textId="77777777" w:rsidTr="005107D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F326" w14:textId="77777777" w:rsidR="005107D1" w:rsidRPr="005107D1" w:rsidRDefault="005107D1" w:rsidP="005107D1">
            <w:pPr>
              <w:jc w:val="center"/>
              <w:rPr>
                <w:snapToGrid w:val="0"/>
                <w:sz w:val="20"/>
                <w:szCs w:val="28"/>
              </w:rPr>
            </w:pPr>
            <w:r w:rsidRPr="005107D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D8B39F" w14:textId="77777777" w:rsidR="005107D1" w:rsidRPr="005107D1" w:rsidRDefault="005107D1" w:rsidP="005107D1">
            <w:pPr>
              <w:jc w:val="both"/>
              <w:rPr>
                <w:snapToGrid w:val="0"/>
                <w:sz w:val="20"/>
                <w:szCs w:val="28"/>
              </w:rPr>
            </w:pPr>
            <w:r w:rsidRPr="005107D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6FCB27"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0D182B2"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08F8CE2"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5B3B0EB9"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DFBFE" w14:textId="77777777" w:rsidR="005107D1" w:rsidRPr="005107D1" w:rsidRDefault="005107D1" w:rsidP="005107D1">
            <w:pPr>
              <w:jc w:val="center"/>
              <w:rPr>
                <w:snapToGrid w:val="0"/>
                <w:sz w:val="20"/>
                <w:szCs w:val="28"/>
              </w:rPr>
            </w:pPr>
            <w:r w:rsidRPr="005107D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090F8E" w14:textId="77777777" w:rsidR="005107D1" w:rsidRPr="005107D1" w:rsidRDefault="005107D1" w:rsidP="005107D1">
            <w:pPr>
              <w:rPr>
                <w:snapToGrid w:val="0"/>
                <w:sz w:val="20"/>
                <w:szCs w:val="28"/>
              </w:rPr>
            </w:pPr>
            <w:r w:rsidRPr="005107D1">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A6BFA9"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D1380A6" w14:textId="77777777" w:rsidR="005107D1" w:rsidRPr="005107D1" w:rsidRDefault="005107D1" w:rsidP="005107D1">
            <w:pPr>
              <w:jc w:val="center"/>
              <w:rPr>
                <w:snapToGrid w:val="0"/>
                <w:color w:val="000000"/>
                <w:sz w:val="28"/>
                <w:szCs w:val="28"/>
              </w:rPr>
            </w:pPr>
            <w:r w:rsidRPr="005107D1">
              <w:rPr>
                <w:snapToGrid w:val="0"/>
                <w:sz w:val="28"/>
                <w:szCs w:val="28"/>
              </w:rPr>
              <w:t>-343</w:t>
            </w:r>
          </w:p>
        </w:tc>
        <w:tc>
          <w:tcPr>
            <w:tcW w:w="1872" w:type="dxa"/>
            <w:gridSpan w:val="2"/>
            <w:tcBorders>
              <w:top w:val="nil"/>
              <w:left w:val="nil"/>
              <w:bottom w:val="single" w:sz="4" w:space="0" w:color="auto"/>
              <w:right w:val="single" w:sz="4" w:space="0" w:color="auto"/>
            </w:tcBorders>
            <w:shd w:val="clear" w:color="000000" w:fill="FFFFFF"/>
            <w:vAlign w:val="center"/>
          </w:tcPr>
          <w:p w14:paraId="603B3A5E" w14:textId="77777777" w:rsidR="005107D1" w:rsidRPr="005107D1" w:rsidRDefault="005107D1" w:rsidP="005107D1">
            <w:pPr>
              <w:jc w:val="center"/>
              <w:rPr>
                <w:snapToGrid w:val="0"/>
                <w:color w:val="000000"/>
                <w:sz w:val="28"/>
                <w:szCs w:val="28"/>
              </w:rPr>
            </w:pPr>
            <w:r w:rsidRPr="005107D1">
              <w:rPr>
                <w:snapToGrid w:val="0"/>
                <w:sz w:val="28"/>
                <w:szCs w:val="28"/>
              </w:rPr>
              <w:t>-343</w:t>
            </w:r>
          </w:p>
        </w:tc>
      </w:tr>
      <w:tr w:rsidR="005107D1" w:rsidRPr="005107D1" w14:paraId="666C6435"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0C29A" w14:textId="77777777" w:rsidR="005107D1" w:rsidRPr="005107D1" w:rsidRDefault="005107D1" w:rsidP="005107D1">
            <w:pPr>
              <w:jc w:val="center"/>
              <w:rPr>
                <w:snapToGrid w:val="0"/>
                <w:sz w:val="20"/>
                <w:szCs w:val="28"/>
              </w:rPr>
            </w:pPr>
            <w:r w:rsidRPr="005107D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2636EF" w14:textId="77777777" w:rsidR="005107D1" w:rsidRPr="005107D1" w:rsidRDefault="005107D1" w:rsidP="005107D1">
            <w:pPr>
              <w:jc w:val="both"/>
              <w:rPr>
                <w:snapToGrid w:val="0"/>
                <w:sz w:val="20"/>
                <w:szCs w:val="28"/>
              </w:rPr>
            </w:pPr>
            <w:r w:rsidRPr="005107D1">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163002" w14:textId="77777777" w:rsidR="005107D1" w:rsidRPr="005107D1" w:rsidRDefault="005107D1" w:rsidP="005107D1">
            <w:pPr>
              <w:jc w:val="center"/>
              <w:rPr>
                <w:snapToGrid w:val="0"/>
                <w:color w:val="000000"/>
                <w:sz w:val="28"/>
                <w:szCs w:val="28"/>
              </w:rPr>
            </w:pPr>
            <w:r w:rsidRPr="005107D1">
              <w:rPr>
                <w:snapToGrid w:val="0"/>
                <w:sz w:val="28"/>
                <w:szCs w:val="28"/>
              </w:rPr>
              <w:t>2 735</w:t>
            </w:r>
          </w:p>
        </w:tc>
        <w:tc>
          <w:tcPr>
            <w:tcW w:w="1764" w:type="dxa"/>
            <w:gridSpan w:val="2"/>
            <w:tcBorders>
              <w:top w:val="nil"/>
              <w:left w:val="nil"/>
              <w:bottom w:val="single" w:sz="4" w:space="0" w:color="auto"/>
              <w:right w:val="single" w:sz="4" w:space="0" w:color="auto"/>
            </w:tcBorders>
            <w:shd w:val="clear" w:color="000000" w:fill="FFFFFF"/>
            <w:vAlign w:val="center"/>
          </w:tcPr>
          <w:p w14:paraId="363CBDFB" w14:textId="77777777" w:rsidR="005107D1" w:rsidRPr="005107D1" w:rsidRDefault="005107D1" w:rsidP="005107D1">
            <w:pPr>
              <w:jc w:val="center"/>
              <w:rPr>
                <w:snapToGrid w:val="0"/>
                <w:color w:val="000000"/>
                <w:sz w:val="28"/>
                <w:szCs w:val="28"/>
              </w:rPr>
            </w:pPr>
            <w:r w:rsidRPr="005107D1">
              <w:rPr>
                <w:snapToGrid w:val="0"/>
                <w:sz w:val="28"/>
                <w:szCs w:val="28"/>
              </w:rPr>
              <w:t>2 346</w:t>
            </w:r>
          </w:p>
        </w:tc>
        <w:tc>
          <w:tcPr>
            <w:tcW w:w="1872" w:type="dxa"/>
            <w:gridSpan w:val="2"/>
            <w:tcBorders>
              <w:top w:val="nil"/>
              <w:left w:val="nil"/>
              <w:bottom w:val="single" w:sz="4" w:space="0" w:color="auto"/>
              <w:right w:val="single" w:sz="4" w:space="0" w:color="auto"/>
            </w:tcBorders>
            <w:shd w:val="clear" w:color="000000" w:fill="FFFFFF"/>
            <w:vAlign w:val="center"/>
          </w:tcPr>
          <w:p w14:paraId="53510652" w14:textId="77777777" w:rsidR="005107D1" w:rsidRPr="005107D1" w:rsidRDefault="005107D1" w:rsidP="005107D1">
            <w:pPr>
              <w:jc w:val="center"/>
              <w:rPr>
                <w:snapToGrid w:val="0"/>
                <w:color w:val="000000"/>
                <w:sz w:val="28"/>
                <w:szCs w:val="28"/>
              </w:rPr>
            </w:pPr>
            <w:r w:rsidRPr="005107D1">
              <w:rPr>
                <w:snapToGrid w:val="0"/>
                <w:sz w:val="28"/>
                <w:szCs w:val="28"/>
              </w:rPr>
              <w:t>-389</w:t>
            </w:r>
          </w:p>
        </w:tc>
      </w:tr>
      <w:tr w:rsidR="005107D1" w:rsidRPr="005107D1" w14:paraId="1F7BD726"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74D3F16" w14:textId="77777777" w:rsidR="005107D1" w:rsidRPr="005107D1" w:rsidRDefault="005107D1" w:rsidP="005107D1">
            <w:pPr>
              <w:jc w:val="center"/>
              <w:rPr>
                <w:snapToGrid w:val="0"/>
                <w:sz w:val="20"/>
                <w:szCs w:val="28"/>
              </w:rPr>
            </w:pPr>
            <w:r w:rsidRPr="005107D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197A162C" w14:textId="77777777" w:rsidR="005107D1" w:rsidRPr="005107D1" w:rsidRDefault="005107D1" w:rsidP="005107D1">
            <w:pPr>
              <w:jc w:val="both"/>
              <w:rPr>
                <w:snapToGrid w:val="0"/>
                <w:sz w:val="20"/>
                <w:szCs w:val="28"/>
              </w:rPr>
            </w:pPr>
            <w:r w:rsidRPr="005107D1">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B14E07" w14:textId="77777777" w:rsidR="005107D1" w:rsidRPr="005107D1" w:rsidRDefault="005107D1" w:rsidP="005107D1">
            <w:pPr>
              <w:jc w:val="center"/>
              <w:rPr>
                <w:snapToGrid w:val="0"/>
                <w:sz w:val="28"/>
                <w:szCs w:val="28"/>
              </w:rPr>
            </w:pPr>
            <w:r w:rsidRPr="005107D1">
              <w:rPr>
                <w:snapToGrid w:val="0"/>
                <w:sz w:val="28"/>
                <w:szCs w:val="28"/>
              </w:rPr>
              <w:t>391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5C0B5DA6" w14:textId="77777777" w:rsidR="005107D1" w:rsidRPr="005107D1" w:rsidRDefault="005107D1" w:rsidP="005107D1">
            <w:pPr>
              <w:jc w:val="center"/>
              <w:rPr>
                <w:snapToGrid w:val="0"/>
                <w:sz w:val="28"/>
                <w:szCs w:val="28"/>
              </w:rPr>
            </w:pPr>
            <w:r w:rsidRPr="005107D1">
              <w:rPr>
                <w:snapToGrid w:val="0"/>
                <w:sz w:val="28"/>
                <w:szCs w:val="28"/>
              </w:rPr>
              <w:t>336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B1493EE" w14:textId="77777777" w:rsidR="005107D1" w:rsidRPr="005107D1" w:rsidRDefault="005107D1" w:rsidP="005107D1">
            <w:pPr>
              <w:jc w:val="center"/>
              <w:rPr>
                <w:snapToGrid w:val="0"/>
                <w:sz w:val="28"/>
                <w:szCs w:val="28"/>
              </w:rPr>
            </w:pPr>
            <w:r w:rsidRPr="005107D1">
              <w:rPr>
                <w:snapToGrid w:val="0"/>
                <w:sz w:val="28"/>
                <w:szCs w:val="28"/>
              </w:rPr>
              <w:t>-55</w:t>
            </w:r>
          </w:p>
        </w:tc>
      </w:tr>
    </w:tbl>
    <w:p w14:paraId="6CF97D6E" w14:textId="77777777" w:rsidR="005107D1" w:rsidRPr="005107D1" w:rsidRDefault="005107D1" w:rsidP="005107D1">
      <w:pPr>
        <w:jc w:val="center"/>
        <w:rPr>
          <w:snapToGrid w:val="0"/>
          <w:sz w:val="28"/>
        </w:rPr>
      </w:pPr>
    </w:p>
    <w:p w14:paraId="38D79A00" w14:textId="77777777" w:rsidR="005107D1" w:rsidRDefault="005107D1" w:rsidP="005107D1">
      <w:pPr>
        <w:rPr>
          <w:sz w:val="28"/>
          <w:szCs w:val="28"/>
          <w:highlight w:val="green"/>
        </w:rPr>
        <w:sectPr w:rsidR="005107D1" w:rsidSect="006B42E7">
          <w:pgSz w:w="11906" w:h="16838"/>
          <w:pgMar w:top="851" w:right="707" w:bottom="567" w:left="709" w:header="720" w:footer="720" w:gutter="0"/>
          <w:cols w:space="720"/>
          <w:titlePg/>
          <w:docGrid w:linePitch="326"/>
        </w:sectPr>
      </w:pPr>
    </w:p>
    <w:p w14:paraId="423BD249" w14:textId="11AA660A" w:rsidR="005107D1" w:rsidRDefault="005107D1" w:rsidP="005107D1">
      <w:pPr>
        <w:tabs>
          <w:tab w:val="left" w:pos="5580"/>
          <w:tab w:val="left" w:pos="9498"/>
        </w:tabs>
        <w:ind w:left="-1243" w:right="-569" w:firstLine="8189"/>
      </w:pPr>
      <w:r>
        <w:lastRenderedPageBreak/>
        <w:t>Приложение № 5 к протоколу № 77</w:t>
      </w:r>
    </w:p>
    <w:p w14:paraId="0BFF14A9" w14:textId="77777777" w:rsidR="005107D1" w:rsidRDefault="005107D1" w:rsidP="005107D1">
      <w:pPr>
        <w:tabs>
          <w:tab w:val="left" w:pos="5580"/>
          <w:tab w:val="left" w:pos="9498"/>
        </w:tabs>
        <w:ind w:left="-1243" w:right="-569" w:firstLine="8189"/>
      </w:pPr>
      <w:r>
        <w:t>заседания Правления Региональной</w:t>
      </w:r>
    </w:p>
    <w:p w14:paraId="53C85E93" w14:textId="77777777" w:rsidR="005107D1" w:rsidRDefault="005107D1" w:rsidP="005107D1">
      <w:pPr>
        <w:tabs>
          <w:tab w:val="left" w:pos="5580"/>
          <w:tab w:val="left" w:pos="9498"/>
        </w:tabs>
        <w:ind w:left="-1243" w:right="-569" w:firstLine="8189"/>
      </w:pPr>
      <w:r>
        <w:t>энергетической комиссии</w:t>
      </w:r>
    </w:p>
    <w:p w14:paraId="48E11CAC" w14:textId="77777777" w:rsidR="005107D1" w:rsidRDefault="005107D1" w:rsidP="005107D1">
      <w:pPr>
        <w:tabs>
          <w:tab w:val="left" w:pos="5580"/>
          <w:tab w:val="left" w:pos="9498"/>
        </w:tabs>
        <w:ind w:left="-1243" w:right="-569" w:firstLine="8189"/>
      </w:pPr>
      <w:r>
        <w:t>Кузбасса от 27.11.2020</w:t>
      </w:r>
    </w:p>
    <w:p w14:paraId="7F15C234" w14:textId="77777777" w:rsidR="005107D1" w:rsidRDefault="005107D1" w:rsidP="005107D1">
      <w:pPr>
        <w:tabs>
          <w:tab w:val="left" w:pos="5580"/>
          <w:tab w:val="left" w:pos="9498"/>
        </w:tabs>
        <w:ind w:left="-1243" w:right="-569" w:firstLine="8189"/>
      </w:pPr>
    </w:p>
    <w:p w14:paraId="3235167B" w14:textId="77777777" w:rsidR="005107D1" w:rsidRDefault="005107D1" w:rsidP="005107D1">
      <w:pPr>
        <w:ind w:right="140"/>
        <w:jc w:val="center"/>
        <w:rPr>
          <w:b/>
          <w:bCs/>
          <w:sz w:val="28"/>
          <w:szCs w:val="28"/>
        </w:rPr>
      </w:pPr>
      <w:r>
        <w:rPr>
          <w:b/>
          <w:bCs/>
          <w:kern w:val="32"/>
          <w:sz w:val="28"/>
          <w:szCs w:val="28"/>
        </w:rPr>
        <w:t xml:space="preserve">Долгосрочные тарифы ОАО «РЖД» (филиал Кузбасский территориальный участок Западно-Сибирской дирекции </w:t>
      </w:r>
      <w:r>
        <w:rPr>
          <w:b/>
          <w:bCs/>
          <w:kern w:val="32"/>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ШЧ на ст. Артышта-2 </w:t>
      </w:r>
      <w:r>
        <w:rPr>
          <w:b/>
          <w:bCs/>
          <w:kern w:val="32"/>
          <w:sz w:val="28"/>
          <w:szCs w:val="28"/>
          <w:lang w:val="x-none"/>
        </w:rPr>
        <w:t>на тепловую энергию, реализуем</w:t>
      </w:r>
      <w:r>
        <w:rPr>
          <w:b/>
          <w:bCs/>
          <w:kern w:val="32"/>
          <w:sz w:val="28"/>
          <w:szCs w:val="28"/>
        </w:rPr>
        <w:t xml:space="preserve">ую </w:t>
      </w:r>
      <w:r>
        <w:rPr>
          <w:b/>
          <w:bCs/>
          <w:kern w:val="32"/>
          <w:sz w:val="28"/>
          <w:szCs w:val="28"/>
        </w:rPr>
        <w:br/>
      </w:r>
      <w:r>
        <w:rPr>
          <w:b/>
          <w:bCs/>
          <w:kern w:val="32"/>
          <w:sz w:val="28"/>
          <w:szCs w:val="28"/>
          <w:lang w:val="x-none"/>
        </w:rPr>
        <w:t>на потребительском рынке</w:t>
      </w:r>
      <w:r>
        <w:rPr>
          <w:b/>
          <w:bCs/>
          <w:kern w:val="32"/>
          <w:sz w:val="28"/>
          <w:szCs w:val="28"/>
        </w:rPr>
        <w:t xml:space="preserve"> </w:t>
      </w:r>
      <w:r w:rsidRPr="00073661">
        <w:rPr>
          <w:b/>
          <w:color w:val="000000"/>
          <w:kern w:val="32"/>
          <w:sz w:val="28"/>
          <w:szCs w:val="28"/>
        </w:rPr>
        <w:t>Краснобродского городского округа</w:t>
      </w:r>
      <w:r w:rsidRPr="00073661">
        <w:rPr>
          <w:b/>
          <w:kern w:val="32"/>
          <w:sz w:val="28"/>
          <w:szCs w:val="28"/>
        </w:rPr>
        <w:t>,</w:t>
      </w:r>
      <w:r>
        <w:rPr>
          <w:b/>
          <w:bCs/>
          <w:kern w:val="32"/>
          <w:sz w:val="28"/>
          <w:szCs w:val="28"/>
        </w:rPr>
        <w:br/>
      </w:r>
      <w:r>
        <w:rPr>
          <w:b/>
          <w:sz w:val="28"/>
          <w:szCs w:val="28"/>
        </w:rPr>
        <w:t>на период с 01.01.</w:t>
      </w:r>
      <w:r>
        <w:rPr>
          <w:b/>
          <w:bCs/>
          <w:sz w:val="28"/>
          <w:szCs w:val="28"/>
        </w:rPr>
        <w:t>2019 по 31.12.2023</w:t>
      </w:r>
    </w:p>
    <w:p w14:paraId="39AC3EE1" w14:textId="77777777" w:rsidR="005107D1" w:rsidRDefault="005107D1" w:rsidP="005107D1">
      <w:pPr>
        <w:ind w:right="140" w:firstLine="709"/>
        <w:jc w:val="center"/>
        <w:rPr>
          <w:b/>
          <w:bCs/>
          <w:sz w:val="28"/>
          <w:szCs w:val="28"/>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845"/>
        <w:gridCol w:w="1417"/>
        <w:gridCol w:w="1040"/>
        <w:gridCol w:w="709"/>
        <w:gridCol w:w="851"/>
        <w:gridCol w:w="708"/>
        <w:gridCol w:w="709"/>
        <w:gridCol w:w="993"/>
      </w:tblGrid>
      <w:tr w:rsidR="005107D1" w14:paraId="19CADB9E" w14:textId="77777777" w:rsidTr="005107D1">
        <w:trPr>
          <w:trHeight w:val="276"/>
          <w:jc w:val="center"/>
        </w:trPr>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1FF5218C" w14:textId="77777777" w:rsidR="005107D1" w:rsidRDefault="005107D1" w:rsidP="005107D1">
            <w:pPr>
              <w:ind w:left="-80" w:right="-106"/>
              <w:jc w:val="center"/>
              <w:rPr>
                <w:sz w:val="22"/>
                <w:szCs w:val="22"/>
              </w:rPr>
            </w:pPr>
            <w:r>
              <w:rPr>
                <w:sz w:val="22"/>
                <w:szCs w:val="22"/>
              </w:rPr>
              <w:br w:type="page"/>
            </w:r>
            <w:proofErr w:type="spellStart"/>
            <w:proofErr w:type="gramStart"/>
            <w:r>
              <w:rPr>
                <w:sz w:val="22"/>
                <w:szCs w:val="22"/>
              </w:rPr>
              <w:t>Наимено-вание</w:t>
            </w:r>
            <w:proofErr w:type="spellEnd"/>
            <w:proofErr w:type="gramEnd"/>
            <w:r>
              <w:rPr>
                <w:sz w:val="22"/>
                <w:szCs w:val="22"/>
              </w:rPr>
              <w:t xml:space="preserve"> </w:t>
            </w:r>
            <w:proofErr w:type="spellStart"/>
            <w:r>
              <w:rPr>
                <w:sz w:val="22"/>
                <w:szCs w:val="22"/>
              </w:rPr>
              <w:t>регули</w:t>
            </w:r>
            <w:proofErr w:type="spellEnd"/>
            <w:r>
              <w:rPr>
                <w:sz w:val="22"/>
                <w:szCs w:val="22"/>
              </w:rPr>
              <w:t>-</w:t>
            </w:r>
            <w:r>
              <w:rPr>
                <w:sz w:val="22"/>
                <w:szCs w:val="22"/>
              </w:rPr>
              <w:br/>
            </w:r>
            <w:proofErr w:type="spellStart"/>
            <w:r>
              <w:rPr>
                <w:sz w:val="22"/>
                <w:szCs w:val="22"/>
              </w:rPr>
              <w:t>руемой</w:t>
            </w:r>
            <w:proofErr w:type="spellEnd"/>
            <w:r>
              <w:rPr>
                <w:sz w:val="22"/>
                <w:szCs w:val="22"/>
              </w:rPr>
              <w:t xml:space="preserve"> организации</w:t>
            </w:r>
            <w:r>
              <w:rPr>
                <w:bCs/>
                <w:color w:val="000000"/>
                <w:kern w:val="32"/>
                <w:sz w:val="22"/>
                <w:szCs w:val="22"/>
              </w:rPr>
              <w:t xml:space="preserve"> </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1A14A93D" w14:textId="77777777" w:rsidR="005107D1" w:rsidRDefault="005107D1" w:rsidP="005107D1">
            <w:pPr>
              <w:ind w:right="-2"/>
              <w:jc w:val="center"/>
              <w:rPr>
                <w:sz w:val="22"/>
                <w:szCs w:val="22"/>
              </w:rPr>
            </w:pPr>
            <w:r>
              <w:rPr>
                <w:sz w:val="22"/>
                <w:szCs w:val="22"/>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5AD5789" w14:textId="77777777" w:rsidR="005107D1" w:rsidRDefault="005107D1" w:rsidP="005107D1">
            <w:pPr>
              <w:ind w:right="-2"/>
              <w:jc w:val="center"/>
              <w:rPr>
                <w:sz w:val="22"/>
                <w:szCs w:val="22"/>
              </w:rPr>
            </w:pPr>
            <w:r>
              <w:rPr>
                <w:sz w:val="22"/>
                <w:szCs w:val="22"/>
              </w:rPr>
              <w:t>Период</w:t>
            </w:r>
          </w:p>
        </w:tc>
        <w:tc>
          <w:tcPr>
            <w:tcW w:w="1040" w:type="dxa"/>
            <w:vMerge w:val="restart"/>
            <w:tcBorders>
              <w:top w:val="single" w:sz="4" w:space="0" w:color="auto"/>
              <w:left w:val="single" w:sz="4" w:space="0" w:color="auto"/>
              <w:bottom w:val="single" w:sz="4" w:space="0" w:color="auto"/>
              <w:right w:val="single" w:sz="4" w:space="0" w:color="auto"/>
            </w:tcBorders>
            <w:vAlign w:val="center"/>
            <w:hideMark/>
          </w:tcPr>
          <w:p w14:paraId="0603FC76" w14:textId="77777777" w:rsidR="005107D1" w:rsidRDefault="005107D1" w:rsidP="005107D1">
            <w:pPr>
              <w:ind w:right="-2"/>
              <w:jc w:val="center"/>
              <w:rPr>
                <w:sz w:val="22"/>
                <w:szCs w:val="22"/>
              </w:rPr>
            </w:pPr>
            <w:r>
              <w:rPr>
                <w:sz w:val="22"/>
                <w:szCs w:val="22"/>
              </w:rPr>
              <w:t>Вода</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61F8FE9A" w14:textId="77777777" w:rsidR="005107D1" w:rsidRDefault="005107D1" w:rsidP="005107D1">
            <w:pPr>
              <w:ind w:right="-2"/>
              <w:jc w:val="center"/>
              <w:rPr>
                <w:sz w:val="22"/>
                <w:szCs w:val="22"/>
              </w:rPr>
            </w:pPr>
            <w:r>
              <w:rPr>
                <w:sz w:val="22"/>
                <w:szCs w:val="22"/>
              </w:rPr>
              <w:t>Отборный пар давлением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84C3B94" w14:textId="77777777" w:rsidR="005107D1" w:rsidRDefault="005107D1" w:rsidP="005107D1">
            <w:pPr>
              <w:ind w:left="-164" w:right="-109"/>
              <w:jc w:val="center"/>
              <w:rPr>
                <w:sz w:val="22"/>
                <w:szCs w:val="22"/>
              </w:rPr>
            </w:pPr>
            <w:r>
              <w:rPr>
                <w:sz w:val="22"/>
                <w:szCs w:val="22"/>
              </w:rPr>
              <w:t>Острый</w:t>
            </w:r>
          </w:p>
          <w:p w14:paraId="0F966A3F" w14:textId="77777777" w:rsidR="005107D1" w:rsidRDefault="005107D1" w:rsidP="005107D1">
            <w:pPr>
              <w:ind w:left="-164" w:right="-109"/>
              <w:jc w:val="center"/>
              <w:rPr>
                <w:sz w:val="22"/>
                <w:szCs w:val="22"/>
              </w:rPr>
            </w:pPr>
            <w:r>
              <w:rPr>
                <w:sz w:val="22"/>
                <w:szCs w:val="22"/>
              </w:rPr>
              <w:t xml:space="preserve"> и </w:t>
            </w:r>
          </w:p>
          <w:p w14:paraId="18769F52" w14:textId="77777777" w:rsidR="005107D1" w:rsidRDefault="005107D1" w:rsidP="005107D1">
            <w:pPr>
              <w:ind w:left="-164" w:right="-109"/>
              <w:jc w:val="center"/>
              <w:rPr>
                <w:sz w:val="22"/>
                <w:szCs w:val="22"/>
              </w:rPr>
            </w:pPr>
            <w:proofErr w:type="spellStart"/>
            <w:proofErr w:type="gramStart"/>
            <w:r>
              <w:rPr>
                <w:sz w:val="22"/>
                <w:szCs w:val="22"/>
              </w:rPr>
              <w:t>редуци-рованный</w:t>
            </w:r>
            <w:proofErr w:type="spellEnd"/>
            <w:proofErr w:type="gramEnd"/>
            <w:r>
              <w:rPr>
                <w:sz w:val="22"/>
                <w:szCs w:val="22"/>
              </w:rPr>
              <w:t xml:space="preserve"> пар</w:t>
            </w:r>
          </w:p>
        </w:tc>
      </w:tr>
      <w:tr w:rsidR="005107D1" w14:paraId="4C85EA2F" w14:textId="77777777" w:rsidTr="005107D1">
        <w:trPr>
          <w:trHeight w:val="911"/>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657F32D"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718B05B" w14:textId="77777777" w:rsidR="005107D1" w:rsidRDefault="005107D1" w:rsidP="005107D1">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3276F1" w14:textId="77777777" w:rsidR="005107D1" w:rsidRDefault="005107D1" w:rsidP="005107D1">
            <w:pPr>
              <w:rPr>
                <w:sz w:val="22"/>
                <w:szCs w:val="22"/>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4009B3E6" w14:textId="77777777" w:rsidR="005107D1" w:rsidRDefault="005107D1" w:rsidP="005107D1">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F4748CF" w14:textId="77777777" w:rsidR="005107D1" w:rsidRDefault="005107D1" w:rsidP="005107D1">
            <w:pPr>
              <w:ind w:left="-108" w:right="-108"/>
              <w:jc w:val="center"/>
              <w:rPr>
                <w:sz w:val="22"/>
                <w:szCs w:val="22"/>
                <w:vertAlign w:val="superscript"/>
              </w:rPr>
            </w:pPr>
            <w:r>
              <w:rPr>
                <w:sz w:val="22"/>
                <w:szCs w:val="22"/>
              </w:rPr>
              <w:t>от 1,2 до 2,5 кг/см²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C10742" w14:textId="77777777" w:rsidR="005107D1" w:rsidRDefault="005107D1" w:rsidP="005107D1">
            <w:pPr>
              <w:ind w:right="-2"/>
              <w:jc w:val="center"/>
              <w:rPr>
                <w:sz w:val="22"/>
                <w:szCs w:val="22"/>
              </w:rPr>
            </w:pPr>
            <w:r>
              <w:rPr>
                <w:sz w:val="22"/>
                <w:szCs w:val="22"/>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407BEB" w14:textId="77777777" w:rsidR="005107D1" w:rsidRDefault="005107D1" w:rsidP="005107D1">
            <w:pPr>
              <w:ind w:left="-108" w:right="-108"/>
              <w:jc w:val="center"/>
              <w:rPr>
                <w:sz w:val="22"/>
                <w:szCs w:val="22"/>
              </w:rPr>
            </w:pPr>
            <w:r>
              <w:rPr>
                <w:sz w:val="22"/>
                <w:szCs w:val="22"/>
              </w:rPr>
              <w:t xml:space="preserve">от 7,0 </w:t>
            </w:r>
          </w:p>
          <w:p w14:paraId="08DEB37A" w14:textId="77777777" w:rsidR="005107D1" w:rsidRDefault="005107D1" w:rsidP="005107D1">
            <w:pPr>
              <w:ind w:left="-108" w:right="-108"/>
              <w:jc w:val="center"/>
              <w:rPr>
                <w:sz w:val="22"/>
                <w:szCs w:val="22"/>
              </w:rPr>
            </w:pPr>
            <w:r>
              <w:rPr>
                <w:sz w:val="22"/>
                <w:szCs w:val="22"/>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97FF46" w14:textId="77777777" w:rsidR="005107D1" w:rsidRDefault="005107D1" w:rsidP="005107D1">
            <w:pPr>
              <w:ind w:left="-108" w:right="-108"/>
              <w:jc w:val="center"/>
              <w:rPr>
                <w:sz w:val="22"/>
                <w:szCs w:val="22"/>
              </w:rPr>
            </w:pPr>
            <w:r>
              <w:rPr>
                <w:sz w:val="22"/>
                <w:szCs w:val="22"/>
              </w:rPr>
              <w:t>свыше 13,0 кг/см²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2903DB" w14:textId="77777777" w:rsidR="005107D1" w:rsidRDefault="005107D1" w:rsidP="005107D1">
            <w:pPr>
              <w:rPr>
                <w:sz w:val="22"/>
                <w:szCs w:val="22"/>
              </w:rPr>
            </w:pPr>
          </w:p>
        </w:tc>
      </w:tr>
      <w:tr w:rsidR="005107D1" w14:paraId="1FE4D00B" w14:textId="77777777" w:rsidTr="005107D1">
        <w:trPr>
          <w:trHeight w:val="91"/>
          <w:jc w:val="center"/>
        </w:trPr>
        <w:tc>
          <w:tcPr>
            <w:tcW w:w="1328" w:type="dxa"/>
            <w:tcBorders>
              <w:top w:val="single" w:sz="4" w:space="0" w:color="auto"/>
              <w:left w:val="single" w:sz="4" w:space="0" w:color="auto"/>
              <w:bottom w:val="single" w:sz="4" w:space="0" w:color="auto"/>
              <w:right w:val="single" w:sz="4" w:space="0" w:color="auto"/>
            </w:tcBorders>
            <w:vAlign w:val="center"/>
            <w:hideMark/>
          </w:tcPr>
          <w:p w14:paraId="4875F034" w14:textId="77777777" w:rsidR="005107D1" w:rsidRDefault="005107D1" w:rsidP="005107D1">
            <w:pPr>
              <w:ind w:left="-108" w:right="-125"/>
              <w:jc w:val="center"/>
              <w:rPr>
                <w:bCs/>
                <w:color w:val="000000"/>
                <w:kern w:val="32"/>
                <w:sz w:val="20"/>
                <w:szCs w:val="22"/>
              </w:rPr>
            </w:pPr>
            <w:r>
              <w:rPr>
                <w:bCs/>
                <w:color w:val="000000"/>
                <w:kern w:val="32"/>
                <w:sz w:val="20"/>
                <w:szCs w:val="22"/>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F8CE0A4" w14:textId="77777777" w:rsidR="005107D1" w:rsidRDefault="005107D1" w:rsidP="005107D1">
            <w:pPr>
              <w:ind w:right="-2"/>
              <w:jc w:val="center"/>
              <w:rPr>
                <w:sz w:val="20"/>
                <w:szCs w:val="22"/>
              </w:rPr>
            </w:pPr>
            <w:r>
              <w:rPr>
                <w:sz w:val="20"/>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92E70C" w14:textId="77777777" w:rsidR="005107D1" w:rsidRDefault="005107D1" w:rsidP="005107D1">
            <w:pPr>
              <w:ind w:right="-2"/>
              <w:jc w:val="center"/>
              <w:rPr>
                <w:sz w:val="20"/>
                <w:szCs w:val="22"/>
              </w:rPr>
            </w:pPr>
            <w:r>
              <w:rPr>
                <w:sz w:val="20"/>
                <w:szCs w:val="22"/>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0B66764" w14:textId="77777777" w:rsidR="005107D1" w:rsidRDefault="005107D1" w:rsidP="005107D1">
            <w:pPr>
              <w:ind w:right="-2"/>
              <w:jc w:val="center"/>
              <w:rPr>
                <w:sz w:val="20"/>
                <w:szCs w:val="22"/>
              </w:rPr>
            </w:pPr>
            <w:r>
              <w:rPr>
                <w:sz w:val="20"/>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A92B5D" w14:textId="77777777" w:rsidR="005107D1" w:rsidRDefault="005107D1" w:rsidP="005107D1">
            <w:pPr>
              <w:ind w:left="-108" w:right="-108"/>
              <w:jc w:val="center"/>
              <w:rPr>
                <w:sz w:val="20"/>
                <w:szCs w:val="22"/>
              </w:rPr>
            </w:pPr>
            <w:r>
              <w:rPr>
                <w:sz w:val="20"/>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165ED" w14:textId="77777777" w:rsidR="005107D1" w:rsidRDefault="005107D1" w:rsidP="005107D1">
            <w:pPr>
              <w:ind w:right="-2"/>
              <w:jc w:val="center"/>
              <w:rPr>
                <w:sz w:val="20"/>
                <w:szCs w:val="22"/>
              </w:rPr>
            </w:pPr>
            <w:r>
              <w:rPr>
                <w:sz w:val="20"/>
                <w:szCs w:val="22"/>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E01875" w14:textId="77777777" w:rsidR="005107D1" w:rsidRDefault="005107D1" w:rsidP="005107D1">
            <w:pPr>
              <w:ind w:left="-108" w:right="-108"/>
              <w:jc w:val="center"/>
              <w:rPr>
                <w:sz w:val="20"/>
                <w:szCs w:val="22"/>
              </w:rPr>
            </w:pPr>
            <w:r>
              <w:rPr>
                <w:sz w:val="20"/>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16EE6E" w14:textId="77777777" w:rsidR="005107D1" w:rsidRDefault="005107D1" w:rsidP="005107D1">
            <w:pPr>
              <w:ind w:left="-108" w:right="-108"/>
              <w:jc w:val="center"/>
              <w:rPr>
                <w:sz w:val="20"/>
                <w:szCs w:val="22"/>
              </w:rPr>
            </w:pPr>
            <w:r>
              <w:rPr>
                <w:sz w:val="20"/>
                <w:szCs w:val="22"/>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C5FF6D" w14:textId="77777777" w:rsidR="005107D1" w:rsidRDefault="005107D1" w:rsidP="005107D1">
            <w:pPr>
              <w:ind w:right="-2"/>
              <w:jc w:val="center"/>
              <w:rPr>
                <w:sz w:val="20"/>
                <w:szCs w:val="22"/>
              </w:rPr>
            </w:pPr>
            <w:r>
              <w:rPr>
                <w:sz w:val="20"/>
                <w:szCs w:val="22"/>
              </w:rPr>
              <w:t>9</w:t>
            </w:r>
          </w:p>
        </w:tc>
      </w:tr>
      <w:tr w:rsidR="005107D1" w14:paraId="65BEA751" w14:textId="77777777" w:rsidTr="005107D1">
        <w:trPr>
          <w:trHeight w:val="377"/>
          <w:jc w:val="center"/>
        </w:trPr>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280DE880" w14:textId="77777777" w:rsidR="005107D1" w:rsidRDefault="005107D1" w:rsidP="005107D1">
            <w:pPr>
              <w:ind w:left="-80"/>
              <w:jc w:val="center"/>
              <w:rPr>
                <w:sz w:val="22"/>
                <w:szCs w:val="22"/>
              </w:rPr>
            </w:pPr>
            <w:r>
              <w:rPr>
                <w:sz w:val="22"/>
                <w:szCs w:val="22"/>
              </w:rPr>
              <w:t>ОАО «РЖД» (филиал</w:t>
            </w:r>
          </w:p>
          <w:p w14:paraId="389D3A50" w14:textId="77777777" w:rsidR="005107D1" w:rsidRDefault="005107D1" w:rsidP="005107D1">
            <w:pPr>
              <w:ind w:left="-80"/>
              <w:jc w:val="center"/>
              <w:rPr>
                <w:sz w:val="22"/>
                <w:szCs w:val="22"/>
              </w:rPr>
            </w:pPr>
            <w:r>
              <w:rPr>
                <w:sz w:val="22"/>
                <w:szCs w:val="22"/>
              </w:rPr>
              <w:t xml:space="preserve">Кузбасский </w:t>
            </w:r>
            <w:proofErr w:type="spellStart"/>
            <w:proofErr w:type="gramStart"/>
            <w:r>
              <w:rPr>
                <w:sz w:val="22"/>
                <w:szCs w:val="22"/>
              </w:rPr>
              <w:t>террито-риальный</w:t>
            </w:r>
            <w:proofErr w:type="spellEnd"/>
            <w:proofErr w:type="gramEnd"/>
            <w:r>
              <w:rPr>
                <w:sz w:val="22"/>
                <w:szCs w:val="22"/>
              </w:rPr>
              <w:t xml:space="preserve"> участок Западно-Сибирской</w:t>
            </w:r>
          </w:p>
          <w:p w14:paraId="02D2D14E" w14:textId="77777777" w:rsidR="005107D1" w:rsidRDefault="005107D1" w:rsidP="005107D1">
            <w:pPr>
              <w:ind w:left="-80"/>
              <w:jc w:val="center"/>
              <w:rPr>
                <w:sz w:val="22"/>
                <w:szCs w:val="22"/>
              </w:rPr>
            </w:pPr>
            <w:r>
              <w:rPr>
                <w:sz w:val="22"/>
                <w:szCs w:val="22"/>
              </w:rPr>
              <w:t xml:space="preserve">дирекции по </w:t>
            </w:r>
            <w:proofErr w:type="spellStart"/>
            <w:r>
              <w:rPr>
                <w:sz w:val="22"/>
                <w:szCs w:val="22"/>
              </w:rPr>
              <w:t>тепловодо-</w:t>
            </w:r>
            <w:proofErr w:type="gramStart"/>
            <w:r>
              <w:rPr>
                <w:sz w:val="22"/>
                <w:szCs w:val="22"/>
              </w:rPr>
              <w:t>снабже</w:t>
            </w:r>
            <w:proofErr w:type="spellEnd"/>
            <w:r>
              <w:rPr>
                <w:sz w:val="22"/>
                <w:szCs w:val="22"/>
              </w:rPr>
              <w:t xml:space="preserve">- </w:t>
            </w:r>
            <w:proofErr w:type="spellStart"/>
            <w:r>
              <w:rPr>
                <w:sz w:val="22"/>
                <w:szCs w:val="22"/>
              </w:rPr>
              <w:t>нию</w:t>
            </w:r>
            <w:proofErr w:type="spellEnd"/>
            <w:proofErr w:type="gramEnd"/>
            <w:r>
              <w:rPr>
                <w:sz w:val="22"/>
                <w:szCs w:val="22"/>
              </w:rPr>
              <w:t xml:space="preserve"> – структур-</w:t>
            </w:r>
            <w:proofErr w:type="spellStart"/>
            <w:r>
              <w:rPr>
                <w:sz w:val="22"/>
                <w:szCs w:val="22"/>
              </w:rPr>
              <w:t>ное</w:t>
            </w:r>
            <w:proofErr w:type="spellEnd"/>
            <w:r>
              <w:rPr>
                <w:sz w:val="22"/>
                <w:szCs w:val="22"/>
              </w:rPr>
              <w:t xml:space="preserve"> </w:t>
            </w:r>
            <w:proofErr w:type="spellStart"/>
            <w:r>
              <w:rPr>
                <w:sz w:val="22"/>
                <w:szCs w:val="22"/>
              </w:rPr>
              <w:t>подразде-ление</w:t>
            </w:r>
            <w:proofErr w:type="spellEnd"/>
            <w:r>
              <w:rPr>
                <w:sz w:val="22"/>
                <w:szCs w:val="22"/>
              </w:rPr>
              <w:t xml:space="preserve"> Централь-ной дирекции по </w:t>
            </w:r>
            <w:proofErr w:type="spellStart"/>
            <w:r>
              <w:rPr>
                <w:sz w:val="22"/>
                <w:szCs w:val="22"/>
              </w:rPr>
              <w:t>тепловодо-снаб-жению</w:t>
            </w:r>
            <w:proofErr w:type="spellEnd"/>
            <w:r>
              <w:rPr>
                <w:sz w:val="22"/>
                <w:szCs w:val="22"/>
              </w:rPr>
              <w:t>)</w:t>
            </w:r>
          </w:p>
        </w:tc>
        <w:tc>
          <w:tcPr>
            <w:tcW w:w="8272" w:type="dxa"/>
            <w:gridSpan w:val="8"/>
            <w:tcBorders>
              <w:top w:val="single" w:sz="4" w:space="0" w:color="auto"/>
              <w:left w:val="single" w:sz="4" w:space="0" w:color="auto"/>
              <w:bottom w:val="single" w:sz="4" w:space="0" w:color="auto"/>
              <w:right w:val="single" w:sz="4" w:space="0" w:color="auto"/>
            </w:tcBorders>
            <w:hideMark/>
          </w:tcPr>
          <w:p w14:paraId="6CB44053" w14:textId="77777777" w:rsidR="005107D1" w:rsidRDefault="005107D1" w:rsidP="005107D1">
            <w:pPr>
              <w:ind w:right="-994"/>
              <w:jc w:val="center"/>
            </w:pPr>
            <w:r>
              <w:t>Для потребителей, в случае отсутствия дифференциации тарифов</w:t>
            </w:r>
          </w:p>
          <w:p w14:paraId="5A14A9B0" w14:textId="77777777" w:rsidR="005107D1" w:rsidRDefault="005107D1" w:rsidP="005107D1">
            <w:pPr>
              <w:ind w:right="-994"/>
              <w:jc w:val="center"/>
              <w:rPr>
                <w:sz w:val="22"/>
                <w:szCs w:val="22"/>
              </w:rPr>
            </w:pPr>
            <w:r>
              <w:t>по схеме подключения (без НДС)</w:t>
            </w:r>
            <w:r>
              <w:rPr>
                <w:sz w:val="22"/>
                <w:szCs w:val="22"/>
              </w:rPr>
              <w:t xml:space="preserve"> </w:t>
            </w:r>
          </w:p>
        </w:tc>
      </w:tr>
      <w:tr w:rsidR="005107D1" w14:paraId="7AECD147" w14:textId="77777777" w:rsidTr="005107D1">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E25BB38" w14:textId="77777777" w:rsidR="005107D1" w:rsidRDefault="005107D1" w:rsidP="005107D1">
            <w:pPr>
              <w:rPr>
                <w:sz w:val="22"/>
                <w:szCs w:val="22"/>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688C49A7" w14:textId="77777777" w:rsidR="005107D1" w:rsidRDefault="005107D1" w:rsidP="005107D1">
            <w:pPr>
              <w:ind w:left="-107" w:right="-2"/>
              <w:jc w:val="center"/>
              <w:rPr>
                <w:sz w:val="22"/>
                <w:szCs w:val="22"/>
              </w:rPr>
            </w:pPr>
            <w:proofErr w:type="spellStart"/>
            <w:r>
              <w:rPr>
                <w:sz w:val="22"/>
                <w:szCs w:val="22"/>
              </w:rPr>
              <w:t>Одноставочный</w:t>
            </w:r>
            <w:proofErr w:type="spellEnd"/>
          </w:p>
          <w:p w14:paraId="68F2849A" w14:textId="77777777" w:rsidR="005107D1" w:rsidRDefault="005107D1" w:rsidP="005107D1">
            <w:pPr>
              <w:ind w:right="-2"/>
              <w:jc w:val="center"/>
              <w:rPr>
                <w:sz w:val="22"/>
                <w:szCs w:val="22"/>
              </w:rPr>
            </w:pPr>
            <w:r>
              <w:rPr>
                <w:sz w:val="22"/>
                <w:szCs w:val="22"/>
              </w:rPr>
              <w:t>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D5E83B" w14:textId="77777777" w:rsidR="005107D1" w:rsidRDefault="005107D1" w:rsidP="005107D1">
            <w:pPr>
              <w:ind w:left="-6" w:right="-61"/>
              <w:jc w:val="center"/>
              <w:rPr>
                <w:sz w:val="22"/>
                <w:szCs w:val="22"/>
              </w:rPr>
            </w:pPr>
            <w:r>
              <w:rPr>
                <w:sz w:val="22"/>
                <w:szCs w:val="22"/>
              </w:rPr>
              <w:t>с 01.01.2019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B3AE292" w14:textId="77777777" w:rsidR="005107D1" w:rsidRDefault="005107D1" w:rsidP="005107D1">
            <w:pPr>
              <w:jc w:val="center"/>
              <w:rPr>
                <w:sz w:val="22"/>
                <w:szCs w:val="22"/>
              </w:rPr>
            </w:pPr>
            <w:r>
              <w:rPr>
                <w:sz w:val="22"/>
                <w:szCs w:val="22"/>
              </w:rPr>
              <w:t>1882,45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2CB49"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0D9DF7"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71DC87"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26120B"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8EF229" w14:textId="77777777" w:rsidR="005107D1" w:rsidRDefault="005107D1" w:rsidP="005107D1">
            <w:pPr>
              <w:ind w:left="-162" w:right="-114"/>
              <w:jc w:val="center"/>
              <w:rPr>
                <w:sz w:val="22"/>
                <w:szCs w:val="22"/>
              </w:rPr>
            </w:pPr>
            <w:r>
              <w:rPr>
                <w:sz w:val="22"/>
                <w:szCs w:val="22"/>
              </w:rPr>
              <w:t>x</w:t>
            </w:r>
          </w:p>
        </w:tc>
      </w:tr>
      <w:tr w:rsidR="005107D1" w14:paraId="1D9DD37E" w14:textId="77777777" w:rsidTr="005107D1">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A258E72"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DD69CC8"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4977AD" w14:textId="77777777" w:rsidR="005107D1" w:rsidRDefault="005107D1" w:rsidP="005107D1">
            <w:pPr>
              <w:ind w:left="-6" w:right="-61"/>
              <w:jc w:val="center"/>
              <w:rPr>
                <w:sz w:val="22"/>
                <w:szCs w:val="22"/>
              </w:rPr>
            </w:pPr>
            <w:r>
              <w:rPr>
                <w:sz w:val="22"/>
                <w:szCs w:val="22"/>
              </w:rPr>
              <w:t>с 01.07.2019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6810B94" w14:textId="77777777" w:rsidR="005107D1" w:rsidRDefault="005107D1" w:rsidP="005107D1">
            <w:pPr>
              <w:jc w:val="center"/>
              <w:rPr>
                <w:sz w:val="22"/>
                <w:szCs w:val="22"/>
              </w:rPr>
            </w:pPr>
            <w:r>
              <w:rPr>
                <w:sz w:val="22"/>
                <w:szCs w:val="22"/>
              </w:rPr>
              <w:t>2079,78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A5FD9E"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FF497F"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B388B1"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8FDC60"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5FBE8" w14:textId="77777777" w:rsidR="005107D1" w:rsidRDefault="005107D1" w:rsidP="005107D1">
            <w:pPr>
              <w:ind w:left="-162" w:right="-114"/>
              <w:jc w:val="center"/>
              <w:rPr>
                <w:sz w:val="22"/>
                <w:szCs w:val="22"/>
              </w:rPr>
            </w:pPr>
            <w:r>
              <w:rPr>
                <w:sz w:val="22"/>
                <w:szCs w:val="22"/>
              </w:rPr>
              <w:t>x</w:t>
            </w:r>
          </w:p>
        </w:tc>
      </w:tr>
      <w:tr w:rsidR="005107D1" w14:paraId="4A23C738" w14:textId="77777777" w:rsidTr="005107D1">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AC744F1"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9ACA5EB"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F661671" w14:textId="77777777" w:rsidR="005107D1" w:rsidRDefault="005107D1" w:rsidP="005107D1">
            <w:pPr>
              <w:ind w:left="-6" w:right="-61"/>
              <w:jc w:val="center"/>
              <w:rPr>
                <w:sz w:val="22"/>
                <w:szCs w:val="22"/>
              </w:rPr>
            </w:pPr>
            <w:r>
              <w:rPr>
                <w:sz w:val="22"/>
                <w:szCs w:val="22"/>
              </w:rPr>
              <w:t>с 01.01.2020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A77C060" w14:textId="77777777" w:rsidR="005107D1" w:rsidRDefault="005107D1" w:rsidP="005107D1">
            <w:pPr>
              <w:jc w:val="center"/>
              <w:rPr>
                <w:sz w:val="22"/>
                <w:szCs w:val="22"/>
              </w:rPr>
            </w:pPr>
            <w:r>
              <w:rPr>
                <w:sz w:val="22"/>
                <w:szCs w:val="22"/>
              </w:rPr>
              <w:t>2079,78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1BD5BF"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E40D66"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E2FC8F"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FFF97A"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129D28" w14:textId="77777777" w:rsidR="005107D1" w:rsidRDefault="005107D1" w:rsidP="005107D1">
            <w:pPr>
              <w:ind w:left="-162" w:right="-114"/>
              <w:jc w:val="center"/>
              <w:rPr>
                <w:sz w:val="22"/>
                <w:szCs w:val="22"/>
              </w:rPr>
            </w:pPr>
            <w:r>
              <w:rPr>
                <w:sz w:val="22"/>
                <w:szCs w:val="22"/>
              </w:rPr>
              <w:t>x</w:t>
            </w:r>
          </w:p>
        </w:tc>
      </w:tr>
      <w:tr w:rsidR="005107D1" w14:paraId="1CAF90BC" w14:textId="77777777" w:rsidTr="005107D1">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99E9851"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44647A0"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3683B2" w14:textId="77777777" w:rsidR="005107D1" w:rsidRDefault="005107D1" w:rsidP="005107D1">
            <w:pPr>
              <w:ind w:left="-6" w:right="-61"/>
              <w:jc w:val="center"/>
              <w:rPr>
                <w:sz w:val="22"/>
                <w:szCs w:val="22"/>
              </w:rPr>
            </w:pPr>
            <w:r>
              <w:rPr>
                <w:sz w:val="22"/>
                <w:szCs w:val="22"/>
              </w:rPr>
              <w:t>с 01.07.2020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166EA7A" w14:textId="77777777" w:rsidR="005107D1" w:rsidRDefault="005107D1" w:rsidP="005107D1">
            <w:pPr>
              <w:jc w:val="center"/>
              <w:rPr>
                <w:sz w:val="22"/>
                <w:szCs w:val="22"/>
              </w:rPr>
            </w:pPr>
            <w:r>
              <w:rPr>
                <w:sz w:val="22"/>
                <w:szCs w:val="22"/>
              </w:rPr>
              <w:t>2204,57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E279A"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82449F"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8F3D0A"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2561BA"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30625" w14:textId="77777777" w:rsidR="005107D1" w:rsidRDefault="005107D1" w:rsidP="005107D1">
            <w:pPr>
              <w:ind w:left="-162" w:right="-114"/>
              <w:jc w:val="center"/>
              <w:rPr>
                <w:sz w:val="22"/>
                <w:szCs w:val="22"/>
              </w:rPr>
            </w:pPr>
            <w:r>
              <w:rPr>
                <w:sz w:val="22"/>
                <w:szCs w:val="22"/>
              </w:rPr>
              <w:t>x</w:t>
            </w:r>
          </w:p>
        </w:tc>
      </w:tr>
      <w:tr w:rsidR="005107D1" w14:paraId="7F623928" w14:textId="77777777" w:rsidTr="005107D1">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650473A"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0C94820"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E0B51C" w14:textId="77777777" w:rsidR="005107D1" w:rsidRDefault="005107D1" w:rsidP="005107D1">
            <w:pPr>
              <w:ind w:left="-6" w:right="-61"/>
              <w:jc w:val="center"/>
              <w:rPr>
                <w:sz w:val="22"/>
                <w:szCs w:val="22"/>
              </w:rPr>
            </w:pPr>
            <w:r>
              <w:rPr>
                <w:sz w:val="22"/>
                <w:szCs w:val="22"/>
              </w:rPr>
              <w:t>с 01.01.2021</w:t>
            </w:r>
          </w:p>
        </w:tc>
        <w:tc>
          <w:tcPr>
            <w:tcW w:w="1040" w:type="dxa"/>
            <w:tcBorders>
              <w:top w:val="single" w:sz="4" w:space="0" w:color="auto"/>
              <w:left w:val="single" w:sz="4" w:space="0" w:color="auto"/>
              <w:bottom w:val="single" w:sz="4" w:space="0" w:color="auto"/>
              <w:right w:val="single" w:sz="4" w:space="0" w:color="auto"/>
            </w:tcBorders>
            <w:hideMark/>
          </w:tcPr>
          <w:p w14:paraId="1B90E9F0" w14:textId="77777777" w:rsidR="005107D1" w:rsidRDefault="005107D1" w:rsidP="005107D1">
            <w:pPr>
              <w:jc w:val="center"/>
              <w:rPr>
                <w:sz w:val="22"/>
                <w:szCs w:val="22"/>
              </w:rPr>
            </w:pPr>
            <w:r w:rsidRPr="00792B36">
              <w:rPr>
                <w:sz w:val="22"/>
                <w:szCs w:val="22"/>
              </w:rPr>
              <w:t>2204,57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6B4BD8"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496507"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B582EE"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6C9F94"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32D6AA" w14:textId="77777777" w:rsidR="005107D1" w:rsidRDefault="005107D1" w:rsidP="005107D1">
            <w:pPr>
              <w:ind w:left="-162" w:right="-114"/>
              <w:jc w:val="center"/>
              <w:rPr>
                <w:sz w:val="22"/>
                <w:szCs w:val="22"/>
              </w:rPr>
            </w:pPr>
            <w:r>
              <w:rPr>
                <w:sz w:val="22"/>
                <w:szCs w:val="22"/>
              </w:rPr>
              <w:t>x</w:t>
            </w:r>
          </w:p>
        </w:tc>
      </w:tr>
      <w:tr w:rsidR="005107D1" w14:paraId="659E6FC5" w14:textId="77777777" w:rsidTr="005107D1">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637A80B"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0369938"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A0D07C" w14:textId="77777777" w:rsidR="005107D1" w:rsidRDefault="005107D1" w:rsidP="005107D1">
            <w:pPr>
              <w:ind w:left="-6" w:right="-61"/>
              <w:jc w:val="center"/>
              <w:rPr>
                <w:sz w:val="22"/>
                <w:szCs w:val="22"/>
              </w:rPr>
            </w:pPr>
            <w:r>
              <w:rPr>
                <w:sz w:val="22"/>
                <w:szCs w:val="22"/>
              </w:rPr>
              <w:t>с 01.07.2021</w:t>
            </w:r>
          </w:p>
        </w:tc>
        <w:tc>
          <w:tcPr>
            <w:tcW w:w="1040" w:type="dxa"/>
            <w:tcBorders>
              <w:top w:val="single" w:sz="4" w:space="0" w:color="auto"/>
              <w:left w:val="single" w:sz="4" w:space="0" w:color="auto"/>
              <w:bottom w:val="single" w:sz="4" w:space="0" w:color="auto"/>
              <w:right w:val="single" w:sz="4" w:space="0" w:color="auto"/>
            </w:tcBorders>
            <w:hideMark/>
          </w:tcPr>
          <w:p w14:paraId="096B0868" w14:textId="77777777" w:rsidR="005107D1" w:rsidRDefault="005107D1" w:rsidP="005107D1">
            <w:pPr>
              <w:jc w:val="center"/>
              <w:rPr>
                <w:sz w:val="22"/>
                <w:szCs w:val="22"/>
              </w:rPr>
            </w:pPr>
            <w:r w:rsidRPr="00792B36">
              <w:rPr>
                <w:sz w:val="22"/>
                <w:szCs w:val="22"/>
              </w:rPr>
              <w:t>2283,93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2E2BB6"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FCC39"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5A57C8"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692E3"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9DD26C" w14:textId="77777777" w:rsidR="005107D1" w:rsidRDefault="005107D1" w:rsidP="005107D1">
            <w:pPr>
              <w:ind w:left="-162" w:right="-114"/>
              <w:jc w:val="center"/>
              <w:rPr>
                <w:sz w:val="22"/>
                <w:szCs w:val="22"/>
              </w:rPr>
            </w:pPr>
            <w:r>
              <w:rPr>
                <w:sz w:val="22"/>
                <w:szCs w:val="22"/>
              </w:rPr>
              <w:t>x</w:t>
            </w:r>
          </w:p>
        </w:tc>
      </w:tr>
      <w:tr w:rsidR="005107D1" w14:paraId="2FE1004E" w14:textId="77777777" w:rsidTr="005107D1">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A32C032"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803F9A8"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8D846A" w14:textId="77777777" w:rsidR="005107D1" w:rsidRDefault="005107D1" w:rsidP="005107D1">
            <w:pPr>
              <w:ind w:left="-6" w:right="-61"/>
              <w:jc w:val="center"/>
              <w:rPr>
                <w:sz w:val="22"/>
                <w:szCs w:val="22"/>
              </w:rPr>
            </w:pPr>
            <w:r>
              <w:rPr>
                <w:sz w:val="22"/>
                <w:szCs w:val="22"/>
              </w:rPr>
              <w:t>с 01.01.2022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F1D9CF0" w14:textId="77777777" w:rsidR="005107D1" w:rsidRDefault="005107D1" w:rsidP="005107D1">
            <w:pPr>
              <w:jc w:val="center"/>
              <w:rPr>
                <w:sz w:val="22"/>
                <w:szCs w:val="22"/>
              </w:rPr>
            </w:pPr>
            <w:r>
              <w:rPr>
                <w:sz w:val="22"/>
                <w:szCs w:val="22"/>
              </w:rPr>
              <w:t>2213,86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1A997F"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7F9625"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AFF0B1"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B19BAF"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AE32D5" w14:textId="77777777" w:rsidR="005107D1" w:rsidRDefault="005107D1" w:rsidP="005107D1">
            <w:pPr>
              <w:ind w:left="-162" w:right="-114"/>
              <w:jc w:val="center"/>
              <w:rPr>
                <w:sz w:val="22"/>
                <w:szCs w:val="22"/>
              </w:rPr>
            </w:pPr>
            <w:r>
              <w:rPr>
                <w:sz w:val="22"/>
                <w:szCs w:val="22"/>
              </w:rPr>
              <w:t>x</w:t>
            </w:r>
          </w:p>
        </w:tc>
      </w:tr>
      <w:tr w:rsidR="005107D1" w14:paraId="7DF2D65A" w14:textId="77777777" w:rsidTr="005107D1">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5D56B87"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78B06EA"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9515ED" w14:textId="77777777" w:rsidR="005107D1" w:rsidRDefault="005107D1" w:rsidP="005107D1">
            <w:pPr>
              <w:ind w:left="-6" w:right="-61"/>
              <w:jc w:val="center"/>
              <w:rPr>
                <w:sz w:val="22"/>
                <w:szCs w:val="22"/>
              </w:rPr>
            </w:pPr>
            <w:r>
              <w:rPr>
                <w:sz w:val="22"/>
                <w:szCs w:val="22"/>
              </w:rPr>
              <w:t>с 01.07.2022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176F38C" w14:textId="77777777" w:rsidR="005107D1" w:rsidRDefault="005107D1" w:rsidP="005107D1">
            <w:pPr>
              <w:jc w:val="center"/>
              <w:rPr>
                <w:sz w:val="22"/>
                <w:szCs w:val="22"/>
              </w:rPr>
            </w:pPr>
            <w:r>
              <w:rPr>
                <w:sz w:val="22"/>
                <w:szCs w:val="22"/>
              </w:rPr>
              <w:t>2288,86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6A2285"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B07EF"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2C1778"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8D208B"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267F6A" w14:textId="77777777" w:rsidR="005107D1" w:rsidRDefault="005107D1" w:rsidP="005107D1">
            <w:pPr>
              <w:ind w:left="-162" w:right="-114"/>
              <w:jc w:val="center"/>
              <w:rPr>
                <w:sz w:val="22"/>
                <w:szCs w:val="22"/>
              </w:rPr>
            </w:pPr>
            <w:r>
              <w:rPr>
                <w:sz w:val="22"/>
                <w:szCs w:val="22"/>
              </w:rPr>
              <w:t>x</w:t>
            </w:r>
          </w:p>
        </w:tc>
      </w:tr>
      <w:tr w:rsidR="005107D1" w14:paraId="1BC55413" w14:textId="77777777" w:rsidTr="005107D1">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8163A85"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7CFFC06"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0447C0" w14:textId="77777777" w:rsidR="005107D1" w:rsidRDefault="005107D1" w:rsidP="005107D1">
            <w:pPr>
              <w:ind w:left="-6" w:right="-61"/>
              <w:jc w:val="center"/>
              <w:rPr>
                <w:sz w:val="22"/>
                <w:szCs w:val="22"/>
              </w:rPr>
            </w:pPr>
            <w:r>
              <w:rPr>
                <w:sz w:val="22"/>
                <w:szCs w:val="22"/>
              </w:rPr>
              <w:t>с 01.01.2023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C4154DC" w14:textId="77777777" w:rsidR="005107D1" w:rsidRDefault="005107D1" w:rsidP="005107D1">
            <w:pPr>
              <w:jc w:val="center"/>
              <w:rPr>
                <w:sz w:val="22"/>
                <w:szCs w:val="22"/>
              </w:rPr>
            </w:pPr>
            <w:r>
              <w:rPr>
                <w:sz w:val="22"/>
                <w:szCs w:val="22"/>
              </w:rPr>
              <w:t>2288,86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615A08"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C7C424"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BC6DBF"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CB1BF8"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FCBC02" w14:textId="77777777" w:rsidR="005107D1" w:rsidRDefault="005107D1" w:rsidP="005107D1">
            <w:pPr>
              <w:ind w:left="-162" w:right="-114"/>
              <w:jc w:val="center"/>
              <w:rPr>
                <w:sz w:val="22"/>
                <w:szCs w:val="22"/>
              </w:rPr>
            </w:pPr>
            <w:r>
              <w:rPr>
                <w:sz w:val="22"/>
                <w:szCs w:val="22"/>
              </w:rPr>
              <w:t>x</w:t>
            </w:r>
          </w:p>
        </w:tc>
      </w:tr>
      <w:tr w:rsidR="005107D1" w14:paraId="1CF3C3A9" w14:textId="77777777" w:rsidTr="005107D1">
        <w:trPr>
          <w:trHeight w:val="189"/>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C370AFB"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6AD3438"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B93E0F" w14:textId="77777777" w:rsidR="005107D1" w:rsidRDefault="005107D1" w:rsidP="005107D1">
            <w:pPr>
              <w:ind w:left="-6" w:right="-61"/>
              <w:jc w:val="center"/>
              <w:rPr>
                <w:sz w:val="22"/>
                <w:szCs w:val="22"/>
              </w:rPr>
            </w:pPr>
            <w:r>
              <w:rPr>
                <w:sz w:val="22"/>
                <w:szCs w:val="22"/>
              </w:rPr>
              <w:t>с 01.07.2023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68E86A3" w14:textId="77777777" w:rsidR="005107D1" w:rsidRDefault="005107D1" w:rsidP="005107D1">
            <w:pPr>
              <w:jc w:val="center"/>
              <w:rPr>
                <w:sz w:val="22"/>
                <w:szCs w:val="22"/>
              </w:rPr>
            </w:pPr>
            <w:r>
              <w:rPr>
                <w:sz w:val="22"/>
                <w:szCs w:val="22"/>
              </w:rPr>
              <w:t>2378,31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CFF61B"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2129F3"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531556" w14:textId="77777777" w:rsidR="005107D1" w:rsidRDefault="005107D1" w:rsidP="005107D1">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6657B7"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3FC84C" w14:textId="77777777" w:rsidR="005107D1" w:rsidRDefault="005107D1" w:rsidP="005107D1">
            <w:pPr>
              <w:ind w:left="-162" w:right="-114"/>
              <w:jc w:val="center"/>
              <w:rPr>
                <w:sz w:val="22"/>
                <w:szCs w:val="22"/>
              </w:rPr>
            </w:pPr>
            <w:r>
              <w:rPr>
                <w:sz w:val="22"/>
                <w:szCs w:val="22"/>
              </w:rPr>
              <w:t>x</w:t>
            </w:r>
          </w:p>
        </w:tc>
      </w:tr>
      <w:tr w:rsidR="005107D1" w14:paraId="214AC23D" w14:textId="77777777" w:rsidTr="005107D1">
        <w:trPr>
          <w:trHeight w:val="18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EA5D8C6" w14:textId="77777777" w:rsidR="005107D1" w:rsidRDefault="005107D1" w:rsidP="005107D1">
            <w:pP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14:paraId="4B7A0E7A" w14:textId="77777777" w:rsidR="005107D1" w:rsidRDefault="005107D1" w:rsidP="005107D1">
            <w:pPr>
              <w:ind w:left="-78" w:right="-2"/>
              <w:jc w:val="center"/>
              <w:rPr>
                <w:sz w:val="22"/>
                <w:szCs w:val="22"/>
              </w:rPr>
            </w:pPr>
            <w:proofErr w:type="spellStart"/>
            <w:r>
              <w:rPr>
                <w:sz w:val="22"/>
                <w:szCs w:val="22"/>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248A4367" w14:textId="77777777" w:rsidR="005107D1" w:rsidRDefault="005107D1" w:rsidP="005107D1">
            <w:pPr>
              <w:jc w:val="center"/>
              <w:rPr>
                <w:sz w:val="22"/>
                <w:szCs w:val="22"/>
              </w:rPr>
            </w:pPr>
            <w:r>
              <w:rPr>
                <w:sz w:val="22"/>
                <w:szCs w:val="22"/>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7487B2A" w14:textId="77777777" w:rsidR="005107D1" w:rsidRDefault="005107D1" w:rsidP="005107D1">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A9F5AA" w14:textId="77777777" w:rsidR="005107D1" w:rsidRDefault="005107D1" w:rsidP="005107D1">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425AD1" w14:textId="77777777" w:rsidR="005107D1" w:rsidRDefault="005107D1" w:rsidP="005107D1">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A2D885" w14:textId="77777777" w:rsidR="005107D1" w:rsidRDefault="005107D1" w:rsidP="005107D1">
            <w:pPr>
              <w:ind w:left="-162" w:right="-114"/>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5942EE" w14:textId="77777777" w:rsidR="005107D1" w:rsidRDefault="005107D1" w:rsidP="005107D1">
            <w:pPr>
              <w:ind w:left="-162" w:right="-114"/>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696B6C" w14:textId="77777777" w:rsidR="005107D1" w:rsidRDefault="005107D1" w:rsidP="005107D1">
            <w:pPr>
              <w:ind w:left="-162" w:right="-114"/>
              <w:jc w:val="center"/>
              <w:rPr>
                <w:sz w:val="22"/>
                <w:szCs w:val="22"/>
              </w:rPr>
            </w:pPr>
            <w:r>
              <w:rPr>
                <w:sz w:val="22"/>
                <w:szCs w:val="22"/>
              </w:rPr>
              <w:t>x</w:t>
            </w:r>
          </w:p>
        </w:tc>
      </w:tr>
      <w:tr w:rsidR="005107D1" w14:paraId="620B8376" w14:textId="77777777" w:rsidTr="005107D1">
        <w:trPr>
          <w:trHeight w:val="39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C0A53E3" w14:textId="77777777" w:rsidR="005107D1" w:rsidRDefault="005107D1" w:rsidP="005107D1">
            <w:pPr>
              <w:rPr>
                <w:sz w:val="22"/>
                <w:szCs w:val="22"/>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4340FF03" w14:textId="77777777" w:rsidR="005107D1" w:rsidRDefault="005107D1" w:rsidP="005107D1">
            <w:pPr>
              <w:ind w:left="-108" w:right="-109"/>
              <w:jc w:val="center"/>
              <w:rPr>
                <w:sz w:val="22"/>
                <w:szCs w:val="22"/>
              </w:rPr>
            </w:pPr>
            <w:r>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83DDDF" w14:textId="77777777" w:rsidR="005107D1" w:rsidRDefault="005107D1" w:rsidP="005107D1">
            <w:pPr>
              <w:jc w:val="center"/>
              <w:rPr>
                <w:sz w:val="22"/>
                <w:szCs w:val="22"/>
              </w:rPr>
            </w:pPr>
            <w:r>
              <w:rPr>
                <w:sz w:val="22"/>
                <w:szCs w:val="22"/>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0E38E4C" w14:textId="77777777" w:rsidR="005107D1" w:rsidRDefault="005107D1" w:rsidP="005107D1">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D6F517" w14:textId="77777777" w:rsidR="005107D1" w:rsidRDefault="005107D1" w:rsidP="005107D1">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855A62" w14:textId="77777777" w:rsidR="005107D1" w:rsidRDefault="005107D1" w:rsidP="005107D1">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E93214" w14:textId="77777777" w:rsidR="005107D1" w:rsidRDefault="005107D1" w:rsidP="005107D1">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32DFE4" w14:textId="77777777" w:rsidR="005107D1" w:rsidRDefault="005107D1" w:rsidP="005107D1">
            <w:pPr>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C3F143" w14:textId="77777777" w:rsidR="005107D1" w:rsidRDefault="005107D1" w:rsidP="005107D1">
            <w:pPr>
              <w:jc w:val="center"/>
              <w:rPr>
                <w:sz w:val="22"/>
                <w:szCs w:val="22"/>
              </w:rPr>
            </w:pPr>
            <w:r>
              <w:rPr>
                <w:sz w:val="22"/>
                <w:szCs w:val="22"/>
              </w:rPr>
              <w:t>x</w:t>
            </w:r>
          </w:p>
        </w:tc>
      </w:tr>
      <w:tr w:rsidR="005107D1" w14:paraId="1C051C45" w14:textId="77777777" w:rsidTr="005107D1">
        <w:trPr>
          <w:trHeight w:val="1248"/>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EBF23E6" w14:textId="77777777" w:rsidR="005107D1" w:rsidRDefault="005107D1" w:rsidP="005107D1">
            <w:pP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14:paraId="35D12D2F" w14:textId="77777777" w:rsidR="005107D1" w:rsidRDefault="005107D1" w:rsidP="005107D1">
            <w:pPr>
              <w:ind w:left="-108" w:right="-109"/>
              <w:jc w:val="center"/>
              <w:rPr>
                <w:sz w:val="22"/>
                <w:szCs w:val="22"/>
              </w:rPr>
            </w:pPr>
            <w:r>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BF3D04" w14:textId="77777777" w:rsidR="005107D1" w:rsidRDefault="005107D1" w:rsidP="005107D1">
            <w:pPr>
              <w:jc w:val="center"/>
              <w:rPr>
                <w:sz w:val="22"/>
                <w:szCs w:val="22"/>
              </w:rPr>
            </w:pPr>
            <w:r>
              <w:rPr>
                <w:sz w:val="22"/>
                <w:szCs w:val="22"/>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7948D3C" w14:textId="77777777" w:rsidR="005107D1" w:rsidRDefault="005107D1" w:rsidP="005107D1">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FAF4EB" w14:textId="77777777" w:rsidR="005107D1" w:rsidRDefault="005107D1" w:rsidP="005107D1">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927EBD" w14:textId="77777777" w:rsidR="005107D1" w:rsidRDefault="005107D1" w:rsidP="005107D1">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14E84E" w14:textId="77777777" w:rsidR="005107D1" w:rsidRDefault="005107D1" w:rsidP="005107D1">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20FBC3" w14:textId="77777777" w:rsidR="005107D1" w:rsidRDefault="005107D1" w:rsidP="005107D1">
            <w:pPr>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673266" w14:textId="77777777" w:rsidR="005107D1" w:rsidRDefault="005107D1" w:rsidP="005107D1">
            <w:pPr>
              <w:jc w:val="center"/>
              <w:rPr>
                <w:sz w:val="22"/>
                <w:szCs w:val="22"/>
              </w:rPr>
            </w:pPr>
            <w:r>
              <w:rPr>
                <w:sz w:val="22"/>
                <w:szCs w:val="22"/>
              </w:rPr>
              <w:t>x</w:t>
            </w:r>
          </w:p>
        </w:tc>
      </w:tr>
      <w:tr w:rsidR="005107D1" w14:paraId="46A2507A" w14:textId="77777777" w:rsidTr="005107D1">
        <w:trPr>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B1A32CD" w14:textId="77777777" w:rsidR="005107D1" w:rsidRDefault="005107D1" w:rsidP="005107D1">
            <w:pPr>
              <w:rPr>
                <w:sz w:val="22"/>
                <w:szCs w:val="22"/>
              </w:rPr>
            </w:pPr>
          </w:p>
        </w:tc>
        <w:tc>
          <w:tcPr>
            <w:tcW w:w="8272" w:type="dxa"/>
            <w:gridSpan w:val="8"/>
            <w:tcBorders>
              <w:top w:val="single" w:sz="4" w:space="0" w:color="auto"/>
              <w:left w:val="single" w:sz="4" w:space="0" w:color="auto"/>
              <w:bottom w:val="single" w:sz="4" w:space="0" w:color="auto"/>
              <w:right w:val="single" w:sz="4" w:space="0" w:color="auto"/>
            </w:tcBorders>
            <w:hideMark/>
          </w:tcPr>
          <w:p w14:paraId="071B8AA3" w14:textId="77777777" w:rsidR="005107D1" w:rsidRDefault="005107D1" w:rsidP="005107D1">
            <w:pPr>
              <w:ind w:right="-2"/>
              <w:jc w:val="center"/>
              <w:rPr>
                <w:sz w:val="22"/>
                <w:szCs w:val="22"/>
              </w:rPr>
            </w:pPr>
            <w:r>
              <w:rPr>
                <w:sz w:val="22"/>
                <w:szCs w:val="22"/>
              </w:rPr>
              <w:t>Население (тарифы указываются с учетом НДС) *</w:t>
            </w:r>
          </w:p>
        </w:tc>
      </w:tr>
      <w:tr w:rsidR="005107D1" w14:paraId="4008FC4F" w14:textId="77777777" w:rsidTr="005107D1">
        <w:trPr>
          <w:trHeight w:val="22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5BF63A2D" w14:textId="77777777" w:rsidR="005107D1" w:rsidRDefault="005107D1" w:rsidP="005107D1">
            <w:pPr>
              <w:rPr>
                <w:sz w:val="22"/>
                <w:szCs w:val="22"/>
              </w:rPr>
            </w:pP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14:paraId="1022B2BB" w14:textId="77777777" w:rsidR="005107D1" w:rsidRDefault="005107D1" w:rsidP="005107D1">
            <w:pPr>
              <w:ind w:left="-107" w:right="-108" w:firstLine="29"/>
              <w:jc w:val="center"/>
              <w:rPr>
                <w:sz w:val="22"/>
                <w:szCs w:val="22"/>
              </w:rPr>
            </w:pPr>
            <w:proofErr w:type="spellStart"/>
            <w:r>
              <w:rPr>
                <w:sz w:val="22"/>
                <w:szCs w:val="22"/>
              </w:rPr>
              <w:t>Одноставочный</w:t>
            </w:r>
            <w:proofErr w:type="spellEnd"/>
          </w:p>
          <w:p w14:paraId="1E2F765E" w14:textId="77777777" w:rsidR="005107D1" w:rsidRDefault="005107D1" w:rsidP="005107D1">
            <w:pPr>
              <w:ind w:left="-107" w:right="-2" w:firstLine="29"/>
              <w:jc w:val="center"/>
              <w:rPr>
                <w:sz w:val="22"/>
                <w:szCs w:val="22"/>
              </w:rPr>
            </w:pPr>
            <w:r>
              <w:rPr>
                <w:sz w:val="22"/>
                <w:szCs w:val="22"/>
              </w:rPr>
              <w:t>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DCC419" w14:textId="77777777" w:rsidR="005107D1" w:rsidRDefault="005107D1" w:rsidP="005107D1">
            <w:pPr>
              <w:ind w:left="-6" w:right="-61"/>
              <w:jc w:val="center"/>
              <w:rPr>
                <w:sz w:val="22"/>
                <w:szCs w:val="22"/>
              </w:rPr>
            </w:pPr>
            <w:r>
              <w:rPr>
                <w:sz w:val="22"/>
                <w:szCs w:val="22"/>
              </w:rPr>
              <w:t>с 01.01.2019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95BC5A7" w14:textId="77777777" w:rsidR="005107D1" w:rsidRDefault="005107D1" w:rsidP="005107D1">
            <w:pPr>
              <w:jc w:val="center"/>
              <w:rPr>
                <w:sz w:val="22"/>
                <w:szCs w:val="22"/>
              </w:rPr>
            </w:pPr>
            <w:r>
              <w:rPr>
                <w:sz w:val="22"/>
                <w:szCs w:val="22"/>
              </w:rPr>
              <w:t>2258,94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BA77F4"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988EC6"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AA388A" w14:textId="77777777" w:rsidR="005107D1" w:rsidRDefault="005107D1" w:rsidP="005107D1">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47F495"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7EA191" w14:textId="77777777" w:rsidR="005107D1" w:rsidRDefault="005107D1" w:rsidP="005107D1">
            <w:pPr>
              <w:ind w:left="-105" w:right="-108"/>
              <w:jc w:val="center"/>
              <w:rPr>
                <w:sz w:val="22"/>
                <w:szCs w:val="22"/>
              </w:rPr>
            </w:pPr>
            <w:r>
              <w:rPr>
                <w:sz w:val="22"/>
                <w:szCs w:val="22"/>
              </w:rPr>
              <w:t>x</w:t>
            </w:r>
          </w:p>
        </w:tc>
      </w:tr>
      <w:tr w:rsidR="005107D1" w14:paraId="28986151" w14:textId="77777777" w:rsidTr="005107D1">
        <w:trPr>
          <w:trHeight w:val="180"/>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3C44B3A"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C86B276"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67909CC" w14:textId="77777777" w:rsidR="005107D1" w:rsidRDefault="005107D1" w:rsidP="005107D1">
            <w:pPr>
              <w:ind w:left="-6" w:right="-61"/>
              <w:jc w:val="center"/>
              <w:rPr>
                <w:sz w:val="22"/>
                <w:szCs w:val="22"/>
              </w:rPr>
            </w:pPr>
            <w:r>
              <w:rPr>
                <w:sz w:val="22"/>
                <w:szCs w:val="22"/>
              </w:rPr>
              <w:t>с 01.07.2019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C79A20B" w14:textId="77777777" w:rsidR="005107D1" w:rsidRDefault="005107D1" w:rsidP="005107D1">
            <w:pPr>
              <w:jc w:val="center"/>
              <w:rPr>
                <w:sz w:val="22"/>
                <w:szCs w:val="22"/>
              </w:rPr>
            </w:pPr>
            <w:r>
              <w:rPr>
                <w:sz w:val="22"/>
                <w:szCs w:val="22"/>
              </w:rPr>
              <w:t>2495,74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4A25B0"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94926E"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C22FFF" w14:textId="77777777" w:rsidR="005107D1" w:rsidRDefault="005107D1" w:rsidP="005107D1">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B81FA7"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33796" w14:textId="77777777" w:rsidR="005107D1" w:rsidRDefault="005107D1" w:rsidP="005107D1">
            <w:pPr>
              <w:ind w:left="-105" w:right="-108"/>
              <w:jc w:val="center"/>
              <w:rPr>
                <w:sz w:val="22"/>
                <w:szCs w:val="22"/>
              </w:rPr>
            </w:pPr>
            <w:r>
              <w:rPr>
                <w:sz w:val="22"/>
                <w:szCs w:val="22"/>
              </w:rPr>
              <w:t>x</w:t>
            </w:r>
          </w:p>
        </w:tc>
      </w:tr>
      <w:tr w:rsidR="005107D1" w14:paraId="6E001B7E" w14:textId="77777777" w:rsidTr="005107D1">
        <w:trPr>
          <w:trHeight w:val="180"/>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78DA2296"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36DBD3D"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01CAF8" w14:textId="77777777" w:rsidR="005107D1" w:rsidRDefault="005107D1" w:rsidP="005107D1">
            <w:pPr>
              <w:ind w:left="-6" w:right="-61"/>
              <w:jc w:val="center"/>
              <w:rPr>
                <w:sz w:val="22"/>
                <w:szCs w:val="22"/>
              </w:rPr>
            </w:pPr>
            <w:r>
              <w:rPr>
                <w:sz w:val="22"/>
                <w:szCs w:val="22"/>
              </w:rPr>
              <w:t>с 01.01.2020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D43E98" w14:textId="77777777" w:rsidR="005107D1" w:rsidRDefault="005107D1" w:rsidP="005107D1">
            <w:pPr>
              <w:jc w:val="center"/>
              <w:rPr>
                <w:sz w:val="22"/>
                <w:szCs w:val="22"/>
              </w:rPr>
            </w:pPr>
            <w:r>
              <w:rPr>
                <w:sz w:val="22"/>
                <w:szCs w:val="22"/>
              </w:rPr>
              <w:t>2495,74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23765"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C3DFEF"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7276D0" w14:textId="77777777" w:rsidR="005107D1" w:rsidRDefault="005107D1" w:rsidP="005107D1">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45031A"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94A162" w14:textId="77777777" w:rsidR="005107D1" w:rsidRDefault="005107D1" w:rsidP="005107D1">
            <w:pPr>
              <w:ind w:left="-105" w:right="-108"/>
              <w:jc w:val="center"/>
              <w:rPr>
                <w:sz w:val="22"/>
                <w:szCs w:val="22"/>
              </w:rPr>
            </w:pPr>
            <w:r>
              <w:rPr>
                <w:sz w:val="22"/>
                <w:szCs w:val="22"/>
              </w:rPr>
              <w:t>x</w:t>
            </w:r>
          </w:p>
        </w:tc>
      </w:tr>
      <w:tr w:rsidR="005107D1" w14:paraId="17219E7E" w14:textId="77777777" w:rsidTr="005107D1">
        <w:trPr>
          <w:trHeight w:val="180"/>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152BAA63"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473443F3"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1F8CA8" w14:textId="77777777" w:rsidR="005107D1" w:rsidRDefault="005107D1" w:rsidP="005107D1">
            <w:pPr>
              <w:ind w:left="-6" w:right="-61"/>
              <w:jc w:val="center"/>
              <w:rPr>
                <w:sz w:val="22"/>
                <w:szCs w:val="22"/>
              </w:rPr>
            </w:pPr>
            <w:r>
              <w:rPr>
                <w:sz w:val="22"/>
                <w:szCs w:val="22"/>
              </w:rPr>
              <w:t>с 01.07.2020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463D888" w14:textId="77777777" w:rsidR="005107D1" w:rsidRDefault="005107D1" w:rsidP="005107D1">
            <w:pPr>
              <w:jc w:val="center"/>
              <w:rPr>
                <w:sz w:val="22"/>
                <w:szCs w:val="22"/>
              </w:rPr>
            </w:pPr>
            <w:r>
              <w:rPr>
                <w:sz w:val="22"/>
                <w:szCs w:val="22"/>
              </w:rPr>
              <w:t>2645,48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76A888"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C3C0D"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08A5F9" w14:textId="77777777" w:rsidR="005107D1" w:rsidRDefault="005107D1" w:rsidP="005107D1">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D426FC"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E8701B" w14:textId="77777777" w:rsidR="005107D1" w:rsidRDefault="005107D1" w:rsidP="005107D1">
            <w:pPr>
              <w:ind w:left="-105" w:right="-108"/>
              <w:jc w:val="center"/>
              <w:rPr>
                <w:sz w:val="22"/>
                <w:szCs w:val="22"/>
              </w:rPr>
            </w:pPr>
            <w:r>
              <w:rPr>
                <w:sz w:val="22"/>
                <w:szCs w:val="22"/>
              </w:rPr>
              <w:t>x</w:t>
            </w:r>
          </w:p>
        </w:tc>
      </w:tr>
    </w:tbl>
    <w:p w14:paraId="7FCA03B6" w14:textId="77777777" w:rsidR="005107D1" w:rsidRDefault="005107D1" w:rsidP="005107D1">
      <w:r>
        <w:br w:type="page"/>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845"/>
        <w:gridCol w:w="1417"/>
        <w:gridCol w:w="1040"/>
        <w:gridCol w:w="709"/>
        <w:gridCol w:w="851"/>
        <w:gridCol w:w="708"/>
        <w:gridCol w:w="709"/>
        <w:gridCol w:w="993"/>
      </w:tblGrid>
      <w:tr w:rsidR="005107D1" w14:paraId="57525785" w14:textId="77777777" w:rsidTr="005107D1">
        <w:trPr>
          <w:trHeight w:val="180"/>
          <w:jc w:val="center"/>
        </w:trPr>
        <w:tc>
          <w:tcPr>
            <w:tcW w:w="1328" w:type="dxa"/>
            <w:tcBorders>
              <w:top w:val="single" w:sz="4" w:space="0" w:color="auto"/>
              <w:left w:val="single" w:sz="4" w:space="0" w:color="auto"/>
              <w:bottom w:val="single" w:sz="4" w:space="0" w:color="auto"/>
              <w:right w:val="single" w:sz="4" w:space="0" w:color="auto"/>
            </w:tcBorders>
            <w:vAlign w:val="center"/>
            <w:hideMark/>
          </w:tcPr>
          <w:p w14:paraId="03FD6950" w14:textId="77777777" w:rsidR="005107D1" w:rsidRDefault="005107D1" w:rsidP="005107D1">
            <w:pPr>
              <w:ind w:right="-2"/>
              <w:jc w:val="center"/>
              <w:rPr>
                <w:sz w:val="22"/>
                <w:szCs w:val="22"/>
              </w:rPr>
            </w:pPr>
            <w:r>
              <w:rPr>
                <w:sz w:val="22"/>
                <w:szCs w:val="22"/>
              </w:rPr>
              <w:lastRenderedPageBreak/>
              <w:t>1</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BBDCFD8" w14:textId="77777777" w:rsidR="005107D1" w:rsidRDefault="005107D1" w:rsidP="005107D1">
            <w:pPr>
              <w:ind w:right="-2"/>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DB6AA3" w14:textId="77777777" w:rsidR="005107D1" w:rsidRDefault="005107D1" w:rsidP="005107D1">
            <w:pPr>
              <w:ind w:left="-6" w:right="-61"/>
              <w:jc w:val="center"/>
              <w:rPr>
                <w:sz w:val="22"/>
                <w:szCs w:val="22"/>
              </w:rPr>
            </w:pPr>
            <w:r>
              <w:rPr>
                <w:sz w:val="22"/>
                <w:szCs w:val="22"/>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B96A88A" w14:textId="77777777" w:rsidR="005107D1" w:rsidRDefault="005107D1" w:rsidP="005107D1">
            <w:pPr>
              <w:jc w:val="center"/>
              <w:rPr>
                <w:sz w:val="22"/>
                <w:szCs w:val="22"/>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CC67E2" w14:textId="77777777" w:rsidR="005107D1" w:rsidRDefault="005107D1" w:rsidP="005107D1">
            <w:pPr>
              <w:ind w:left="-105" w:right="-108"/>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BA3A52" w14:textId="77777777" w:rsidR="005107D1" w:rsidRDefault="005107D1" w:rsidP="005107D1">
            <w:pPr>
              <w:ind w:left="-105" w:right="-108"/>
              <w:jc w:val="center"/>
              <w:rPr>
                <w:sz w:val="22"/>
                <w:szCs w:val="22"/>
              </w:rPr>
            </w:pPr>
            <w:r>
              <w:rPr>
                <w:sz w:val="22"/>
                <w:szCs w:val="22"/>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5C20F2" w14:textId="77777777" w:rsidR="005107D1" w:rsidRDefault="005107D1" w:rsidP="005107D1">
            <w:pPr>
              <w:ind w:left="-105" w:right="-108"/>
              <w:jc w:val="center"/>
              <w:rPr>
                <w:sz w:val="22"/>
                <w:szCs w:val="22"/>
              </w:rPr>
            </w:pPr>
            <w:r>
              <w:rPr>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68D6DC" w14:textId="77777777" w:rsidR="005107D1" w:rsidRDefault="005107D1" w:rsidP="005107D1">
            <w:pPr>
              <w:ind w:left="-105" w:right="-108"/>
              <w:jc w:val="center"/>
              <w:rPr>
                <w:sz w:val="22"/>
                <w:szCs w:val="22"/>
              </w:rPr>
            </w:pPr>
            <w:r>
              <w:rPr>
                <w:sz w:val="22"/>
                <w:szCs w:val="22"/>
              </w:rPr>
              <w:t>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075B9D" w14:textId="77777777" w:rsidR="005107D1" w:rsidRDefault="005107D1" w:rsidP="005107D1">
            <w:pPr>
              <w:ind w:left="-105" w:right="-108"/>
              <w:jc w:val="center"/>
              <w:rPr>
                <w:sz w:val="22"/>
                <w:szCs w:val="22"/>
              </w:rPr>
            </w:pPr>
            <w:r>
              <w:rPr>
                <w:sz w:val="22"/>
                <w:szCs w:val="22"/>
              </w:rPr>
              <w:t>9</w:t>
            </w:r>
          </w:p>
        </w:tc>
      </w:tr>
      <w:tr w:rsidR="005107D1" w14:paraId="47415487" w14:textId="77777777" w:rsidTr="005107D1">
        <w:trPr>
          <w:trHeight w:val="180"/>
          <w:jc w:val="center"/>
        </w:trPr>
        <w:tc>
          <w:tcPr>
            <w:tcW w:w="1328" w:type="dxa"/>
            <w:vMerge w:val="restart"/>
            <w:tcBorders>
              <w:top w:val="single" w:sz="4" w:space="0" w:color="auto"/>
              <w:left w:val="single" w:sz="4" w:space="0" w:color="auto"/>
              <w:bottom w:val="single" w:sz="4" w:space="0" w:color="auto"/>
              <w:right w:val="single" w:sz="4" w:space="0" w:color="auto"/>
            </w:tcBorders>
          </w:tcPr>
          <w:p w14:paraId="0CF48015" w14:textId="77777777" w:rsidR="005107D1" w:rsidRDefault="005107D1" w:rsidP="005107D1">
            <w:pPr>
              <w:ind w:right="-2"/>
              <w:rPr>
                <w:sz w:val="22"/>
                <w:szCs w:val="22"/>
              </w:rPr>
            </w:pPr>
          </w:p>
        </w:tc>
        <w:tc>
          <w:tcPr>
            <w:tcW w:w="1845" w:type="dxa"/>
            <w:vMerge w:val="restart"/>
            <w:tcBorders>
              <w:top w:val="single" w:sz="4" w:space="0" w:color="auto"/>
              <w:left w:val="single" w:sz="4" w:space="0" w:color="auto"/>
              <w:bottom w:val="single" w:sz="4" w:space="0" w:color="auto"/>
              <w:right w:val="single" w:sz="4" w:space="0" w:color="auto"/>
            </w:tcBorders>
          </w:tcPr>
          <w:p w14:paraId="1AE25549" w14:textId="77777777" w:rsidR="005107D1" w:rsidRDefault="005107D1" w:rsidP="005107D1">
            <w:pPr>
              <w:ind w:right="-2"/>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7EE9913" w14:textId="77777777" w:rsidR="005107D1" w:rsidRDefault="005107D1" w:rsidP="005107D1">
            <w:pPr>
              <w:ind w:left="-6" w:right="-61"/>
              <w:jc w:val="center"/>
              <w:rPr>
                <w:sz w:val="22"/>
                <w:szCs w:val="22"/>
              </w:rPr>
            </w:pPr>
            <w:r>
              <w:rPr>
                <w:sz w:val="22"/>
                <w:szCs w:val="22"/>
              </w:rPr>
              <w:t>с 01.01.2021</w:t>
            </w:r>
          </w:p>
        </w:tc>
        <w:tc>
          <w:tcPr>
            <w:tcW w:w="1040" w:type="dxa"/>
            <w:tcBorders>
              <w:top w:val="single" w:sz="4" w:space="0" w:color="auto"/>
              <w:left w:val="single" w:sz="4" w:space="0" w:color="auto"/>
              <w:bottom w:val="single" w:sz="4" w:space="0" w:color="auto"/>
              <w:right w:val="single" w:sz="4" w:space="0" w:color="auto"/>
            </w:tcBorders>
            <w:hideMark/>
          </w:tcPr>
          <w:p w14:paraId="177359A7" w14:textId="77777777" w:rsidR="005107D1" w:rsidRDefault="005107D1" w:rsidP="005107D1">
            <w:pPr>
              <w:jc w:val="center"/>
              <w:rPr>
                <w:sz w:val="22"/>
                <w:szCs w:val="22"/>
              </w:rPr>
            </w:pPr>
            <w:r w:rsidRPr="005556ED">
              <w:rPr>
                <w:sz w:val="22"/>
                <w:szCs w:val="22"/>
              </w:rPr>
              <w:t>2645,48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4316F0"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D3C2AB"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FC68D" w14:textId="77777777" w:rsidR="005107D1" w:rsidRDefault="005107D1" w:rsidP="005107D1">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D1046A"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A30D47" w14:textId="77777777" w:rsidR="005107D1" w:rsidRDefault="005107D1" w:rsidP="005107D1">
            <w:pPr>
              <w:ind w:left="-105" w:right="-108"/>
              <w:jc w:val="center"/>
              <w:rPr>
                <w:sz w:val="22"/>
                <w:szCs w:val="22"/>
              </w:rPr>
            </w:pPr>
            <w:r>
              <w:rPr>
                <w:sz w:val="22"/>
                <w:szCs w:val="22"/>
              </w:rPr>
              <w:t>x</w:t>
            </w:r>
          </w:p>
        </w:tc>
      </w:tr>
      <w:tr w:rsidR="005107D1" w14:paraId="538C024E"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054A2EC"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39FB1672"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098DDAA" w14:textId="77777777" w:rsidR="005107D1" w:rsidRDefault="005107D1" w:rsidP="005107D1">
            <w:pPr>
              <w:ind w:left="-6" w:right="-61"/>
              <w:jc w:val="center"/>
              <w:rPr>
                <w:sz w:val="22"/>
                <w:szCs w:val="22"/>
              </w:rPr>
            </w:pPr>
            <w:r>
              <w:rPr>
                <w:sz w:val="22"/>
                <w:szCs w:val="22"/>
              </w:rPr>
              <w:t>с 01.07.2021</w:t>
            </w:r>
          </w:p>
        </w:tc>
        <w:tc>
          <w:tcPr>
            <w:tcW w:w="1040" w:type="dxa"/>
            <w:tcBorders>
              <w:top w:val="single" w:sz="4" w:space="0" w:color="auto"/>
              <w:left w:val="single" w:sz="4" w:space="0" w:color="auto"/>
              <w:bottom w:val="single" w:sz="4" w:space="0" w:color="auto"/>
              <w:right w:val="single" w:sz="4" w:space="0" w:color="auto"/>
            </w:tcBorders>
            <w:hideMark/>
          </w:tcPr>
          <w:p w14:paraId="337CC330" w14:textId="77777777" w:rsidR="005107D1" w:rsidRDefault="005107D1" w:rsidP="005107D1">
            <w:pPr>
              <w:jc w:val="center"/>
              <w:rPr>
                <w:sz w:val="22"/>
                <w:szCs w:val="22"/>
              </w:rPr>
            </w:pPr>
            <w:r w:rsidRPr="005556ED">
              <w:rPr>
                <w:sz w:val="22"/>
                <w:szCs w:val="22"/>
              </w:rPr>
              <w:t>2740,72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58C8CD"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C3B6F"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20FECB" w14:textId="77777777" w:rsidR="005107D1" w:rsidRDefault="005107D1" w:rsidP="005107D1">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DB9A1F"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47227" w14:textId="77777777" w:rsidR="005107D1" w:rsidRDefault="005107D1" w:rsidP="005107D1">
            <w:pPr>
              <w:ind w:left="-105" w:right="-108"/>
              <w:jc w:val="center"/>
              <w:rPr>
                <w:sz w:val="22"/>
                <w:szCs w:val="22"/>
              </w:rPr>
            </w:pPr>
            <w:r>
              <w:rPr>
                <w:sz w:val="22"/>
                <w:szCs w:val="22"/>
              </w:rPr>
              <w:t>x</w:t>
            </w:r>
          </w:p>
        </w:tc>
      </w:tr>
      <w:tr w:rsidR="005107D1" w14:paraId="29146C8D"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3D4156C2"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0EAA23F3"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031E217" w14:textId="77777777" w:rsidR="005107D1" w:rsidRDefault="005107D1" w:rsidP="005107D1">
            <w:pPr>
              <w:ind w:left="-6" w:right="-61"/>
              <w:jc w:val="center"/>
              <w:rPr>
                <w:sz w:val="22"/>
                <w:szCs w:val="22"/>
              </w:rPr>
            </w:pPr>
            <w:r>
              <w:rPr>
                <w:sz w:val="22"/>
                <w:szCs w:val="22"/>
              </w:rPr>
              <w:t>с 01.01.2022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4BB6AC5" w14:textId="77777777" w:rsidR="005107D1" w:rsidRDefault="005107D1" w:rsidP="005107D1">
            <w:pPr>
              <w:jc w:val="center"/>
              <w:rPr>
                <w:sz w:val="22"/>
                <w:szCs w:val="22"/>
              </w:rPr>
            </w:pPr>
            <w:r>
              <w:rPr>
                <w:sz w:val="22"/>
                <w:szCs w:val="22"/>
              </w:rPr>
              <w:t>2656,63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FBB5F3"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7FEF76"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1266F2" w14:textId="77777777" w:rsidR="005107D1" w:rsidRDefault="005107D1" w:rsidP="005107D1">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042D08"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403A96" w14:textId="77777777" w:rsidR="005107D1" w:rsidRDefault="005107D1" w:rsidP="005107D1">
            <w:pPr>
              <w:ind w:left="-105" w:right="-108"/>
              <w:jc w:val="center"/>
              <w:rPr>
                <w:sz w:val="22"/>
                <w:szCs w:val="22"/>
              </w:rPr>
            </w:pPr>
            <w:r>
              <w:rPr>
                <w:sz w:val="22"/>
                <w:szCs w:val="22"/>
              </w:rPr>
              <w:t>x</w:t>
            </w:r>
          </w:p>
        </w:tc>
      </w:tr>
      <w:tr w:rsidR="005107D1" w14:paraId="69013B55"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0F9531D2"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9A4FB89"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52A416" w14:textId="77777777" w:rsidR="005107D1" w:rsidRDefault="005107D1" w:rsidP="005107D1">
            <w:pPr>
              <w:ind w:left="-6" w:right="-61"/>
              <w:jc w:val="center"/>
              <w:rPr>
                <w:sz w:val="22"/>
                <w:szCs w:val="22"/>
              </w:rPr>
            </w:pPr>
            <w:r>
              <w:rPr>
                <w:sz w:val="22"/>
                <w:szCs w:val="22"/>
              </w:rPr>
              <w:t>с 01.07.2022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26DE0B7" w14:textId="77777777" w:rsidR="005107D1" w:rsidRDefault="005107D1" w:rsidP="005107D1">
            <w:pPr>
              <w:jc w:val="center"/>
              <w:rPr>
                <w:sz w:val="22"/>
                <w:szCs w:val="22"/>
              </w:rPr>
            </w:pPr>
            <w:r>
              <w:rPr>
                <w:sz w:val="22"/>
                <w:szCs w:val="22"/>
              </w:rPr>
              <w:t>2746,63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52CF14"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DF2330"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5591B8" w14:textId="77777777" w:rsidR="005107D1" w:rsidRDefault="005107D1" w:rsidP="005107D1">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C44345"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5578A0" w14:textId="77777777" w:rsidR="005107D1" w:rsidRDefault="005107D1" w:rsidP="005107D1">
            <w:pPr>
              <w:ind w:left="-105" w:right="-108"/>
              <w:jc w:val="center"/>
              <w:rPr>
                <w:sz w:val="22"/>
                <w:szCs w:val="22"/>
              </w:rPr>
            </w:pPr>
            <w:r>
              <w:rPr>
                <w:sz w:val="22"/>
                <w:szCs w:val="22"/>
              </w:rPr>
              <w:t>x</w:t>
            </w:r>
          </w:p>
        </w:tc>
      </w:tr>
      <w:tr w:rsidR="005107D1" w14:paraId="0075CD0E"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F4E2855"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46E39C5"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AAFBD4" w14:textId="77777777" w:rsidR="005107D1" w:rsidRDefault="005107D1" w:rsidP="005107D1">
            <w:pPr>
              <w:ind w:left="-6" w:right="-61"/>
              <w:jc w:val="center"/>
              <w:rPr>
                <w:sz w:val="22"/>
                <w:szCs w:val="22"/>
              </w:rPr>
            </w:pPr>
            <w:r>
              <w:rPr>
                <w:sz w:val="22"/>
                <w:szCs w:val="22"/>
              </w:rPr>
              <w:t>с 01.01.2023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18BD5DF" w14:textId="77777777" w:rsidR="005107D1" w:rsidRDefault="005107D1" w:rsidP="005107D1">
            <w:pPr>
              <w:jc w:val="center"/>
              <w:rPr>
                <w:sz w:val="22"/>
                <w:szCs w:val="22"/>
              </w:rPr>
            </w:pPr>
            <w:r>
              <w:rPr>
                <w:sz w:val="22"/>
                <w:szCs w:val="22"/>
              </w:rPr>
              <w:t>2746,63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98AE65"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671F1F"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21DE93" w14:textId="77777777" w:rsidR="005107D1" w:rsidRDefault="005107D1" w:rsidP="005107D1">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64800C"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1339B" w14:textId="77777777" w:rsidR="005107D1" w:rsidRDefault="005107D1" w:rsidP="005107D1">
            <w:pPr>
              <w:ind w:left="-105" w:right="-108"/>
              <w:jc w:val="center"/>
              <w:rPr>
                <w:sz w:val="22"/>
                <w:szCs w:val="22"/>
              </w:rPr>
            </w:pPr>
            <w:r>
              <w:rPr>
                <w:sz w:val="22"/>
                <w:szCs w:val="22"/>
              </w:rPr>
              <w:t>x</w:t>
            </w:r>
          </w:p>
        </w:tc>
      </w:tr>
      <w:tr w:rsidR="005107D1" w14:paraId="7384B35F"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2483C6C" w14:textId="77777777" w:rsidR="005107D1" w:rsidRDefault="005107D1" w:rsidP="005107D1">
            <w:pPr>
              <w:rPr>
                <w:sz w:val="22"/>
                <w:szCs w:val="22"/>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6842C6C3" w14:textId="77777777" w:rsidR="005107D1" w:rsidRDefault="005107D1" w:rsidP="005107D1">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D00FBD" w14:textId="77777777" w:rsidR="005107D1" w:rsidRDefault="005107D1" w:rsidP="005107D1">
            <w:pPr>
              <w:ind w:left="-6" w:right="-61"/>
              <w:jc w:val="center"/>
              <w:rPr>
                <w:sz w:val="22"/>
                <w:szCs w:val="22"/>
              </w:rPr>
            </w:pPr>
            <w:r>
              <w:rPr>
                <w:sz w:val="22"/>
                <w:szCs w:val="22"/>
              </w:rPr>
              <w:t>с 01.07.2023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CF8AAE4" w14:textId="77777777" w:rsidR="005107D1" w:rsidRDefault="005107D1" w:rsidP="005107D1">
            <w:pPr>
              <w:jc w:val="center"/>
              <w:rPr>
                <w:sz w:val="22"/>
                <w:szCs w:val="22"/>
              </w:rPr>
            </w:pPr>
            <w:r>
              <w:rPr>
                <w:sz w:val="22"/>
                <w:szCs w:val="22"/>
              </w:rPr>
              <w:t>2853,97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C0AF85" w14:textId="77777777" w:rsidR="005107D1" w:rsidRDefault="005107D1" w:rsidP="005107D1">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1A27C2"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73F7ED" w14:textId="77777777" w:rsidR="005107D1" w:rsidRDefault="005107D1" w:rsidP="005107D1">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AE648"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615849" w14:textId="77777777" w:rsidR="005107D1" w:rsidRDefault="005107D1" w:rsidP="005107D1">
            <w:pPr>
              <w:ind w:left="-105" w:right="-108"/>
              <w:jc w:val="center"/>
              <w:rPr>
                <w:sz w:val="22"/>
                <w:szCs w:val="22"/>
              </w:rPr>
            </w:pPr>
            <w:r>
              <w:rPr>
                <w:sz w:val="22"/>
                <w:szCs w:val="22"/>
              </w:rPr>
              <w:t>x</w:t>
            </w:r>
          </w:p>
        </w:tc>
      </w:tr>
      <w:tr w:rsidR="005107D1" w14:paraId="7F89D50C"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4E22EF5" w14:textId="77777777" w:rsidR="005107D1" w:rsidRDefault="005107D1" w:rsidP="005107D1">
            <w:pP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14:paraId="34305920" w14:textId="77777777" w:rsidR="005107D1" w:rsidRDefault="005107D1" w:rsidP="005107D1">
            <w:pPr>
              <w:ind w:left="-78" w:right="-2"/>
              <w:jc w:val="center"/>
              <w:rPr>
                <w:sz w:val="22"/>
                <w:szCs w:val="22"/>
              </w:rPr>
            </w:pPr>
            <w:proofErr w:type="spellStart"/>
            <w:r>
              <w:rPr>
                <w:sz w:val="22"/>
                <w:szCs w:val="22"/>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3DD7FE96" w14:textId="77777777" w:rsidR="005107D1" w:rsidRDefault="005107D1" w:rsidP="005107D1">
            <w:pPr>
              <w:jc w:val="center"/>
              <w:rPr>
                <w:sz w:val="22"/>
                <w:szCs w:val="22"/>
              </w:rPr>
            </w:pPr>
            <w:r>
              <w:rPr>
                <w:sz w:val="22"/>
                <w:szCs w:val="22"/>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24E91CB" w14:textId="77777777" w:rsidR="005107D1" w:rsidRDefault="005107D1" w:rsidP="005107D1">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3BCF4B" w14:textId="77777777" w:rsidR="005107D1" w:rsidRDefault="005107D1" w:rsidP="005107D1">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8C5315" w14:textId="77777777" w:rsidR="005107D1" w:rsidRDefault="005107D1" w:rsidP="005107D1">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5BF026" w14:textId="77777777" w:rsidR="005107D1" w:rsidRDefault="005107D1" w:rsidP="005107D1">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189907" w14:textId="77777777" w:rsidR="005107D1" w:rsidRDefault="005107D1" w:rsidP="005107D1">
            <w:pPr>
              <w:ind w:left="-105" w:right="-108"/>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381DE" w14:textId="77777777" w:rsidR="005107D1" w:rsidRDefault="005107D1" w:rsidP="005107D1">
            <w:pPr>
              <w:ind w:left="-105" w:right="-108"/>
              <w:jc w:val="center"/>
              <w:rPr>
                <w:sz w:val="22"/>
                <w:szCs w:val="22"/>
              </w:rPr>
            </w:pPr>
            <w:r>
              <w:rPr>
                <w:sz w:val="22"/>
                <w:szCs w:val="22"/>
              </w:rPr>
              <w:t>x</w:t>
            </w:r>
          </w:p>
        </w:tc>
      </w:tr>
      <w:tr w:rsidR="005107D1" w14:paraId="5DA2A1C0"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65BF1E6D" w14:textId="77777777" w:rsidR="005107D1" w:rsidRDefault="005107D1" w:rsidP="005107D1">
            <w:pPr>
              <w:rPr>
                <w:sz w:val="22"/>
                <w:szCs w:val="22"/>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FFF192E" w14:textId="77777777" w:rsidR="005107D1" w:rsidRDefault="005107D1" w:rsidP="005107D1">
            <w:pPr>
              <w:ind w:left="-108" w:right="-109"/>
              <w:jc w:val="center"/>
              <w:rPr>
                <w:sz w:val="22"/>
                <w:szCs w:val="22"/>
              </w:rPr>
            </w:pPr>
            <w:r>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75F4E5" w14:textId="77777777" w:rsidR="005107D1" w:rsidRDefault="005107D1" w:rsidP="005107D1">
            <w:pPr>
              <w:jc w:val="center"/>
              <w:rPr>
                <w:sz w:val="22"/>
                <w:szCs w:val="22"/>
              </w:rPr>
            </w:pPr>
            <w:r>
              <w:rPr>
                <w:sz w:val="22"/>
                <w:szCs w:val="22"/>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040C058" w14:textId="77777777" w:rsidR="005107D1" w:rsidRDefault="005107D1" w:rsidP="005107D1">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1FD0ED" w14:textId="77777777" w:rsidR="005107D1" w:rsidRDefault="005107D1" w:rsidP="005107D1">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9EEF95" w14:textId="77777777" w:rsidR="005107D1" w:rsidRDefault="005107D1" w:rsidP="005107D1">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5A1F05" w14:textId="77777777" w:rsidR="005107D1" w:rsidRDefault="005107D1" w:rsidP="005107D1">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4A7E8" w14:textId="77777777" w:rsidR="005107D1" w:rsidRDefault="005107D1" w:rsidP="005107D1">
            <w:pPr>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8A45C0" w14:textId="77777777" w:rsidR="005107D1" w:rsidRDefault="005107D1" w:rsidP="005107D1">
            <w:pPr>
              <w:jc w:val="center"/>
              <w:rPr>
                <w:sz w:val="22"/>
                <w:szCs w:val="22"/>
              </w:rPr>
            </w:pPr>
            <w:r>
              <w:rPr>
                <w:sz w:val="22"/>
                <w:szCs w:val="22"/>
              </w:rPr>
              <w:t>x</w:t>
            </w:r>
          </w:p>
        </w:tc>
      </w:tr>
      <w:tr w:rsidR="005107D1" w14:paraId="2AEE368E" w14:textId="77777777" w:rsidTr="005107D1">
        <w:trPr>
          <w:trHeight w:val="135"/>
          <w:jc w:val="center"/>
        </w:trPr>
        <w:tc>
          <w:tcPr>
            <w:tcW w:w="1328" w:type="dxa"/>
            <w:vMerge/>
            <w:tcBorders>
              <w:top w:val="single" w:sz="4" w:space="0" w:color="auto"/>
              <w:left w:val="single" w:sz="4" w:space="0" w:color="auto"/>
              <w:bottom w:val="single" w:sz="4" w:space="0" w:color="auto"/>
              <w:right w:val="single" w:sz="4" w:space="0" w:color="auto"/>
            </w:tcBorders>
            <w:vAlign w:val="center"/>
            <w:hideMark/>
          </w:tcPr>
          <w:p w14:paraId="43243C22" w14:textId="77777777" w:rsidR="005107D1" w:rsidRDefault="005107D1" w:rsidP="005107D1">
            <w:pPr>
              <w:rPr>
                <w:sz w:val="22"/>
                <w:szCs w:val="22"/>
              </w:rPr>
            </w:pPr>
          </w:p>
        </w:tc>
        <w:tc>
          <w:tcPr>
            <w:tcW w:w="1845" w:type="dxa"/>
            <w:tcBorders>
              <w:top w:val="single" w:sz="4" w:space="0" w:color="auto"/>
              <w:left w:val="single" w:sz="4" w:space="0" w:color="auto"/>
              <w:bottom w:val="single" w:sz="4" w:space="0" w:color="auto"/>
              <w:right w:val="single" w:sz="4" w:space="0" w:color="auto"/>
            </w:tcBorders>
            <w:hideMark/>
          </w:tcPr>
          <w:p w14:paraId="6023C814" w14:textId="77777777" w:rsidR="005107D1" w:rsidRDefault="005107D1" w:rsidP="005107D1">
            <w:pPr>
              <w:ind w:left="-108" w:right="-109"/>
              <w:jc w:val="center"/>
              <w:rPr>
                <w:sz w:val="22"/>
                <w:szCs w:val="22"/>
              </w:rPr>
            </w:pPr>
            <w:r>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BF9E67" w14:textId="77777777" w:rsidR="005107D1" w:rsidRDefault="005107D1" w:rsidP="005107D1">
            <w:pPr>
              <w:jc w:val="center"/>
              <w:rPr>
                <w:sz w:val="22"/>
                <w:szCs w:val="22"/>
              </w:rPr>
            </w:pPr>
            <w:r>
              <w:rPr>
                <w:sz w:val="22"/>
                <w:szCs w:val="22"/>
              </w:rPr>
              <w:t>x</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D2CA7E9" w14:textId="77777777" w:rsidR="005107D1" w:rsidRDefault="005107D1" w:rsidP="005107D1">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329552" w14:textId="77777777" w:rsidR="005107D1" w:rsidRDefault="005107D1" w:rsidP="005107D1">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75868" w14:textId="77777777" w:rsidR="005107D1" w:rsidRDefault="005107D1" w:rsidP="005107D1">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278405" w14:textId="77777777" w:rsidR="005107D1" w:rsidRDefault="005107D1" w:rsidP="005107D1">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007F6B" w14:textId="77777777" w:rsidR="005107D1" w:rsidRDefault="005107D1" w:rsidP="005107D1">
            <w:pPr>
              <w:jc w:val="center"/>
              <w:rPr>
                <w:sz w:val="22"/>
                <w:szCs w:val="22"/>
              </w:rPr>
            </w:pPr>
            <w:r>
              <w:rPr>
                <w:sz w:val="22"/>
                <w:szCs w:val="22"/>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251046" w14:textId="77777777" w:rsidR="005107D1" w:rsidRDefault="005107D1" w:rsidP="005107D1">
            <w:pPr>
              <w:jc w:val="center"/>
              <w:rPr>
                <w:sz w:val="22"/>
                <w:szCs w:val="22"/>
              </w:rPr>
            </w:pPr>
            <w:r>
              <w:rPr>
                <w:sz w:val="22"/>
                <w:szCs w:val="22"/>
              </w:rPr>
              <w:t>x</w:t>
            </w:r>
          </w:p>
        </w:tc>
      </w:tr>
    </w:tbl>
    <w:p w14:paraId="0FAFB95C" w14:textId="77777777" w:rsidR="005107D1" w:rsidRDefault="005107D1" w:rsidP="005107D1">
      <w:pPr>
        <w:ind w:left="601" w:right="-142"/>
        <w:jc w:val="right"/>
        <w:rPr>
          <w:b/>
        </w:rPr>
      </w:pPr>
    </w:p>
    <w:p w14:paraId="6366B4BE" w14:textId="77777777" w:rsidR="005107D1" w:rsidRDefault="005107D1" w:rsidP="005107D1">
      <w:pPr>
        <w:ind w:left="-142" w:right="-142" w:firstLine="709"/>
        <w:jc w:val="both"/>
        <w:rPr>
          <w:sz w:val="28"/>
          <w:szCs w:val="28"/>
        </w:rPr>
      </w:pPr>
      <w:r>
        <w:rPr>
          <w:sz w:val="28"/>
          <w:szCs w:val="28"/>
        </w:rPr>
        <w:t xml:space="preserve">* Выделяется в целях реализации пункта 6 статьи 168 Налогового кодекса Российской Федерации (часть вторая). </w:t>
      </w:r>
    </w:p>
    <w:p w14:paraId="7630D14F" w14:textId="77777777" w:rsidR="005107D1" w:rsidRDefault="005107D1" w:rsidP="005107D1">
      <w:pPr>
        <w:ind w:left="-142" w:right="-142" w:firstLine="709"/>
        <w:jc w:val="right"/>
        <w:rPr>
          <w:sz w:val="28"/>
          <w:szCs w:val="28"/>
        </w:rPr>
      </w:pPr>
      <w:r>
        <w:rPr>
          <w:sz w:val="28"/>
          <w:szCs w:val="28"/>
        </w:rPr>
        <w:t>».</w:t>
      </w:r>
    </w:p>
    <w:p w14:paraId="49DAC04E" w14:textId="77777777" w:rsidR="005107D1" w:rsidRPr="00B83273" w:rsidRDefault="005107D1" w:rsidP="005107D1">
      <w:pPr>
        <w:ind w:left="4820"/>
        <w:jc w:val="center"/>
      </w:pPr>
    </w:p>
    <w:p w14:paraId="43DE7754" w14:textId="77777777" w:rsidR="005107D1" w:rsidRDefault="005107D1" w:rsidP="005107D1">
      <w:pPr>
        <w:rPr>
          <w:sz w:val="28"/>
          <w:szCs w:val="28"/>
          <w:highlight w:val="green"/>
        </w:rPr>
        <w:sectPr w:rsidR="005107D1" w:rsidSect="006B42E7">
          <w:pgSz w:w="11906" w:h="16838"/>
          <w:pgMar w:top="851" w:right="707" w:bottom="567" w:left="709" w:header="720" w:footer="720" w:gutter="0"/>
          <w:cols w:space="720"/>
          <w:titlePg/>
          <w:docGrid w:linePitch="326"/>
        </w:sectPr>
      </w:pPr>
    </w:p>
    <w:p w14:paraId="4894B372" w14:textId="5AD3A625" w:rsidR="005107D1" w:rsidRDefault="005107D1" w:rsidP="005107D1">
      <w:pPr>
        <w:tabs>
          <w:tab w:val="left" w:pos="5580"/>
          <w:tab w:val="left" w:pos="9498"/>
        </w:tabs>
        <w:ind w:left="-1243" w:right="-569" w:firstLine="8189"/>
      </w:pPr>
      <w:r>
        <w:lastRenderedPageBreak/>
        <w:t>Приложение № 6 к протоколу № 77</w:t>
      </w:r>
    </w:p>
    <w:p w14:paraId="0BB505C4" w14:textId="77777777" w:rsidR="005107D1" w:rsidRDefault="005107D1" w:rsidP="005107D1">
      <w:pPr>
        <w:tabs>
          <w:tab w:val="left" w:pos="5580"/>
          <w:tab w:val="left" w:pos="9498"/>
        </w:tabs>
        <w:ind w:left="-1243" w:right="-569" w:firstLine="8189"/>
      </w:pPr>
      <w:r>
        <w:t>заседания Правления Региональной</w:t>
      </w:r>
    </w:p>
    <w:p w14:paraId="3AAAF284" w14:textId="77777777" w:rsidR="005107D1" w:rsidRDefault="005107D1" w:rsidP="005107D1">
      <w:pPr>
        <w:tabs>
          <w:tab w:val="left" w:pos="5580"/>
          <w:tab w:val="left" w:pos="9498"/>
        </w:tabs>
        <w:ind w:left="-1243" w:right="-569" w:firstLine="8189"/>
      </w:pPr>
      <w:r>
        <w:t>энергетической комиссии</w:t>
      </w:r>
    </w:p>
    <w:p w14:paraId="4B268247" w14:textId="6254E4A7" w:rsidR="005107D1" w:rsidRDefault="005107D1" w:rsidP="005107D1">
      <w:pPr>
        <w:tabs>
          <w:tab w:val="left" w:pos="5580"/>
          <w:tab w:val="left" w:pos="9498"/>
        </w:tabs>
        <w:ind w:left="-1243" w:right="-569" w:firstLine="8189"/>
      </w:pPr>
      <w:r>
        <w:t>Кузбасса от 27.11.2020</w:t>
      </w:r>
    </w:p>
    <w:p w14:paraId="6DD4C510" w14:textId="77777777" w:rsidR="005107D1" w:rsidRDefault="005107D1" w:rsidP="005107D1">
      <w:pPr>
        <w:tabs>
          <w:tab w:val="left" w:pos="5580"/>
          <w:tab w:val="left" w:pos="9498"/>
        </w:tabs>
        <w:ind w:left="-1243" w:right="-569" w:firstLine="8189"/>
      </w:pPr>
    </w:p>
    <w:p w14:paraId="62D836DE" w14:textId="77777777" w:rsidR="005107D1" w:rsidRPr="005107D1" w:rsidRDefault="005107D1" w:rsidP="005107D1">
      <w:pPr>
        <w:jc w:val="center"/>
        <w:rPr>
          <w:snapToGrid w:val="0"/>
          <w:sz w:val="28"/>
          <w:szCs w:val="28"/>
        </w:rPr>
      </w:pPr>
      <w:r w:rsidRPr="005107D1">
        <w:rPr>
          <w:snapToGrid w:val="0"/>
          <w:sz w:val="28"/>
          <w:szCs w:val="28"/>
        </w:rPr>
        <w:t>Экспертное заключение</w:t>
      </w:r>
    </w:p>
    <w:p w14:paraId="1BBDDC69" w14:textId="77777777" w:rsidR="005107D1" w:rsidRPr="005107D1" w:rsidRDefault="005107D1" w:rsidP="005107D1">
      <w:pPr>
        <w:jc w:val="center"/>
        <w:rPr>
          <w:snapToGrid w:val="0"/>
          <w:sz w:val="28"/>
          <w:szCs w:val="28"/>
        </w:rPr>
      </w:pPr>
      <w:r w:rsidRPr="005107D1">
        <w:rPr>
          <w:snapToGrid w:val="0"/>
          <w:sz w:val="28"/>
          <w:szCs w:val="28"/>
        </w:rPr>
        <w:t>Региональной энергетической комиссии Кузбасса</w:t>
      </w:r>
    </w:p>
    <w:p w14:paraId="5DBD61FD" w14:textId="77777777" w:rsidR="005107D1" w:rsidRPr="005107D1" w:rsidRDefault="005107D1" w:rsidP="005107D1">
      <w:pPr>
        <w:jc w:val="center"/>
        <w:rPr>
          <w:snapToGrid w:val="0"/>
          <w:sz w:val="28"/>
          <w:szCs w:val="28"/>
        </w:rPr>
      </w:pPr>
      <w:r w:rsidRPr="005107D1">
        <w:rPr>
          <w:snapToGrid w:val="0"/>
          <w:sz w:val="28"/>
          <w:szCs w:val="28"/>
        </w:rPr>
        <w:t xml:space="preserve">по материалам, представленным </w:t>
      </w:r>
      <w:r w:rsidRPr="005107D1">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5107D1">
        <w:rPr>
          <w:iCs/>
          <w:snapToGrid w:val="0"/>
          <w:sz w:val="28"/>
          <w:szCs w:val="28"/>
        </w:rPr>
        <w:br/>
        <w:t xml:space="preserve">МППВ на ст. </w:t>
      </w:r>
      <w:proofErr w:type="spellStart"/>
      <w:r w:rsidRPr="005107D1">
        <w:rPr>
          <w:iCs/>
          <w:snapToGrid w:val="0"/>
          <w:sz w:val="28"/>
          <w:szCs w:val="28"/>
        </w:rPr>
        <w:t>Бирюлинская</w:t>
      </w:r>
      <w:proofErr w:type="spellEnd"/>
      <w:r w:rsidRPr="005107D1">
        <w:rPr>
          <w:iCs/>
          <w:snapToGrid w:val="0"/>
          <w:sz w:val="28"/>
          <w:szCs w:val="28"/>
        </w:rPr>
        <w:t xml:space="preserve"> </w:t>
      </w:r>
      <w:r w:rsidRPr="005107D1">
        <w:rPr>
          <w:snapToGrid w:val="0"/>
          <w:sz w:val="28"/>
          <w:szCs w:val="28"/>
        </w:rPr>
        <w:t xml:space="preserve">для корректировки НВВ и уровня тарифов </w:t>
      </w:r>
      <w:r w:rsidRPr="005107D1">
        <w:rPr>
          <w:snapToGrid w:val="0"/>
          <w:sz w:val="28"/>
          <w:szCs w:val="28"/>
        </w:rPr>
        <w:br/>
        <w:t>на тепловую энергию, реализуемую на потребительском рынке</w:t>
      </w:r>
      <w:r w:rsidRPr="005107D1">
        <w:rPr>
          <w:snapToGrid w:val="0"/>
          <w:sz w:val="28"/>
          <w:szCs w:val="28"/>
        </w:rPr>
        <w:br/>
      </w:r>
      <w:r w:rsidRPr="005107D1">
        <w:rPr>
          <w:iCs/>
          <w:snapToGrid w:val="0"/>
          <w:sz w:val="28"/>
          <w:szCs w:val="28"/>
        </w:rPr>
        <w:t xml:space="preserve">Берёзовского городского округа </w:t>
      </w:r>
      <w:r w:rsidRPr="005107D1">
        <w:rPr>
          <w:snapToGrid w:val="0"/>
          <w:sz w:val="28"/>
          <w:szCs w:val="28"/>
        </w:rPr>
        <w:t>на 2021 год</w:t>
      </w:r>
    </w:p>
    <w:p w14:paraId="2AD7DEF1" w14:textId="77777777" w:rsidR="005107D1" w:rsidRPr="005107D1" w:rsidRDefault="005107D1" w:rsidP="005107D1">
      <w:pPr>
        <w:tabs>
          <w:tab w:val="left" w:pos="426"/>
          <w:tab w:val="right" w:leader="dot" w:pos="9356"/>
        </w:tabs>
        <w:rPr>
          <w:b/>
          <w:snapToGrid w:val="0"/>
          <w:sz w:val="28"/>
          <w:szCs w:val="28"/>
        </w:rPr>
      </w:pPr>
    </w:p>
    <w:p w14:paraId="369096DF"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t>Общая характеристика предприятия</w:t>
      </w:r>
    </w:p>
    <w:p w14:paraId="63F8C240" w14:textId="77777777" w:rsidR="005107D1" w:rsidRPr="005107D1" w:rsidRDefault="005107D1" w:rsidP="005107D1">
      <w:pPr>
        <w:ind w:firstLine="709"/>
        <w:jc w:val="center"/>
        <w:rPr>
          <w:b/>
          <w:snapToGrid w:val="0"/>
          <w:sz w:val="28"/>
          <w:szCs w:val="28"/>
          <w:u w:val="single"/>
        </w:rPr>
      </w:pPr>
    </w:p>
    <w:p w14:paraId="5940F7E7" w14:textId="77777777" w:rsidR="005107D1" w:rsidRPr="005107D1" w:rsidRDefault="005107D1" w:rsidP="005107D1">
      <w:pPr>
        <w:ind w:right="-1" w:firstLine="709"/>
        <w:jc w:val="both"/>
        <w:rPr>
          <w:sz w:val="28"/>
          <w:szCs w:val="28"/>
        </w:rPr>
      </w:pPr>
      <w:r w:rsidRPr="005107D1">
        <w:rPr>
          <w:sz w:val="28"/>
          <w:szCs w:val="28"/>
        </w:rPr>
        <w:t xml:space="preserve">Полное наименование организации – </w:t>
      </w:r>
      <w:r w:rsidRPr="005107D1">
        <w:rPr>
          <w:bCs/>
          <w:iCs/>
          <w:sz w:val="28"/>
          <w:szCs w:val="28"/>
        </w:rPr>
        <w:t xml:space="preserve">ОАО «РЖД» (филиал Кузбасский территориальный участок Западно-Сибирской дирекции </w:t>
      </w:r>
      <w:r w:rsidRPr="005107D1">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МППВ </w:t>
      </w:r>
      <w:r w:rsidRPr="005107D1">
        <w:rPr>
          <w:bCs/>
          <w:iCs/>
          <w:sz w:val="28"/>
          <w:szCs w:val="28"/>
        </w:rPr>
        <w:br/>
        <w:t xml:space="preserve">на ст. </w:t>
      </w:r>
      <w:proofErr w:type="spellStart"/>
      <w:r w:rsidRPr="005107D1">
        <w:rPr>
          <w:bCs/>
          <w:iCs/>
          <w:sz w:val="28"/>
          <w:szCs w:val="28"/>
        </w:rPr>
        <w:t>Бирюлинская</w:t>
      </w:r>
      <w:proofErr w:type="spellEnd"/>
      <w:r w:rsidRPr="005107D1">
        <w:rPr>
          <w:bCs/>
          <w:iCs/>
          <w:sz w:val="28"/>
          <w:szCs w:val="28"/>
        </w:rPr>
        <w:t>.</w:t>
      </w:r>
    </w:p>
    <w:p w14:paraId="2C732CEA" w14:textId="77777777" w:rsidR="005107D1" w:rsidRPr="005107D1" w:rsidRDefault="005107D1" w:rsidP="005107D1">
      <w:pPr>
        <w:tabs>
          <w:tab w:val="left" w:pos="426"/>
        </w:tabs>
        <w:spacing w:line="276" w:lineRule="auto"/>
        <w:ind w:right="-1" w:firstLine="709"/>
        <w:jc w:val="both"/>
        <w:rPr>
          <w:sz w:val="28"/>
          <w:szCs w:val="28"/>
        </w:rPr>
      </w:pPr>
      <w:r w:rsidRPr="005107D1">
        <w:rPr>
          <w:sz w:val="28"/>
          <w:szCs w:val="28"/>
        </w:rPr>
        <w:t xml:space="preserve">Фактический адрес: 650992, г. Кемерово, ул. </w:t>
      </w:r>
      <w:proofErr w:type="spellStart"/>
      <w:r w:rsidRPr="005107D1">
        <w:rPr>
          <w:sz w:val="28"/>
          <w:szCs w:val="28"/>
        </w:rPr>
        <w:t>Карболитовская</w:t>
      </w:r>
      <w:proofErr w:type="spellEnd"/>
      <w:r w:rsidRPr="005107D1">
        <w:rPr>
          <w:sz w:val="28"/>
          <w:szCs w:val="28"/>
        </w:rPr>
        <w:t>, д.2.</w:t>
      </w:r>
    </w:p>
    <w:p w14:paraId="598ED83C" w14:textId="77777777" w:rsidR="005107D1" w:rsidRPr="005107D1" w:rsidRDefault="005107D1" w:rsidP="005107D1">
      <w:pPr>
        <w:tabs>
          <w:tab w:val="left" w:pos="284"/>
          <w:tab w:val="left" w:pos="567"/>
        </w:tabs>
        <w:spacing w:line="276" w:lineRule="auto"/>
        <w:ind w:right="-1" w:firstLine="709"/>
        <w:jc w:val="both"/>
        <w:rPr>
          <w:sz w:val="28"/>
          <w:szCs w:val="28"/>
        </w:rPr>
      </w:pPr>
      <w:r w:rsidRPr="005107D1">
        <w:rPr>
          <w:sz w:val="28"/>
          <w:szCs w:val="28"/>
        </w:rPr>
        <w:t xml:space="preserve">Должность, фамилия, имя, отчество контактного лица, рабочий телефон – </w:t>
      </w:r>
      <w:proofErr w:type="spellStart"/>
      <w:r w:rsidRPr="005107D1">
        <w:rPr>
          <w:sz w:val="28"/>
          <w:szCs w:val="28"/>
        </w:rPr>
        <w:t>Рейникова</w:t>
      </w:r>
      <w:proofErr w:type="spellEnd"/>
      <w:r w:rsidRPr="005107D1">
        <w:rPr>
          <w:sz w:val="28"/>
          <w:szCs w:val="28"/>
        </w:rPr>
        <w:t xml:space="preserve"> Юлия Борисовна, телефон (3842) 32-35-15</w:t>
      </w:r>
    </w:p>
    <w:p w14:paraId="580A5DB9"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и водоотведения на территории Кемеровской области, в том числе эксплуатации 8 котельных.</w:t>
      </w:r>
    </w:p>
    <w:p w14:paraId="20BA5993"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Центральной дирекции </w:t>
      </w:r>
      <w:r w:rsidRPr="005107D1">
        <w:rPr>
          <w:snapToGrid w:val="0"/>
          <w:color w:val="000000"/>
          <w:sz w:val="28"/>
          <w:szCs w:val="28"/>
        </w:rPr>
        <w:br/>
        <w:t xml:space="preserve">по тепловодоснабжению» и является полным правопреемником Дирекции </w:t>
      </w:r>
      <w:r w:rsidRPr="005107D1">
        <w:rPr>
          <w:snapToGrid w:val="0"/>
          <w:color w:val="000000"/>
          <w:sz w:val="28"/>
          <w:szCs w:val="28"/>
        </w:rPr>
        <w:br/>
        <w:t xml:space="preserve">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 </w:t>
      </w:r>
    </w:p>
    <w:p w14:paraId="280B2E4D" w14:textId="77777777" w:rsidR="005107D1" w:rsidRPr="005107D1" w:rsidRDefault="005107D1" w:rsidP="005107D1">
      <w:pPr>
        <w:widowControl w:val="0"/>
        <w:suppressAutoHyphens/>
        <w:ind w:firstLine="709"/>
        <w:contextualSpacing/>
        <w:jc w:val="both"/>
        <w:rPr>
          <w:snapToGrid w:val="0"/>
          <w:color w:val="000000"/>
          <w:sz w:val="28"/>
          <w:szCs w:val="28"/>
        </w:rPr>
      </w:pPr>
      <w:r w:rsidRPr="005107D1">
        <w:rPr>
          <w:snapToGrid w:val="0"/>
          <w:color w:val="000000"/>
          <w:sz w:val="28"/>
          <w:szCs w:val="28"/>
        </w:rPr>
        <w:t xml:space="preserve">По узлу теплоснабжения котельная МППВ на станции </w:t>
      </w:r>
      <w:proofErr w:type="spellStart"/>
      <w:r w:rsidRPr="005107D1">
        <w:rPr>
          <w:snapToGrid w:val="0"/>
          <w:color w:val="000000"/>
          <w:sz w:val="28"/>
          <w:szCs w:val="28"/>
        </w:rPr>
        <w:t>Бирюлинская</w:t>
      </w:r>
      <w:proofErr w:type="spellEnd"/>
      <w:r w:rsidRPr="005107D1">
        <w:rPr>
          <w:snapToGrid w:val="0"/>
          <w:color w:val="000000"/>
          <w:sz w:val="28"/>
          <w:szCs w:val="28"/>
        </w:rPr>
        <w:br/>
        <w:t>(г. Березовский) предприятие эксплуатирует 1 котельную установленной мощностью 1,74 Гкал/час (2 котла Нр-18), обеспечивающую тепловой энергией жилищные организации и прочих потребителей (в основном – объекты железнодорожного транспорта, являющиеся аффилированными юридическими лицами ОАО «РЖД. Температурный график работы тепловой сети - 95/70˚С. Для производства тепловой энергии используется энергетический каменный длиннопламенный уголь (класс 0-300 (200))</w:t>
      </w:r>
    </w:p>
    <w:p w14:paraId="4FFC07E7" w14:textId="77777777" w:rsidR="005107D1" w:rsidRPr="005107D1" w:rsidRDefault="005107D1" w:rsidP="005107D1">
      <w:pPr>
        <w:widowControl w:val="0"/>
        <w:suppressAutoHyphens/>
        <w:ind w:right="-1" w:firstLine="709"/>
        <w:contextualSpacing/>
        <w:jc w:val="both"/>
        <w:rPr>
          <w:snapToGrid w:val="0"/>
          <w:color w:val="000000"/>
          <w:sz w:val="28"/>
          <w:szCs w:val="28"/>
        </w:rPr>
      </w:pPr>
      <w:r w:rsidRPr="005107D1">
        <w:rPr>
          <w:snapToGrid w:val="0"/>
          <w:color w:val="000000"/>
          <w:sz w:val="28"/>
          <w:szCs w:val="28"/>
        </w:rPr>
        <w:t xml:space="preserve">Поставщиком угля для предприятия является </w:t>
      </w:r>
      <w:r w:rsidRPr="005107D1">
        <w:rPr>
          <w:snapToGrid w:val="0"/>
          <w:color w:val="000000"/>
          <w:sz w:val="28"/>
          <w:szCs w:val="28"/>
        </w:rPr>
        <w:br/>
        <w:t xml:space="preserve">АО «УК </w:t>
      </w:r>
      <w:proofErr w:type="spellStart"/>
      <w:r w:rsidRPr="005107D1">
        <w:rPr>
          <w:snapToGrid w:val="0"/>
          <w:color w:val="000000"/>
          <w:sz w:val="28"/>
          <w:szCs w:val="28"/>
        </w:rPr>
        <w:t>Кузбассразрезуголь</w:t>
      </w:r>
      <w:proofErr w:type="spellEnd"/>
      <w:r w:rsidRPr="005107D1">
        <w:rPr>
          <w:snapToGrid w:val="0"/>
          <w:color w:val="000000"/>
          <w:sz w:val="28"/>
          <w:szCs w:val="28"/>
        </w:rPr>
        <w:t>».</w:t>
      </w:r>
    </w:p>
    <w:p w14:paraId="12C81125" w14:textId="77777777" w:rsidR="005107D1" w:rsidRPr="005107D1" w:rsidRDefault="005107D1" w:rsidP="005107D1">
      <w:pPr>
        <w:widowControl w:val="0"/>
        <w:suppressAutoHyphens/>
        <w:spacing w:line="276" w:lineRule="auto"/>
        <w:ind w:right="-1" w:firstLine="709"/>
        <w:contextualSpacing/>
        <w:jc w:val="both"/>
        <w:rPr>
          <w:color w:val="000000"/>
          <w:sz w:val="28"/>
          <w:szCs w:val="28"/>
        </w:rPr>
      </w:pPr>
      <w:r w:rsidRPr="005107D1">
        <w:rPr>
          <w:color w:val="000000"/>
          <w:sz w:val="28"/>
          <w:szCs w:val="28"/>
        </w:rPr>
        <w:lastRenderedPageBreak/>
        <w:t>Предприятие находится на общей системе налогообложения.</w:t>
      </w:r>
    </w:p>
    <w:p w14:paraId="20468552" w14:textId="77777777" w:rsidR="005107D1" w:rsidRPr="005107D1" w:rsidRDefault="005107D1" w:rsidP="005107D1">
      <w:pPr>
        <w:ind w:right="-1" w:firstLine="709"/>
        <w:jc w:val="both"/>
        <w:rPr>
          <w:sz w:val="28"/>
          <w:szCs w:val="28"/>
        </w:rPr>
      </w:pPr>
      <w:r w:rsidRPr="005107D1">
        <w:rPr>
          <w:bCs/>
          <w:iCs/>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5107D1">
        <w:rPr>
          <w:bCs/>
          <w:iCs/>
          <w:sz w:val="28"/>
          <w:szCs w:val="28"/>
        </w:rPr>
        <w:t>Бирюлинская</w:t>
      </w:r>
      <w:proofErr w:type="spellEnd"/>
      <w:r w:rsidRPr="005107D1">
        <w:rPr>
          <w:bCs/>
          <w:iCs/>
          <w:sz w:val="28"/>
          <w:szCs w:val="28"/>
        </w:rPr>
        <w:t xml:space="preserve"> </w:t>
      </w:r>
      <w:r w:rsidRPr="005107D1">
        <w:rPr>
          <w:sz w:val="28"/>
          <w:szCs w:val="28"/>
        </w:rPr>
        <w:t xml:space="preserve">осуществляет свою деятельность </w:t>
      </w:r>
      <w:r w:rsidRPr="005107D1">
        <w:rPr>
          <w:sz w:val="28"/>
          <w:szCs w:val="28"/>
        </w:rPr>
        <w:br/>
        <w:t>в соответствии с действующим на территории Российской Федерации законодательством, Уставом предприятия (стр. 69-76 том 1).</w:t>
      </w:r>
    </w:p>
    <w:p w14:paraId="4C755C33" w14:textId="77777777" w:rsidR="005107D1" w:rsidRPr="005107D1" w:rsidRDefault="005107D1" w:rsidP="005107D1">
      <w:pPr>
        <w:ind w:right="-1" w:firstLine="709"/>
        <w:jc w:val="both"/>
        <w:rPr>
          <w:sz w:val="28"/>
          <w:szCs w:val="28"/>
        </w:rPr>
      </w:pPr>
      <w:r w:rsidRPr="005107D1">
        <w:rPr>
          <w:sz w:val="28"/>
          <w:szCs w:val="28"/>
        </w:rPr>
        <w:t xml:space="preserve">В соответствии со статьей 8 Федерального закона от 27.07.2010 </w:t>
      </w:r>
      <w:r w:rsidRPr="005107D1">
        <w:rPr>
          <w:sz w:val="28"/>
          <w:szCs w:val="28"/>
        </w:rPr>
        <w:br/>
        <w:t xml:space="preserve">№ 190-ФЗ «О теплоснабжении», цены (тарифы) на товары, услуги </w:t>
      </w:r>
      <w:r w:rsidRPr="005107D1">
        <w:rPr>
          <w:sz w:val="28"/>
          <w:szCs w:val="28"/>
        </w:rPr>
        <w:br/>
        <w:t>в сфере теплоснабжения ОАО «РЖД» подлежат государственному регулированию.</w:t>
      </w:r>
    </w:p>
    <w:p w14:paraId="4D5F0052" w14:textId="77777777" w:rsidR="005107D1" w:rsidRPr="005107D1" w:rsidRDefault="005107D1" w:rsidP="005107D1">
      <w:pPr>
        <w:ind w:right="-1" w:firstLine="709"/>
        <w:jc w:val="both"/>
        <w:rPr>
          <w:sz w:val="28"/>
          <w:szCs w:val="28"/>
        </w:rPr>
      </w:pPr>
      <w:r w:rsidRPr="005107D1">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5107D1">
        <w:rPr>
          <w:sz w:val="28"/>
          <w:szCs w:val="28"/>
        </w:rPr>
        <w:br/>
        <w:t xml:space="preserve">от 22.10.2012 № 1075 «О ценообразовании в сфере теплоснабжения», </w:t>
      </w:r>
      <w:r w:rsidRPr="005107D1">
        <w:rPr>
          <w:sz w:val="28"/>
          <w:szCs w:val="28"/>
        </w:rPr>
        <w:br/>
        <w:t xml:space="preserve">цены (тарифы) на услуги в сфере теплоснабжения, оказываемые </w:t>
      </w:r>
      <w:r w:rsidRPr="005107D1">
        <w:rPr>
          <w:sz w:val="28"/>
          <w:szCs w:val="28"/>
        </w:rPr>
        <w:br/>
        <w:t>ОАО «РЖД» посредством комплекса теплоснабжения находящегося</w:t>
      </w:r>
      <w:r w:rsidRPr="005107D1">
        <w:rPr>
          <w:sz w:val="28"/>
          <w:szCs w:val="28"/>
        </w:rPr>
        <w:br/>
        <w:t xml:space="preserve">в собственности, подлежат государственному регулированию. </w:t>
      </w:r>
    </w:p>
    <w:p w14:paraId="509C23ED" w14:textId="77777777" w:rsidR="005107D1" w:rsidRPr="005107D1" w:rsidRDefault="005107D1" w:rsidP="005107D1">
      <w:pPr>
        <w:ind w:right="-1" w:firstLine="709"/>
        <w:jc w:val="both"/>
        <w:rPr>
          <w:sz w:val="28"/>
          <w:szCs w:val="28"/>
        </w:rPr>
      </w:pPr>
      <w:r w:rsidRPr="005107D1">
        <w:rPr>
          <w:sz w:val="28"/>
          <w:szCs w:val="28"/>
        </w:rPr>
        <w:t xml:space="preserve">Расходы предприятия рассчитываются в соответствии с пунктами </w:t>
      </w:r>
      <w:r w:rsidRPr="005107D1">
        <w:rPr>
          <w:sz w:val="28"/>
          <w:szCs w:val="28"/>
        </w:rPr>
        <w:br/>
        <w:t>28 и 31 Основ ценообразования.</w:t>
      </w:r>
    </w:p>
    <w:p w14:paraId="111B28A5" w14:textId="77777777" w:rsidR="005107D1" w:rsidRPr="005107D1" w:rsidRDefault="005107D1" w:rsidP="005107D1">
      <w:pPr>
        <w:ind w:firstLine="708"/>
        <w:jc w:val="both"/>
        <w:rPr>
          <w:snapToGrid w:val="0"/>
          <w:color w:val="000000"/>
          <w:kern w:val="32"/>
          <w:sz w:val="28"/>
          <w:szCs w:val="28"/>
        </w:rPr>
      </w:pPr>
      <w:r w:rsidRPr="005107D1">
        <w:rPr>
          <w:snapToGrid w:val="0"/>
          <w:sz w:val="28"/>
          <w:szCs w:val="28"/>
        </w:rPr>
        <w:t xml:space="preserve">Долгосрочные параметры регулирования на 2019 – 2023 годы, </w:t>
      </w:r>
      <w:r w:rsidRPr="005107D1">
        <w:rPr>
          <w:snapToGrid w:val="0"/>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w:t>
      </w:r>
      <w:r w:rsidRPr="005107D1">
        <w:rPr>
          <w:snapToGrid w:val="0"/>
          <w:color w:val="000000"/>
          <w:kern w:val="32"/>
          <w:sz w:val="28"/>
          <w:szCs w:val="28"/>
        </w:rPr>
        <w:t xml:space="preserve">20.12.2018 </w:t>
      </w:r>
      <w:r w:rsidRPr="005107D1">
        <w:rPr>
          <w:snapToGrid w:val="0"/>
          <w:color w:val="000000"/>
          <w:kern w:val="32"/>
          <w:sz w:val="28"/>
          <w:szCs w:val="28"/>
        </w:rPr>
        <w:br/>
        <w:t xml:space="preserve">№ 692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5107D1">
        <w:rPr>
          <w:snapToGrid w:val="0"/>
          <w:color w:val="000000"/>
          <w:kern w:val="32"/>
          <w:sz w:val="28"/>
          <w:szCs w:val="28"/>
        </w:rPr>
        <w:t>Бирюлинская</w:t>
      </w:r>
      <w:proofErr w:type="spellEnd"/>
      <w:r w:rsidRPr="005107D1">
        <w:rPr>
          <w:snapToGrid w:val="0"/>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г. Березовский, на 2019-2023 годы».</w:t>
      </w:r>
    </w:p>
    <w:p w14:paraId="59F30AD8"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5107D1">
        <w:rPr>
          <w:snapToGrid w:val="0"/>
          <w:sz w:val="28"/>
          <w:szCs w:val="28"/>
          <w:lang w:eastAsia="en-US"/>
        </w:rPr>
        <w:br/>
        <w:t>индекс потребительских цен (ИПЦ) (2021/2020) составляет 1,036;</w:t>
      </w:r>
    </w:p>
    <w:p w14:paraId="5BF3F68E" w14:textId="77777777" w:rsidR="005107D1" w:rsidRPr="005107D1" w:rsidRDefault="005107D1" w:rsidP="005107D1">
      <w:pPr>
        <w:jc w:val="both"/>
        <w:rPr>
          <w:snapToGrid w:val="0"/>
          <w:sz w:val="28"/>
          <w:szCs w:val="28"/>
        </w:rPr>
      </w:pPr>
      <w:r w:rsidRPr="005107D1">
        <w:rPr>
          <w:snapToGrid w:val="0"/>
          <w:sz w:val="28"/>
          <w:szCs w:val="28"/>
        </w:rPr>
        <w:t xml:space="preserve">индекс цен производителей по добыче угля (ИЦП на уголь) </w:t>
      </w:r>
      <w:r w:rsidRPr="005107D1">
        <w:rPr>
          <w:snapToGrid w:val="0"/>
          <w:sz w:val="28"/>
          <w:szCs w:val="28"/>
          <w:lang w:eastAsia="en-US"/>
        </w:rPr>
        <w:t xml:space="preserve">(2021/2020) </w:t>
      </w:r>
      <w:r w:rsidRPr="005107D1">
        <w:rPr>
          <w:snapToGrid w:val="0"/>
          <w:sz w:val="28"/>
          <w:szCs w:val="28"/>
        </w:rPr>
        <w:t>составляет 1,033;</w:t>
      </w:r>
    </w:p>
    <w:p w14:paraId="3946899E" w14:textId="77777777" w:rsidR="005107D1" w:rsidRPr="005107D1" w:rsidRDefault="005107D1" w:rsidP="005107D1">
      <w:pPr>
        <w:jc w:val="both"/>
        <w:rPr>
          <w:snapToGrid w:val="0"/>
          <w:sz w:val="28"/>
          <w:szCs w:val="28"/>
        </w:rPr>
      </w:pPr>
      <w:r w:rsidRPr="005107D1">
        <w:rPr>
          <w:snapToGrid w:val="0"/>
          <w:sz w:val="28"/>
          <w:szCs w:val="28"/>
        </w:rPr>
        <w:t xml:space="preserve">индекс цен производителей на транспорт, за исключением трубопроводного (ИЦП на транспорт) </w:t>
      </w:r>
      <w:r w:rsidRPr="005107D1">
        <w:rPr>
          <w:snapToGrid w:val="0"/>
          <w:sz w:val="28"/>
          <w:szCs w:val="28"/>
          <w:lang w:eastAsia="en-US"/>
        </w:rPr>
        <w:t xml:space="preserve">(2021/2020) </w:t>
      </w:r>
      <w:r w:rsidRPr="005107D1">
        <w:rPr>
          <w:snapToGrid w:val="0"/>
          <w:sz w:val="28"/>
          <w:szCs w:val="28"/>
        </w:rPr>
        <w:t>составляет 1,036;</w:t>
      </w:r>
    </w:p>
    <w:p w14:paraId="621A38AE" w14:textId="77777777" w:rsidR="005107D1" w:rsidRPr="005107D1" w:rsidRDefault="005107D1" w:rsidP="005107D1">
      <w:pPr>
        <w:jc w:val="both"/>
        <w:rPr>
          <w:snapToGrid w:val="0"/>
          <w:sz w:val="28"/>
          <w:szCs w:val="28"/>
          <w:lang w:eastAsia="en-US"/>
        </w:rPr>
      </w:pPr>
      <w:r w:rsidRPr="005107D1">
        <w:rPr>
          <w:snapToGrid w:val="0"/>
          <w:sz w:val="28"/>
          <w:szCs w:val="28"/>
        </w:rPr>
        <w:t xml:space="preserve">индекс цен производителей на электрическую энергию </w:t>
      </w:r>
      <w:r w:rsidRPr="005107D1">
        <w:rPr>
          <w:snapToGrid w:val="0"/>
          <w:sz w:val="28"/>
          <w:szCs w:val="28"/>
        </w:rPr>
        <w:br/>
        <w:t xml:space="preserve">(ИЦП на электрическую энергию) </w:t>
      </w:r>
      <w:r w:rsidRPr="005107D1">
        <w:rPr>
          <w:snapToGrid w:val="0"/>
          <w:sz w:val="28"/>
          <w:szCs w:val="28"/>
          <w:lang w:eastAsia="en-US"/>
        </w:rPr>
        <w:t>(2020/2019)</w:t>
      </w:r>
      <w:r w:rsidRPr="005107D1">
        <w:rPr>
          <w:snapToGrid w:val="0"/>
          <w:sz w:val="28"/>
          <w:szCs w:val="28"/>
        </w:rPr>
        <w:t xml:space="preserve"> </w:t>
      </w:r>
      <w:r w:rsidRPr="005107D1">
        <w:rPr>
          <w:snapToGrid w:val="0"/>
          <w:sz w:val="28"/>
          <w:szCs w:val="28"/>
          <w:lang w:eastAsia="en-US"/>
        </w:rPr>
        <w:t>составляет 1,032;</w:t>
      </w:r>
    </w:p>
    <w:p w14:paraId="22FD5397" w14:textId="77777777" w:rsidR="005107D1" w:rsidRPr="005107D1" w:rsidRDefault="005107D1" w:rsidP="005107D1">
      <w:pPr>
        <w:jc w:val="both"/>
        <w:rPr>
          <w:snapToGrid w:val="0"/>
          <w:sz w:val="28"/>
          <w:szCs w:val="28"/>
          <w:lang w:eastAsia="en-US"/>
        </w:rPr>
      </w:pPr>
      <w:r w:rsidRPr="005107D1">
        <w:rPr>
          <w:snapToGrid w:val="0"/>
          <w:sz w:val="28"/>
          <w:szCs w:val="28"/>
        </w:rPr>
        <w:t xml:space="preserve">индекс цен производителей на электрическую энергию </w:t>
      </w:r>
      <w:r w:rsidRPr="005107D1">
        <w:rPr>
          <w:snapToGrid w:val="0"/>
          <w:sz w:val="28"/>
          <w:szCs w:val="28"/>
        </w:rPr>
        <w:br/>
        <w:t xml:space="preserve">(ИЦП на электрическую энергию) </w:t>
      </w:r>
      <w:r w:rsidRPr="005107D1">
        <w:rPr>
          <w:snapToGrid w:val="0"/>
          <w:sz w:val="28"/>
          <w:szCs w:val="28"/>
          <w:lang w:eastAsia="en-US"/>
        </w:rPr>
        <w:t>(2021/2020) составляет 1,040;</w:t>
      </w:r>
    </w:p>
    <w:p w14:paraId="6B7C7C4E" w14:textId="77777777" w:rsidR="005107D1" w:rsidRPr="005107D1" w:rsidRDefault="005107D1" w:rsidP="005107D1">
      <w:pPr>
        <w:jc w:val="both"/>
        <w:rPr>
          <w:sz w:val="28"/>
          <w:szCs w:val="28"/>
          <w:lang w:eastAsia="en-US"/>
        </w:rPr>
      </w:pPr>
      <w:r w:rsidRPr="005107D1">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(2020/2019)</w:t>
      </w:r>
      <w:r w:rsidRPr="005107D1">
        <w:rPr>
          <w:snapToGrid w:val="0"/>
          <w:sz w:val="28"/>
          <w:szCs w:val="28"/>
        </w:rPr>
        <w:t xml:space="preserve"> </w:t>
      </w:r>
      <w:r w:rsidRPr="005107D1">
        <w:rPr>
          <w:snapToGrid w:val="0"/>
          <w:sz w:val="28"/>
          <w:szCs w:val="28"/>
          <w:lang w:eastAsia="en-US"/>
        </w:rPr>
        <w:t>составляет 1,053;</w:t>
      </w:r>
    </w:p>
    <w:p w14:paraId="21B99BDF" w14:textId="77777777" w:rsidR="005107D1" w:rsidRPr="005107D1" w:rsidRDefault="005107D1" w:rsidP="005107D1">
      <w:pPr>
        <w:jc w:val="both"/>
        <w:rPr>
          <w:snapToGrid w:val="0"/>
          <w:sz w:val="28"/>
          <w:szCs w:val="28"/>
          <w:lang w:eastAsia="en-US"/>
        </w:rPr>
      </w:pPr>
      <w:r w:rsidRPr="005107D1">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5107D1">
        <w:rPr>
          <w:snapToGrid w:val="0"/>
          <w:sz w:val="28"/>
          <w:szCs w:val="28"/>
        </w:rPr>
        <w:t xml:space="preserve"> </w:t>
      </w:r>
      <w:r w:rsidRPr="005107D1">
        <w:rPr>
          <w:snapToGrid w:val="0"/>
          <w:sz w:val="28"/>
          <w:szCs w:val="28"/>
          <w:lang w:eastAsia="en-US"/>
        </w:rPr>
        <w:t>составляет 1,040.</w:t>
      </w:r>
    </w:p>
    <w:p w14:paraId="689D8443" w14:textId="77777777" w:rsidR="005107D1" w:rsidRPr="005107D1" w:rsidRDefault="005107D1" w:rsidP="005107D1">
      <w:pPr>
        <w:ind w:right="142" w:firstLine="709"/>
        <w:jc w:val="both"/>
        <w:rPr>
          <w:bCs/>
          <w:sz w:val="28"/>
          <w:szCs w:val="28"/>
        </w:rPr>
      </w:pPr>
    </w:p>
    <w:p w14:paraId="7DE7FEC3"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lastRenderedPageBreak/>
        <w:t>Нормативно правовая база</w:t>
      </w:r>
    </w:p>
    <w:p w14:paraId="48258BC8" w14:textId="77777777" w:rsidR="005107D1" w:rsidRPr="005107D1" w:rsidRDefault="005107D1" w:rsidP="005107D1">
      <w:pPr>
        <w:ind w:firstLine="851"/>
        <w:rPr>
          <w:snapToGrid w:val="0"/>
          <w:sz w:val="28"/>
          <w:szCs w:val="28"/>
          <w:lang w:eastAsia="en-US"/>
        </w:rPr>
      </w:pPr>
    </w:p>
    <w:p w14:paraId="637044C1"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Гражданский кодекс Российской Федерации.</w:t>
      </w:r>
    </w:p>
    <w:p w14:paraId="650A9CCB"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Налоговый кодекс Российской Федерации.</w:t>
      </w:r>
    </w:p>
    <w:p w14:paraId="632DFB2D"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Трудовой Кодекс Российской Федерации.</w:t>
      </w:r>
    </w:p>
    <w:p w14:paraId="7609C89B"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Федеральный Закон от 17.08.1995 № 147-ФЗ «О естественных монополиях».</w:t>
      </w:r>
    </w:p>
    <w:p w14:paraId="7061EBA6"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 Федеральный закон от 27.07.2010 № 190-ФЗ «О теплоснабжении».</w:t>
      </w:r>
    </w:p>
    <w:p w14:paraId="779A3D8E"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5107D1">
        <w:rPr>
          <w:snapToGrid w:val="0"/>
          <w:sz w:val="28"/>
          <w:szCs w:val="28"/>
        </w:rPr>
        <w:br/>
        <w:t>в энергетике».</w:t>
      </w:r>
    </w:p>
    <w:p w14:paraId="73387355"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Постановление Правительства Российской Федерации от 22.10.2012 № 1075 «О ценообразовании в сфере теплоснабжения».</w:t>
      </w:r>
    </w:p>
    <w:p w14:paraId="57AD82BB"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 Приказ Минэнерго РФ от 30.12.2008 № 323 «Об организации </w:t>
      </w:r>
      <w:r w:rsidRPr="005107D1">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5107D1">
        <w:rPr>
          <w:snapToGrid w:val="0"/>
          <w:sz w:val="28"/>
          <w:szCs w:val="28"/>
        </w:rPr>
        <w:br/>
        <w:t>и тепловую энергию от тепловых электрических станций и котельных».</w:t>
      </w:r>
    </w:p>
    <w:p w14:paraId="367D2DB4" w14:textId="77777777" w:rsidR="005107D1" w:rsidRPr="005107D1" w:rsidRDefault="005107D1" w:rsidP="00D5451C">
      <w:pPr>
        <w:numPr>
          <w:ilvl w:val="0"/>
          <w:numId w:val="9"/>
        </w:numPr>
        <w:tabs>
          <w:tab w:val="left" w:pos="1134"/>
          <w:tab w:val="left" w:pos="9900"/>
        </w:tabs>
        <w:ind w:left="0" w:firstLine="709"/>
        <w:jc w:val="both"/>
        <w:rPr>
          <w:snapToGrid w:val="0"/>
          <w:sz w:val="28"/>
          <w:szCs w:val="28"/>
        </w:rPr>
      </w:pPr>
      <w:r w:rsidRPr="005107D1">
        <w:rPr>
          <w:snapToGrid w:val="0"/>
          <w:sz w:val="28"/>
          <w:szCs w:val="28"/>
        </w:rPr>
        <w:t xml:space="preserve"> Приказ Минэнерго РФ от 30.12.2008 № 325 «Об организации </w:t>
      </w:r>
      <w:r w:rsidRPr="005107D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5107D1">
        <w:rPr>
          <w:snapToGrid w:val="0"/>
          <w:sz w:val="28"/>
          <w:szCs w:val="28"/>
        </w:rPr>
        <w:br/>
        <w:t xml:space="preserve">с «Инструкцией по организации в Минэнерго России работы по расчету </w:t>
      </w:r>
      <w:r w:rsidRPr="005107D1">
        <w:rPr>
          <w:snapToGrid w:val="0"/>
          <w:sz w:val="28"/>
          <w:szCs w:val="28"/>
        </w:rPr>
        <w:br/>
        <w:t>и обоснованию нормативов технологических потерь при передаче тепловой энергии»).</w:t>
      </w:r>
    </w:p>
    <w:p w14:paraId="7B4F3033" w14:textId="77777777" w:rsidR="005107D1" w:rsidRPr="005107D1" w:rsidRDefault="005107D1" w:rsidP="00D5451C">
      <w:pPr>
        <w:numPr>
          <w:ilvl w:val="0"/>
          <w:numId w:val="9"/>
        </w:numPr>
        <w:tabs>
          <w:tab w:val="left" w:pos="1134"/>
        </w:tabs>
        <w:ind w:left="0" w:firstLine="709"/>
        <w:jc w:val="both"/>
        <w:rPr>
          <w:snapToGrid w:val="0"/>
          <w:sz w:val="28"/>
          <w:szCs w:val="28"/>
        </w:rPr>
      </w:pPr>
      <w:r w:rsidRPr="005107D1">
        <w:rPr>
          <w:snapToGrid w:val="0"/>
          <w:sz w:val="28"/>
          <w:szCs w:val="28"/>
        </w:rPr>
        <w:t xml:space="preserve">Приказ Федеральной службы по тарифам (ФСТ России) </w:t>
      </w:r>
      <w:r w:rsidRPr="005107D1">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7F8FE41" w14:textId="77777777" w:rsidR="005107D1" w:rsidRPr="005107D1" w:rsidRDefault="005107D1" w:rsidP="00D5451C">
      <w:pPr>
        <w:numPr>
          <w:ilvl w:val="0"/>
          <w:numId w:val="9"/>
        </w:numPr>
        <w:tabs>
          <w:tab w:val="left" w:pos="1134"/>
        </w:tabs>
        <w:ind w:left="0" w:firstLine="709"/>
        <w:jc w:val="both"/>
        <w:rPr>
          <w:snapToGrid w:val="0"/>
          <w:sz w:val="28"/>
          <w:szCs w:val="28"/>
        </w:rPr>
      </w:pPr>
      <w:r w:rsidRPr="005107D1">
        <w:rPr>
          <w:snapToGrid w:val="0"/>
          <w:sz w:val="28"/>
          <w:szCs w:val="28"/>
        </w:rPr>
        <w:t xml:space="preserve">Приказ Федеральной службы по тарифам (ФСТ России) </w:t>
      </w:r>
      <w:r w:rsidRPr="005107D1">
        <w:rPr>
          <w:snapToGrid w:val="0"/>
          <w:sz w:val="28"/>
          <w:szCs w:val="28"/>
        </w:rPr>
        <w:br/>
        <w:t xml:space="preserve">от 07.06.2013 года № 163 «Об утверждении Регламента открытия дел </w:t>
      </w:r>
      <w:r w:rsidRPr="005107D1">
        <w:rPr>
          <w:snapToGrid w:val="0"/>
          <w:sz w:val="28"/>
          <w:szCs w:val="28"/>
        </w:rPr>
        <w:br/>
        <w:t>об установлении регулируемых цен (тарифов) и отмене регулирования тарифов в сфере теплоснабжения».</w:t>
      </w:r>
    </w:p>
    <w:p w14:paraId="163EC27B" w14:textId="77777777" w:rsidR="005107D1" w:rsidRPr="005107D1" w:rsidRDefault="005107D1" w:rsidP="00D5451C">
      <w:pPr>
        <w:numPr>
          <w:ilvl w:val="0"/>
          <w:numId w:val="9"/>
        </w:numPr>
        <w:tabs>
          <w:tab w:val="left" w:pos="1134"/>
        </w:tabs>
        <w:ind w:left="0" w:firstLine="709"/>
        <w:jc w:val="both"/>
        <w:rPr>
          <w:snapToGrid w:val="0"/>
          <w:sz w:val="28"/>
          <w:szCs w:val="28"/>
        </w:rPr>
      </w:pPr>
      <w:r w:rsidRPr="005107D1">
        <w:rPr>
          <w:snapToGrid w:val="0"/>
          <w:sz w:val="28"/>
          <w:szCs w:val="28"/>
        </w:rPr>
        <w:t xml:space="preserve">Прочие законы и подзаконные акты, методические разработки </w:t>
      </w:r>
      <w:r w:rsidRPr="005107D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0B7AB60" w14:textId="77777777" w:rsidR="005107D1" w:rsidRPr="005107D1" w:rsidRDefault="005107D1" w:rsidP="005107D1">
      <w:pPr>
        <w:tabs>
          <w:tab w:val="left" w:pos="851"/>
          <w:tab w:val="left" w:pos="1134"/>
        </w:tabs>
        <w:ind w:firstLine="709"/>
        <w:jc w:val="both"/>
        <w:rPr>
          <w:snapToGrid w:val="0"/>
          <w:sz w:val="28"/>
          <w:szCs w:val="28"/>
        </w:rPr>
      </w:pPr>
      <w:r w:rsidRPr="005107D1">
        <w:rPr>
          <w:snapToGrid w:val="0"/>
          <w:sz w:val="28"/>
          <w:szCs w:val="28"/>
        </w:rPr>
        <w:t>Вся нормативно – методическая основа используется в редакции, действующей на момент проведения экспертизы.</w:t>
      </w:r>
    </w:p>
    <w:p w14:paraId="21362851" w14:textId="77777777" w:rsidR="005107D1" w:rsidRPr="005107D1" w:rsidRDefault="005107D1" w:rsidP="005107D1">
      <w:pPr>
        <w:tabs>
          <w:tab w:val="left" w:pos="851"/>
          <w:tab w:val="left" w:pos="1134"/>
        </w:tabs>
        <w:ind w:firstLine="851"/>
        <w:jc w:val="both"/>
        <w:rPr>
          <w:snapToGrid w:val="0"/>
          <w:sz w:val="28"/>
          <w:szCs w:val="28"/>
        </w:rPr>
      </w:pPr>
    </w:p>
    <w:p w14:paraId="35B565DF" w14:textId="77777777" w:rsidR="005107D1" w:rsidRPr="005107D1" w:rsidRDefault="005107D1" w:rsidP="005107D1">
      <w:pPr>
        <w:tabs>
          <w:tab w:val="left" w:pos="851"/>
          <w:tab w:val="left" w:pos="1134"/>
        </w:tabs>
        <w:ind w:firstLine="851"/>
        <w:jc w:val="both"/>
        <w:rPr>
          <w:snapToGrid w:val="0"/>
          <w:sz w:val="28"/>
          <w:szCs w:val="28"/>
        </w:rPr>
      </w:pPr>
    </w:p>
    <w:p w14:paraId="0B11F511"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AF34F43" w14:textId="77777777" w:rsidR="005107D1" w:rsidRPr="005107D1" w:rsidRDefault="005107D1" w:rsidP="005107D1">
      <w:pPr>
        <w:ind w:firstLine="709"/>
        <w:jc w:val="both"/>
        <w:rPr>
          <w:snapToGrid w:val="0"/>
          <w:sz w:val="28"/>
          <w:szCs w:val="28"/>
        </w:rPr>
      </w:pPr>
    </w:p>
    <w:p w14:paraId="73349F1E" w14:textId="77777777" w:rsidR="005107D1" w:rsidRPr="005107D1" w:rsidRDefault="005107D1" w:rsidP="005107D1">
      <w:pPr>
        <w:ind w:right="-1" w:firstLine="709"/>
        <w:jc w:val="both"/>
        <w:rPr>
          <w:snapToGrid w:val="0"/>
          <w:sz w:val="28"/>
          <w:szCs w:val="28"/>
        </w:rPr>
      </w:pPr>
      <w:r w:rsidRPr="005107D1">
        <w:rPr>
          <w:snapToGrid w:val="0"/>
          <w:sz w:val="28"/>
          <w:szCs w:val="28"/>
        </w:rPr>
        <w:t xml:space="preserve">Материалы </w:t>
      </w:r>
      <w:r w:rsidRPr="005107D1">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5107D1">
        <w:rPr>
          <w:iCs/>
          <w:snapToGrid w:val="0"/>
          <w:sz w:val="28"/>
          <w:szCs w:val="28"/>
        </w:rPr>
        <w:t>Бирюлинская</w:t>
      </w:r>
      <w:proofErr w:type="spellEnd"/>
      <w:r w:rsidRPr="005107D1">
        <w:rPr>
          <w:iCs/>
          <w:snapToGrid w:val="0"/>
          <w:sz w:val="28"/>
          <w:szCs w:val="28"/>
        </w:rPr>
        <w:t xml:space="preserve"> </w:t>
      </w:r>
      <w:r w:rsidRPr="005107D1">
        <w:rPr>
          <w:snapToGrid w:val="0"/>
          <w:sz w:val="28"/>
          <w:szCs w:val="28"/>
        </w:rPr>
        <w:t xml:space="preserve">по расчету тарифов на 2021 год, с целью корректировки значений долгосрочного периода регулирования 2019-2023 годов, подготовлены в соответствии </w:t>
      </w:r>
      <w:r w:rsidRPr="005107D1">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5107D1">
        <w:rPr>
          <w:snapToGrid w:val="0"/>
          <w:sz w:val="28"/>
          <w:szCs w:val="28"/>
        </w:rPr>
        <w:br/>
      </w:r>
      <w:r w:rsidRPr="005107D1">
        <w:rPr>
          <w:snapToGrid w:val="0"/>
          <w:sz w:val="28"/>
          <w:szCs w:val="28"/>
        </w:rPr>
        <w:lastRenderedPageBreak/>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4C943AD" w14:textId="77777777" w:rsidR="005107D1" w:rsidRPr="005107D1" w:rsidRDefault="005107D1" w:rsidP="005107D1">
      <w:pPr>
        <w:ind w:right="142" w:firstLine="709"/>
        <w:jc w:val="both"/>
        <w:rPr>
          <w:snapToGrid w:val="0"/>
          <w:sz w:val="28"/>
          <w:szCs w:val="28"/>
        </w:rPr>
      </w:pPr>
    </w:p>
    <w:p w14:paraId="78360E66"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t>Оценка достоверности данных, приведенных в предложениях</w:t>
      </w:r>
      <w:r w:rsidRPr="005107D1">
        <w:rPr>
          <w:rFonts w:cs="Arial"/>
          <w:b/>
          <w:bCs/>
          <w:snapToGrid w:val="0"/>
          <w:kern w:val="32"/>
          <w:sz w:val="28"/>
          <w:szCs w:val="32"/>
          <w:lang w:eastAsia="en-US"/>
        </w:rPr>
        <w:br/>
        <w:t>об установлении тарифов и (или) их предельных уровней</w:t>
      </w:r>
    </w:p>
    <w:p w14:paraId="4CD354FE" w14:textId="77777777" w:rsidR="005107D1" w:rsidRPr="005107D1" w:rsidRDefault="005107D1" w:rsidP="005107D1">
      <w:pPr>
        <w:ind w:firstLine="709"/>
        <w:jc w:val="both"/>
        <w:rPr>
          <w:snapToGrid w:val="0"/>
          <w:sz w:val="28"/>
          <w:szCs w:val="28"/>
        </w:rPr>
      </w:pPr>
    </w:p>
    <w:p w14:paraId="62706A84"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Экспертами рассматривались и принимались во внимание </w:t>
      </w:r>
      <w:r w:rsidRPr="005107D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107D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DB3266B" w14:textId="77777777" w:rsidR="005107D1" w:rsidRPr="005107D1" w:rsidRDefault="005107D1" w:rsidP="005107D1">
      <w:pPr>
        <w:ind w:firstLine="709"/>
        <w:jc w:val="both"/>
        <w:rPr>
          <w:snapToGrid w:val="0"/>
          <w:sz w:val="28"/>
          <w:szCs w:val="28"/>
        </w:rPr>
      </w:pPr>
      <w:r w:rsidRPr="005107D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5107D1">
        <w:rPr>
          <w:bCs/>
          <w:iCs/>
          <w:snapToGrid w:val="0"/>
          <w:color w:val="00000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5107D1">
        <w:rPr>
          <w:bCs/>
          <w:iCs/>
          <w:snapToGrid w:val="0"/>
          <w:color w:val="000000"/>
          <w:sz w:val="28"/>
          <w:szCs w:val="28"/>
        </w:rPr>
        <w:t>Бирюлинская</w:t>
      </w:r>
      <w:proofErr w:type="spellEnd"/>
      <w:r w:rsidRPr="005107D1">
        <w:rPr>
          <w:iCs/>
          <w:snapToGrid w:val="0"/>
          <w:sz w:val="28"/>
          <w:szCs w:val="28"/>
        </w:rPr>
        <w:t xml:space="preserve"> </w:t>
      </w:r>
      <w:r w:rsidRPr="005107D1">
        <w:rPr>
          <w:snapToGrid w:val="0"/>
          <w:sz w:val="28"/>
          <w:szCs w:val="28"/>
        </w:rPr>
        <w:t xml:space="preserve">информации </w:t>
      </w:r>
      <w:r w:rsidRPr="005107D1">
        <w:rPr>
          <w:snapToGrid w:val="0"/>
          <w:sz w:val="28"/>
          <w:szCs w:val="28"/>
        </w:rPr>
        <w:br/>
        <w:t xml:space="preserve">для определения величины экономически обоснованных расходов </w:t>
      </w:r>
      <w:r w:rsidRPr="005107D1">
        <w:rPr>
          <w:snapToGrid w:val="0"/>
          <w:sz w:val="28"/>
          <w:szCs w:val="28"/>
        </w:rPr>
        <w:br/>
        <w:t>по регулируемым РЭК Кузбасса видам деятельности на 2021 год.</w:t>
      </w:r>
    </w:p>
    <w:p w14:paraId="2CD58FE5" w14:textId="77777777" w:rsidR="005107D1" w:rsidRPr="005107D1" w:rsidRDefault="005107D1" w:rsidP="005107D1">
      <w:pPr>
        <w:ind w:firstLine="709"/>
        <w:jc w:val="both"/>
        <w:rPr>
          <w:snapToGrid w:val="0"/>
          <w:sz w:val="28"/>
          <w:szCs w:val="28"/>
          <w:lang w:eastAsia="en-US"/>
        </w:rPr>
      </w:pPr>
      <w:r w:rsidRPr="005107D1">
        <w:rPr>
          <w:snapToGrid w:val="0"/>
          <w:sz w:val="28"/>
          <w:szCs w:val="28"/>
        </w:rPr>
        <w:t xml:space="preserve">Экспертная оценка экономической обоснованности расходов </w:t>
      </w:r>
      <w:r w:rsidRPr="005107D1">
        <w:rPr>
          <w:snapToGrid w:val="0"/>
          <w:sz w:val="28"/>
          <w:szCs w:val="28"/>
        </w:rPr>
        <w:br/>
        <w:t xml:space="preserve">на производство, передачу и сбыт тепловой энергии, принимаемых </w:t>
      </w:r>
      <w:r w:rsidRPr="005107D1">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17FE0070" w14:textId="77777777" w:rsidR="005107D1" w:rsidRPr="005107D1" w:rsidRDefault="005107D1" w:rsidP="005107D1">
      <w:pPr>
        <w:keepNext/>
        <w:tabs>
          <w:tab w:val="left" w:pos="284"/>
        </w:tabs>
        <w:jc w:val="center"/>
        <w:outlineLvl w:val="0"/>
        <w:rPr>
          <w:rFonts w:cs="Arial"/>
          <w:b/>
          <w:bCs/>
          <w:snapToGrid w:val="0"/>
          <w:kern w:val="32"/>
          <w:sz w:val="28"/>
          <w:szCs w:val="32"/>
          <w:lang w:eastAsia="en-US"/>
        </w:rPr>
      </w:pPr>
      <w:r w:rsidRPr="005107D1">
        <w:rPr>
          <w:rFonts w:cs="Arial"/>
          <w:b/>
          <w:bCs/>
          <w:snapToGrid w:val="0"/>
          <w:kern w:val="32"/>
          <w:sz w:val="28"/>
          <w:szCs w:val="32"/>
          <w:lang w:eastAsia="en-US"/>
        </w:rPr>
        <w:br w:type="page"/>
      </w:r>
      <w:r w:rsidRPr="005107D1">
        <w:rPr>
          <w:rFonts w:cs="Arial"/>
          <w:b/>
          <w:bCs/>
          <w:snapToGrid w:val="0"/>
          <w:kern w:val="32"/>
          <w:sz w:val="28"/>
          <w:szCs w:val="32"/>
          <w:lang w:eastAsia="en-US"/>
        </w:rPr>
        <w:lastRenderedPageBreak/>
        <w:t xml:space="preserve">Анализ расходов </w:t>
      </w:r>
      <w:r w:rsidRPr="005107D1">
        <w:rPr>
          <w:rFonts w:cs="Arial"/>
          <w:b/>
          <w:bCs/>
          <w:iCs/>
          <w:snapToGrid w:val="0"/>
          <w:kern w:val="32"/>
          <w:sz w:val="28"/>
          <w:szCs w:val="32"/>
          <w:lang w:eastAsia="en-US"/>
        </w:rPr>
        <w:t xml:space="preserve">ОАО «РЖД» по узлу теплоснабжения - котельная </w:t>
      </w:r>
      <w:r w:rsidRPr="005107D1">
        <w:rPr>
          <w:rFonts w:cs="Arial"/>
          <w:b/>
          <w:iCs/>
          <w:snapToGrid w:val="0"/>
          <w:color w:val="000000"/>
          <w:kern w:val="32"/>
          <w:sz w:val="28"/>
          <w:szCs w:val="28"/>
          <w:lang w:eastAsia="en-US"/>
        </w:rPr>
        <w:t xml:space="preserve">МППВ на ст. </w:t>
      </w:r>
      <w:proofErr w:type="spellStart"/>
      <w:r w:rsidRPr="005107D1">
        <w:rPr>
          <w:rFonts w:cs="Arial"/>
          <w:b/>
          <w:iCs/>
          <w:snapToGrid w:val="0"/>
          <w:color w:val="000000"/>
          <w:kern w:val="32"/>
          <w:sz w:val="28"/>
          <w:szCs w:val="28"/>
          <w:lang w:eastAsia="en-US"/>
        </w:rPr>
        <w:t>Бирюлинская</w:t>
      </w:r>
      <w:proofErr w:type="spellEnd"/>
    </w:p>
    <w:p w14:paraId="06637DAA" w14:textId="77777777" w:rsidR="005107D1" w:rsidRPr="005107D1" w:rsidRDefault="005107D1" w:rsidP="005107D1">
      <w:pPr>
        <w:ind w:firstLine="720"/>
        <w:jc w:val="both"/>
        <w:rPr>
          <w:snapToGrid w:val="0"/>
          <w:sz w:val="28"/>
          <w:szCs w:val="28"/>
        </w:rPr>
      </w:pPr>
    </w:p>
    <w:p w14:paraId="31D8A658"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Баланс тепловой энергии</w:t>
      </w:r>
    </w:p>
    <w:p w14:paraId="5F7251A9" w14:textId="77777777" w:rsidR="005107D1" w:rsidRPr="005107D1" w:rsidRDefault="005107D1" w:rsidP="005107D1">
      <w:pPr>
        <w:ind w:firstLine="851"/>
        <w:jc w:val="both"/>
        <w:rPr>
          <w:snapToGrid w:val="0"/>
          <w:sz w:val="28"/>
          <w:szCs w:val="28"/>
        </w:rPr>
      </w:pPr>
    </w:p>
    <w:p w14:paraId="3FB3BC7A" w14:textId="77777777" w:rsidR="005107D1" w:rsidRPr="005107D1" w:rsidRDefault="005107D1" w:rsidP="005107D1">
      <w:pPr>
        <w:ind w:firstLine="709"/>
        <w:jc w:val="both"/>
        <w:rPr>
          <w:snapToGrid w:val="0"/>
          <w:sz w:val="28"/>
          <w:szCs w:val="28"/>
        </w:rPr>
      </w:pPr>
      <w:r w:rsidRPr="005107D1">
        <w:rPr>
          <w:snapToGrid w:val="0"/>
          <w:sz w:val="28"/>
          <w:szCs w:val="28"/>
        </w:rPr>
        <w:t>Согласно </w:t>
      </w:r>
      <w:hyperlink r:id="rId48" w:anchor="000013" w:history="1">
        <w:r w:rsidRPr="005107D1">
          <w:rPr>
            <w:snapToGrid w:val="0"/>
            <w:sz w:val="28"/>
            <w:szCs w:val="28"/>
          </w:rPr>
          <w:t>пункту 22</w:t>
        </w:r>
      </w:hyperlink>
      <w:r w:rsidRPr="005107D1">
        <w:rPr>
          <w:snapToGrid w:val="0"/>
          <w:sz w:val="28"/>
          <w:szCs w:val="28"/>
        </w:rPr>
        <w:t xml:space="preserve"> Основ ценообразования тарифы устанавливаются </w:t>
      </w:r>
      <w:r w:rsidRPr="005107D1">
        <w:rPr>
          <w:snapToGrid w:val="0"/>
          <w:sz w:val="28"/>
          <w:szCs w:val="28"/>
        </w:rPr>
        <w:br/>
        <w:t xml:space="preserve">на основании необходимой валовой выручки, определенной </w:t>
      </w:r>
      <w:r w:rsidRPr="005107D1">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5107D1">
        <w:rPr>
          <w:snapToGrid w:val="0"/>
          <w:sz w:val="28"/>
          <w:szCs w:val="28"/>
        </w:rPr>
        <w:br/>
        <w:t xml:space="preserve">на расчетный период регулирования, определенного в соответствии </w:t>
      </w:r>
      <w:r w:rsidRPr="005107D1">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5107D1">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5107D1">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5107D1">
        <w:rPr>
          <w:snapToGrid w:val="0"/>
          <w:sz w:val="28"/>
          <w:szCs w:val="28"/>
        </w:rPr>
        <w:br/>
        <w:t>в соответствии с методическими </w:t>
      </w:r>
      <w:hyperlink r:id="rId49" w:anchor="100015" w:history="1">
        <w:r w:rsidRPr="005107D1">
          <w:rPr>
            <w:snapToGrid w:val="0"/>
            <w:sz w:val="28"/>
            <w:szCs w:val="28"/>
          </w:rPr>
          <w:t>указаниями</w:t>
        </w:r>
      </w:hyperlink>
      <w:r w:rsidRPr="005107D1">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D52665D"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5107D1">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0D2DFA05" w14:textId="77777777" w:rsidR="005107D1" w:rsidRPr="005107D1" w:rsidRDefault="005107D1" w:rsidP="005107D1">
      <w:pPr>
        <w:ind w:firstLine="709"/>
        <w:jc w:val="both"/>
        <w:rPr>
          <w:snapToGrid w:val="0"/>
          <w:sz w:val="28"/>
          <w:szCs w:val="28"/>
        </w:rPr>
      </w:pPr>
      <w:r w:rsidRPr="005107D1">
        <w:rPr>
          <w:snapToGrid w:val="0"/>
          <w:sz w:val="28"/>
          <w:szCs w:val="28"/>
        </w:rPr>
        <w:t xml:space="preserve">Расчет полезного отпуска тепловой энергии произведен экспертами </w:t>
      </w:r>
      <w:r w:rsidRPr="005107D1">
        <w:rPr>
          <w:snapToGrid w:val="0"/>
          <w:sz w:val="28"/>
          <w:szCs w:val="28"/>
        </w:rPr>
        <w:br/>
        <w:t xml:space="preserve">на основании данных шаблона BALANCE.CALC.TARIFF.WARM.FACT </w:t>
      </w:r>
      <w:r w:rsidRPr="005107D1">
        <w:rPr>
          <w:snapToGrid w:val="0"/>
          <w:sz w:val="28"/>
          <w:szCs w:val="28"/>
        </w:rPr>
        <w:br/>
        <w:t>за 2017, 2018, 2019 годы с учетом динамики и представлен в таблице 1.</w:t>
      </w:r>
    </w:p>
    <w:p w14:paraId="37DD4B96" w14:textId="77777777" w:rsidR="005107D1" w:rsidRPr="005107D1" w:rsidRDefault="005107D1" w:rsidP="005107D1">
      <w:pPr>
        <w:ind w:firstLine="709"/>
        <w:jc w:val="both"/>
        <w:rPr>
          <w:snapToGrid w:val="0"/>
          <w:sz w:val="28"/>
          <w:szCs w:val="28"/>
        </w:rPr>
      </w:pPr>
    </w:p>
    <w:p w14:paraId="3FA9950E" w14:textId="77777777" w:rsidR="005107D1" w:rsidRPr="005107D1" w:rsidRDefault="005107D1" w:rsidP="00D5451C">
      <w:pPr>
        <w:numPr>
          <w:ilvl w:val="0"/>
          <w:numId w:val="10"/>
        </w:numPr>
        <w:ind w:left="1571" w:right="-426"/>
        <w:jc w:val="right"/>
        <w:rPr>
          <w:snapToGrid w:val="0"/>
          <w:sz w:val="28"/>
          <w:szCs w:val="28"/>
        </w:rPr>
      </w:pPr>
    </w:p>
    <w:p w14:paraId="67C81293" w14:textId="77777777" w:rsidR="005107D1" w:rsidRPr="005107D1" w:rsidRDefault="005107D1" w:rsidP="005107D1">
      <w:pPr>
        <w:spacing w:after="120"/>
        <w:ind w:right="-425"/>
        <w:jc w:val="center"/>
        <w:rPr>
          <w:snapToGrid w:val="0"/>
          <w:sz w:val="28"/>
          <w:szCs w:val="28"/>
        </w:rPr>
      </w:pPr>
      <w:r w:rsidRPr="005107D1">
        <w:rPr>
          <w:snapToGrid w:val="0"/>
          <w:sz w:val="28"/>
          <w:szCs w:val="28"/>
        </w:rPr>
        <w:t>Объем полезного отпуска на 2021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97"/>
        <w:gridCol w:w="1252"/>
        <w:gridCol w:w="857"/>
        <w:gridCol w:w="964"/>
        <w:gridCol w:w="1390"/>
        <w:gridCol w:w="1208"/>
        <w:gridCol w:w="1266"/>
      </w:tblGrid>
      <w:tr w:rsidR="005107D1" w:rsidRPr="005107D1" w14:paraId="0F81D503" w14:textId="77777777" w:rsidTr="005107D1">
        <w:trPr>
          <w:trHeight w:val="300"/>
        </w:trPr>
        <w:tc>
          <w:tcPr>
            <w:tcW w:w="1659" w:type="dxa"/>
            <w:shd w:val="clear" w:color="auto" w:fill="auto"/>
            <w:vAlign w:val="center"/>
            <w:hideMark/>
          </w:tcPr>
          <w:p w14:paraId="017D7F1A" w14:textId="77777777" w:rsidR="005107D1" w:rsidRPr="005107D1" w:rsidRDefault="005107D1" w:rsidP="005107D1">
            <w:pPr>
              <w:rPr>
                <w:sz w:val="20"/>
                <w:szCs w:val="20"/>
              </w:rPr>
            </w:pPr>
            <w:r w:rsidRPr="005107D1">
              <w:rPr>
                <w:sz w:val="20"/>
                <w:szCs w:val="20"/>
              </w:rPr>
              <w:t> </w:t>
            </w:r>
          </w:p>
        </w:tc>
        <w:tc>
          <w:tcPr>
            <w:tcW w:w="3970" w:type="dxa"/>
            <w:gridSpan w:val="4"/>
            <w:shd w:val="clear" w:color="auto" w:fill="auto"/>
            <w:vAlign w:val="center"/>
            <w:hideMark/>
          </w:tcPr>
          <w:p w14:paraId="4681B8ED" w14:textId="77777777" w:rsidR="005107D1" w:rsidRPr="005107D1" w:rsidRDefault="005107D1" w:rsidP="005107D1">
            <w:pPr>
              <w:jc w:val="center"/>
              <w:rPr>
                <w:sz w:val="20"/>
                <w:szCs w:val="20"/>
              </w:rPr>
            </w:pPr>
            <w:r w:rsidRPr="005107D1">
              <w:rPr>
                <w:sz w:val="20"/>
                <w:szCs w:val="20"/>
              </w:rPr>
              <w:t>Объем полезного отпуска, тыс. Гкал</w:t>
            </w:r>
          </w:p>
        </w:tc>
        <w:tc>
          <w:tcPr>
            <w:tcW w:w="3864" w:type="dxa"/>
            <w:gridSpan w:val="3"/>
            <w:shd w:val="clear" w:color="auto" w:fill="auto"/>
            <w:vAlign w:val="center"/>
            <w:hideMark/>
          </w:tcPr>
          <w:p w14:paraId="79A02394" w14:textId="77777777" w:rsidR="005107D1" w:rsidRPr="005107D1" w:rsidRDefault="005107D1" w:rsidP="005107D1">
            <w:pPr>
              <w:jc w:val="center"/>
              <w:rPr>
                <w:sz w:val="20"/>
                <w:szCs w:val="20"/>
              </w:rPr>
            </w:pPr>
            <w:r w:rsidRPr="005107D1">
              <w:rPr>
                <w:sz w:val="20"/>
                <w:szCs w:val="20"/>
              </w:rPr>
              <w:t>Динамика</w:t>
            </w:r>
          </w:p>
        </w:tc>
      </w:tr>
      <w:tr w:rsidR="005107D1" w:rsidRPr="005107D1" w14:paraId="56A14861" w14:textId="77777777" w:rsidTr="005107D1">
        <w:trPr>
          <w:trHeight w:val="300"/>
        </w:trPr>
        <w:tc>
          <w:tcPr>
            <w:tcW w:w="1659" w:type="dxa"/>
            <w:shd w:val="clear" w:color="000000" w:fill="FFFFCC"/>
            <w:vAlign w:val="center"/>
            <w:hideMark/>
          </w:tcPr>
          <w:p w14:paraId="02D58B77" w14:textId="77777777" w:rsidR="005107D1" w:rsidRPr="005107D1" w:rsidRDefault="005107D1" w:rsidP="005107D1">
            <w:pPr>
              <w:rPr>
                <w:sz w:val="20"/>
                <w:szCs w:val="20"/>
              </w:rPr>
            </w:pPr>
            <w:r w:rsidRPr="005107D1">
              <w:rPr>
                <w:sz w:val="20"/>
                <w:szCs w:val="20"/>
              </w:rPr>
              <w:t> </w:t>
            </w:r>
          </w:p>
        </w:tc>
        <w:tc>
          <w:tcPr>
            <w:tcW w:w="897" w:type="dxa"/>
            <w:shd w:val="clear" w:color="000000" w:fill="FFFFCC"/>
            <w:vAlign w:val="center"/>
            <w:hideMark/>
          </w:tcPr>
          <w:p w14:paraId="5554109F" w14:textId="77777777" w:rsidR="005107D1" w:rsidRPr="005107D1" w:rsidRDefault="005107D1" w:rsidP="005107D1">
            <w:pPr>
              <w:jc w:val="center"/>
              <w:rPr>
                <w:sz w:val="20"/>
                <w:szCs w:val="20"/>
              </w:rPr>
            </w:pPr>
            <w:r w:rsidRPr="005107D1">
              <w:rPr>
                <w:sz w:val="20"/>
                <w:szCs w:val="20"/>
              </w:rPr>
              <w:t>Бюджет</w:t>
            </w:r>
          </w:p>
        </w:tc>
        <w:tc>
          <w:tcPr>
            <w:tcW w:w="1252" w:type="dxa"/>
            <w:shd w:val="clear" w:color="000000" w:fill="FFFFCC"/>
            <w:vAlign w:val="center"/>
            <w:hideMark/>
          </w:tcPr>
          <w:p w14:paraId="150E8D0B" w14:textId="77777777" w:rsidR="005107D1" w:rsidRPr="005107D1" w:rsidRDefault="005107D1" w:rsidP="005107D1">
            <w:pPr>
              <w:jc w:val="center"/>
              <w:rPr>
                <w:sz w:val="20"/>
                <w:szCs w:val="20"/>
              </w:rPr>
            </w:pPr>
            <w:r w:rsidRPr="005107D1">
              <w:rPr>
                <w:sz w:val="20"/>
                <w:szCs w:val="20"/>
              </w:rPr>
              <w:t>Население</w:t>
            </w:r>
          </w:p>
        </w:tc>
        <w:tc>
          <w:tcPr>
            <w:tcW w:w="857" w:type="dxa"/>
            <w:shd w:val="clear" w:color="000000" w:fill="FFFFCC"/>
            <w:vAlign w:val="center"/>
            <w:hideMark/>
          </w:tcPr>
          <w:p w14:paraId="6A458AFA" w14:textId="77777777" w:rsidR="005107D1" w:rsidRPr="005107D1" w:rsidRDefault="005107D1" w:rsidP="005107D1">
            <w:pPr>
              <w:jc w:val="center"/>
              <w:rPr>
                <w:sz w:val="20"/>
                <w:szCs w:val="20"/>
              </w:rPr>
            </w:pPr>
            <w:r w:rsidRPr="005107D1">
              <w:rPr>
                <w:sz w:val="20"/>
                <w:szCs w:val="20"/>
              </w:rPr>
              <w:t>Прочие</w:t>
            </w:r>
          </w:p>
        </w:tc>
        <w:tc>
          <w:tcPr>
            <w:tcW w:w="964" w:type="dxa"/>
            <w:shd w:val="clear" w:color="000000" w:fill="FFFFCC"/>
            <w:vAlign w:val="center"/>
            <w:hideMark/>
          </w:tcPr>
          <w:p w14:paraId="08F18A91" w14:textId="77777777" w:rsidR="005107D1" w:rsidRPr="005107D1" w:rsidRDefault="005107D1" w:rsidP="005107D1">
            <w:pPr>
              <w:jc w:val="center"/>
              <w:rPr>
                <w:sz w:val="20"/>
                <w:szCs w:val="20"/>
              </w:rPr>
            </w:pPr>
            <w:r w:rsidRPr="005107D1">
              <w:rPr>
                <w:sz w:val="20"/>
                <w:szCs w:val="20"/>
              </w:rPr>
              <w:t>Всего</w:t>
            </w:r>
          </w:p>
        </w:tc>
        <w:tc>
          <w:tcPr>
            <w:tcW w:w="1390" w:type="dxa"/>
            <w:shd w:val="clear" w:color="000000" w:fill="FFFFCC"/>
            <w:vAlign w:val="center"/>
            <w:hideMark/>
          </w:tcPr>
          <w:p w14:paraId="355D85D0" w14:textId="77777777" w:rsidR="005107D1" w:rsidRPr="005107D1" w:rsidRDefault="005107D1" w:rsidP="005107D1">
            <w:pPr>
              <w:jc w:val="center"/>
              <w:rPr>
                <w:sz w:val="20"/>
                <w:szCs w:val="20"/>
              </w:rPr>
            </w:pPr>
            <w:r w:rsidRPr="005107D1">
              <w:rPr>
                <w:sz w:val="20"/>
                <w:szCs w:val="20"/>
              </w:rPr>
              <w:t>Население</w:t>
            </w:r>
          </w:p>
        </w:tc>
        <w:tc>
          <w:tcPr>
            <w:tcW w:w="1208" w:type="dxa"/>
            <w:shd w:val="clear" w:color="000000" w:fill="FFFFCC"/>
            <w:vAlign w:val="center"/>
            <w:hideMark/>
          </w:tcPr>
          <w:p w14:paraId="5FE34BAF" w14:textId="77777777" w:rsidR="005107D1" w:rsidRPr="005107D1" w:rsidRDefault="005107D1" w:rsidP="005107D1">
            <w:pPr>
              <w:jc w:val="center"/>
              <w:rPr>
                <w:sz w:val="20"/>
                <w:szCs w:val="20"/>
              </w:rPr>
            </w:pPr>
            <w:r w:rsidRPr="005107D1">
              <w:rPr>
                <w:sz w:val="20"/>
                <w:szCs w:val="20"/>
              </w:rPr>
              <w:t>Прочие</w:t>
            </w:r>
          </w:p>
        </w:tc>
        <w:tc>
          <w:tcPr>
            <w:tcW w:w="1266" w:type="dxa"/>
            <w:shd w:val="clear" w:color="000000" w:fill="FFFFCC"/>
            <w:vAlign w:val="center"/>
            <w:hideMark/>
          </w:tcPr>
          <w:p w14:paraId="2DDB7196" w14:textId="77777777" w:rsidR="005107D1" w:rsidRPr="005107D1" w:rsidRDefault="005107D1" w:rsidP="005107D1">
            <w:pPr>
              <w:jc w:val="center"/>
              <w:rPr>
                <w:sz w:val="20"/>
                <w:szCs w:val="20"/>
              </w:rPr>
            </w:pPr>
            <w:r w:rsidRPr="005107D1">
              <w:rPr>
                <w:sz w:val="20"/>
                <w:szCs w:val="20"/>
              </w:rPr>
              <w:t>Всего</w:t>
            </w:r>
          </w:p>
        </w:tc>
      </w:tr>
      <w:tr w:rsidR="005107D1" w:rsidRPr="005107D1" w14:paraId="467FA912" w14:textId="77777777" w:rsidTr="005107D1">
        <w:trPr>
          <w:trHeight w:val="300"/>
        </w:trPr>
        <w:tc>
          <w:tcPr>
            <w:tcW w:w="1659" w:type="dxa"/>
            <w:shd w:val="clear" w:color="auto" w:fill="auto"/>
            <w:vAlign w:val="center"/>
            <w:hideMark/>
          </w:tcPr>
          <w:p w14:paraId="0462969F" w14:textId="77777777" w:rsidR="005107D1" w:rsidRPr="005107D1" w:rsidRDefault="005107D1" w:rsidP="005107D1">
            <w:pPr>
              <w:rPr>
                <w:sz w:val="20"/>
                <w:szCs w:val="20"/>
              </w:rPr>
            </w:pPr>
            <w:r w:rsidRPr="005107D1">
              <w:rPr>
                <w:sz w:val="20"/>
                <w:szCs w:val="20"/>
              </w:rPr>
              <w:t>Факт 2017</w:t>
            </w:r>
          </w:p>
        </w:tc>
        <w:tc>
          <w:tcPr>
            <w:tcW w:w="897" w:type="dxa"/>
            <w:shd w:val="clear" w:color="auto" w:fill="auto"/>
            <w:hideMark/>
          </w:tcPr>
          <w:p w14:paraId="5538FC05" w14:textId="77777777" w:rsidR="005107D1" w:rsidRPr="005107D1" w:rsidRDefault="005107D1" w:rsidP="005107D1">
            <w:pPr>
              <w:jc w:val="center"/>
              <w:rPr>
                <w:sz w:val="20"/>
                <w:szCs w:val="20"/>
              </w:rPr>
            </w:pPr>
            <w:r w:rsidRPr="005107D1">
              <w:rPr>
                <w:snapToGrid w:val="0"/>
                <w:sz w:val="20"/>
                <w:szCs w:val="20"/>
              </w:rPr>
              <w:t>0</w:t>
            </w:r>
          </w:p>
        </w:tc>
        <w:tc>
          <w:tcPr>
            <w:tcW w:w="1252" w:type="dxa"/>
            <w:shd w:val="clear" w:color="auto" w:fill="auto"/>
            <w:hideMark/>
          </w:tcPr>
          <w:p w14:paraId="062936BE" w14:textId="77777777" w:rsidR="005107D1" w:rsidRPr="005107D1" w:rsidRDefault="005107D1" w:rsidP="005107D1">
            <w:pPr>
              <w:jc w:val="center"/>
              <w:rPr>
                <w:sz w:val="20"/>
                <w:szCs w:val="20"/>
              </w:rPr>
            </w:pPr>
            <w:r w:rsidRPr="005107D1">
              <w:rPr>
                <w:snapToGrid w:val="0"/>
                <w:sz w:val="20"/>
                <w:szCs w:val="20"/>
              </w:rPr>
              <w:t>0,236</w:t>
            </w:r>
          </w:p>
        </w:tc>
        <w:tc>
          <w:tcPr>
            <w:tcW w:w="857" w:type="dxa"/>
            <w:shd w:val="clear" w:color="auto" w:fill="auto"/>
            <w:hideMark/>
          </w:tcPr>
          <w:p w14:paraId="7625D237" w14:textId="77777777" w:rsidR="005107D1" w:rsidRPr="005107D1" w:rsidRDefault="005107D1" w:rsidP="005107D1">
            <w:pPr>
              <w:jc w:val="center"/>
              <w:rPr>
                <w:sz w:val="20"/>
                <w:szCs w:val="20"/>
              </w:rPr>
            </w:pPr>
            <w:r w:rsidRPr="005107D1">
              <w:rPr>
                <w:snapToGrid w:val="0"/>
                <w:sz w:val="20"/>
                <w:szCs w:val="20"/>
              </w:rPr>
              <w:t>0,754</w:t>
            </w:r>
          </w:p>
        </w:tc>
        <w:tc>
          <w:tcPr>
            <w:tcW w:w="964" w:type="dxa"/>
            <w:shd w:val="clear" w:color="auto" w:fill="auto"/>
            <w:hideMark/>
          </w:tcPr>
          <w:p w14:paraId="23FE74DA" w14:textId="77777777" w:rsidR="005107D1" w:rsidRPr="005107D1" w:rsidRDefault="005107D1" w:rsidP="005107D1">
            <w:pPr>
              <w:jc w:val="center"/>
              <w:rPr>
                <w:sz w:val="20"/>
                <w:szCs w:val="20"/>
              </w:rPr>
            </w:pPr>
            <w:r w:rsidRPr="005107D1">
              <w:rPr>
                <w:snapToGrid w:val="0"/>
                <w:sz w:val="20"/>
                <w:szCs w:val="20"/>
              </w:rPr>
              <w:t>0,990</w:t>
            </w:r>
          </w:p>
        </w:tc>
        <w:tc>
          <w:tcPr>
            <w:tcW w:w="1390" w:type="dxa"/>
            <w:shd w:val="clear" w:color="auto" w:fill="auto"/>
            <w:hideMark/>
          </w:tcPr>
          <w:p w14:paraId="73D5A62F" w14:textId="77777777" w:rsidR="005107D1" w:rsidRPr="005107D1" w:rsidRDefault="005107D1" w:rsidP="005107D1">
            <w:pPr>
              <w:jc w:val="center"/>
              <w:rPr>
                <w:sz w:val="20"/>
                <w:szCs w:val="20"/>
              </w:rPr>
            </w:pPr>
          </w:p>
        </w:tc>
        <w:tc>
          <w:tcPr>
            <w:tcW w:w="1208" w:type="dxa"/>
            <w:shd w:val="clear" w:color="auto" w:fill="auto"/>
            <w:hideMark/>
          </w:tcPr>
          <w:p w14:paraId="665554DB" w14:textId="77777777" w:rsidR="005107D1" w:rsidRPr="005107D1" w:rsidRDefault="005107D1" w:rsidP="005107D1">
            <w:pPr>
              <w:jc w:val="center"/>
              <w:rPr>
                <w:sz w:val="20"/>
                <w:szCs w:val="20"/>
              </w:rPr>
            </w:pPr>
          </w:p>
        </w:tc>
        <w:tc>
          <w:tcPr>
            <w:tcW w:w="1266" w:type="dxa"/>
            <w:shd w:val="clear" w:color="auto" w:fill="auto"/>
            <w:hideMark/>
          </w:tcPr>
          <w:p w14:paraId="72A53218" w14:textId="77777777" w:rsidR="005107D1" w:rsidRPr="005107D1" w:rsidRDefault="005107D1" w:rsidP="005107D1">
            <w:pPr>
              <w:jc w:val="center"/>
              <w:rPr>
                <w:sz w:val="20"/>
                <w:szCs w:val="20"/>
              </w:rPr>
            </w:pPr>
          </w:p>
        </w:tc>
      </w:tr>
      <w:tr w:rsidR="005107D1" w:rsidRPr="005107D1" w14:paraId="394A2065" w14:textId="77777777" w:rsidTr="005107D1">
        <w:trPr>
          <w:trHeight w:val="300"/>
        </w:trPr>
        <w:tc>
          <w:tcPr>
            <w:tcW w:w="1659" w:type="dxa"/>
            <w:shd w:val="clear" w:color="auto" w:fill="auto"/>
            <w:vAlign w:val="center"/>
            <w:hideMark/>
          </w:tcPr>
          <w:p w14:paraId="2A85F62D" w14:textId="77777777" w:rsidR="005107D1" w:rsidRPr="005107D1" w:rsidRDefault="005107D1" w:rsidP="005107D1">
            <w:pPr>
              <w:rPr>
                <w:sz w:val="20"/>
                <w:szCs w:val="20"/>
              </w:rPr>
            </w:pPr>
            <w:r w:rsidRPr="005107D1">
              <w:rPr>
                <w:sz w:val="20"/>
                <w:szCs w:val="20"/>
              </w:rPr>
              <w:t>Факт 2018</w:t>
            </w:r>
          </w:p>
        </w:tc>
        <w:tc>
          <w:tcPr>
            <w:tcW w:w="897" w:type="dxa"/>
            <w:shd w:val="clear" w:color="auto" w:fill="auto"/>
            <w:hideMark/>
          </w:tcPr>
          <w:p w14:paraId="7041DFA1" w14:textId="77777777" w:rsidR="005107D1" w:rsidRPr="005107D1" w:rsidRDefault="005107D1" w:rsidP="005107D1">
            <w:pPr>
              <w:jc w:val="center"/>
              <w:rPr>
                <w:sz w:val="20"/>
                <w:szCs w:val="20"/>
              </w:rPr>
            </w:pPr>
            <w:r w:rsidRPr="005107D1">
              <w:rPr>
                <w:snapToGrid w:val="0"/>
                <w:sz w:val="20"/>
                <w:szCs w:val="20"/>
              </w:rPr>
              <w:t>0</w:t>
            </w:r>
          </w:p>
        </w:tc>
        <w:tc>
          <w:tcPr>
            <w:tcW w:w="1252" w:type="dxa"/>
            <w:shd w:val="clear" w:color="auto" w:fill="auto"/>
            <w:hideMark/>
          </w:tcPr>
          <w:p w14:paraId="2A2D280A" w14:textId="77777777" w:rsidR="005107D1" w:rsidRPr="005107D1" w:rsidRDefault="005107D1" w:rsidP="005107D1">
            <w:pPr>
              <w:jc w:val="center"/>
              <w:rPr>
                <w:sz w:val="20"/>
                <w:szCs w:val="20"/>
              </w:rPr>
            </w:pPr>
            <w:r w:rsidRPr="005107D1">
              <w:rPr>
                <w:snapToGrid w:val="0"/>
                <w:sz w:val="20"/>
                <w:szCs w:val="20"/>
              </w:rPr>
              <w:t>0,229</w:t>
            </w:r>
          </w:p>
        </w:tc>
        <w:tc>
          <w:tcPr>
            <w:tcW w:w="857" w:type="dxa"/>
            <w:shd w:val="clear" w:color="auto" w:fill="auto"/>
            <w:hideMark/>
          </w:tcPr>
          <w:p w14:paraId="2165C78D" w14:textId="77777777" w:rsidR="005107D1" w:rsidRPr="005107D1" w:rsidRDefault="005107D1" w:rsidP="005107D1">
            <w:pPr>
              <w:jc w:val="center"/>
              <w:rPr>
                <w:sz w:val="20"/>
                <w:szCs w:val="20"/>
              </w:rPr>
            </w:pPr>
            <w:r w:rsidRPr="005107D1">
              <w:rPr>
                <w:snapToGrid w:val="0"/>
                <w:sz w:val="20"/>
                <w:szCs w:val="20"/>
              </w:rPr>
              <w:t>0,526</w:t>
            </w:r>
          </w:p>
        </w:tc>
        <w:tc>
          <w:tcPr>
            <w:tcW w:w="964" w:type="dxa"/>
            <w:shd w:val="clear" w:color="auto" w:fill="auto"/>
            <w:hideMark/>
          </w:tcPr>
          <w:p w14:paraId="58A51D60" w14:textId="77777777" w:rsidR="005107D1" w:rsidRPr="005107D1" w:rsidRDefault="005107D1" w:rsidP="005107D1">
            <w:pPr>
              <w:jc w:val="center"/>
              <w:rPr>
                <w:sz w:val="20"/>
                <w:szCs w:val="20"/>
              </w:rPr>
            </w:pPr>
            <w:r w:rsidRPr="005107D1">
              <w:rPr>
                <w:snapToGrid w:val="0"/>
                <w:sz w:val="20"/>
                <w:szCs w:val="20"/>
              </w:rPr>
              <w:t>0,755</w:t>
            </w:r>
          </w:p>
        </w:tc>
        <w:tc>
          <w:tcPr>
            <w:tcW w:w="1390" w:type="dxa"/>
            <w:shd w:val="clear" w:color="auto" w:fill="auto"/>
            <w:hideMark/>
          </w:tcPr>
          <w:p w14:paraId="5164CBB5" w14:textId="77777777" w:rsidR="005107D1" w:rsidRPr="005107D1" w:rsidRDefault="005107D1" w:rsidP="005107D1">
            <w:pPr>
              <w:jc w:val="center"/>
              <w:rPr>
                <w:sz w:val="20"/>
                <w:szCs w:val="20"/>
              </w:rPr>
            </w:pPr>
            <w:r w:rsidRPr="005107D1">
              <w:rPr>
                <w:snapToGrid w:val="0"/>
                <w:sz w:val="20"/>
                <w:szCs w:val="20"/>
              </w:rPr>
              <w:t>0,9703390</w:t>
            </w:r>
          </w:p>
        </w:tc>
        <w:tc>
          <w:tcPr>
            <w:tcW w:w="1208" w:type="dxa"/>
            <w:shd w:val="clear" w:color="auto" w:fill="auto"/>
            <w:hideMark/>
          </w:tcPr>
          <w:p w14:paraId="22E7C4CF" w14:textId="77777777" w:rsidR="005107D1" w:rsidRPr="005107D1" w:rsidRDefault="005107D1" w:rsidP="005107D1">
            <w:pPr>
              <w:jc w:val="center"/>
              <w:rPr>
                <w:sz w:val="20"/>
                <w:szCs w:val="20"/>
              </w:rPr>
            </w:pPr>
          </w:p>
        </w:tc>
        <w:tc>
          <w:tcPr>
            <w:tcW w:w="1266" w:type="dxa"/>
            <w:shd w:val="clear" w:color="auto" w:fill="auto"/>
            <w:hideMark/>
          </w:tcPr>
          <w:p w14:paraId="3075FBD0" w14:textId="77777777" w:rsidR="005107D1" w:rsidRPr="005107D1" w:rsidRDefault="005107D1" w:rsidP="005107D1">
            <w:pPr>
              <w:jc w:val="center"/>
              <w:rPr>
                <w:sz w:val="20"/>
                <w:szCs w:val="20"/>
              </w:rPr>
            </w:pPr>
            <w:r w:rsidRPr="005107D1">
              <w:rPr>
                <w:snapToGrid w:val="0"/>
                <w:sz w:val="20"/>
                <w:szCs w:val="20"/>
              </w:rPr>
              <w:t>0,762626263</w:t>
            </w:r>
          </w:p>
        </w:tc>
      </w:tr>
      <w:tr w:rsidR="005107D1" w:rsidRPr="005107D1" w14:paraId="37937EAB" w14:textId="77777777" w:rsidTr="005107D1">
        <w:trPr>
          <w:trHeight w:val="300"/>
        </w:trPr>
        <w:tc>
          <w:tcPr>
            <w:tcW w:w="1659" w:type="dxa"/>
            <w:shd w:val="clear" w:color="auto" w:fill="auto"/>
            <w:vAlign w:val="center"/>
            <w:hideMark/>
          </w:tcPr>
          <w:p w14:paraId="6BC9A79E" w14:textId="77777777" w:rsidR="005107D1" w:rsidRPr="005107D1" w:rsidRDefault="005107D1" w:rsidP="005107D1">
            <w:pPr>
              <w:rPr>
                <w:sz w:val="20"/>
                <w:szCs w:val="20"/>
              </w:rPr>
            </w:pPr>
            <w:r w:rsidRPr="005107D1">
              <w:rPr>
                <w:sz w:val="20"/>
                <w:szCs w:val="20"/>
              </w:rPr>
              <w:t>Факт 2019</w:t>
            </w:r>
          </w:p>
        </w:tc>
        <w:tc>
          <w:tcPr>
            <w:tcW w:w="897" w:type="dxa"/>
            <w:shd w:val="clear" w:color="auto" w:fill="auto"/>
            <w:hideMark/>
          </w:tcPr>
          <w:p w14:paraId="32304BF0" w14:textId="77777777" w:rsidR="005107D1" w:rsidRPr="005107D1" w:rsidRDefault="005107D1" w:rsidP="005107D1">
            <w:pPr>
              <w:jc w:val="center"/>
              <w:rPr>
                <w:sz w:val="20"/>
                <w:szCs w:val="20"/>
              </w:rPr>
            </w:pPr>
            <w:r w:rsidRPr="005107D1">
              <w:rPr>
                <w:snapToGrid w:val="0"/>
                <w:sz w:val="20"/>
                <w:szCs w:val="20"/>
              </w:rPr>
              <w:t>0</w:t>
            </w:r>
          </w:p>
        </w:tc>
        <w:tc>
          <w:tcPr>
            <w:tcW w:w="1252" w:type="dxa"/>
            <w:shd w:val="clear" w:color="auto" w:fill="auto"/>
            <w:hideMark/>
          </w:tcPr>
          <w:p w14:paraId="01DE13A1" w14:textId="77777777" w:rsidR="005107D1" w:rsidRPr="005107D1" w:rsidRDefault="005107D1" w:rsidP="005107D1">
            <w:pPr>
              <w:jc w:val="center"/>
              <w:rPr>
                <w:sz w:val="20"/>
                <w:szCs w:val="20"/>
              </w:rPr>
            </w:pPr>
            <w:r w:rsidRPr="005107D1">
              <w:rPr>
                <w:snapToGrid w:val="0"/>
                <w:sz w:val="20"/>
                <w:szCs w:val="20"/>
              </w:rPr>
              <w:t>0,213</w:t>
            </w:r>
          </w:p>
        </w:tc>
        <w:tc>
          <w:tcPr>
            <w:tcW w:w="857" w:type="dxa"/>
            <w:shd w:val="clear" w:color="auto" w:fill="auto"/>
            <w:hideMark/>
          </w:tcPr>
          <w:p w14:paraId="3FA3A802" w14:textId="77777777" w:rsidR="005107D1" w:rsidRPr="005107D1" w:rsidRDefault="005107D1" w:rsidP="005107D1">
            <w:pPr>
              <w:jc w:val="center"/>
              <w:rPr>
                <w:sz w:val="20"/>
                <w:szCs w:val="20"/>
              </w:rPr>
            </w:pPr>
            <w:r w:rsidRPr="005107D1">
              <w:rPr>
                <w:snapToGrid w:val="0"/>
                <w:sz w:val="20"/>
                <w:szCs w:val="20"/>
              </w:rPr>
              <w:t>0,652</w:t>
            </w:r>
          </w:p>
        </w:tc>
        <w:tc>
          <w:tcPr>
            <w:tcW w:w="964" w:type="dxa"/>
            <w:shd w:val="clear" w:color="auto" w:fill="auto"/>
            <w:hideMark/>
          </w:tcPr>
          <w:p w14:paraId="04712821" w14:textId="77777777" w:rsidR="005107D1" w:rsidRPr="005107D1" w:rsidRDefault="005107D1" w:rsidP="005107D1">
            <w:pPr>
              <w:jc w:val="center"/>
              <w:rPr>
                <w:sz w:val="20"/>
                <w:szCs w:val="20"/>
              </w:rPr>
            </w:pPr>
            <w:r w:rsidRPr="005107D1">
              <w:rPr>
                <w:snapToGrid w:val="0"/>
                <w:sz w:val="20"/>
                <w:szCs w:val="20"/>
              </w:rPr>
              <w:t>0,865</w:t>
            </w:r>
          </w:p>
        </w:tc>
        <w:tc>
          <w:tcPr>
            <w:tcW w:w="1390" w:type="dxa"/>
            <w:shd w:val="clear" w:color="auto" w:fill="auto"/>
            <w:hideMark/>
          </w:tcPr>
          <w:p w14:paraId="041D247A" w14:textId="77777777" w:rsidR="005107D1" w:rsidRPr="005107D1" w:rsidRDefault="005107D1" w:rsidP="005107D1">
            <w:pPr>
              <w:jc w:val="center"/>
              <w:rPr>
                <w:sz w:val="20"/>
                <w:szCs w:val="20"/>
              </w:rPr>
            </w:pPr>
            <w:r w:rsidRPr="005107D1">
              <w:rPr>
                <w:snapToGrid w:val="0"/>
                <w:sz w:val="20"/>
                <w:szCs w:val="20"/>
              </w:rPr>
              <w:t>0,9301310</w:t>
            </w:r>
          </w:p>
        </w:tc>
        <w:tc>
          <w:tcPr>
            <w:tcW w:w="1208" w:type="dxa"/>
            <w:shd w:val="clear" w:color="auto" w:fill="auto"/>
            <w:hideMark/>
          </w:tcPr>
          <w:p w14:paraId="6D0D0F6B" w14:textId="77777777" w:rsidR="005107D1" w:rsidRPr="005107D1" w:rsidRDefault="005107D1" w:rsidP="005107D1">
            <w:pPr>
              <w:jc w:val="center"/>
              <w:rPr>
                <w:sz w:val="20"/>
                <w:szCs w:val="20"/>
              </w:rPr>
            </w:pPr>
          </w:p>
        </w:tc>
        <w:tc>
          <w:tcPr>
            <w:tcW w:w="1266" w:type="dxa"/>
            <w:shd w:val="clear" w:color="auto" w:fill="auto"/>
            <w:hideMark/>
          </w:tcPr>
          <w:p w14:paraId="2915776E" w14:textId="77777777" w:rsidR="005107D1" w:rsidRPr="005107D1" w:rsidRDefault="005107D1" w:rsidP="005107D1">
            <w:pPr>
              <w:jc w:val="center"/>
              <w:rPr>
                <w:sz w:val="20"/>
                <w:szCs w:val="20"/>
              </w:rPr>
            </w:pPr>
            <w:r w:rsidRPr="005107D1">
              <w:rPr>
                <w:snapToGrid w:val="0"/>
                <w:sz w:val="20"/>
                <w:szCs w:val="20"/>
              </w:rPr>
              <w:t>1,145695364</w:t>
            </w:r>
          </w:p>
        </w:tc>
      </w:tr>
      <w:tr w:rsidR="005107D1" w:rsidRPr="005107D1" w14:paraId="00ED75BA" w14:textId="77777777" w:rsidTr="005107D1">
        <w:trPr>
          <w:trHeight w:val="315"/>
        </w:trPr>
        <w:tc>
          <w:tcPr>
            <w:tcW w:w="1659" w:type="dxa"/>
            <w:shd w:val="clear" w:color="auto" w:fill="auto"/>
            <w:vAlign w:val="center"/>
            <w:hideMark/>
          </w:tcPr>
          <w:p w14:paraId="306F3971" w14:textId="77777777" w:rsidR="005107D1" w:rsidRPr="005107D1" w:rsidRDefault="005107D1" w:rsidP="005107D1">
            <w:pPr>
              <w:rPr>
                <w:sz w:val="20"/>
                <w:szCs w:val="20"/>
              </w:rPr>
            </w:pPr>
            <w:r w:rsidRPr="005107D1">
              <w:rPr>
                <w:sz w:val="20"/>
                <w:szCs w:val="20"/>
              </w:rPr>
              <w:t>За последний отчетный год с учетом динамики</w:t>
            </w:r>
          </w:p>
        </w:tc>
        <w:tc>
          <w:tcPr>
            <w:tcW w:w="897" w:type="dxa"/>
            <w:shd w:val="clear" w:color="auto" w:fill="auto"/>
            <w:vAlign w:val="center"/>
            <w:hideMark/>
          </w:tcPr>
          <w:p w14:paraId="35FB7D4B" w14:textId="77777777" w:rsidR="005107D1" w:rsidRPr="005107D1" w:rsidRDefault="005107D1" w:rsidP="005107D1">
            <w:pPr>
              <w:jc w:val="center"/>
              <w:rPr>
                <w:sz w:val="20"/>
                <w:szCs w:val="20"/>
              </w:rPr>
            </w:pPr>
          </w:p>
        </w:tc>
        <w:tc>
          <w:tcPr>
            <w:tcW w:w="1252" w:type="dxa"/>
            <w:shd w:val="clear" w:color="auto" w:fill="auto"/>
            <w:vAlign w:val="center"/>
            <w:hideMark/>
          </w:tcPr>
          <w:p w14:paraId="0C02668A" w14:textId="77777777" w:rsidR="005107D1" w:rsidRPr="005107D1" w:rsidRDefault="005107D1" w:rsidP="005107D1">
            <w:pPr>
              <w:jc w:val="center"/>
              <w:rPr>
                <w:sz w:val="20"/>
                <w:szCs w:val="20"/>
              </w:rPr>
            </w:pPr>
            <w:r w:rsidRPr="005107D1">
              <w:rPr>
                <w:snapToGrid w:val="0"/>
                <w:sz w:val="20"/>
                <w:szCs w:val="20"/>
              </w:rPr>
              <w:t>0,192</w:t>
            </w:r>
          </w:p>
        </w:tc>
        <w:tc>
          <w:tcPr>
            <w:tcW w:w="857" w:type="dxa"/>
            <w:shd w:val="clear" w:color="auto" w:fill="auto"/>
            <w:vAlign w:val="center"/>
            <w:hideMark/>
          </w:tcPr>
          <w:p w14:paraId="532469C3" w14:textId="77777777" w:rsidR="005107D1" w:rsidRPr="005107D1" w:rsidRDefault="005107D1" w:rsidP="005107D1">
            <w:pPr>
              <w:jc w:val="center"/>
              <w:rPr>
                <w:sz w:val="20"/>
                <w:szCs w:val="20"/>
              </w:rPr>
            </w:pPr>
          </w:p>
        </w:tc>
        <w:tc>
          <w:tcPr>
            <w:tcW w:w="964" w:type="dxa"/>
            <w:shd w:val="clear" w:color="auto" w:fill="auto"/>
            <w:vAlign w:val="center"/>
            <w:hideMark/>
          </w:tcPr>
          <w:p w14:paraId="36FA4F6F" w14:textId="77777777" w:rsidR="005107D1" w:rsidRPr="005107D1" w:rsidRDefault="005107D1" w:rsidP="005107D1">
            <w:pPr>
              <w:jc w:val="center"/>
              <w:rPr>
                <w:b/>
                <w:bCs/>
                <w:sz w:val="20"/>
                <w:szCs w:val="20"/>
              </w:rPr>
            </w:pPr>
            <w:r w:rsidRPr="005107D1">
              <w:rPr>
                <w:b/>
                <w:bCs/>
                <w:snapToGrid w:val="0"/>
                <w:sz w:val="20"/>
                <w:szCs w:val="20"/>
              </w:rPr>
              <w:t>0,756</w:t>
            </w:r>
          </w:p>
        </w:tc>
        <w:tc>
          <w:tcPr>
            <w:tcW w:w="1390" w:type="dxa"/>
            <w:shd w:val="clear" w:color="auto" w:fill="auto"/>
            <w:vAlign w:val="center"/>
            <w:hideMark/>
          </w:tcPr>
          <w:p w14:paraId="3BC616E3" w14:textId="77777777" w:rsidR="005107D1" w:rsidRPr="005107D1" w:rsidRDefault="005107D1" w:rsidP="005107D1">
            <w:pPr>
              <w:jc w:val="center"/>
              <w:rPr>
                <w:sz w:val="20"/>
                <w:szCs w:val="20"/>
              </w:rPr>
            </w:pPr>
          </w:p>
        </w:tc>
        <w:tc>
          <w:tcPr>
            <w:tcW w:w="1208" w:type="dxa"/>
            <w:shd w:val="clear" w:color="auto" w:fill="auto"/>
            <w:vAlign w:val="center"/>
            <w:hideMark/>
          </w:tcPr>
          <w:p w14:paraId="3968D9D5" w14:textId="77777777" w:rsidR="005107D1" w:rsidRPr="005107D1" w:rsidRDefault="005107D1" w:rsidP="005107D1">
            <w:pPr>
              <w:jc w:val="center"/>
              <w:rPr>
                <w:sz w:val="20"/>
                <w:szCs w:val="20"/>
              </w:rPr>
            </w:pPr>
          </w:p>
        </w:tc>
        <w:tc>
          <w:tcPr>
            <w:tcW w:w="1266" w:type="dxa"/>
            <w:shd w:val="clear" w:color="auto" w:fill="auto"/>
            <w:vAlign w:val="center"/>
            <w:hideMark/>
          </w:tcPr>
          <w:p w14:paraId="06799248" w14:textId="77777777" w:rsidR="005107D1" w:rsidRPr="005107D1" w:rsidRDefault="005107D1" w:rsidP="005107D1">
            <w:pPr>
              <w:jc w:val="center"/>
              <w:rPr>
                <w:sz w:val="20"/>
                <w:szCs w:val="20"/>
              </w:rPr>
            </w:pPr>
          </w:p>
        </w:tc>
      </w:tr>
    </w:tbl>
    <w:p w14:paraId="30CA226F" w14:textId="77777777" w:rsidR="005107D1" w:rsidRPr="005107D1" w:rsidRDefault="005107D1" w:rsidP="005107D1">
      <w:pPr>
        <w:ind w:firstLine="709"/>
        <w:jc w:val="both"/>
        <w:rPr>
          <w:snapToGrid w:val="0"/>
          <w:sz w:val="28"/>
          <w:szCs w:val="28"/>
        </w:rPr>
      </w:pPr>
    </w:p>
    <w:p w14:paraId="5597C933" w14:textId="77777777" w:rsidR="005107D1" w:rsidRPr="005107D1" w:rsidRDefault="005107D1" w:rsidP="005107D1">
      <w:pPr>
        <w:ind w:firstLine="709"/>
        <w:jc w:val="both"/>
        <w:rPr>
          <w:snapToGrid w:val="0"/>
          <w:sz w:val="28"/>
          <w:szCs w:val="28"/>
        </w:rPr>
      </w:pPr>
      <w:r w:rsidRPr="005107D1">
        <w:rPr>
          <w:snapToGrid w:val="0"/>
          <w:sz w:val="28"/>
          <w:szCs w:val="28"/>
        </w:rPr>
        <w:t>Объем потерь тепловой энергии при передаче устанавливается</w:t>
      </w:r>
      <w:r w:rsidRPr="005107D1">
        <w:rPr>
          <w:snapToGrid w:val="0"/>
          <w:sz w:val="28"/>
          <w:szCs w:val="28"/>
        </w:rPr>
        <w:br/>
        <w:t>на первый год долгосрочного периода регулирования, определяется</w:t>
      </w:r>
      <w:r w:rsidRPr="005107D1">
        <w:rPr>
          <w:snapToGrid w:val="0"/>
          <w:sz w:val="28"/>
          <w:szCs w:val="28"/>
        </w:rPr>
        <w:br/>
      </w:r>
      <w:r w:rsidRPr="005107D1">
        <w:rPr>
          <w:snapToGrid w:val="0"/>
          <w:sz w:val="28"/>
          <w:szCs w:val="28"/>
        </w:rPr>
        <w:lastRenderedPageBreak/>
        <w:t>в соответствии с пунктом 40 Методических указаний и в течение этого периода не пересматривается.</w:t>
      </w:r>
    </w:p>
    <w:p w14:paraId="3B0E9CCE" w14:textId="77777777" w:rsidR="005107D1" w:rsidRPr="005107D1" w:rsidRDefault="005107D1" w:rsidP="005107D1">
      <w:pPr>
        <w:ind w:firstLine="709"/>
        <w:jc w:val="both"/>
        <w:rPr>
          <w:snapToGrid w:val="0"/>
          <w:sz w:val="28"/>
          <w:szCs w:val="28"/>
        </w:rPr>
      </w:pPr>
      <w:r w:rsidRPr="005107D1">
        <w:rPr>
          <w:snapToGrid w:val="0"/>
          <w:sz w:val="28"/>
          <w:szCs w:val="28"/>
        </w:rPr>
        <w:t xml:space="preserve">Потери тепловой энергии на потребительский рынок, в соответствии </w:t>
      </w:r>
      <w:r w:rsidRPr="005107D1">
        <w:rPr>
          <w:snapToGrid w:val="0"/>
          <w:sz w:val="28"/>
          <w:szCs w:val="28"/>
        </w:rPr>
        <w:br/>
        <w:t xml:space="preserve">с шаблоном BALANCE.CALC.TARIFF.WARM.FACT за 2019 год (первый год долгосрочного периода регулирования) составляют 0,014 тыс. Гкал. </w:t>
      </w:r>
    </w:p>
    <w:p w14:paraId="3AA262F4" w14:textId="77777777" w:rsidR="005107D1" w:rsidRPr="005107D1" w:rsidRDefault="005107D1" w:rsidP="005107D1">
      <w:pPr>
        <w:ind w:firstLine="709"/>
        <w:jc w:val="both"/>
        <w:rPr>
          <w:snapToGrid w:val="0"/>
          <w:sz w:val="28"/>
          <w:szCs w:val="28"/>
        </w:rPr>
      </w:pPr>
      <w:r w:rsidRPr="005107D1">
        <w:rPr>
          <w:b/>
          <w:bCs/>
          <w:snapToGrid w:val="0"/>
          <w:sz w:val="28"/>
          <w:szCs w:val="28"/>
        </w:rPr>
        <w:t>Отпуск в сеть</w:t>
      </w:r>
      <w:r w:rsidRPr="005107D1">
        <w:rPr>
          <w:snapToGrid w:val="0"/>
          <w:sz w:val="28"/>
          <w:szCs w:val="28"/>
        </w:rPr>
        <w:t xml:space="preserve"> при этом составляет: 0,756 тыс. Гкал (среднее значение полезного отпуска на потребительский рынок за три последние года с учетом динамики) + 0,014 тыс. Гкал (потери тепловой энергии, приходящиеся </w:t>
      </w:r>
      <w:r w:rsidRPr="005107D1">
        <w:rPr>
          <w:snapToGrid w:val="0"/>
          <w:sz w:val="28"/>
          <w:szCs w:val="28"/>
        </w:rPr>
        <w:br/>
        <w:t>на потребительский рынок) =</w:t>
      </w:r>
      <w:r w:rsidRPr="005107D1">
        <w:rPr>
          <w:b/>
          <w:bCs/>
          <w:snapToGrid w:val="0"/>
          <w:sz w:val="28"/>
          <w:szCs w:val="28"/>
        </w:rPr>
        <w:t xml:space="preserve"> 0,770 тыс. Гкал.</w:t>
      </w:r>
    </w:p>
    <w:p w14:paraId="02BAF580" w14:textId="77777777" w:rsidR="005107D1" w:rsidRPr="005107D1" w:rsidRDefault="005107D1" w:rsidP="005107D1">
      <w:pPr>
        <w:ind w:firstLine="709"/>
        <w:jc w:val="both"/>
        <w:rPr>
          <w:snapToGrid w:val="0"/>
          <w:sz w:val="28"/>
          <w:szCs w:val="28"/>
        </w:rPr>
      </w:pPr>
      <w:r w:rsidRPr="005107D1">
        <w:rPr>
          <w:snapToGrid w:val="0"/>
          <w:sz w:val="28"/>
          <w:szCs w:val="28"/>
        </w:rPr>
        <w:t>Сводный баланс тепловой энергии представлен в таблице 2.</w:t>
      </w:r>
    </w:p>
    <w:p w14:paraId="5968CE38" w14:textId="77777777" w:rsidR="005107D1" w:rsidRPr="005107D1" w:rsidRDefault="005107D1" w:rsidP="00D5451C">
      <w:pPr>
        <w:numPr>
          <w:ilvl w:val="0"/>
          <w:numId w:val="10"/>
        </w:numPr>
        <w:ind w:left="1571" w:right="-426"/>
        <w:jc w:val="right"/>
        <w:rPr>
          <w:snapToGrid w:val="0"/>
          <w:sz w:val="28"/>
          <w:szCs w:val="28"/>
        </w:rPr>
      </w:pPr>
    </w:p>
    <w:p w14:paraId="24BC2652" w14:textId="77777777" w:rsidR="005107D1" w:rsidRPr="005107D1" w:rsidRDefault="005107D1" w:rsidP="005107D1">
      <w:pPr>
        <w:spacing w:after="240"/>
        <w:jc w:val="center"/>
        <w:rPr>
          <w:b/>
          <w:snapToGrid w:val="0"/>
          <w:sz w:val="28"/>
          <w:szCs w:val="28"/>
        </w:rPr>
      </w:pPr>
      <w:r w:rsidRPr="005107D1">
        <w:rPr>
          <w:b/>
          <w:snapToGrid w:val="0"/>
          <w:sz w:val="28"/>
          <w:szCs w:val="28"/>
        </w:rPr>
        <w:t>Баланс тепловой энергии на 2021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5107D1" w:rsidRPr="005107D1" w14:paraId="2F42127E" w14:textId="77777777" w:rsidTr="005107D1">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16D873" w14:textId="77777777" w:rsidR="005107D1" w:rsidRPr="005107D1" w:rsidRDefault="005107D1" w:rsidP="005107D1">
            <w:pPr>
              <w:jc w:val="center"/>
            </w:pPr>
            <w:r w:rsidRPr="005107D1">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7AAA9D" w14:textId="77777777" w:rsidR="005107D1" w:rsidRPr="005107D1" w:rsidRDefault="005107D1" w:rsidP="005107D1">
            <w:pPr>
              <w:jc w:val="center"/>
            </w:pPr>
            <w:r w:rsidRPr="005107D1">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F02606" w14:textId="77777777" w:rsidR="005107D1" w:rsidRPr="005107D1" w:rsidRDefault="005107D1" w:rsidP="005107D1">
            <w:pPr>
              <w:jc w:val="center"/>
            </w:pPr>
            <w:r w:rsidRPr="005107D1">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EF779E" w14:textId="77777777" w:rsidR="005107D1" w:rsidRPr="005107D1" w:rsidRDefault="005107D1" w:rsidP="005107D1">
            <w:pPr>
              <w:jc w:val="center"/>
            </w:pPr>
            <w:r w:rsidRPr="005107D1">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8CCAE29" w14:textId="77777777" w:rsidR="005107D1" w:rsidRPr="005107D1" w:rsidRDefault="005107D1" w:rsidP="005107D1">
            <w:pPr>
              <w:jc w:val="center"/>
            </w:pPr>
            <w:r w:rsidRPr="005107D1">
              <w:t>в том числе:</w:t>
            </w:r>
          </w:p>
        </w:tc>
      </w:tr>
      <w:tr w:rsidR="005107D1" w:rsidRPr="005107D1" w14:paraId="26F5232D" w14:textId="77777777" w:rsidTr="005107D1">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4CC3D13" w14:textId="77777777" w:rsidR="005107D1" w:rsidRPr="005107D1" w:rsidRDefault="005107D1" w:rsidP="005107D1"/>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7A4FB872" w14:textId="77777777" w:rsidR="005107D1" w:rsidRPr="005107D1" w:rsidRDefault="005107D1" w:rsidP="005107D1"/>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F63F69B" w14:textId="77777777" w:rsidR="005107D1" w:rsidRPr="005107D1" w:rsidRDefault="005107D1" w:rsidP="005107D1"/>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18F888A1" w14:textId="77777777" w:rsidR="005107D1" w:rsidRPr="005107D1" w:rsidRDefault="005107D1" w:rsidP="005107D1"/>
        </w:tc>
        <w:tc>
          <w:tcPr>
            <w:tcW w:w="1417" w:type="dxa"/>
            <w:tcBorders>
              <w:top w:val="nil"/>
              <w:left w:val="nil"/>
              <w:bottom w:val="single" w:sz="4" w:space="0" w:color="auto"/>
              <w:right w:val="single" w:sz="4" w:space="0" w:color="auto"/>
            </w:tcBorders>
            <w:shd w:val="clear" w:color="auto" w:fill="auto"/>
            <w:noWrap/>
            <w:vAlign w:val="center"/>
            <w:hideMark/>
          </w:tcPr>
          <w:p w14:paraId="119E46AF" w14:textId="77777777" w:rsidR="005107D1" w:rsidRPr="005107D1" w:rsidRDefault="005107D1" w:rsidP="005107D1">
            <w:pPr>
              <w:ind w:hanging="108"/>
              <w:jc w:val="center"/>
            </w:pPr>
            <w:r w:rsidRPr="005107D1">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000A51EA" w14:textId="77777777" w:rsidR="005107D1" w:rsidRPr="005107D1" w:rsidRDefault="005107D1" w:rsidP="005107D1">
            <w:pPr>
              <w:ind w:hanging="108"/>
              <w:jc w:val="center"/>
            </w:pPr>
            <w:r w:rsidRPr="005107D1">
              <w:t>2 полугодие</w:t>
            </w:r>
          </w:p>
        </w:tc>
      </w:tr>
      <w:tr w:rsidR="005107D1" w:rsidRPr="005107D1" w14:paraId="06C509C0" w14:textId="77777777" w:rsidTr="005107D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532C6C" w14:textId="77777777" w:rsidR="005107D1" w:rsidRPr="005107D1" w:rsidRDefault="005107D1" w:rsidP="005107D1">
            <w:pPr>
              <w:jc w:val="center"/>
            </w:pPr>
            <w:r w:rsidRPr="005107D1">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2DBFFC2" w14:textId="77777777" w:rsidR="005107D1" w:rsidRPr="005107D1" w:rsidRDefault="005107D1" w:rsidP="005107D1">
            <w:r w:rsidRPr="005107D1">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4CEF64C1" w14:textId="77777777" w:rsidR="005107D1" w:rsidRPr="005107D1" w:rsidRDefault="005107D1" w:rsidP="005107D1">
            <w:pPr>
              <w:jc w:val="center"/>
            </w:pPr>
            <w:r w:rsidRPr="005107D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16F9318F" w14:textId="77777777" w:rsidR="005107D1" w:rsidRPr="005107D1" w:rsidRDefault="005107D1" w:rsidP="005107D1">
            <w:pPr>
              <w:jc w:val="center"/>
            </w:pPr>
            <w:r w:rsidRPr="005107D1">
              <w:rPr>
                <w:snapToGrid w:val="0"/>
              </w:rPr>
              <w:t>0,770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0593" w14:textId="77777777" w:rsidR="005107D1" w:rsidRPr="005107D1" w:rsidRDefault="005107D1" w:rsidP="005107D1">
            <w:pPr>
              <w:jc w:val="center"/>
            </w:pPr>
            <w:r w:rsidRPr="005107D1">
              <w:rPr>
                <w:snapToGrid w:val="0"/>
              </w:rPr>
              <w:t>0,385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CB5D54F" w14:textId="77777777" w:rsidR="005107D1" w:rsidRPr="005107D1" w:rsidRDefault="005107D1" w:rsidP="005107D1">
            <w:pPr>
              <w:jc w:val="center"/>
              <w:rPr>
                <w:snapToGrid w:val="0"/>
              </w:rPr>
            </w:pPr>
            <w:r w:rsidRPr="005107D1">
              <w:rPr>
                <w:snapToGrid w:val="0"/>
              </w:rPr>
              <w:t>0,385</w:t>
            </w:r>
          </w:p>
        </w:tc>
      </w:tr>
      <w:tr w:rsidR="005107D1" w:rsidRPr="005107D1" w14:paraId="1925F3BA" w14:textId="77777777" w:rsidTr="005107D1">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13BA41" w14:textId="77777777" w:rsidR="005107D1" w:rsidRPr="005107D1" w:rsidRDefault="005107D1" w:rsidP="005107D1">
            <w:pPr>
              <w:jc w:val="center"/>
            </w:pPr>
            <w:r w:rsidRPr="005107D1">
              <w:t>2.</w:t>
            </w:r>
          </w:p>
        </w:tc>
        <w:tc>
          <w:tcPr>
            <w:tcW w:w="2977" w:type="dxa"/>
            <w:tcBorders>
              <w:top w:val="nil"/>
              <w:left w:val="nil"/>
              <w:bottom w:val="single" w:sz="4" w:space="0" w:color="auto"/>
              <w:right w:val="single" w:sz="4" w:space="0" w:color="auto"/>
            </w:tcBorders>
            <w:shd w:val="clear" w:color="auto" w:fill="auto"/>
            <w:noWrap/>
            <w:vAlign w:val="center"/>
            <w:hideMark/>
          </w:tcPr>
          <w:p w14:paraId="1FDD2F99" w14:textId="77777777" w:rsidR="005107D1" w:rsidRPr="005107D1" w:rsidRDefault="005107D1" w:rsidP="005107D1">
            <w:r w:rsidRPr="005107D1">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0377CE36" w14:textId="77777777" w:rsidR="005107D1" w:rsidRPr="005107D1" w:rsidRDefault="005107D1" w:rsidP="005107D1">
            <w:pPr>
              <w:jc w:val="center"/>
            </w:pPr>
            <w:r w:rsidRPr="005107D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262EA7FD" w14:textId="77777777" w:rsidR="005107D1" w:rsidRPr="005107D1" w:rsidRDefault="005107D1" w:rsidP="005107D1">
            <w:pPr>
              <w:jc w:val="center"/>
            </w:pPr>
            <w:r w:rsidRPr="005107D1">
              <w:rPr>
                <w:snapToGrid w:val="0"/>
              </w:rPr>
              <w:t>0,014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F5B7E" w14:textId="77777777" w:rsidR="005107D1" w:rsidRPr="005107D1" w:rsidRDefault="005107D1" w:rsidP="005107D1">
            <w:pPr>
              <w:jc w:val="center"/>
            </w:pPr>
            <w:r w:rsidRPr="005107D1">
              <w:rPr>
                <w:snapToGrid w:val="0"/>
              </w:rPr>
              <w:t>0,007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795CEAA" w14:textId="77777777" w:rsidR="005107D1" w:rsidRPr="005107D1" w:rsidRDefault="005107D1" w:rsidP="005107D1">
            <w:pPr>
              <w:jc w:val="center"/>
              <w:rPr>
                <w:snapToGrid w:val="0"/>
              </w:rPr>
            </w:pPr>
            <w:r w:rsidRPr="005107D1">
              <w:rPr>
                <w:snapToGrid w:val="0"/>
              </w:rPr>
              <w:t>0,007</w:t>
            </w:r>
          </w:p>
        </w:tc>
      </w:tr>
      <w:tr w:rsidR="005107D1" w:rsidRPr="005107D1" w14:paraId="2D612266" w14:textId="77777777" w:rsidTr="005107D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03E13D" w14:textId="77777777" w:rsidR="005107D1" w:rsidRPr="005107D1" w:rsidRDefault="005107D1" w:rsidP="005107D1">
            <w:pPr>
              <w:jc w:val="center"/>
            </w:pPr>
            <w:r w:rsidRPr="005107D1">
              <w:t>3.</w:t>
            </w:r>
          </w:p>
        </w:tc>
        <w:tc>
          <w:tcPr>
            <w:tcW w:w="2977" w:type="dxa"/>
            <w:tcBorders>
              <w:top w:val="nil"/>
              <w:left w:val="nil"/>
              <w:bottom w:val="single" w:sz="4" w:space="0" w:color="auto"/>
              <w:right w:val="single" w:sz="4" w:space="0" w:color="auto"/>
            </w:tcBorders>
            <w:shd w:val="clear" w:color="auto" w:fill="auto"/>
            <w:noWrap/>
            <w:vAlign w:val="center"/>
            <w:hideMark/>
          </w:tcPr>
          <w:p w14:paraId="0FE4C39F" w14:textId="77777777" w:rsidR="005107D1" w:rsidRPr="005107D1" w:rsidRDefault="005107D1" w:rsidP="005107D1">
            <w:r w:rsidRPr="005107D1">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563151CC" w14:textId="77777777" w:rsidR="005107D1" w:rsidRPr="005107D1" w:rsidRDefault="005107D1" w:rsidP="005107D1">
            <w:pPr>
              <w:jc w:val="center"/>
            </w:pPr>
            <w:r w:rsidRPr="005107D1">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3D1BF14D" w14:textId="77777777" w:rsidR="005107D1" w:rsidRPr="005107D1" w:rsidRDefault="005107D1" w:rsidP="005107D1">
            <w:pPr>
              <w:jc w:val="center"/>
            </w:pPr>
            <w:r w:rsidRPr="005107D1">
              <w:rPr>
                <w:snapToGrid w:val="0"/>
              </w:rPr>
              <w:t>0,756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E9EA" w14:textId="77777777" w:rsidR="005107D1" w:rsidRPr="005107D1" w:rsidRDefault="005107D1" w:rsidP="005107D1">
            <w:pPr>
              <w:jc w:val="center"/>
            </w:pPr>
            <w:r w:rsidRPr="005107D1">
              <w:rPr>
                <w:snapToGrid w:val="0"/>
              </w:rPr>
              <w:t>0,378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B8EB921" w14:textId="77777777" w:rsidR="005107D1" w:rsidRPr="005107D1" w:rsidRDefault="005107D1" w:rsidP="005107D1">
            <w:pPr>
              <w:jc w:val="center"/>
              <w:rPr>
                <w:snapToGrid w:val="0"/>
              </w:rPr>
            </w:pPr>
            <w:r w:rsidRPr="005107D1">
              <w:rPr>
                <w:snapToGrid w:val="0"/>
              </w:rPr>
              <w:t>0,378</w:t>
            </w:r>
          </w:p>
        </w:tc>
      </w:tr>
    </w:tbl>
    <w:p w14:paraId="02715CD4" w14:textId="77777777" w:rsidR="005107D1" w:rsidRPr="005107D1" w:rsidRDefault="005107D1" w:rsidP="005107D1">
      <w:pPr>
        <w:ind w:right="-425" w:firstLine="709"/>
        <w:jc w:val="both"/>
        <w:rPr>
          <w:snapToGrid w:val="0"/>
          <w:sz w:val="28"/>
          <w:szCs w:val="28"/>
        </w:rPr>
      </w:pPr>
    </w:p>
    <w:p w14:paraId="5202E637" w14:textId="77777777" w:rsidR="005107D1" w:rsidRPr="005107D1" w:rsidRDefault="005107D1" w:rsidP="005107D1">
      <w:pPr>
        <w:ind w:right="-144" w:firstLine="709"/>
        <w:jc w:val="both"/>
        <w:rPr>
          <w:snapToGrid w:val="0"/>
          <w:sz w:val="28"/>
          <w:szCs w:val="28"/>
        </w:rPr>
      </w:pPr>
      <w:r w:rsidRPr="005107D1">
        <w:rPr>
          <w:snapToGrid w:val="0"/>
          <w:sz w:val="28"/>
          <w:szCs w:val="28"/>
        </w:rPr>
        <w:t>Объем полезного отпуска на потребительский рынок на 2021 год представлен в таблице 3.</w:t>
      </w:r>
    </w:p>
    <w:p w14:paraId="5446A479" w14:textId="77777777" w:rsidR="005107D1" w:rsidRPr="005107D1" w:rsidRDefault="005107D1" w:rsidP="00D5451C">
      <w:pPr>
        <w:numPr>
          <w:ilvl w:val="0"/>
          <w:numId w:val="10"/>
        </w:numPr>
        <w:ind w:left="1571" w:right="-426"/>
        <w:jc w:val="right"/>
        <w:rPr>
          <w:b/>
          <w:bCs/>
          <w:snapToGrid w:val="0"/>
          <w:sz w:val="28"/>
          <w:szCs w:val="28"/>
        </w:rPr>
      </w:pPr>
    </w:p>
    <w:p w14:paraId="3520944B" w14:textId="77777777" w:rsidR="005107D1" w:rsidRPr="005107D1" w:rsidRDefault="005107D1" w:rsidP="005107D1">
      <w:pPr>
        <w:spacing w:before="240" w:after="240"/>
        <w:ind w:right="-425"/>
        <w:jc w:val="center"/>
        <w:rPr>
          <w:b/>
          <w:bCs/>
          <w:snapToGrid w:val="0"/>
          <w:sz w:val="28"/>
          <w:szCs w:val="28"/>
        </w:rPr>
      </w:pPr>
      <w:r w:rsidRPr="005107D1">
        <w:rPr>
          <w:b/>
          <w:bCs/>
          <w:snapToGrid w:val="0"/>
          <w:sz w:val="28"/>
          <w:szCs w:val="28"/>
        </w:rPr>
        <w:t>Объем полезного отпуска на потребительский рынок на 2021 год</w:t>
      </w:r>
    </w:p>
    <w:tbl>
      <w:tblPr>
        <w:tblW w:w="9493" w:type="dxa"/>
        <w:tblInd w:w="113" w:type="dxa"/>
        <w:tblLook w:val="04A0" w:firstRow="1" w:lastRow="0" w:firstColumn="1" w:lastColumn="0" w:noHBand="0" w:noVBand="1"/>
      </w:tblPr>
      <w:tblGrid>
        <w:gridCol w:w="4957"/>
        <w:gridCol w:w="4536"/>
      </w:tblGrid>
      <w:tr w:rsidR="005107D1" w:rsidRPr="005107D1" w14:paraId="2B2E36C1" w14:textId="77777777" w:rsidTr="005107D1">
        <w:trPr>
          <w:trHeight w:val="373"/>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DE5CF06" w14:textId="77777777" w:rsidR="005107D1" w:rsidRPr="005107D1" w:rsidRDefault="005107D1" w:rsidP="005107D1">
            <w:pPr>
              <w:jc w:val="center"/>
            </w:pPr>
            <w:r w:rsidRPr="005107D1">
              <w:t>Период</w:t>
            </w:r>
          </w:p>
        </w:tc>
        <w:tc>
          <w:tcPr>
            <w:tcW w:w="4536" w:type="dxa"/>
            <w:tcBorders>
              <w:top w:val="single" w:sz="4" w:space="0" w:color="auto"/>
              <w:left w:val="nil"/>
              <w:bottom w:val="single" w:sz="4" w:space="0" w:color="auto"/>
              <w:right w:val="single" w:sz="4" w:space="0" w:color="auto"/>
            </w:tcBorders>
            <w:shd w:val="clear" w:color="auto" w:fill="auto"/>
            <w:vAlign w:val="center"/>
          </w:tcPr>
          <w:p w14:paraId="3443E17D" w14:textId="77777777" w:rsidR="005107D1" w:rsidRPr="005107D1" w:rsidRDefault="005107D1" w:rsidP="005107D1">
            <w:pPr>
              <w:jc w:val="center"/>
            </w:pPr>
            <w:r w:rsidRPr="005107D1">
              <w:t>Объем</w:t>
            </w:r>
          </w:p>
        </w:tc>
      </w:tr>
      <w:tr w:rsidR="005107D1" w:rsidRPr="005107D1" w14:paraId="6EAFDC6F" w14:textId="77777777" w:rsidTr="005107D1">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26F74263" w14:textId="77777777" w:rsidR="005107D1" w:rsidRPr="005107D1" w:rsidRDefault="005107D1" w:rsidP="005107D1">
            <w:pPr>
              <w:jc w:val="center"/>
            </w:pPr>
            <w:r w:rsidRPr="005107D1">
              <w:t>январь - июнь</w:t>
            </w:r>
          </w:p>
        </w:tc>
        <w:tc>
          <w:tcPr>
            <w:tcW w:w="4536" w:type="dxa"/>
            <w:tcBorders>
              <w:top w:val="nil"/>
              <w:left w:val="nil"/>
              <w:bottom w:val="single" w:sz="4" w:space="0" w:color="auto"/>
              <w:right w:val="single" w:sz="4" w:space="0" w:color="auto"/>
            </w:tcBorders>
            <w:shd w:val="clear" w:color="auto" w:fill="auto"/>
            <w:vAlign w:val="center"/>
          </w:tcPr>
          <w:p w14:paraId="76BA933F" w14:textId="77777777" w:rsidR="005107D1" w:rsidRPr="005107D1" w:rsidRDefault="005107D1" w:rsidP="005107D1">
            <w:pPr>
              <w:jc w:val="center"/>
            </w:pPr>
            <w:r w:rsidRPr="005107D1">
              <w:rPr>
                <w:snapToGrid w:val="0"/>
              </w:rPr>
              <w:t>0,107</w:t>
            </w:r>
          </w:p>
        </w:tc>
      </w:tr>
      <w:tr w:rsidR="005107D1" w:rsidRPr="005107D1" w14:paraId="3CF6E1A6" w14:textId="77777777" w:rsidTr="005107D1">
        <w:trPr>
          <w:trHeight w:val="37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BA87499" w14:textId="77777777" w:rsidR="005107D1" w:rsidRPr="005107D1" w:rsidRDefault="005107D1" w:rsidP="005107D1">
            <w:pPr>
              <w:jc w:val="center"/>
            </w:pPr>
            <w:r w:rsidRPr="005107D1">
              <w:t>июль - декабрь</w:t>
            </w:r>
          </w:p>
        </w:tc>
        <w:tc>
          <w:tcPr>
            <w:tcW w:w="4536" w:type="dxa"/>
            <w:tcBorders>
              <w:top w:val="nil"/>
              <w:left w:val="nil"/>
              <w:bottom w:val="single" w:sz="4" w:space="0" w:color="auto"/>
              <w:right w:val="single" w:sz="4" w:space="0" w:color="auto"/>
            </w:tcBorders>
            <w:shd w:val="clear" w:color="auto" w:fill="auto"/>
            <w:vAlign w:val="center"/>
            <w:hideMark/>
          </w:tcPr>
          <w:p w14:paraId="388E0F8A" w14:textId="77777777" w:rsidR="005107D1" w:rsidRPr="005107D1" w:rsidRDefault="005107D1" w:rsidP="005107D1">
            <w:pPr>
              <w:jc w:val="center"/>
            </w:pPr>
            <w:r w:rsidRPr="005107D1">
              <w:rPr>
                <w:snapToGrid w:val="0"/>
              </w:rPr>
              <w:t>0,079</w:t>
            </w:r>
          </w:p>
        </w:tc>
      </w:tr>
      <w:tr w:rsidR="005107D1" w:rsidRPr="005107D1" w14:paraId="278BC5EE" w14:textId="77777777" w:rsidTr="005107D1">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663B5FD7" w14:textId="77777777" w:rsidR="005107D1" w:rsidRPr="005107D1" w:rsidRDefault="005107D1" w:rsidP="005107D1">
            <w:pPr>
              <w:jc w:val="center"/>
            </w:pPr>
            <w:r w:rsidRPr="005107D1">
              <w:t>Всего:</w:t>
            </w:r>
          </w:p>
        </w:tc>
        <w:tc>
          <w:tcPr>
            <w:tcW w:w="4536" w:type="dxa"/>
            <w:tcBorders>
              <w:top w:val="nil"/>
              <w:left w:val="nil"/>
              <w:bottom w:val="single" w:sz="4" w:space="0" w:color="auto"/>
              <w:right w:val="single" w:sz="4" w:space="0" w:color="auto"/>
            </w:tcBorders>
            <w:shd w:val="clear" w:color="auto" w:fill="auto"/>
            <w:vAlign w:val="center"/>
          </w:tcPr>
          <w:p w14:paraId="0ED8A056" w14:textId="77777777" w:rsidR="005107D1" w:rsidRPr="005107D1" w:rsidRDefault="005107D1" w:rsidP="005107D1">
            <w:pPr>
              <w:jc w:val="center"/>
            </w:pPr>
            <w:r w:rsidRPr="005107D1">
              <w:rPr>
                <w:snapToGrid w:val="0"/>
              </w:rPr>
              <w:t>0,186</w:t>
            </w:r>
          </w:p>
        </w:tc>
      </w:tr>
    </w:tbl>
    <w:p w14:paraId="38350843" w14:textId="77777777" w:rsidR="005107D1" w:rsidRPr="005107D1" w:rsidRDefault="005107D1" w:rsidP="005107D1">
      <w:pPr>
        <w:ind w:firstLine="851"/>
        <w:jc w:val="both"/>
        <w:rPr>
          <w:snapToGrid w:val="0"/>
          <w:sz w:val="28"/>
          <w:szCs w:val="28"/>
          <w:highlight w:val="green"/>
          <w:lang w:eastAsia="en-US"/>
        </w:rPr>
      </w:pPr>
    </w:p>
    <w:p w14:paraId="658AD325"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19D3265C" w14:textId="77777777" w:rsidR="005107D1" w:rsidRPr="005107D1" w:rsidRDefault="005107D1" w:rsidP="005107D1">
      <w:pPr>
        <w:rPr>
          <w:snapToGrid w:val="0"/>
          <w:sz w:val="28"/>
          <w:szCs w:val="28"/>
          <w:lang w:eastAsia="en-US"/>
        </w:rPr>
      </w:pPr>
    </w:p>
    <w:p w14:paraId="54734AD2" w14:textId="77777777" w:rsidR="005107D1" w:rsidRPr="005107D1" w:rsidRDefault="005107D1" w:rsidP="005107D1">
      <w:pPr>
        <w:spacing w:line="288" w:lineRule="auto"/>
        <w:ind w:firstLine="709"/>
        <w:jc w:val="both"/>
        <w:rPr>
          <w:snapToGrid w:val="0"/>
          <w:sz w:val="28"/>
          <w:szCs w:val="28"/>
        </w:rPr>
      </w:pPr>
      <w:r w:rsidRPr="005107D1">
        <w:rPr>
          <w:snapToGrid w:val="0"/>
          <w:sz w:val="28"/>
          <w:szCs w:val="28"/>
        </w:rPr>
        <w:t>По данной статье организацией расходов не заявлено.</w:t>
      </w:r>
    </w:p>
    <w:p w14:paraId="660A4B5B" w14:textId="77777777" w:rsidR="005107D1" w:rsidRPr="005107D1" w:rsidRDefault="005107D1" w:rsidP="005107D1">
      <w:pPr>
        <w:rPr>
          <w:snapToGrid w:val="0"/>
          <w:sz w:val="28"/>
          <w:szCs w:val="28"/>
        </w:rPr>
      </w:pPr>
    </w:p>
    <w:p w14:paraId="33F9BF92"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Арендная плата</w:t>
      </w:r>
    </w:p>
    <w:p w14:paraId="0F3711E5" w14:textId="77777777" w:rsidR="005107D1" w:rsidRPr="005107D1" w:rsidRDefault="005107D1" w:rsidP="005107D1">
      <w:pPr>
        <w:rPr>
          <w:snapToGrid w:val="0"/>
          <w:sz w:val="28"/>
          <w:szCs w:val="28"/>
          <w:lang w:eastAsia="en-US"/>
        </w:rPr>
      </w:pPr>
    </w:p>
    <w:p w14:paraId="4EB6271A" w14:textId="77777777" w:rsidR="005107D1" w:rsidRPr="005107D1" w:rsidRDefault="005107D1" w:rsidP="005107D1">
      <w:pPr>
        <w:tabs>
          <w:tab w:val="left" w:pos="1134"/>
        </w:tabs>
        <w:spacing w:line="288" w:lineRule="auto"/>
        <w:ind w:firstLine="709"/>
        <w:jc w:val="both"/>
        <w:rPr>
          <w:snapToGrid w:val="0"/>
          <w:sz w:val="28"/>
          <w:szCs w:val="28"/>
        </w:rPr>
      </w:pPr>
      <w:r w:rsidRPr="005107D1">
        <w:rPr>
          <w:snapToGrid w:val="0"/>
          <w:sz w:val="28"/>
          <w:szCs w:val="28"/>
        </w:rPr>
        <w:t>По данной статье организацией расходов не заявлено.</w:t>
      </w:r>
    </w:p>
    <w:p w14:paraId="3D06F107" w14:textId="77777777" w:rsidR="005107D1" w:rsidRPr="005107D1" w:rsidRDefault="005107D1" w:rsidP="005107D1">
      <w:pPr>
        <w:rPr>
          <w:snapToGrid w:val="0"/>
          <w:sz w:val="28"/>
          <w:szCs w:val="28"/>
          <w:lang w:eastAsia="en-US"/>
        </w:rPr>
      </w:pPr>
    </w:p>
    <w:p w14:paraId="4E59788D" w14:textId="77777777" w:rsidR="005107D1" w:rsidRPr="005107D1" w:rsidRDefault="005107D1" w:rsidP="005107D1">
      <w:pPr>
        <w:jc w:val="center"/>
        <w:outlineLvl w:val="1"/>
        <w:rPr>
          <w:b/>
          <w:sz w:val="28"/>
        </w:rPr>
      </w:pPr>
      <w:r w:rsidRPr="005107D1">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5107D1">
        <w:rPr>
          <w:b/>
          <w:sz w:val="28"/>
        </w:rPr>
        <w:br/>
        <w:t xml:space="preserve">на окружающую среду в пределах установленных нормативов </w:t>
      </w:r>
      <w:r w:rsidRPr="005107D1">
        <w:rPr>
          <w:b/>
          <w:sz w:val="28"/>
        </w:rPr>
        <w:br/>
        <w:t xml:space="preserve">и (или) лимитов </w:t>
      </w:r>
    </w:p>
    <w:p w14:paraId="59729F59" w14:textId="77777777" w:rsidR="005107D1" w:rsidRPr="005107D1" w:rsidRDefault="005107D1" w:rsidP="005107D1">
      <w:pPr>
        <w:rPr>
          <w:sz w:val="28"/>
          <w:szCs w:val="28"/>
        </w:rPr>
      </w:pPr>
    </w:p>
    <w:p w14:paraId="1D580947" w14:textId="77777777" w:rsidR="005107D1" w:rsidRPr="005107D1" w:rsidRDefault="005107D1" w:rsidP="005107D1">
      <w:pPr>
        <w:ind w:firstLine="709"/>
        <w:jc w:val="both"/>
        <w:rPr>
          <w:sz w:val="28"/>
          <w:szCs w:val="28"/>
        </w:rPr>
      </w:pPr>
      <w:r w:rsidRPr="005107D1">
        <w:rPr>
          <w:sz w:val="28"/>
          <w:szCs w:val="28"/>
        </w:rPr>
        <w:lastRenderedPageBreak/>
        <w:t>По данной статье предприятием расходов не планируется.</w:t>
      </w:r>
    </w:p>
    <w:p w14:paraId="5568AA81" w14:textId="77777777" w:rsidR="005107D1" w:rsidRPr="005107D1" w:rsidRDefault="005107D1" w:rsidP="005107D1">
      <w:pPr>
        <w:ind w:firstLine="709"/>
        <w:jc w:val="both"/>
        <w:rPr>
          <w:sz w:val="28"/>
          <w:szCs w:val="28"/>
        </w:rPr>
      </w:pPr>
    </w:p>
    <w:p w14:paraId="2B61FC2B"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Налог на имущество</w:t>
      </w:r>
    </w:p>
    <w:p w14:paraId="6913C746" w14:textId="77777777" w:rsidR="005107D1" w:rsidRPr="005107D1" w:rsidRDefault="005107D1" w:rsidP="005107D1">
      <w:pPr>
        <w:ind w:firstLine="851"/>
        <w:jc w:val="both"/>
        <w:rPr>
          <w:sz w:val="28"/>
          <w:szCs w:val="28"/>
        </w:rPr>
      </w:pPr>
    </w:p>
    <w:p w14:paraId="36D0B779" w14:textId="77777777" w:rsidR="005107D1" w:rsidRPr="005107D1" w:rsidRDefault="005107D1" w:rsidP="005107D1">
      <w:pPr>
        <w:ind w:firstLine="709"/>
        <w:jc w:val="both"/>
        <w:rPr>
          <w:sz w:val="28"/>
          <w:szCs w:val="28"/>
        </w:rPr>
      </w:pPr>
      <w:r w:rsidRPr="005107D1">
        <w:rPr>
          <w:sz w:val="28"/>
          <w:szCs w:val="28"/>
        </w:rPr>
        <w:t>По данной статье предприятием расходов не планируется.</w:t>
      </w:r>
    </w:p>
    <w:p w14:paraId="001B7E25" w14:textId="77777777" w:rsidR="005107D1" w:rsidRPr="005107D1" w:rsidRDefault="005107D1" w:rsidP="005107D1">
      <w:pPr>
        <w:tabs>
          <w:tab w:val="left" w:pos="1890"/>
        </w:tabs>
        <w:ind w:firstLine="720"/>
        <w:jc w:val="both"/>
        <w:rPr>
          <w:snapToGrid w:val="0"/>
          <w:sz w:val="28"/>
          <w:szCs w:val="28"/>
          <w:highlight w:val="yellow"/>
          <w:lang w:eastAsia="en-US"/>
        </w:rPr>
      </w:pPr>
    </w:p>
    <w:p w14:paraId="39C2F51C"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Отчисления на социальные нужды</w:t>
      </w:r>
    </w:p>
    <w:p w14:paraId="0741F856" w14:textId="77777777" w:rsidR="005107D1" w:rsidRPr="005107D1" w:rsidRDefault="005107D1" w:rsidP="005107D1">
      <w:pPr>
        <w:ind w:firstLine="720"/>
        <w:jc w:val="both"/>
        <w:rPr>
          <w:b/>
          <w:snapToGrid w:val="0"/>
          <w:sz w:val="28"/>
          <w:szCs w:val="28"/>
        </w:rPr>
      </w:pPr>
    </w:p>
    <w:p w14:paraId="08E0AFD8" w14:textId="77777777" w:rsidR="005107D1" w:rsidRPr="005107D1" w:rsidRDefault="005107D1" w:rsidP="005107D1">
      <w:pPr>
        <w:ind w:firstLine="709"/>
        <w:jc w:val="both"/>
        <w:rPr>
          <w:snapToGrid w:val="0"/>
          <w:sz w:val="28"/>
          <w:szCs w:val="28"/>
        </w:rPr>
      </w:pPr>
      <w:r w:rsidRPr="005107D1">
        <w:rPr>
          <w:snapToGrid w:val="0"/>
          <w:sz w:val="28"/>
          <w:szCs w:val="28"/>
        </w:rPr>
        <w:t>В расходы по статье «Отчисления на социальные нужды» включаются:</w:t>
      </w:r>
    </w:p>
    <w:p w14:paraId="2EC6B894" w14:textId="77777777" w:rsidR="005107D1" w:rsidRPr="005107D1" w:rsidRDefault="005107D1" w:rsidP="005107D1">
      <w:pPr>
        <w:ind w:firstLine="709"/>
        <w:jc w:val="both"/>
        <w:rPr>
          <w:snapToGrid w:val="0"/>
          <w:sz w:val="28"/>
          <w:szCs w:val="28"/>
        </w:rPr>
      </w:pPr>
      <w:r w:rsidRPr="005107D1">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5107D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8A3C7B5" w14:textId="77777777" w:rsidR="005107D1" w:rsidRPr="005107D1" w:rsidRDefault="005107D1" w:rsidP="005107D1">
      <w:pPr>
        <w:ind w:firstLine="709"/>
        <w:jc w:val="both"/>
        <w:rPr>
          <w:snapToGrid w:val="0"/>
          <w:sz w:val="28"/>
          <w:szCs w:val="28"/>
        </w:rPr>
      </w:pPr>
      <w:r w:rsidRPr="005107D1">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5107D1">
        <w:rPr>
          <w:snapToGrid w:val="0"/>
          <w:sz w:val="28"/>
          <w:szCs w:val="28"/>
        </w:rPr>
        <w:br/>
        <w:t>(в зависимости от опасности или вредности труда);</w:t>
      </w:r>
    </w:p>
    <w:p w14:paraId="5E31183C" w14:textId="77777777" w:rsidR="005107D1" w:rsidRPr="005107D1" w:rsidRDefault="005107D1" w:rsidP="005107D1">
      <w:pPr>
        <w:ind w:firstLine="709"/>
        <w:jc w:val="both"/>
        <w:rPr>
          <w:snapToGrid w:val="0"/>
          <w:sz w:val="28"/>
          <w:szCs w:val="28"/>
        </w:rPr>
      </w:pPr>
      <w:r w:rsidRPr="005107D1">
        <w:rPr>
          <w:snapToGrid w:val="0"/>
          <w:sz w:val="28"/>
          <w:szCs w:val="28"/>
        </w:rPr>
        <w:t xml:space="preserve">- сумма страховых взносов на обязательное социальное страхование </w:t>
      </w:r>
      <w:r w:rsidRPr="005107D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1C7B9974" w14:textId="77777777" w:rsidR="005107D1" w:rsidRPr="005107D1" w:rsidRDefault="005107D1" w:rsidP="005107D1">
      <w:pPr>
        <w:ind w:firstLine="709"/>
        <w:jc w:val="both"/>
        <w:rPr>
          <w:snapToGrid w:val="0"/>
          <w:sz w:val="28"/>
          <w:szCs w:val="28"/>
        </w:rPr>
      </w:pPr>
      <w:r w:rsidRPr="005107D1">
        <w:rPr>
          <w:snapToGrid w:val="0"/>
          <w:sz w:val="28"/>
          <w:szCs w:val="28"/>
        </w:rPr>
        <w:t>Общий процент отчислений на социальные нужды составляет: 30 % (сумма страховых взносов в фонды) + 0,40 % (страхование от несчастных случаев на производстве) = 30,40 %.</w:t>
      </w:r>
    </w:p>
    <w:p w14:paraId="4CBAC0F2"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Предприятие представило уведомление о размере страховых взносов </w:t>
      </w:r>
      <w:r w:rsidRPr="005107D1">
        <w:rPr>
          <w:snapToGrid w:val="0"/>
          <w:sz w:val="28"/>
          <w:szCs w:val="28"/>
        </w:rPr>
        <w:br/>
        <w:t xml:space="preserve">на обязательное социальное страхование от несчастных случаев </w:t>
      </w:r>
      <w:r w:rsidRPr="005107D1">
        <w:rPr>
          <w:snapToGrid w:val="0"/>
          <w:sz w:val="28"/>
          <w:szCs w:val="28"/>
        </w:rPr>
        <w:br/>
        <w:t>на производстве и профессиональных заболеваний (стр. 306 том 2).</w:t>
      </w:r>
    </w:p>
    <w:p w14:paraId="3388DA88" w14:textId="77777777" w:rsidR="005107D1" w:rsidRPr="005107D1" w:rsidRDefault="005107D1" w:rsidP="005107D1">
      <w:pPr>
        <w:ind w:firstLine="709"/>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169 тыс. руб.</w:t>
      </w:r>
    </w:p>
    <w:p w14:paraId="24346C59" w14:textId="77777777" w:rsidR="005107D1" w:rsidRPr="005107D1" w:rsidRDefault="005107D1" w:rsidP="005107D1">
      <w:pPr>
        <w:ind w:firstLine="709"/>
        <w:jc w:val="both"/>
        <w:rPr>
          <w:snapToGrid w:val="0"/>
          <w:sz w:val="28"/>
          <w:szCs w:val="28"/>
        </w:rPr>
      </w:pPr>
      <w:r w:rsidRPr="005107D1">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5107D1">
        <w:rPr>
          <w:snapToGrid w:val="0"/>
          <w:sz w:val="28"/>
          <w:szCs w:val="28"/>
        </w:rPr>
        <w:br/>
        <w:t xml:space="preserve">529 тыс. руб. (ФОТ на 2019 год) ÷ 1 645 тыс. руб. (операционные расходы </w:t>
      </w:r>
      <w:r w:rsidRPr="005107D1">
        <w:rPr>
          <w:snapToGrid w:val="0"/>
          <w:sz w:val="28"/>
          <w:szCs w:val="28"/>
        </w:rPr>
        <w:br/>
        <w:t xml:space="preserve">на 2019 год) × 1 721 тыс. руб. (операционные расходы на 2021 год) = </w:t>
      </w:r>
      <w:r w:rsidRPr="005107D1">
        <w:rPr>
          <w:snapToGrid w:val="0"/>
          <w:sz w:val="28"/>
          <w:szCs w:val="28"/>
        </w:rPr>
        <w:br/>
        <w:t>553 тыс. руб.</w:t>
      </w:r>
    </w:p>
    <w:p w14:paraId="0A2D5D1D" w14:textId="77777777" w:rsidR="005107D1" w:rsidRPr="005107D1" w:rsidRDefault="005107D1" w:rsidP="005107D1">
      <w:pPr>
        <w:ind w:firstLine="709"/>
        <w:jc w:val="both"/>
        <w:rPr>
          <w:snapToGrid w:val="0"/>
          <w:sz w:val="28"/>
          <w:szCs w:val="28"/>
        </w:rPr>
      </w:pPr>
      <w:r w:rsidRPr="005107D1">
        <w:rPr>
          <w:snapToGrid w:val="0"/>
          <w:sz w:val="28"/>
          <w:szCs w:val="28"/>
        </w:rPr>
        <w:t xml:space="preserve">Отчисления на социальные нужды на 2021 год при этом составят: </w:t>
      </w:r>
      <w:r w:rsidRPr="005107D1">
        <w:rPr>
          <w:snapToGrid w:val="0"/>
          <w:sz w:val="28"/>
          <w:szCs w:val="28"/>
        </w:rPr>
        <w:br/>
        <w:t xml:space="preserve">553 тыс. руб. (ФОТ на 2021 год) × 30,40 % (размер социальных отчислений) = </w:t>
      </w:r>
      <w:r w:rsidRPr="005107D1">
        <w:rPr>
          <w:b/>
          <w:snapToGrid w:val="0"/>
          <w:sz w:val="28"/>
          <w:szCs w:val="28"/>
        </w:rPr>
        <w:t xml:space="preserve">168 тыс. руб. </w:t>
      </w:r>
      <w:r w:rsidRPr="005107D1">
        <w:rPr>
          <w:snapToGrid w:val="0"/>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2021 год. </w:t>
      </w:r>
    </w:p>
    <w:p w14:paraId="0959DFA8" w14:textId="77777777" w:rsidR="005107D1" w:rsidRPr="005107D1" w:rsidRDefault="005107D1" w:rsidP="005107D1">
      <w:pPr>
        <w:ind w:firstLine="709"/>
        <w:jc w:val="both"/>
        <w:rPr>
          <w:b/>
          <w:snapToGrid w:val="0"/>
          <w:sz w:val="28"/>
          <w:szCs w:val="28"/>
        </w:rPr>
      </w:pPr>
      <w:r w:rsidRPr="005107D1">
        <w:rPr>
          <w:snapToGrid w:val="0"/>
          <w:sz w:val="28"/>
          <w:szCs w:val="28"/>
        </w:rPr>
        <w:t xml:space="preserve">Расходы в размере 1 тыс. руб., не подтвержденные предприятием документально, подлежат исключению из НВВ на 2021 год, </w:t>
      </w:r>
      <w:r w:rsidRPr="005107D1">
        <w:rPr>
          <w:snapToGrid w:val="0"/>
          <w:sz w:val="28"/>
          <w:szCs w:val="28"/>
        </w:rPr>
        <w:br/>
        <w:t>как экономически необоснованные.</w:t>
      </w:r>
    </w:p>
    <w:p w14:paraId="57E5D365" w14:textId="77777777" w:rsidR="005107D1" w:rsidRPr="005107D1" w:rsidRDefault="005107D1" w:rsidP="005107D1">
      <w:pPr>
        <w:ind w:firstLine="709"/>
        <w:jc w:val="both"/>
        <w:rPr>
          <w:snapToGrid w:val="0"/>
          <w:sz w:val="28"/>
          <w:szCs w:val="28"/>
        </w:rPr>
      </w:pPr>
    </w:p>
    <w:p w14:paraId="26EBBFB5"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Амортизация основных средств и нематериальных активов</w:t>
      </w:r>
    </w:p>
    <w:p w14:paraId="3D263974" w14:textId="77777777" w:rsidR="005107D1" w:rsidRPr="005107D1" w:rsidRDefault="005107D1" w:rsidP="005107D1">
      <w:pPr>
        <w:ind w:firstLine="720"/>
        <w:jc w:val="both"/>
        <w:rPr>
          <w:snapToGrid w:val="0"/>
          <w:sz w:val="28"/>
          <w:szCs w:val="28"/>
        </w:rPr>
      </w:pPr>
    </w:p>
    <w:p w14:paraId="7E76E18A" w14:textId="77777777" w:rsidR="005107D1" w:rsidRPr="005107D1" w:rsidRDefault="005107D1" w:rsidP="005107D1">
      <w:pPr>
        <w:ind w:firstLine="709"/>
        <w:jc w:val="both"/>
        <w:rPr>
          <w:sz w:val="28"/>
          <w:szCs w:val="28"/>
        </w:rPr>
      </w:pPr>
      <w:r w:rsidRPr="005107D1">
        <w:rPr>
          <w:sz w:val="28"/>
          <w:szCs w:val="28"/>
        </w:rPr>
        <w:lastRenderedPageBreak/>
        <w:t>По данной статье предприятием расходов не планируется.</w:t>
      </w:r>
    </w:p>
    <w:p w14:paraId="31B7797F" w14:textId="77777777" w:rsidR="005107D1" w:rsidRPr="005107D1" w:rsidRDefault="005107D1" w:rsidP="005107D1">
      <w:pPr>
        <w:rPr>
          <w:snapToGrid w:val="0"/>
          <w:sz w:val="28"/>
          <w:szCs w:val="28"/>
        </w:rPr>
      </w:pPr>
    </w:p>
    <w:p w14:paraId="66BCDB78"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Расходы на топливо</w:t>
      </w:r>
    </w:p>
    <w:p w14:paraId="763C7EBB" w14:textId="77777777" w:rsidR="005107D1" w:rsidRPr="005107D1" w:rsidRDefault="005107D1" w:rsidP="005107D1">
      <w:pPr>
        <w:ind w:firstLine="720"/>
        <w:jc w:val="both"/>
        <w:rPr>
          <w:snapToGrid w:val="0"/>
          <w:sz w:val="28"/>
          <w:szCs w:val="28"/>
        </w:rPr>
      </w:pPr>
    </w:p>
    <w:p w14:paraId="09D6BA9B"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737 тыс. руб. </w:t>
      </w:r>
    </w:p>
    <w:p w14:paraId="0DC18ABA"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Для выработки тепловой энергии на котельной применяют уголь длиннопламенный.</w:t>
      </w:r>
    </w:p>
    <w:p w14:paraId="54F3C0CF"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балансом тепловой энергии отпуск тепловой энергии </w:t>
      </w:r>
      <w:r w:rsidRPr="005107D1">
        <w:rPr>
          <w:snapToGrid w:val="0"/>
          <w:sz w:val="28"/>
          <w:szCs w:val="28"/>
        </w:rPr>
        <w:br/>
        <w:t>в сеть составляет 0,770 тыс. Гкал.</w:t>
      </w:r>
    </w:p>
    <w:p w14:paraId="2638AABB" w14:textId="77777777" w:rsidR="005107D1" w:rsidRPr="005107D1" w:rsidRDefault="005107D1" w:rsidP="005107D1">
      <w:pPr>
        <w:jc w:val="both"/>
        <w:rPr>
          <w:rFonts w:ascii="Verdana" w:hAnsi="Verdana"/>
          <w:sz w:val="16"/>
          <w:szCs w:val="16"/>
        </w:rPr>
      </w:pPr>
      <w:r w:rsidRPr="005107D1">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12.11.2020 № 340, составляет </w:t>
      </w:r>
      <w:r w:rsidRPr="005107D1">
        <w:rPr>
          <w:sz w:val="28"/>
          <w:szCs w:val="28"/>
        </w:rPr>
        <w:t xml:space="preserve">222,5 </w:t>
      </w:r>
      <w:r w:rsidRPr="005107D1">
        <w:rPr>
          <w:snapToGrid w:val="0"/>
          <w:sz w:val="28"/>
          <w:szCs w:val="28"/>
        </w:rPr>
        <w:t xml:space="preserve">кг </w:t>
      </w:r>
      <w:proofErr w:type="spellStart"/>
      <w:r w:rsidRPr="005107D1">
        <w:rPr>
          <w:snapToGrid w:val="0"/>
          <w:sz w:val="28"/>
          <w:szCs w:val="28"/>
        </w:rPr>
        <w:t>у.т</w:t>
      </w:r>
      <w:proofErr w:type="spellEnd"/>
      <w:r w:rsidRPr="005107D1">
        <w:rPr>
          <w:snapToGrid w:val="0"/>
          <w:sz w:val="28"/>
          <w:szCs w:val="28"/>
        </w:rPr>
        <w:t>./Гкал.</w:t>
      </w:r>
    </w:p>
    <w:p w14:paraId="66FA8021" w14:textId="77777777" w:rsidR="005107D1" w:rsidRPr="005107D1" w:rsidRDefault="005107D1" w:rsidP="005107D1">
      <w:pPr>
        <w:ind w:firstLine="709"/>
        <w:jc w:val="both"/>
        <w:rPr>
          <w:snapToGrid w:val="0"/>
          <w:sz w:val="28"/>
          <w:szCs w:val="28"/>
        </w:rPr>
      </w:pPr>
      <w:r w:rsidRPr="005107D1">
        <w:rPr>
          <w:snapToGrid w:val="0"/>
          <w:sz w:val="28"/>
          <w:szCs w:val="28"/>
        </w:rPr>
        <w:t>Коэффициент перевода условного топлива в натуральное принимается на уровне 0,81, в соответствии с шаблоном WARM.TOPL.Q2.2020.</w:t>
      </w:r>
    </w:p>
    <w:p w14:paraId="331254AC" w14:textId="77777777" w:rsidR="005107D1" w:rsidRPr="005107D1" w:rsidRDefault="005107D1" w:rsidP="005107D1">
      <w:pPr>
        <w:ind w:firstLine="709"/>
        <w:jc w:val="both"/>
        <w:rPr>
          <w:snapToGrid w:val="0"/>
          <w:sz w:val="28"/>
          <w:szCs w:val="28"/>
        </w:rPr>
      </w:pPr>
      <w:r w:rsidRPr="005107D1">
        <w:rPr>
          <w:snapToGrid w:val="0"/>
          <w:sz w:val="28"/>
          <w:szCs w:val="28"/>
        </w:rPr>
        <w:t xml:space="preserve">Количество натурального топлива при этом составляет: 0,770 тыс. Гкал (отпуск в сеть) × 222,5 кг </w:t>
      </w:r>
      <w:proofErr w:type="spellStart"/>
      <w:r w:rsidRPr="005107D1">
        <w:rPr>
          <w:snapToGrid w:val="0"/>
          <w:sz w:val="28"/>
          <w:szCs w:val="28"/>
        </w:rPr>
        <w:t>у.т</w:t>
      </w:r>
      <w:proofErr w:type="spellEnd"/>
      <w:r w:rsidRPr="005107D1">
        <w:rPr>
          <w:snapToGrid w:val="0"/>
          <w:sz w:val="28"/>
          <w:szCs w:val="28"/>
        </w:rPr>
        <w:t xml:space="preserve">./Гкал (удельный расход условного топлива) ÷ 0,81 (коэффициент перевода условного топлива в натуральное) = </w:t>
      </w:r>
      <w:r w:rsidRPr="005107D1">
        <w:rPr>
          <w:b/>
          <w:bCs/>
          <w:snapToGrid w:val="0"/>
          <w:sz w:val="28"/>
          <w:szCs w:val="28"/>
        </w:rPr>
        <w:t>212 т</w:t>
      </w:r>
      <w:r w:rsidRPr="005107D1">
        <w:rPr>
          <w:snapToGrid w:val="0"/>
          <w:sz w:val="28"/>
          <w:szCs w:val="28"/>
        </w:rPr>
        <w:t xml:space="preserve"> (натурального топлива).</w:t>
      </w:r>
    </w:p>
    <w:p w14:paraId="6147066D" w14:textId="77777777" w:rsidR="005107D1" w:rsidRPr="005107D1" w:rsidRDefault="005107D1" w:rsidP="005107D1">
      <w:pPr>
        <w:ind w:firstLine="709"/>
        <w:jc w:val="both"/>
        <w:rPr>
          <w:snapToGrid w:val="0"/>
          <w:sz w:val="28"/>
          <w:szCs w:val="28"/>
        </w:rPr>
      </w:pPr>
      <w:r w:rsidRPr="005107D1">
        <w:rPr>
          <w:snapToGrid w:val="0"/>
          <w:sz w:val="28"/>
          <w:szCs w:val="28"/>
        </w:rPr>
        <w:t>По данным шаблона WARM.TOPL.Q2.2020 цена натурального топлива без учета доставки за 1 полугодие 2020 года составила 1 764,28 руб./т.</w:t>
      </w:r>
    </w:p>
    <w:p w14:paraId="7CCE696C"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рассчитали цену натурального топлива на 2021 год: </w:t>
      </w:r>
      <w:r w:rsidRPr="005107D1">
        <w:rPr>
          <w:snapToGrid w:val="0"/>
          <w:sz w:val="28"/>
          <w:szCs w:val="28"/>
        </w:rPr>
        <w:br/>
        <w:t xml:space="preserve">1 764,28 руб./т. (цена угля в 2020 году) × 1,033 (ИЦП на уголь) = </w:t>
      </w:r>
      <w:r w:rsidRPr="005107D1">
        <w:rPr>
          <w:snapToGrid w:val="0"/>
          <w:sz w:val="28"/>
          <w:szCs w:val="28"/>
        </w:rPr>
        <w:br/>
        <w:t>1 822,50 руб./т (цена натурального топлива на 2021 год, с учетом инфляции).</w:t>
      </w:r>
    </w:p>
    <w:p w14:paraId="15AF4EAC" w14:textId="77777777" w:rsidR="005107D1" w:rsidRPr="005107D1" w:rsidRDefault="005107D1" w:rsidP="005107D1">
      <w:pPr>
        <w:ind w:firstLine="709"/>
        <w:jc w:val="both"/>
        <w:rPr>
          <w:snapToGrid w:val="0"/>
          <w:sz w:val="28"/>
          <w:szCs w:val="28"/>
        </w:rPr>
      </w:pPr>
      <w:r w:rsidRPr="005107D1">
        <w:rPr>
          <w:snapToGrid w:val="0"/>
          <w:sz w:val="28"/>
          <w:szCs w:val="28"/>
        </w:rPr>
        <w:t>По данным шаблона WARM.TOPL.Q2.2020 стоимость перевозки топлива за 1 полугодие 2020 года составила 721,34 руб./т.</w:t>
      </w:r>
    </w:p>
    <w:p w14:paraId="0169C879"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рассчитали цену перевозки на 2021 год с учетом инфляции: </w:t>
      </w:r>
      <w:r w:rsidRPr="005107D1">
        <w:rPr>
          <w:snapToGrid w:val="0"/>
          <w:sz w:val="28"/>
          <w:szCs w:val="28"/>
        </w:rPr>
        <w:br/>
        <w:t xml:space="preserve">721,34 руб./т. (стоимость транспортировки на 2020 год) × 1,036 (ИЦП </w:t>
      </w:r>
      <w:r w:rsidRPr="005107D1">
        <w:rPr>
          <w:snapToGrid w:val="0"/>
          <w:sz w:val="28"/>
          <w:szCs w:val="28"/>
        </w:rPr>
        <w:br/>
        <w:t>на транспорт) = 747,31 руб./т.</w:t>
      </w:r>
    </w:p>
    <w:p w14:paraId="523C6EF9" w14:textId="77777777" w:rsidR="005107D1" w:rsidRPr="005107D1" w:rsidRDefault="005107D1" w:rsidP="005107D1">
      <w:pPr>
        <w:ind w:firstLine="709"/>
        <w:jc w:val="both"/>
        <w:rPr>
          <w:snapToGrid w:val="0"/>
          <w:sz w:val="28"/>
          <w:szCs w:val="28"/>
        </w:rPr>
      </w:pPr>
      <w:r w:rsidRPr="005107D1">
        <w:rPr>
          <w:snapToGrid w:val="0"/>
          <w:sz w:val="28"/>
          <w:szCs w:val="28"/>
        </w:rPr>
        <w:t xml:space="preserve">Цена угля с учетом доставки на 2021 год составила: 1 822,50 руб./т (цена топлива на 2021 год) + 747,31 руб./т (стоимость доставки) = </w:t>
      </w:r>
      <w:r w:rsidRPr="005107D1">
        <w:rPr>
          <w:snapToGrid w:val="0"/>
          <w:sz w:val="28"/>
          <w:szCs w:val="28"/>
        </w:rPr>
        <w:br/>
      </w:r>
      <w:r w:rsidRPr="005107D1">
        <w:rPr>
          <w:b/>
          <w:bCs/>
          <w:snapToGrid w:val="0"/>
          <w:sz w:val="28"/>
          <w:szCs w:val="28"/>
        </w:rPr>
        <w:t>2 569,81 руб./т</w:t>
      </w:r>
      <w:r w:rsidRPr="005107D1">
        <w:rPr>
          <w:snapToGrid w:val="0"/>
          <w:sz w:val="28"/>
          <w:szCs w:val="28"/>
        </w:rPr>
        <w:t>.</w:t>
      </w:r>
    </w:p>
    <w:p w14:paraId="737A15F4" w14:textId="77777777" w:rsidR="005107D1" w:rsidRPr="005107D1" w:rsidRDefault="005107D1" w:rsidP="005107D1">
      <w:pPr>
        <w:ind w:firstLine="709"/>
        <w:jc w:val="both"/>
        <w:rPr>
          <w:snapToGrid w:val="0"/>
          <w:sz w:val="28"/>
          <w:szCs w:val="28"/>
        </w:rPr>
      </w:pPr>
      <w:r w:rsidRPr="005107D1">
        <w:rPr>
          <w:snapToGrid w:val="0"/>
          <w:sz w:val="28"/>
          <w:szCs w:val="28"/>
        </w:rPr>
        <w:t>Плановая цена угля с учетом доставки на 2021 год не превышает максимальных значений цен приобретения аналогичного топлива другими теплоснабжающими организациями.</w:t>
      </w:r>
    </w:p>
    <w:p w14:paraId="2DA93298" w14:textId="77777777" w:rsidR="005107D1" w:rsidRPr="005107D1" w:rsidRDefault="005107D1" w:rsidP="005107D1">
      <w:pPr>
        <w:ind w:firstLine="709"/>
        <w:jc w:val="both"/>
        <w:rPr>
          <w:snapToGrid w:val="0"/>
          <w:sz w:val="28"/>
          <w:szCs w:val="28"/>
        </w:rPr>
      </w:pPr>
      <w:r w:rsidRPr="005107D1">
        <w:rPr>
          <w:snapToGrid w:val="0"/>
          <w:sz w:val="28"/>
          <w:szCs w:val="28"/>
        </w:rPr>
        <w:t>Анализ цен на длиннопламенный уголь представлен в таблице 4.</w:t>
      </w:r>
    </w:p>
    <w:p w14:paraId="4F06BBEC" w14:textId="77777777" w:rsidR="005107D1" w:rsidRPr="005107D1" w:rsidRDefault="005107D1" w:rsidP="005107D1">
      <w:pPr>
        <w:jc w:val="both"/>
        <w:rPr>
          <w:snapToGrid w:val="0"/>
          <w:sz w:val="28"/>
          <w:szCs w:val="28"/>
        </w:rPr>
      </w:pPr>
    </w:p>
    <w:p w14:paraId="50642A3F" w14:textId="77777777" w:rsidR="005107D1" w:rsidRPr="005107D1" w:rsidRDefault="005107D1" w:rsidP="00D5451C">
      <w:pPr>
        <w:numPr>
          <w:ilvl w:val="0"/>
          <w:numId w:val="10"/>
        </w:numPr>
        <w:ind w:left="1571" w:right="-426"/>
        <w:jc w:val="right"/>
        <w:rPr>
          <w:snapToGrid w:val="0"/>
          <w:sz w:val="28"/>
          <w:szCs w:val="28"/>
        </w:rPr>
      </w:pPr>
    </w:p>
    <w:p w14:paraId="2DB580BD" w14:textId="77777777" w:rsidR="005107D1" w:rsidRPr="005107D1" w:rsidRDefault="005107D1" w:rsidP="005107D1">
      <w:pPr>
        <w:jc w:val="center"/>
        <w:rPr>
          <w:snapToGrid w:val="0"/>
          <w:sz w:val="28"/>
          <w:szCs w:val="28"/>
        </w:rPr>
      </w:pPr>
      <w:r w:rsidRPr="005107D1">
        <w:rPr>
          <w:snapToGrid w:val="0"/>
          <w:sz w:val="28"/>
          <w:szCs w:val="28"/>
        </w:rPr>
        <w:t>Анализ цен на уголь длиннопламенный, приобретаемый ресурсоснабжающими организациями для целей теплоснабжения</w:t>
      </w:r>
    </w:p>
    <w:p w14:paraId="2718A1F0" w14:textId="77777777" w:rsidR="005107D1" w:rsidRPr="005107D1" w:rsidRDefault="005107D1" w:rsidP="005107D1">
      <w:pPr>
        <w:ind w:firstLine="709"/>
        <w:jc w:val="both"/>
        <w:rPr>
          <w:snapToGrid w:val="0"/>
          <w:sz w:val="28"/>
          <w:szCs w:val="28"/>
        </w:rPr>
      </w:pPr>
    </w:p>
    <w:tbl>
      <w:tblPr>
        <w:tblW w:w="9550" w:type="dxa"/>
        <w:tblInd w:w="113" w:type="dxa"/>
        <w:tblLook w:val="04A0" w:firstRow="1" w:lastRow="0" w:firstColumn="1" w:lastColumn="0" w:noHBand="0" w:noVBand="1"/>
      </w:tblPr>
      <w:tblGrid>
        <w:gridCol w:w="4390"/>
        <w:gridCol w:w="1720"/>
        <w:gridCol w:w="1720"/>
        <w:gridCol w:w="1720"/>
      </w:tblGrid>
      <w:tr w:rsidR="005107D1" w:rsidRPr="005107D1" w14:paraId="0C8ECDB3" w14:textId="77777777" w:rsidTr="005107D1">
        <w:trPr>
          <w:trHeight w:val="630"/>
        </w:trPr>
        <w:tc>
          <w:tcPr>
            <w:tcW w:w="439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7092E67" w14:textId="77777777" w:rsidR="005107D1" w:rsidRPr="005107D1" w:rsidRDefault="005107D1" w:rsidP="005107D1">
            <w:pPr>
              <w:jc w:val="center"/>
              <w:rPr>
                <w:sz w:val="18"/>
                <w:szCs w:val="18"/>
              </w:rPr>
            </w:pPr>
            <w:r w:rsidRPr="005107D1">
              <w:rPr>
                <w:sz w:val="18"/>
                <w:szCs w:val="18"/>
              </w:rPr>
              <w:t>Теплоснабжающие организации</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36462ACB" w14:textId="77777777" w:rsidR="005107D1" w:rsidRPr="005107D1" w:rsidRDefault="005107D1" w:rsidP="005107D1">
            <w:pPr>
              <w:jc w:val="center"/>
              <w:rPr>
                <w:sz w:val="18"/>
                <w:szCs w:val="18"/>
              </w:rPr>
            </w:pPr>
            <w:r w:rsidRPr="005107D1">
              <w:rPr>
                <w:sz w:val="18"/>
                <w:szCs w:val="18"/>
              </w:rPr>
              <w:t xml:space="preserve">Цена угля </w:t>
            </w:r>
            <w:r w:rsidRPr="005107D1">
              <w:rPr>
                <w:sz w:val="18"/>
                <w:szCs w:val="18"/>
              </w:rPr>
              <w:br/>
              <w:t xml:space="preserve">без доставки, </w:t>
            </w:r>
            <w:r w:rsidRPr="005107D1">
              <w:rPr>
                <w:sz w:val="18"/>
                <w:szCs w:val="18"/>
              </w:rPr>
              <w:br/>
              <w:t>руб./т (без НДС)</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3CE46D83" w14:textId="77777777" w:rsidR="005107D1" w:rsidRPr="005107D1" w:rsidRDefault="005107D1" w:rsidP="005107D1">
            <w:pPr>
              <w:jc w:val="center"/>
              <w:rPr>
                <w:sz w:val="18"/>
                <w:szCs w:val="18"/>
              </w:rPr>
            </w:pPr>
            <w:r w:rsidRPr="005107D1">
              <w:rPr>
                <w:sz w:val="18"/>
                <w:szCs w:val="18"/>
              </w:rPr>
              <w:t xml:space="preserve">Цена доставки, </w:t>
            </w:r>
            <w:r w:rsidRPr="005107D1">
              <w:rPr>
                <w:sz w:val="18"/>
                <w:szCs w:val="18"/>
              </w:rPr>
              <w:br/>
              <w:t>руб./т (без НДС)</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224A042C" w14:textId="77777777" w:rsidR="005107D1" w:rsidRPr="005107D1" w:rsidRDefault="005107D1" w:rsidP="005107D1">
            <w:pPr>
              <w:jc w:val="center"/>
              <w:rPr>
                <w:sz w:val="18"/>
                <w:szCs w:val="18"/>
              </w:rPr>
            </w:pPr>
            <w:r w:rsidRPr="005107D1">
              <w:rPr>
                <w:sz w:val="18"/>
                <w:szCs w:val="18"/>
              </w:rPr>
              <w:t xml:space="preserve">Цена угля </w:t>
            </w:r>
            <w:r w:rsidRPr="005107D1">
              <w:rPr>
                <w:sz w:val="18"/>
                <w:szCs w:val="18"/>
              </w:rPr>
              <w:br/>
              <w:t xml:space="preserve">с доставкой, </w:t>
            </w:r>
            <w:r w:rsidRPr="005107D1">
              <w:rPr>
                <w:sz w:val="18"/>
                <w:szCs w:val="18"/>
              </w:rPr>
              <w:br/>
              <w:t>руб./т (без НДС)</w:t>
            </w:r>
          </w:p>
        </w:tc>
      </w:tr>
      <w:tr w:rsidR="005107D1" w:rsidRPr="005107D1" w14:paraId="26378579"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D760AF7" w14:textId="77777777" w:rsidR="005107D1" w:rsidRPr="005107D1" w:rsidRDefault="005107D1" w:rsidP="005107D1">
            <w:pPr>
              <w:rPr>
                <w:sz w:val="18"/>
                <w:szCs w:val="18"/>
              </w:rPr>
            </w:pPr>
            <w:r w:rsidRPr="005107D1">
              <w:rPr>
                <w:sz w:val="18"/>
                <w:szCs w:val="18"/>
              </w:rPr>
              <w:t>МП «Исток» г. Киселевск</w:t>
            </w:r>
          </w:p>
        </w:tc>
        <w:tc>
          <w:tcPr>
            <w:tcW w:w="1720" w:type="dxa"/>
            <w:tcBorders>
              <w:top w:val="nil"/>
              <w:left w:val="nil"/>
              <w:bottom w:val="single" w:sz="4" w:space="0" w:color="auto"/>
              <w:right w:val="single" w:sz="4" w:space="0" w:color="auto"/>
            </w:tcBorders>
            <w:shd w:val="clear" w:color="auto" w:fill="auto"/>
            <w:vAlign w:val="center"/>
            <w:hideMark/>
          </w:tcPr>
          <w:p w14:paraId="148F95C0" w14:textId="77777777" w:rsidR="005107D1" w:rsidRPr="005107D1" w:rsidRDefault="005107D1" w:rsidP="005107D1">
            <w:pPr>
              <w:jc w:val="right"/>
              <w:rPr>
                <w:sz w:val="18"/>
                <w:szCs w:val="18"/>
              </w:rPr>
            </w:pPr>
            <w:r w:rsidRPr="005107D1">
              <w:rPr>
                <w:sz w:val="18"/>
                <w:szCs w:val="18"/>
              </w:rPr>
              <w:t>1 146</w:t>
            </w:r>
          </w:p>
        </w:tc>
        <w:tc>
          <w:tcPr>
            <w:tcW w:w="1720" w:type="dxa"/>
            <w:tcBorders>
              <w:top w:val="nil"/>
              <w:left w:val="nil"/>
              <w:bottom w:val="single" w:sz="4" w:space="0" w:color="auto"/>
              <w:right w:val="single" w:sz="4" w:space="0" w:color="auto"/>
            </w:tcBorders>
            <w:shd w:val="clear" w:color="auto" w:fill="auto"/>
            <w:vAlign w:val="center"/>
            <w:hideMark/>
          </w:tcPr>
          <w:p w14:paraId="6370AF6E" w14:textId="77777777" w:rsidR="005107D1" w:rsidRPr="005107D1" w:rsidRDefault="005107D1" w:rsidP="005107D1">
            <w:pPr>
              <w:jc w:val="right"/>
              <w:rPr>
                <w:sz w:val="18"/>
                <w:szCs w:val="18"/>
              </w:rPr>
            </w:pPr>
            <w:r w:rsidRPr="005107D1">
              <w:rPr>
                <w:sz w:val="18"/>
                <w:szCs w:val="18"/>
              </w:rPr>
              <w:t>3 139</w:t>
            </w:r>
          </w:p>
        </w:tc>
        <w:tc>
          <w:tcPr>
            <w:tcW w:w="1720" w:type="dxa"/>
            <w:tcBorders>
              <w:top w:val="nil"/>
              <w:left w:val="nil"/>
              <w:bottom w:val="single" w:sz="4" w:space="0" w:color="auto"/>
              <w:right w:val="single" w:sz="4" w:space="0" w:color="auto"/>
            </w:tcBorders>
            <w:shd w:val="clear" w:color="auto" w:fill="auto"/>
            <w:vAlign w:val="center"/>
            <w:hideMark/>
          </w:tcPr>
          <w:p w14:paraId="7506F024" w14:textId="77777777" w:rsidR="005107D1" w:rsidRPr="005107D1" w:rsidRDefault="005107D1" w:rsidP="005107D1">
            <w:pPr>
              <w:jc w:val="right"/>
              <w:rPr>
                <w:sz w:val="18"/>
                <w:szCs w:val="18"/>
              </w:rPr>
            </w:pPr>
            <w:r w:rsidRPr="005107D1">
              <w:rPr>
                <w:sz w:val="18"/>
                <w:szCs w:val="18"/>
              </w:rPr>
              <w:t>4 286</w:t>
            </w:r>
          </w:p>
        </w:tc>
      </w:tr>
      <w:tr w:rsidR="005107D1" w:rsidRPr="005107D1" w14:paraId="2318E367"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B08381E" w14:textId="77777777" w:rsidR="005107D1" w:rsidRPr="005107D1" w:rsidRDefault="005107D1" w:rsidP="005107D1">
            <w:pPr>
              <w:rPr>
                <w:sz w:val="18"/>
                <w:szCs w:val="18"/>
              </w:rPr>
            </w:pPr>
            <w:r w:rsidRPr="005107D1">
              <w:rPr>
                <w:sz w:val="18"/>
                <w:szCs w:val="18"/>
              </w:rPr>
              <w:t>ОАО «СКЭК» Чебулинский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455DA37A" w14:textId="77777777" w:rsidR="005107D1" w:rsidRPr="005107D1" w:rsidRDefault="005107D1" w:rsidP="005107D1">
            <w:pPr>
              <w:jc w:val="right"/>
              <w:rPr>
                <w:sz w:val="18"/>
                <w:szCs w:val="18"/>
              </w:rPr>
            </w:pPr>
            <w:r w:rsidRPr="005107D1">
              <w:rPr>
                <w:sz w:val="18"/>
                <w:szCs w:val="18"/>
              </w:rPr>
              <w:t>1 739</w:t>
            </w:r>
          </w:p>
        </w:tc>
        <w:tc>
          <w:tcPr>
            <w:tcW w:w="1720" w:type="dxa"/>
            <w:tcBorders>
              <w:top w:val="nil"/>
              <w:left w:val="nil"/>
              <w:bottom w:val="single" w:sz="4" w:space="0" w:color="auto"/>
              <w:right w:val="single" w:sz="4" w:space="0" w:color="auto"/>
            </w:tcBorders>
            <w:shd w:val="clear" w:color="auto" w:fill="auto"/>
            <w:vAlign w:val="center"/>
            <w:hideMark/>
          </w:tcPr>
          <w:p w14:paraId="34554B39" w14:textId="77777777" w:rsidR="005107D1" w:rsidRPr="005107D1" w:rsidRDefault="005107D1" w:rsidP="005107D1">
            <w:pPr>
              <w:jc w:val="right"/>
              <w:rPr>
                <w:sz w:val="18"/>
                <w:szCs w:val="18"/>
              </w:rPr>
            </w:pPr>
            <w:r w:rsidRPr="005107D1">
              <w:rPr>
                <w:sz w:val="18"/>
                <w:szCs w:val="18"/>
              </w:rPr>
              <w:t>1 046</w:t>
            </w:r>
          </w:p>
        </w:tc>
        <w:tc>
          <w:tcPr>
            <w:tcW w:w="1720" w:type="dxa"/>
            <w:tcBorders>
              <w:top w:val="nil"/>
              <w:left w:val="nil"/>
              <w:bottom w:val="single" w:sz="4" w:space="0" w:color="auto"/>
              <w:right w:val="single" w:sz="4" w:space="0" w:color="auto"/>
            </w:tcBorders>
            <w:shd w:val="clear" w:color="auto" w:fill="auto"/>
            <w:vAlign w:val="center"/>
            <w:hideMark/>
          </w:tcPr>
          <w:p w14:paraId="4733A39F" w14:textId="77777777" w:rsidR="005107D1" w:rsidRPr="005107D1" w:rsidRDefault="005107D1" w:rsidP="005107D1">
            <w:pPr>
              <w:jc w:val="right"/>
              <w:rPr>
                <w:sz w:val="18"/>
                <w:szCs w:val="18"/>
              </w:rPr>
            </w:pPr>
            <w:r w:rsidRPr="005107D1">
              <w:rPr>
                <w:sz w:val="18"/>
                <w:szCs w:val="18"/>
              </w:rPr>
              <w:t>2 785</w:t>
            </w:r>
          </w:p>
        </w:tc>
      </w:tr>
      <w:tr w:rsidR="005107D1" w:rsidRPr="005107D1" w14:paraId="17908113"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CD8BBB1" w14:textId="77777777" w:rsidR="005107D1" w:rsidRPr="005107D1" w:rsidRDefault="005107D1" w:rsidP="005107D1">
            <w:pPr>
              <w:rPr>
                <w:sz w:val="18"/>
                <w:szCs w:val="18"/>
              </w:rPr>
            </w:pPr>
            <w:r w:rsidRPr="005107D1">
              <w:rPr>
                <w:sz w:val="18"/>
                <w:szCs w:val="18"/>
              </w:rPr>
              <w:t>ООО «ТГК»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71A51D89" w14:textId="77777777" w:rsidR="005107D1" w:rsidRPr="005107D1" w:rsidRDefault="005107D1" w:rsidP="005107D1">
            <w:pPr>
              <w:jc w:val="right"/>
              <w:rPr>
                <w:sz w:val="18"/>
                <w:szCs w:val="18"/>
              </w:rPr>
            </w:pPr>
            <w:r w:rsidRPr="005107D1">
              <w:rPr>
                <w:sz w:val="18"/>
                <w:szCs w:val="18"/>
              </w:rPr>
              <w:t>1 638</w:t>
            </w:r>
          </w:p>
        </w:tc>
        <w:tc>
          <w:tcPr>
            <w:tcW w:w="1720" w:type="dxa"/>
            <w:tcBorders>
              <w:top w:val="nil"/>
              <w:left w:val="nil"/>
              <w:bottom w:val="single" w:sz="4" w:space="0" w:color="auto"/>
              <w:right w:val="single" w:sz="4" w:space="0" w:color="auto"/>
            </w:tcBorders>
            <w:shd w:val="clear" w:color="auto" w:fill="auto"/>
            <w:vAlign w:val="center"/>
            <w:hideMark/>
          </w:tcPr>
          <w:p w14:paraId="666AFF5D" w14:textId="77777777" w:rsidR="005107D1" w:rsidRPr="005107D1" w:rsidRDefault="005107D1" w:rsidP="005107D1">
            <w:pPr>
              <w:jc w:val="right"/>
              <w:rPr>
                <w:sz w:val="18"/>
                <w:szCs w:val="18"/>
              </w:rPr>
            </w:pPr>
            <w:r w:rsidRPr="005107D1">
              <w:rPr>
                <w:sz w:val="18"/>
                <w:szCs w:val="18"/>
              </w:rPr>
              <w:t>946</w:t>
            </w:r>
          </w:p>
        </w:tc>
        <w:tc>
          <w:tcPr>
            <w:tcW w:w="1720" w:type="dxa"/>
            <w:tcBorders>
              <w:top w:val="nil"/>
              <w:left w:val="nil"/>
              <w:bottom w:val="single" w:sz="4" w:space="0" w:color="auto"/>
              <w:right w:val="single" w:sz="4" w:space="0" w:color="auto"/>
            </w:tcBorders>
            <w:shd w:val="clear" w:color="auto" w:fill="auto"/>
            <w:vAlign w:val="center"/>
            <w:hideMark/>
          </w:tcPr>
          <w:p w14:paraId="31D37086" w14:textId="77777777" w:rsidR="005107D1" w:rsidRPr="005107D1" w:rsidRDefault="005107D1" w:rsidP="005107D1">
            <w:pPr>
              <w:jc w:val="right"/>
              <w:rPr>
                <w:sz w:val="18"/>
                <w:szCs w:val="18"/>
              </w:rPr>
            </w:pPr>
            <w:r w:rsidRPr="005107D1">
              <w:rPr>
                <w:sz w:val="18"/>
                <w:szCs w:val="18"/>
              </w:rPr>
              <w:t>2 583</w:t>
            </w:r>
          </w:p>
        </w:tc>
      </w:tr>
      <w:tr w:rsidR="005107D1" w:rsidRPr="005107D1" w14:paraId="4111ABE7"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DB478D1" w14:textId="77777777" w:rsidR="005107D1" w:rsidRPr="005107D1" w:rsidRDefault="005107D1" w:rsidP="005107D1">
            <w:pPr>
              <w:rPr>
                <w:sz w:val="18"/>
                <w:szCs w:val="18"/>
              </w:rPr>
            </w:pPr>
            <w:r w:rsidRPr="005107D1">
              <w:rPr>
                <w:sz w:val="18"/>
                <w:szCs w:val="18"/>
              </w:rPr>
              <w:t>ЗАО «Тяжинское ДРСУ»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2F8BA545" w14:textId="77777777" w:rsidR="005107D1" w:rsidRPr="005107D1" w:rsidRDefault="005107D1" w:rsidP="005107D1">
            <w:pPr>
              <w:jc w:val="right"/>
              <w:rPr>
                <w:sz w:val="18"/>
                <w:szCs w:val="18"/>
              </w:rPr>
            </w:pPr>
            <w:r w:rsidRPr="005107D1">
              <w:rPr>
                <w:sz w:val="18"/>
                <w:szCs w:val="18"/>
              </w:rPr>
              <w:t>2 272</w:t>
            </w:r>
          </w:p>
        </w:tc>
        <w:tc>
          <w:tcPr>
            <w:tcW w:w="1720" w:type="dxa"/>
            <w:tcBorders>
              <w:top w:val="nil"/>
              <w:left w:val="nil"/>
              <w:bottom w:val="single" w:sz="4" w:space="0" w:color="auto"/>
              <w:right w:val="single" w:sz="4" w:space="0" w:color="auto"/>
            </w:tcBorders>
            <w:shd w:val="clear" w:color="auto" w:fill="auto"/>
            <w:vAlign w:val="center"/>
            <w:hideMark/>
          </w:tcPr>
          <w:p w14:paraId="1B501C83" w14:textId="77777777" w:rsidR="005107D1" w:rsidRPr="005107D1" w:rsidRDefault="005107D1" w:rsidP="005107D1">
            <w:pPr>
              <w:jc w:val="right"/>
              <w:rPr>
                <w:sz w:val="18"/>
                <w:szCs w:val="18"/>
              </w:rPr>
            </w:pPr>
            <w:r w:rsidRPr="005107D1">
              <w:rPr>
                <w:sz w:val="18"/>
                <w:szCs w:val="18"/>
              </w:rPr>
              <w:t>461</w:t>
            </w:r>
          </w:p>
        </w:tc>
        <w:tc>
          <w:tcPr>
            <w:tcW w:w="1720" w:type="dxa"/>
            <w:tcBorders>
              <w:top w:val="nil"/>
              <w:left w:val="nil"/>
              <w:bottom w:val="single" w:sz="4" w:space="0" w:color="auto"/>
              <w:right w:val="single" w:sz="4" w:space="0" w:color="auto"/>
            </w:tcBorders>
            <w:shd w:val="clear" w:color="auto" w:fill="auto"/>
            <w:vAlign w:val="center"/>
            <w:hideMark/>
          </w:tcPr>
          <w:p w14:paraId="6B629C43" w14:textId="77777777" w:rsidR="005107D1" w:rsidRPr="005107D1" w:rsidRDefault="005107D1" w:rsidP="005107D1">
            <w:pPr>
              <w:jc w:val="right"/>
              <w:rPr>
                <w:sz w:val="18"/>
                <w:szCs w:val="18"/>
              </w:rPr>
            </w:pPr>
            <w:r w:rsidRPr="005107D1">
              <w:rPr>
                <w:sz w:val="18"/>
                <w:szCs w:val="18"/>
              </w:rPr>
              <w:t>2 732</w:t>
            </w:r>
          </w:p>
        </w:tc>
      </w:tr>
      <w:tr w:rsidR="005107D1" w:rsidRPr="005107D1" w14:paraId="5831C257"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DFC969B" w14:textId="77777777" w:rsidR="005107D1" w:rsidRPr="005107D1" w:rsidRDefault="005107D1" w:rsidP="005107D1">
            <w:pPr>
              <w:rPr>
                <w:sz w:val="18"/>
                <w:szCs w:val="18"/>
              </w:rPr>
            </w:pPr>
            <w:r w:rsidRPr="005107D1">
              <w:rPr>
                <w:sz w:val="18"/>
                <w:szCs w:val="18"/>
              </w:rPr>
              <w:t xml:space="preserve">ООО «Енисей» </w:t>
            </w:r>
            <w:proofErr w:type="spellStart"/>
            <w:r w:rsidRPr="005107D1">
              <w:rPr>
                <w:sz w:val="18"/>
                <w:szCs w:val="18"/>
              </w:rPr>
              <w:t>п.г.т.Белогорск</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3E2AA268" w14:textId="77777777" w:rsidR="005107D1" w:rsidRPr="005107D1" w:rsidRDefault="005107D1" w:rsidP="005107D1">
            <w:pPr>
              <w:jc w:val="right"/>
              <w:rPr>
                <w:sz w:val="18"/>
                <w:szCs w:val="18"/>
              </w:rPr>
            </w:pPr>
            <w:r w:rsidRPr="005107D1">
              <w:rPr>
                <w:sz w:val="18"/>
                <w:szCs w:val="18"/>
              </w:rPr>
              <w:t>1 953</w:t>
            </w:r>
          </w:p>
        </w:tc>
        <w:tc>
          <w:tcPr>
            <w:tcW w:w="1720" w:type="dxa"/>
            <w:tcBorders>
              <w:top w:val="nil"/>
              <w:left w:val="nil"/>
              <w:bottom w:val="single" w:sz="4" w:space="0" w:color="auto"/>
              <w:right w:val="single" w:sz="4" w:space="0" w:color="auto"/>
            </w:tcBorders>
            <w:shd w:val="clear" w:color="auto" w:fill="auto"/>
            <w:vAlign w:val="center"/>
            <w:hideMark/>
          </w:tcPr>
          <w:p w14:paraId="04A5516B" w14:textId="77777777" w:rsidR="005107D1" w:rsidRPr="005107D1" w:rsidRDefault="005107D1" w:rsidP="005107D1">
            <w:pPr>
              <w:jc w:val="right"/>
              <w:rPr>
                <w:sz w:val="18"/>
                <w:szCs w:val="18"/>
              </w:rPr>
            </w:pPr>
            <w:r w:rsidRPr="005107D1">
              <w:rPr>
                <w:sz w:val="18"/>
                <w:szCs w:val="18"/>
              </w:rPr>
              <w:t>955</w:t>
            </w:r>
          </w:p>
        </w:tc>
        <w:tc>
          <w:tcPr>
            <w:tcW w:w="1720" w:type="dxa"/>
            <w:tcBorders>
              <w:top w:val="nil"/>
              <w:left w:val="nil"/>
              <w:bottom w:val="single" w:sz="4" w:space="0" w:color="auto"/>
              <w:right w:val="single" w:sz="4" w:space="0" w:color="auto"/>
            </w:tcBorders>
            <w:shd w:val="clear" w:color="auto" w:fill="auto"/>
            <w:vAlign w:val="center"/>
            <w:hideMark/>
          </w:tcPr>
          <w:p w14:paraId="55311CFC" w14:textId="77777777" w:rsidR="005107D1" w:rsidRPr="005107D1" w:rsidRDefault="005107D1" w:rsidP="005107D1">
            <w:pPr>
              <w:jc w:val="right"/>
              <w:rPr>
                <w:sz w:val="18"/>
                <w:szCs w:val="18"/>
              </w:rPr>
            </w:pPr>
            <w:r w:rsidRPr="005107D1">
              <w:rPr>
                <w:sz w:val="18"/>
                <w:szCs w:val="18"/>
              </w:rPr>
              <w:t>2 908</w:t>
            </w:r>
          </w:p>
        </w:tc>
      </w:tr>
      <w:tr w:rsidR="005107D1" w:rsidRPr="005107D1" w14:paraId="02158875"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7F978CC" w14:textId="77777777" w:rsidR="005107D1" w:rsidRPr="005107D1" w:rsidRDefault="005107D1" w:rsidP="005107D1">
            <w:pPr>
              <w:rPr>
                <w:sz w:val="18"/>
                <w:szCs w:val="18"/>
              </w:rPr>
            </w:pPr>
            <w:r w:rsidRPr="005107D1">
              <w:rPr>
                <w:sz w:val="18"/>
                <w:szCs w:val="18"/>
              </w:rPr>
              <w:t>МУП «ГТХ» г. Прокопьевск</w:t>
            </w:r>
          </w:p>
        </w:tc>
        <w:tc>
          <w:tcPr>
            <w:tcW w:w="1720" w:type="dxa"/>
            <w:tcBorders>
              <w:top w:val="nil"/>
              <w:left w:val="nil"/>
              <w:bottom w:val="single" w:sz="4" w:space="0" w:color="auto"/>
              <w:right w:val="single" w:sz="4" w:space="0" w:color="auto"/>
            </w:tcBorders>
            <w:shd w:val="clear" w:color="auto" w:fill="auto"/>
            <w:vAlign w:val="center"/>
            <w:hideMark/>
          </w:tcPr>
          <w:p w14:paraId="089BE0E3" w14:textId="77777777" w:rsidR="005107D1" w:rsidRPr="005107D1" w:rsidRDefault="005107D1" w:rsidP="005107D1">
            <w:pPr>
              <w:jc w:val="right"/>
              <w:rPr>
                <w:sz w:val="18"/>
                <w:szCs w:val="18"/>
              </w:rPr>
            </w:pPr>
            <w:r w:rsidRPr="005107D1">
              <w:rPr>
                <w:sz w:val="18"/>
                <w:szCs w:val="18"/>
              </w:rPr>
              <w:t>1 540</w:t>
            </w:r>
          </w:p>
        </w:tc>
        <w:tc>
          <w:tcPr>
            <w:tcW w:w="1720" w:type="dxa"/>
            <w:tcBorders>
              <w:top w:val="nil"/>
              <w:left w:val="nil"/>
              <w:bottom w:val="single" w:sz="4" w:space="0" w:color="auto"/>
              <w:right w:val="single" w:sz="4" w:space="0" w:color="auto"/>
            </w:tcBorders>
            <w:shd w:val="clear" w:color="auto" w:fill="auto"/>
            <w:vAlign w:val="center"/>
            <w:hideMark/>
          </w:tcPr>
          <w:p w14:paraId="5F0F0F79" w14:textId="77777777" w:rsidR="005107D1" w:rsidRPr="005107D1" w:rsidRDefault="005107D1" w:rsidP="005107D1">
            <w:pPr>
              <w:jc w:val="right"/>
              <w:rPr>
                <w:sz w:val="18"/>
                <w:szCs w:val="18"/>
              </w:rPr>
            </w:pPr>
            <w:r w:rsidRPr="005107D1">
              <w:rPr>
                <w:sz w:val="18"/>
                <w:szCs w:val="18"/>
              </w:rPr>
              <w:t>1 540</w:t>
            </w:r>
          </w:p>
        </w:tc>
        <w:tc>
          <w:tcPr>
            <w:tcW w:w="1720" w:type="dxa"/>
            <w:tcBorders>
              <w:top w:val="nil"/>
              <w:left w:val="nil"/>
              <w:bottom w:val="single" w:sz="4" w:space="0" w:color="auto"/>
              <w:right w:val="single" w:sz="4" w:space="0" w:color="auto"/>
            </w:tcBorders>
            <w:shd w:val="clear" w:color="auto" w:fill="auto"/>
            <w:vAlign w:val="center"/>
            <w:hideMark/>
          </w:tcPr>
          <w:p w14:paraId="5FD178D6" w14:textId="77777777" w:rsidR="005107D1" w:rsidRPr="005107D1" w:rsidRDefault="005107D1" w:rsidP="005107D1">
            <w:pPr>
              <w:jc w:val="right"/>
              <w:rPr>
                <w:sz w:val="18"/>
                <w:szCs w:val="18"/>
              </w:rPr>
            </w:pPr>
            <w:r w:rsidRPr="005107D1">
              <w:rPr>
                <w:sz w:val="18"/>
                <w:szCs w:val="18"/>
              </w:rPr>
              <w:t>3 080</w:t>
            </w:r>
          </w:p>
        </w:tc>
      </w:tr>
      <w:tr w:rsidR="005107D1" w:rsidRPr="005107D1" w14:paraId="7C962B5F"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F209466" w14:textId="77777777" w:rsidR="005107D1" w:rsidRPr="005107D1" w:rsidRDefault="005107D1" w:rsidP="005107D1">
            <w:pPr>
              <w:rPr>
                <w:sz w:val="18"/>
                <w:szCs w:val="18"/>
              </w:rPr>
            </w:pPr>
            <w:r w:rsidRPr="005107D1">
              <w:rPr>
                <w:sz w:val="18"/>
                <w:szCs w:val="18"/>
              </w:rPr>
              <w:t>МУП «Комфорт»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6FE9C0C1" w14:textId="77777777" w:rsidR="005107D1" w:rsidRPr="005107D1" w:rsidRDefault="005107D1" w:rsidP="005107D1">
            <w:pPr>
              <w:jc w:val="right"/>
              <w:rPr>
                <w:sz w:val="18"/>
                <w:szCs w:val="18"/>
              </w:rPr>
            </w:pPr>
            <w:r w:rsidRPr="005107D1">
              <w:rPr>
                <w:sz w:val="18"/>
                <w:szCs w:val="18"/>
              </w:rPr>
              <w:t>1 763</w:t>
            </w:r>
          </w:p>
        </w:tc>
        <w:tc>
          <w:tcPr>
            <w:tcW w:w="1720" w:type="dxa"/>
            <w:tcBorders>
              <w:top w:val="nil"/>
              <w:left w:val="nil"/>
              <w:bottom w:val="single" w:sz="4" w:space="0" w:color="auto"/>
              <w:right w:val="single" w:sz="4" w:space="0" w:color="auto"/>
            </w:tcBorders>
            <w:shd w:val="clear" w:color="auto" w:fill="auto"/>
            <w:vAlign w:val="center"/>
            <w:hideMark/>
          </w:tcPr>
          <w:p w14:paraId="7594A9B1" w14:textId="77777777" w:rsidR="005107D1" w:rsidRPr="005107D1" w:rsidRDefault="005107D1" w:rsidP="005107D1">
            <w:pPr>
              <w:jc w:val="right"/>
              <w:rPr>
                <w:sz w:val="18"/>
                <w:szCs w:val="18"/>
              </w:rPr>
            </w:pPr>
            <w:r w:rsidRPr="005107D1">
              <w:rPr>
                <w:sz w:val="18"/>
                <w:szCs w:val="18"/>
              </w:rPr>
              <w:t>870</w:t>
            </w:r>
          </w:p>
        </w:tc>
        <w:tc>
          <w:tcPr>
            <w:tcW w:w="1720" w:type="dxa"/>
            <w:tcBorders>
              <w:top w:val="nil"/>
              <w:left w:val="nil"/>
              <w:bottom w:val="single" w:sz="4" w:space="0" w:color="auto"/>
              <w:right w:val="single" w:sz="4" w:space="0" w:color="auto"/>
            </w:tcBorders>
            <w:shd w:val="clear" w:color="auto" w:fill="auto"/>
            <w:vAlign w:val="center"/>
            <w:hideMark/>
          </w:tcPr>
          <w:p w14:paraId="633ED59F" w14:textId="77777777" w:rsidR="005107D1" w:rsidRPr="005107D1" w:rsidRDefault="005107D1" w:rsidP="005107D1">
            <w:pPr>
              <w:jc w:val="right"/>
              <w:rPr>
                <w:sz w:val="18"/>
                <w:szCs w:val="18"/>
              </w:rPr>
            </w:pPr>
            <w:r w:rsidRPr="005107D1">
              <w:rPr>
                <w:sz w:val="18"/>
                <w:szCs w:val="18"/>
              </w:rPr>
              <w:t>2 633</w:t>
            </w:r>
          </w:p>
        </w:tc>
      </w:tr>
      <w:tr w:rsidR="005107D1" w:rsidRPr="005107D1" w14:paraId="0DA98E0F"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80AC9F5" w14:textId="77777777" w:rsidR="005107D1" w:rsidRPr="005107D1" w:rsidRDefault="005107D1" w:rsidP="005107D1">
            <w:pPr>
              <w:rPr>
                <w:sz w:val="18"/>
                <w:szCs w:val="18"/>
              </w:rPr>
            </w:pPr>
            <w:r w:rsidRPr="005107D1">
              <w:rPr>
                <w:sz w:val="18"/>
                <w:szCs w:val="18"/>
              </w:rPr>
              <w:lastRenderedPageBreak/>
              <w:t>ООО «</w:t>
            </w:r>
            <w:proofErr w:type="spellStart"/>
            <w:r w:rsidRPr="005107D1">
              <w:rPr>
                <w:sz w:val="18"/>
                <w:szCs w:val="18"/>
              </w:rPr>
              <w:t>ТеплоСнаб</w:t>
            </w:r>
            <w:proofErr w:type="spellEnd"/>
            <w:r w:rsidRPr="005107D1">
              <w:rPr>
                <w:sz w:val="18"/>
                <w:szCs w:val="18"/>
              </w:rPr>
              <w:t>» г. Мариинск</w:t>
            </w:r>
          </w:p>
        </w:tc>
        <w:tc>
          <w:tcPr>
            <w:tcW w:w="1720" w:type="dxa"/>
            <w:tcBorders>
              <w:top w:val="nil"/>
              <w:left w:val="nil"/>
              <w:bottom w:val="single" w:sz="4" w:space="0" w:color="auto"/>
              <w:right w:val="single" w:sz="4" w:space="0" w:color="auto"/>
            </w:tcBorders>
            <w:shd w:val="clear" w:color="auto" w:fill="auto"/>
            <w:vAlign w:val="center"/>
            <w:hideMark/>
          </w:tcPr>
          <w:p w14:paraId="40F28BF4" w14:textId="77777777" w:rsidR="005107D1" w:rsidRPr="005107D1" w:rsidRDefault="005107D1" w:rsidP="005107D1">
            <w:pPr>
              <w:jc w:val="right"/>
              <w:rPr>
                <w:sz w:val="18"/>
                <w:szCs w:val="18"/>
              </w:rPr>
            </w:pPr>
            <w:r w:rsidRPr="005107D1">
              <w:rPr>
                <w:sz w:val="18"/>
                <w:szCs w:val="18"/>
              </w:rPr>
              <w:t>1 638</w:t>
            </w:r>
          </w:p>
        </w:tc>
        <w:tc>
          <w:tcPr>
            <w:tcW w:w="1720" w:type="dxa"/>
            <w:tcBorders>
              <w:top w:val="nil"/>
              <w:left w:val="nil"/>
              <w:bottom w:val="single" w:sz="4" w:space="0" w:color="auto"/>
              <w:right w:val="single" w:sz="4" w:space="0" w:color="auto"/>
            </w:tcBorders>
            <w:shd w:val="clear" w:color="auto" w:fill="auto"/>
            <w:vAlign w:val="center"/>
            <w:hideMark/>
          </w:tcPr>
          <w:p w14:paraId="33EFE236" w14:textId="77777777" w:rsidR="005107D1" w:rsidRPr="005107D1" w:rsidRDefault="005107D1" w:rsidP="005107D1">
            <w:pPr>
              <w:jc w:val="right"/>
              <w:rPr>
                <w:sz w:val="18"/>
                <w:szCs w:val="18"/>
              </w:rPr>
            </w:pPr>
            <w:r w:rsidRPr="005107D1">
              <w:rPr>
                <w:sz w:val="18"/>
                <w:szCs w:val="18"/>
              </w:rPr>
              <w:t>946</w:t>
            </w:r>
          </w:p>
        </w:tc>
        <w:tc>
          <w:tcPr>
            <w:tcW w:w="1720" w:type="dxa"/>
            <w:tcBorders>
              <w:top w:val="nil"/>
              <w:left w:val="nil"/>
              <w:bottom w:val="single" w:sz="4" w:space="0" w:color="auto"/>
              <w:right w:val="single" w:sz="4" w:space="0" w:color="auto"/>
            </w:tcBorders>
            <w:shd w:val="clear" w:color="auto" w:fill="auto"/>
            <w:vAlign w:val="center"/>
            <w:hideMark/>
          </w:tcPr>
          <w:p w14:paraId="14C611E7" w14:textId="77777777" w:rsidR="005107D1" w:rsidRPr="005107D1" w:rsidRDefault="005107D1" w:rsidP="005107D1">
            <w:pPr>
              <w:jc w:val="right"/>
              <w:rPr>
                <w:sz w:val="18"/>
                <w:szCs w:val="18"/>
              </w:rPr>
            </w:pPr>
            <w:r w:rsidRPr="005107D1">
              <w:rPr>
                <w:sz w:val="18"/>
                <w:szCs w:val="18"/>
              </w:rPr>
              <w:t>2 583</w:t>
            </w:r>
          </w:p>
        </w:tc>
      </w:tr>
      <w:tr w:rsidR="005107D1" w:rsidRPr="005107D1" w14:paraId="253AD198"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CBB7F56" w14:textId="77777777" w:rsidR="005107D1" w:rsidRPr="005107D1" w:rsidRDefault="005107D1" w:rsidP="005107D1">
            <w:pPr>
              <w:rPr>
                <w:sz w:val="18"/>
                <w:szCs w:val="18"/>
              </w:rPr>
            </w:pPr>
            <w:r w:rsidRPr="005107D1">
              <w:rPr>
                <w:sz w:val="18"/>
                <w:szCs w:val="18"/>
              </w:rPr>
              <w:t>ООО «Коммунальщик» Ленинск-Кузнецкий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0010CE54" w14:textId="77777777" w:rsidR="005107D1" w:rsidRPr="005107D1" w:rsidRDefault="005107D1" w:rsidP="005107D1">
            <w:pPr>
              <w:jc w:val="right"/>
              <w:rPr>
                <w:sz w:val="18"/>
                <w:szCs w:val="18"/>
              </w:rPr>
            </w:pPr>
            <w:r w:rsidRPr="005107D1">
              <w:rPr>
                <w:sz w:val="18"/>
                <w:szCs w:val="18"/>
              </w:rPr>
              <w:t>1 347</w:t>
            </w:r>
          </w:p>
        </w:tc>
        <w:tc>
          <w:tcPr>
            <w:tcW w:w="1720" w:type="dxa"/>
            <w:tcBorders>
              <w:top w:val="nil"/>
              <w:left w:val="nil"/>
              <w:bottom w:val="single" w:sz="4" w:space="0" w:color="auto"/>
              <w:right w:val="single" w:sz="4" w:space="0" w:color="auto"/>
            </w:tcBorders>
            <w:shd w:val="clear" w:color="auto" w:fill="auto"/>
            <w:vAlign w:val="center"/>
            <w:hideMark/>
          </w:tcPr>
          <w:p w14:paraId="1FC815F4" w14:textId="77777777" w:rsidR="005107D1" w:rsidRPr="005107D1" w:rsidRDefault="005107D1" w:rsidP="005107D1">
            <w:pPr>
              <w:jc w:val="right"/>
              <w:rPr>
                <w:sz w:val="18"/>
                <w:szCs w:val="18"/>
              </w:rPr>
            </w:pPr>
            <w:r w:rsidRPr="005107D1">
              <w:rPr>
                <w:sz w:val="18"/>
                <w:szCs w:val="18"/>
              </w:rPr>
              <w:t>1 483</w:t>
            </w:r>
          </w:p>
        </w:tc>
        <w:tc>
          <w:tcPr>
            <w:tcW w:w="1720" w:type="dxa"/>
            <w:tcBorders>
              <w:top w:val="nil"/>
              <w:left w:val="nil"/>
              <w:bottom w:val="single" w:sz="4" w:space="0" w:color="auto"/>
              <w:right w:val="single" w:sz="4" w:space="0" w:color="auto"/>
            </w:tcBorders>
            <w:shd w:val="clear" w:color="auto" w:fill="auto"/>
            <w:vAlign w:val="center"/>
            <w:hideMark/>
          </w:tcPr>
          <w:p w14:paraId="59FEF646" w14:textId="77777777" w:rsidR="005107D1" w:rsidRPr="005107D1" w:rsidRDefault="005107D1" w:rsidP="005107D1">
            <w:pPr>
              <w:jc w:val="right"/>
              <w:rPr>
                <w:sz w:val="18"/>
                <w:szCs w:val="18"/>
              </w:rPr>
            </w:pPr>
            <w:r w:rsidRPr="005107D1">
              <w:rPr>
                <w:sz w:val="18"/>
                <w:szCs w:val="18"/>
              </w:rPr>
              <w:t>2 830</w:t>
            </w:r>
          </w:p>
        </w:tc>
      </w:tr>
      <w:tr w:rsidR="005107D1" w:rsidRPr="005107D1" w14:paraId="12B93C99"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C8778DA" w14:textId="77777777" w:rsidR="005107D1" w:rsidRPr="005107D1" w:rsidRDefault="005107D1" w:rsidP="005107D1">
            <w:pPr>
              <w:rPr>
                <w:sz w:val="18"/>
                <w:szCs w:val="18"/>
              </w:rPr>
            </w:pPr>
            <w:r w:rsidRPr="005107D1">
              <w:rPr>
                <w:sz w:val="18"/>
                <w:szCs w:val="18"/>
              </w:rPr>
              <w:t>ОАО «РЖД» г. Березовский</w:t>
            </w:r>
          </w:p>
        </w:tc>
        <w:tc>
          <w:tcPr>
            <w:tcW w:w="1720" w:type="dxa"/>
            <w:tcBorders>
              <w:top w:val="nil"/>
              <w:left w:val="nil"/>
              <w:bottom w:val="single" w:sz="4" w:space="0" w:color="auto"/>
              <w:right w:val="single" w:sz="4" w:space="0" w:color="auto"/>
            </w:tcBorders>
            <w:shd w:val="clear" w:color="auto" w:fill="auto"/>
            <w:vAlign w:val="center"/>
            <w:hideMark/>
          </w:tcPr>
          <w:p w14:paraId="54342BB8" w14:textId="77777777" w:rsidR="005107D1" w:rsidRPr="005107D1" w:rsidRDefault="005107D1" w:rsidP="005107D1">
            <w:pPr>
              <w:jc w:val="right"/>
              <w:rPr>
                <w:sz w:val="18"/>
                <w:szCs w:val="18"/>
              </w:rPr>
            </w:pPr>
            <w:r w:rsidRPr="005107D1">
              <w:rPr>
                <w:sz w:val="18"/>
                <w:szCs w:val="18"/>
              </w:rPr>
              <w:t>1 764</w:t>
            </w:r>
          </w:p>
        </w:tc>
        <w:tc>
          <w:tcPr>
            <w:tcW w:w="1720" w:type="dxa"/>
            <w:tcBorders>
              <w:top w:val="nil"/>
              <w:left w:val="nil"/>
              <w:bottom w:val="single" w:sz="4" w:space="0" w:color="auto"/>
              <w:right w:val="single" w:sz="4" w:space="0" w:color="auto"/>
            </w:tcBorders>
            <w:shd w:val="clear" w:color="auto" w:fill="auto"/>
            <w:vAlign w:val="center"/>
            <w:hideMark/>
          </w:tcPr>
          <w:p w14:paraId="707E1A97" w14:textId="77777777" w:rsidR="005107D1" w:rsidRPr="005107D1" w:rsidRDefault="005107D1" w:rsidP="005107D1">
            <w:pPr>
              <w:jc w:val="right"/>
              <w:rPr>
                <w:sz w:val="18"/>
                <w:szCs w:val="18"/>
              </w:rPr>
            </w:pPr>
            <w:r w:rsidRPr="005107D1">
              <w:rPr>
                <w:sz w:val="18"/>
                <w:szCs w:val="18"/>
              </w:rPr>
              <w:t>721</w:t>
            </w:r>
          </w:p>
        </w:tc>
        <w:tc>
          <w:tcPr>
            <w:tcW w:w="1720" w:type="dxa"/>
            <w:tcBorders>
              <w:top w:val="nil"/>
              <w:left w:val="nil"/>
              <w:bottom w:val="single" w:sz="4" w:space="0" w:color="auto"/>
              <w:right w:val="single" w:sz="4" w:space="0" w:color="auto"/>
            </w:tcBorders>
            <w:shd w:val="clear" w:color="auto" w:fill="auto"/>
            <w:vAlign w:val="center"/>
            <w:hideMark/>
          </w:tcPr>
          <w:p w14:paraId="30CF1083" w14:textId="77777777" w:rsidR="005107D1" w:rsidRPr="005107D1" w:rsidRDefault="005107D1" w:rsidP="005107D1">
            <w:pPr>
              <w:jc w:val="right"/>
              <w:rPr>
                <w:sz w:val="18"/>
                <w:szCs w:val="18"/>
              </w:rPr>
            </w:pPr>
            <w:r w:rsidRPr="005107D1">
              <w:rPr>
                <w:sz w:val="18"/>
                <w:szCs w:val="18"/>
              </w:rPr>
              <w:t>2 486</w:t>
            </w:r>
          </w:p>
        </w:tc>
      </w:tr>
      <w:tr w:rsidR="005107D1" w:rsidRPr="005107D1" w14:paraId="79FD921A" w14:textId="77777777" w:rsidTr="005107D1">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756663D" w14:textId="77777777" w:rsidR="005107D1" w:rsidRPr="005107D1" w:rsidRDefault="005107D1" w:rsidP="005107D1">
            <w:pPr>
              <w:rPr>
                <w:sz w:val="18"/>
                <w:szCs w:val="18"/>
              </w:rPr>
            </w:pPr>
            <w:r w:rsidRPr="005107D1">
              <w:rPr>
                <w:sz w:val="18"/>
                <w:szCs w:val="18"/>
              </w:rPr>
              <w:t xml:space="preserve">ОАО «РЖД» </w:t>
            </w:r>
            <w:proofErr w:type="spellStart"/>
            <w:r w:rsidRPr="005107D1">
              <w:rPr>
                <w:sz w:val="18"/>
                <w:szCs w:val="18"/>
              </w:rPr>
              <w:t>пгт</w:t>
            </w:r>
            <w:proofErr w:type="spellEnd"/>
            <w:r w:rsidRPr="005107D1">
              <w:rPr>
                <w:sz w:val="18"/>
                <w:szCs w:val="18"/>
              </w:rPr>
              <w:t>. Краснобродский</w:t>
            </w:r>
          </w:p>
        </w:tc>
        <w:tc>
          <w:tcPr>
            <w:tcW w:w="1720" w:type="dxa"/>
            <w:tcBorders>
              <w:top w:val="nil"/>
              <w:left w:val="nil"/>
              <w:bottom w:val="single" w:sz="4" w:space="0" w:color="auto"/>
              <w:right w:val="single" w:sz="4" w:space="0" w:color="auto"/>
            </w:tcBorders>
            <w:shd w:val="clear" w:color="auto" w:fill="auto"/>
            <w:vAlign w:val="center"/>
            <w:hideMark/>
          </w:tcPr>
          <w:p w14:paraId="789D15E3" w14:textId="77777777" w:rsidR="005107D1" w:rsidRPr="005107D1" w:rsidRDefault="005107D1" w:rsidP="005107D1">
            <w:pPr>
              <w:jc w:val="right"/>
              <w:rPr>
                <w:sz w:val="18"/>
                <w:szCs w:val="18"/>
              </w:rPr>
            </w:pPr>
            <w:r w:rsidRPr="005107D1">
              <w:rPr>
                <w:sz w:val="18"/>
                <w:szCs w:val="18"/>
              </w:rPr>
              <w:t>1 764</w:t>
            </w:r>
          </w:p>
        </w:tc>
        <w:tc>
          <w:tcPr>
            <w:tcW w:w="1720" w:type="dxa"/>
            <w:tcBorders>
              <w:top w:val="nil"/>
              <w:left w:val="nil"/>
              <w:bottom w:val="single" w:sz="4" w:space="0" w:color="auto"/>
              <w:right w:val="single" w:sz="4" w:space="0" w:color="auto"/>
            </w:tcBorders>
            <w:shd w:val="clear" w:color="auto" w:fill="auto"/>
            <w:vAlign w:val="center"/>
            <w:hideMark/>
          </w:tcPr>
          <w:p w14:paraId="3D5D9C9A" w14:textId="77777777" w:rsidR="005107D1" w:rsidRPr="005107D1" w:rsidRDefault="005107D1" w:rsidP="005107D1">
            <w:pPr>
              <w:jc w:val="right"/>
              <w:rPr>
                <w:sz w:val="18"/>
                <w:szCs w:val="18"/>
              </w:rPr>
            </w:pPr>
            <w:r w:rsidRPr="005107D1">
              <w:rPr>
                <w:sz w:val="18"/>
                <w:szCs w:val="18"/>
              </w:rPr>
              <w:t>582</w:t>
            </w:r>
          </w:p>
        </w:tc>
        <w:tc>
          <w:tcPr>
            <w:tcW w:w="1720" w:type="dxa"/>
            <w:tcBorders>
              <w:top w:val="nil"/>
              <w:left w:val="nil"/>
              <w:bottom w:val="single" w:sz="4" w:space="0" w:color="auto"/>
              <w:right w:val="single" w:sz="4" w:space="0" w:color="auto"/>
            </w:tcBorders>
            <w:shd w:val="clear" w:color="auto" w:fill="auto"/>
            <w:vAlign w:val="center"/>
            <w:hideMark/>
          </w:tcPr>
          <w:p w14:paraId="4B4D9297" w14:textId="77777777" w:rsidR="005107D1" w:rsidRPr="005107D1" w:rsidRDefault="005107D1" w:rsidP="005107D1">
            <w:pPr>
              <w:jc w:val="right"/>
              <w:rPr>
                <w:sz w:val="18"/>
                <w:szCs w:val="18"/>
              </w:rPr>
            </w:pPr>
            <w:r w:rsidRPr="005107D1">
              <w:rPr>
                <w:sz w:val="18"/>
                <w:szCs w:val="18"/>
              </w:rPr>
              <w:t>2 346</w:t>
            </w:r>
          </w:p>
        </w:tc>
      </w:tr>
    </w:tbl>
    <w:p w14:paraId="0FDAFB31" w14:textId="77777777" w:rsidR="005107D1" w:rsidRPr="005107D1" w:rsidRDefault="005107D1" w:rsidP="005107D1">
      <w:pPr>
        <w:ind w:firstLine="709"/>
        <w:jc w:val="both"/>
        <w:rPr>
          <w:snapToGrid w:val="0"/>
          <w:sz w:val="28"/>
          <w:szCs w:val="28"/>
        </w:rPr>
      </w:pPr>
    </w:p>
    <w:p w14:paraId="5EE33122" w14:textId="77777777" w:rsidR="005107D1" w:rsidRPr="005107D1" w:rsidRDefault="005107D1" w:rsidP="005107D1">
      <w:pPr>
        <w:ind w:firstLine="709"/>
        <w:jc w:val="both"/>
        <w:rPr>
          <w:snapToGrid w:val="0"/>
          <w:sz w:val="28"/>
          <w:szCs w:val="28"/>
        </w:rPr>
      </w:pPr>
      <w:r w:rsidRPr="005107D1">
        <w:rPr>
          <w:snapToGrid w:val="0"/>
          <w:sz w:val="28"/>
          <w:szCs w:val="28"/>
        </w:rPr>
        <w:t xml:space="preserve">Эксперты рассчитали затраты на приобретение топлива: 212 т (количество натурального топлива) × 2 569,81 руб./т (цена натурального топлива на 2021 год) = </w:t>
      </w:r>
      <w:r w:rsidRPr="005107D1">
        <w:rPr>
          <w:b/>
          <w:bCs/>
          <w:snapToGrid w:val="0"/>
          <w:sz w:val="28"/>
          <w:szCs w:val="28"/>
        </w:rPr>
        <w:t>544 тыс. руб.</w:t>
      </w:r>
      <w:r w:rsidRPr="005107D1">
        <w:rPr>
          <w:snapToGrid w:val="0"/>
          <w:sz w:val="28"/>
          <w:szCs w:val="28"/>
        </w:rPr>
        <w:t xml:space="preserve"> и предлагают их к включению в НВВ предприятия на 2021 год в качестве экономически обоснованных расходов.</w:t>
      </w:r>
    </w:p>
    <w:p w14:paraId="4CE0D73E" w14:textId="77777777" w:rsidR="005107D1" w:rsidRPr="005107D1" w:rsidRDefault="005107D1" w:rsidP="005107D1">
      <w:pPr>
        <w:tabs>
          <w:tab w:val="left" w:pos="1890"/>
        </w:tabs>
        <w:ind w:firstLine="709"/>
        <w:jc w:val="both"/>
        <w:rPr>
          <w:snapToGrid w:val="0"/>
          <w:sz w:val="28"/>
          <w:szCs w:val="28"/>
        </w:rPr>
      </w:pPr>
      <w:r w:rsidRPr="005107D1">
        <w:rPr>
          <w:snapToGrid w:val="0"/>
          <w:sz w:val="28"/>
          <w:szCs w:val="28"/>
        </w:rPr>
        <w:t xml:space="preserve">Расходы в размере 193 тыс. руб., не подтвержденные предприятием документально, подлежат исключению из НВВ на 2021 год, </w:t>
      </w:r>
      <w:r w:rsidRPr="005107D1">
        <w:rPr>
          <w:snapToGrid w:val="0"/>
          <w:sz w:val="28"/>
          <w:szCs w:val="28"/>
        </w:rPr>
        <w:br/>
        <w:t>как экономически необоснованные.</w:t>
      </w:r>
    </w:p>
    <w:p w14:paraId="68AE42F5" w14:textId="77777777" w:rsidR="005107D1" w:rsidRPr="005107D1" w:rsidRDefault="005107D1" w:rsidP="005107D1">
      <w:pPr>
        <w:ind w:firstLine="709"/>
        <w:jc w:val="both"/>
        <w:rPr>
          <w:snapToGrid w:val="0"/>
          <w:sz w:val="28"/>
          <w:szCs w:val="28"/>
        </w:rPr>
      </w:pPr>
    </w:p>
    <w:p w14:paraId="004B9E41"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Расходы на электрическую энергию</w:t>
      </w:r>
    </w:p>
    <w:p w14:paraId="7002D0A5" w14:textId="77777777" w:rsidR="005107D1" w:rsidRPr="005107D1" w:rsidRDefault="005107D1" w:rsidP="005107D1">
      <w:pPr>
        <w:ind w:firstLine="720"/>
        <w:jc w:val="both"/>
        <w:rPr>
          <w:snapToGrid w:val="0"/>
          <w:sz w:val="28"/>
          <w:szCs w:val="28"/>
        </w:rPr>
      </w:pPr>
    </w:p>
    <w:p w14:paraId="370B2A27"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120 тыс. руб. </w:t>
      </w:r>
    </w:p>
    <w:p w14:paraId="425CE4B9"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2019 года (стр. 12 – 34 том 10).</w:t>
      </w:r>
    </w:p>
    <w:p w14:paraId="00BF5CC9"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t>Эксперты рассчитали средневзвешенную цену электрической энергии за 2019 год на основе данных представленных счетов-фактур, которая составила 3,34533 руб./</w:t>
      </w:r>
      <w:proofErr w:type="spellStart"/>
      <w:r w:rsidRPr="005107D1">
        <w:rPr>
          <w:snapToGrid w:val="0"/>
          <w:sz w:val="28"/>
          <w:szCs w:val="28"/>
        </w:rPr>
        <w:t>кВтч</w:t>
      </w:r>
      <w:proofErr w:type="spellEnd"/>
      <w:r w:rsidRPr="005107D1">
        <w:rPr>
          <w:snapToGrid w:val="0"/>
          <w:sz w:val="28"/>
          <w:szCs w:val="28"/>
        </w:rPr>
        <w:t xml:space="preserve">. </w:t>
      </w:r>
    </w:p>
    <w:p w14:paraId="48573AC0" w14:textId="77777777" w:rsidR="005107D1" w:rsidRPr="005107D1" w:rsidRDefault="005107D1" w:rsidP="005107D1">
      <w:pPr>
        <w:tabs>
          <w:tab w:val="left" w:pos="1890"/>
        </w:tabs>
        <w:ind w:firstLine="720"/>
        <w:jc w:val="both"/>
        <w:rPr>
          <w:sz w:val="28"/>
          <w:szCs w:val="28"/>
        </w:rPr>
      </w:pPr>
      <w:r w:rsidRPr="005107D1">
        <w:rPr>
          <w:snapToGrid w:val="0"/>
          <w:sz w:val="28"/>
          <w:szCs w:val="28"/>
        </w:rPr>
        <w:t xml:space="preserve">Необходимый расход электрической энергии принят на уровне плана 2019 года и составляет </w:t>
      </w:r>
      <w:r w:rsidRPr="005107D1">
        <w:rPr>
          <w:sz w:val="28"/>
          <w:szCs w:val="28"/>
        </w:rPr>
        <w:t xml:space="preserve">33,290 </w:t>
      </w:r>
      <w:r w:rsidRPr="005107D1">
        <w:rPr>
          <w:snapToGrid w:val="0"/>
          <w:sz w:val="28"/>
          <w:szCs w:val="28"/>
        </w:rPr>
        <w:t xml:space="preserve">тыс. </w:t>
      </w:r>
      <w:proofErr w:type="spellStart"/>
      <w:r w:rsidRPr="005107D1">
        <w:rPr>
          <w:snapToGrid w:val="0"/>
          <w:sz w:val="28"/>
          <w:szCs w:val="28"/>
        </w:rPr>
        <w:t>кВтч</w:t>
      </w:r>
      <w:proofErr w:type="spellEnd"/>
      <w:r w:rsidRPr="005107D1">
        <w:rPr>
          <w:snapToGrid w:val="0"/>
          <w:sz w:val="28"/>
          <w:szCs w:val="28"/>
        </w:rPr>
        <w:t>, согласно п. 50 Методических указаний.</w:t>
      </w:r>
    </w:p>
    <w:p w14:paraId="5575A646"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t>Расходы на приобретение электрической энергии на 2021 год составляют: 3,34533 руб./</w:t>
      </w:r>
      <w:proofErr w:type="spellStart"/>
      <w:r w:rsidRPr="005107D1">
        <w:rPr>
          <w:snapToGrid w:val="0"/>
          <w:sz w:val="28"/>
          <w:szCs w:val="28"/>
        </w:rPr>
        <w:t>кВтч</w:t>
      </w:r>
      <w:proofErr w:type="spellEnd"/>
      <w:r w:rsidRPr="005107D1">
        <w:rPr>
          <w:snapToGrid w:val="0"/>
          <w:sz w:val="28"/>
          <w:szCs w:val="28"/>
        </w:rPr>
        <w:t xml:space="preserve"> (средневзвешенная цена электрической энергии за 2019 год) × 1,032 (ИЦП на электрическую энергию (2020/2019)) ×1,040 (ИЦП на электрическую энергию (2021/2020)) × </w:t>
      </w:r>
      <w:r w:rsidRPr="005107D1">
        <w:rPr>
          <w:sz w:val="28"/>
          <w:szCs w:val="28"/>
        </w:rPr>
        <w:t>33,290</w:t>
      </w:r>
      <w:r w:rsidRPr="005107D1">
        <w:rPr>
          <w:snapToGrid w:val="0"/>
          <w:sz w:val="28"/>
          <w:szCs w:val="28"/>
        </w:rPr>
        <w:t xml:space="preserve"> тыс. </w:t>
      </w:r>
      <w:proofErr w:type="spellStart"/>
      <w:r w:rsidRPr="005107D1">
        <w:rPr>
          <w:snapToGrid w:val="0"/>
          <w:sz w:val="28"/>
          <w:szCs w:val="28"/>
        </w:rPr>
        <w:t>кВтч</w:t>
      </w:r>
      <w:proofErr w:type="spellEnd"/>
      <w:r w:rsidRPr="005107D1">
        <w:rPr>
          <w:snapToGrid w:val="0"/>
          <w:sz w:val="28"/>
          <w:szCs w:val="28"/>
        </w:rPr>
        <w:t xml:space="preserve"> (плановый расход электрической энергии) = </w:t>
      </w:r>
      <w:r w:rsidRPr="005107D1">
        <w:rPr>
          <w:b/>
          <w:bCs/>
          <w:snapToGrid w:val="0"/>
          <w:sz w:val="28"/>
          <w:szCs w:val="28"/>
        </w:rPr>
        <w:t>120 тыс. руб.</w:t>
      </w:r>
      <w:r w:rsidRPr="005107D1">
        <w:rPr>
          <w:snapToGrid w:val="0"/>
          <w:sz w:val="28"/>
          <w:szCs w:val="28"/>
        </w:rPr>
        <w:t xml:space="preserve"> </w:t>
      </w:r>
    </w:p>
    <w:p w14:paraId="1D78BE86"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2021 год. </w:t>
      </w:r>
    </w:p>
    <w:p w14:paraId="3C31CE28" w14:textId="77777777" w:rsidR="005107D1" w:rsidRPr="005107D1" w:rsidRDefault="005107D1" w:rsidP="005107D1">
      <w:pPr>
        <w:ind w:firstLine="720"/>
        <w:jc w:val="both"/>
        <w:rPr>
          <w:snapToGrid w:val="0"/>
          <w:sz w:val="28"/>
          <w:szCs w:val="28"/>
        </w:rPr>
      </w:pPr>
      <w:r w:rsidRPr="005107D1">
        <w:rPr>
          <w:sz w:val="28"/>
          <w:szCs w:val="20"/>
        </w:rPr>
        <w:t>Корректировка предложения предприятия отсутствует.</w:t>
      </w:r>
    </w:p>
    <w:p w14:paraId="5DBEA634" w14:textId="77777777" w:rsidR="005107D1" w:rsidRPr="005107D1" w:rsidRDefault="005107D1" w:rsidP="005107D1">
      <w:pPr>
        <w:ind w:firstLine="851"/>
        <w:jc w:val="both"/>
        <w:rPr>
          <w:snapToGrid w:val="0"/>
          <w:sz w:val="28"/>
          <w:szCs w:val="28"/>
        </w:rPr>
      </w:pPr>
    </w:p>
    <w:p w14:paraId="75FAF247"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Расходы на холодную воду</w:t>
      </w:r>
    </w:p>
    <w:p w14:paraId="372D8262" w14:textId="77777777" w:rsidR="005107D1" w:rsidRPr="005107D1" w:rsidRDefault="005107D1" w:rsidP="005107D1">
      <w:pPr>
        <w:ind w:firstLine="720"/>
        <w:jc w:val="both"/>
        <w:rPr>
          <w:snapToGrid w:val="0"/>
          <w:sz w:val="28"/>
          <w:szCs w:val="28"/>
        </w:rPr>
      </w:pPr>
    </w:p>
    <w:p w14:paraId="67EFB55A"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По данной статье предприятием планируются расходы в размере </w:t>
      </w:r>
      <w:r w:rsidRPr="005107D1">
        <w:rPr>
          <w:snapToGrid w:val="0"/>
          <w:sz w:val="28"/>
          <w:szCs w:val="28"/>
        </w:rPr>
        <w:br/>
        <w:t xml:space="preserve">3 тыс. руб. </w:t>
      </w:r>
    </w:p>
    <w:p w14:paraId="720D3008"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EF8AA26"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Постановлением региональной энергетической комиссии Кемеровской области от 30.10.2018 № 291 «Об утверждении производственной программы в сфере холодного водоснабжения </w:t>
      </w:r>
      <w:r w:rsidRPr="005107D1">
        <w:rPr>
          <w:snapToGrid w:val="0"/>
          <w:sz w:val="28"/>
          <w:szCs w:val="28"/>
        </w:rPr>
        <w:br/>
        <w:t xml:space="preserve">и об установлении тарифов на питьевую воду ПАО «ЦОФ «Березовская» </w:t>
      </w:r>
      <w:r w:rsidRPr="005107D1">
        <w:rPr>
          <w:snapToGrid w:val="0"/>
          <w:sz w:val="28"/>
          <w:szCs w:val="28"/>
        </w:rPr>
        <w:br/>
        <w:t xml:space="preserve">(г. Березовский)» (в редакции постановления РЭК Кемеровской области </w:t>
      </w:r>
      <w:r w:rsidRPr="005107D1">
        <w:rPr>
          <w:snapToGrid w:val="0"/>
          <w:sz w:val="28"/>
          <w:szCs w:val="28"/>
        </w:rPr>
        <w:br/>
        <w:t xml:space="preserve">от 06.08.2019 № 211) предприятию установлены тарифы на холодную воду </w:t>
      </w:r>
      <w:r w:rsidRPr="005107D1">
        <w:rPr>
          <w:snapToGrid w:val="0"/>
          <w:sz w:val="28"/>
          <w:szCs w:val="28"/>
        </w:rPr>
        <w:br/>
        <w:t>в размере 8,77 руб./куб. м с 01.07.2020.</w:t>
      </w:r>
    </w:p>
    <w:p w14:paraId="24A46EC4"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lastRenderedPageBreak/>
        <w:t xml:space="preserve">Экспертами был произведен расчет среднего тарифа на холодную воду: ((8,77 руб./куб. м (тариф с 01.07.2020) × 0,5  (доля первого полугодия </w:t>
      </w:r>
      <w:r w:rsidRPr="005107D1">
        <w:rPr>
          <w:snapToGrid w:val="0"/>
          <w:sz w:val="28"/>
          <w:szCs w:val="28"/>
        </w:rPr>
        <w:br/>
        <w:t xml:space="preserve">в общем объеме полезного отпуска в 2019 году) + </w:t>
      </w:r>
      <w:r w:rsidRPr="005107D1">
        <w:rPr>
          <w:snapToGrid w:val="0"/>
          <w:sz w:val="28"/>
          <w:szCs w:val="28"/>
        </w:rPr>
        <w:br/>
        <w:t xml:space="preserve">8,77 руб./куб. м (тариф с 01.07.2020) × 0,5  (доля второго полугодия </w:t>
      </w:r>
      <w:r w:rsidRPr="005107D1">
        <w:rPr>
          <w:snapToGrid w:val="0"/>
          <w:sz w:val="28"/>
          <w:szCs w:val="28"/>
        </w:rPr>
        <w:br/>
        <w:t xml:space="preserve">в общем объеме полезного отпуска в 2019 году)) × 1,040 (ИЦП </w:t>
      </w:r>
      <w:r w:rsidRPr="005107D1">
        <w:rPr>
          <w:snapToGrid w:val="0"/>
          <w:sz w:val="28"/>
          <w:szCs w:val="28"/>
        </w:rPr>
        <w:br/>
        <w:t xml:space="preserve">на водоснабжение (2021/2020) по данным Минэкономразвития) = </w:t>
      </w:r>
      <w:r w:rsidRPr="005107D1">
        <w:rPr>
          <w:snapToGrid w:val="0"/>
          <w:sz w:val="28"/>
          <w:szCs w:val="28"/>
        </w:rPr>
        <w:br/>
        <w:t>8,95 руб./куб. м</w:t>
      </w:r>
    </w:p>
    <w:p w14:paraId="533A0B86"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Необходимый объем потребления холодной воды</w:t>
      </w:r>
      <w:r w:rsidRPr="005107D1">
        <w:rPr>
          <w:snapToGrid w:val="0"/>
          <w:sz w:val="28"/>
          <w:szCs w:val="28"/>
        </w:rPr>
        <w:tab/>
        <w:t>принят на уровне плана 2019 года и составляет 0,295 тыс. куб. м, согласно п. 50 Методических указаний.</w:t>
      </w:r>
    </w:p>
    <w:p w14:paraId="74D907F7" w14:textId="77777777" w:rsidR="005107D1" w:rsidRPr="005107D1" w:rsidRDefault="005107D1" w:rsidP="005107D1">
      <w:pPr>
        <w:tabs>
          <w:tab w:val="left" w:pos="1890"/>
        </w:tabs>
        <w:ind w:firstLine="851"/>
        <w:jc w:val="both"/>
        <w:rPr>
          <w:snapToGrid w:val="0"/>
          <w:sz w:val="28"/>
          <w:szCs w:val="28"/>
        </w:rPr>
      </w:pPr>
      <w:r w:rsidRPr="005107D1">
        <w:rPr>
          <w:snapToGrid w:val="0"/>
          <w:sz w:val="28"/>
          <w:szCs w:val="28"/>
        </w:rPr>
        <w:t xml:space="preserve">Расходы на приобретение холодной воды на 2021 год составляют: </w:t>
      </w:r>
      <w:r w:rsidRPr="005107D1">
        <w:rPr>
          <w:snapToGrid w:val="0"/>
          <w:sz w:val="28"/>
          <w:szCs w:val="28"/>
        </w:rPr>
        <w:br/>
        <w:t xml:space="preserve">0,295 тыс. куб. м (плановый объем потребления холодной воды 2019 года) × 8,95 руб./куб. м (тариф на холодную воду на 2021 год) = 3 тыс. руб. </w:t>
      </w:r>
      <w:r w:rsidRPr="005107D1">
        <w:rPr>
          <w:snapToGrid w:val="0"/>
          <w:sz w:val="28"/>
          <w:szCs w:val="28"/>
        </w:rPr>
        <w:br/>
        <w:t xml:space="preserve">и предлагаются </w:t>
      </w:r>
      <w:bookmarkStart w:id="117" w:name="_Hlk55222343"/>
      <w:r w:rsidRPr="005107D1">
        <w:rPr>
          <w:snapToGrid w:val="0"/>
          <w:sz w:val="28"/>
          <w:szCs w:val="28"/>
        </w:rPr>
        <w:t>к включению в НВВ предприятия на 2021 год в качестве экономически обоснованных расходов.</w:t>
      </w:r>
      <w:bookmarkEnd w:id="117"/>
      <w:r w:rsidRPr="005107D1">
        <w:rPr>
          <w:snapToGrid w:val="0"/>
          <w:sz w:val="28"/>
          <w:szCs w:val="28"/>
        </w:rPr>
        <w:t xml:space="preserve"> Корректировка предложения предприятия отсутствует.</w:t>
      </w:r>
    </w:p>
    <w:p w14:paraId="45138B56" w14:textId="77777777" w:rsidR="005107D1" w:rsidRPr="005107D1" w:rsidRDefault="005107D1" w:rsidP="005107D1">
      <w:pPr>
        <w:tabs>
          <w:tab w:val="left" w:pos="1890"/>
        </w:tabs>
        <w:ind w:firstLine="851"/>
        <w:jc w:val="both"/>
        <w:rPr>
          <w:snapToGrid w:val="0"/>
          <w:sz w:val="28"/>
          <w:szCs w:val="28"/>
        </w:rPr>
      </w:pPr>
    </w:p>
    <w:p w14:paraId="19D53EC8"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Расчетная предпринимательская прибыль</w:t>
      </w:r>
    </w:p>
    <w:p w14:paraId="24D63EA6" w14:textId="77777777" w:rsidR="005107D1" w:rsidRPr="005107D1" w:rsidRDefault="005107D1" w:rsidP="005107D1">
      <w:pPr>
        <w:rPr>
          <w:snapToGrid w:val="0"/>
          <w:sz w:val="28"/>
          <w:szCs w:val="28"/>
          <w:lang w:eastAsia="en-US"/>
        </w:rPr>
      </w:pPr>
    </w:p>
    <w:p w14:paraId="4A2E1E6D" w14:textId="77777777" w:rsidR="005107D1" w:rsidRPr="005107D1" w:rsidRDefault="005107D1" w:rsidP="005107D1">
      <w:pPr>
        <w:tabs>
          <w:tab w:val="left" w:pos="1134"/>
        </w:tabs>
        <w:spacing w:line="288" w:lineRule="auto"/>
        <w:ind w:firstLine="709"/>
        <w:jc w:val="both"/>
        <w:rPr>
          <w:snapToGrid w:val="0"/>
          <w:sz w:val="28"/>
          <w:szCs w:val="28"/>
        </w:rPr>
      </w:pPr>
      <w:r w:rsidRPr="005107D1">
        <w:rPr>
          <w:snapToGrid w:val="0"/>
          <w:sz w:val="28"/>
          <w:szCs w:val="28"/>
        </w:rPr>
        <w:t>По данной статье организацией расходов не заявлено.</w:t>
      </w:r>
    </w:p>
    <w:p w14:paraId="6652174F" w14:textId="77777777" w:rsidR="005107D1" w:rsidRPr="005107D1" w:rsidRDefault="005107D1" w:rsidP="005107D1">
      <w:pPr>
        <w:ind w:firstLine="851"/>
        <w:jc w:val="both"/>
        <w:rPr>
          <w:snapToGrid w:val="0"/>
          <w:sz w:val="28"/>
          <w:szCs w:val="28"/>
        </w:rPr>
      </w:pPr>
    </w:p>
    <w:p w14:paraId="76551820"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 xml:space="preserve">Корректировка с целью учета отклонения фактических значений параметров расчета тарифов от значений, учтенных </w:t>
      </w:r>
      <w:r w:rsidRPr="005107D1">
        <w:rPr>
          <w:rFonts w:eastAsia="Calibri"/>
          <w:b/>
          <w:sz w:val="28"/>
          <w:szCs w:val="28"/>
          <w:lang w:eastAsia="en-US"/>
        </w:rPr>
        <w:br/>
        <w:t>при установлении тарифов на тепловую энергию</w:t>
      </w:r>
    </w:p>
    <w:p w14:paraId="398B6914" w14:textId="77777777" w:rsidR="005107D1" w:rsidRPr="005107D1" w:rsidRDefault="005107D1" w:rsidP="005107D1">
      <w:pPr>
        <w:ind w:firstLine="709"/>
        <w:jc w:val="both"/>
        <w:rPr>
          <w:snapToGrid w:val="0"/>
          <w:sz w:val="28"/>
          <w:szCs w:val="28"/>
        </w:rPr>
      </w:pPr>
    </w:p>
    <w:p w14:paraId="344AFC02"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5107D1">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BB2A71A" w14:textId="77777777" w:rsidR="005107D1" w:rsidRPr="005107D1" w:rsidRDefault="005107D1" w:rsidP="005107D1">
      <w:pPr>
        <w:ind w:firstLine="709"/>
        <w:jc w:val="both"/>
        <w:rPr>
          <w:snapToGrid w:val="0"/>
          <w:sz w:val="28"/>
          <w:szCs w:val="28"/>
        </w:rPr>
      </w:pPr>
      <w:r w:rsidRPr="005107D1">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5107D1">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FC16A22" w14:textId="77777777" w:rsidR="005107D1" w:rsidRPr="005107D1" w:rsidRDefault="005107D1" w:rsidP="005107D1">
      <w:pPr>
        <w:ind w:firstLine="709"/>
        <w:rPr>
          <w:rFonts w:eastAsia="Calibri"/>
          <w:snapToGrid w:val="0"/>
          <w:sz w:val="28"/>
          <w:szCs w:val="28"/>
        </w:rPr>
      </w:pPr>
    </w:p>
    <w:p w14:paraId="4A118473" w14:textId="2E287D1F" w:rsidR="005107D1" w:rsidRPr="005107D1" w:rsidRDefault="005107D1" w:rsidP="005107D1">
      <w:pPr>
        <w:autoSpaceDE w:val="0"/>
        <w:autoSpaceDN w:val="0"/>
        <w:adjustRightInd w:val="0"/>
        <w:jc w:val="center"/>
        <w:rPr>
          <w:rFonts w:eastAsia="Calibri"/>
          <w:snapToGrid w:val="0"/>
          <w:sz w:val="28"/>
          <w:szCs w:val="28"/>
        </w:rPr>
      </w:pPr>
      <w:r w:rsidRPr="005107D1">
        <w:rPr>
          <w:rFonts w:eastAsia="Calibri"/>
          <w:noProof/>
          <w:snapToGrid w:val="0"/>
          <w:position w:val="-12"/>
          <w:sz w:val="28"/>
          <w:szCs w:val="28"/>
        </w:rPr>
        <w:drawing>
          <wp:inline distT="0" distB="0" distL="0" distR="0" wp14:anchorId="426D3D90" wp14:editId="2702B6B8">
            <wp:extent cx="2276475" cy="3429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107D1">
        <w:rPr>
          <w:rFonts w:eastAsia="Calibri"/>
          <w:snapToGrid w:val="0"/>
          <w:sz w:val="28"/>
          <w:szCs w:val="28"/>
        </w:rPr>
        <w:t xml:space="preserve"> (тыс. руб.), (22)</w:t>
      </w:r>
    </w:p>
    <w:p w14:paraId="1D131169" w14:textId="77777777" w:rsidR="005107D1" w:rsidRPr="005107D1" w:rsidRDefault="005107D1" w:rsidP="005107D1">
      <w:pPr>
        <w:autoSpaceDE w:val="0"/>
        <w:autoSpaceDN w:val="0"/>
        <w:adjustRightInd w:val="0"/>
        <w:ind w:firstLine="709"/>
        <w:jc w:val="both"/>
        <w:rPr>
          <w:rFonts w:eastAsia="Calibri"/>
          <w:snapToGrid w:val="0"/>
          <w:sz w:val="28"/>
          <w:szCs w:val="28"/>
        </w:rPr>
      </w:pPr>
    </w:p>
    <w:p w14:paraId="7F8FB69E" w14:textId="77777777" w:rsidR="005107D1" w:rsidRPr="005107D1" w:rsidRDefault="005107D1" w:rsidP="005107D1">
      <w:pPr>
        <w:ind w:firstLine="709"/>
        <w:jc w:val="both"/>
        <w:rPr>
          <w:snapToGrid w:val="0"/>
          <w:sz w:val="28"/>
          <w:szCs w:val="28"/>
        </w:rPr>
      </w:pPr>
      <w:r w:rsidRPr="005107D1">
        <w:rPr>
          <w:snapToGrid w:val="0"/>
          <w:sz w:val="28"/>
          <w:szCs w:val="28"/>
        </w:rPr>
        <w:t>где:</w:t>
      </w:r>
    </w:p>
    <w:p w14:paraId="475DC48F" w14:textId="655C8497" w:rsidR="005107D1" w:rsidRPr="005107D1" w:rsidRDefault="005107D1" w:rsidP="005107D1">
      <w:pPr>
        <w:ind w:firstLine="709"/>
        <w:jc w:val="both"/>
        <w:rPr>
          <w:snapToGrid w:val="0"/>
          <w:sz w:val="28"/>
          <w:szCs w:val="28"/>
        </w:rPr>
      </w:pPr>
      <w:r w:rsidRPr="005107D1">
        <w:rPr>
          <w:noProof/>
          <w:snapToGrid w:val="0"/>
          <w:sz w:val="28"/>
          <w:szCs w:val="28"/>
        </w:rPr>
        <w:drawing>
          <wp:inline distT="0" distB="0" distL="0" distR="0" wp14:anchorId="73DF9414" wp14:editId="2382A0B8">
            <wp:extent cx="819150" cy="3429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107D1">
        <w:rPr>
          <w:snapToGrid w:val="0"/>
          <w:sz w:val="28"/>
          <w:szCs w:val="28"/>
        </w:rPr>
        <w:t xml:space="preserve"> - размер корректировки необходимой валовой выручки </w:t>
      </w:r>
      <w:r w:rsidRPr="005107D1">
        <w:rPr>
          <w:snapToGrid w:val="0"/>
          <w:sz w:val="28"/>
          <w:szCs w:val="28"/>
        </w:rPr>
        <w:br/>
        <w:t>по результатам (i-2)-го года;</w:t>
      </w:r>
    </w:p>
    <w:p w14:paraId="734A70D9" w14:textId="618747AA" w:rsidR="005107D1" w:rsidRPr="005107D1" w:rsidRDefault="005107D1" w:rsidP="005107D1">
      <w:pPr>
        <w:ind w:firstLine="709"/>
        <w:jc w:val="both"/>
        <w:rPr>
          <w:snapToGrid w:val="0"/>
          <w:sz w:val="28"/>
          <w:szCs w:val="28"/>
        </w:rPr>
      </w:pPr>
      <w:r w:rsidRPr="005107D1">
        <w:rPr>
          <w:noProof/>
          <w:snapToGrid w:val="0"/>
          <w:sz w:val="28"/>
          <w:szCs w:val="28"/>
        </w:rPr>
        <w:lastRenderedPageBreak/>
        <w:drawing>
          <wp:inline distT="0" distB="0" distL="0" distR="0" wp14:anchorId="6340AA24" wp14:editId="33551159">
            <wp:extent cx="695325" cy="3429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107D1">
        <w:rPr>
          <w:snapToGrid w:val="0"/>
          <w:sz w:val="28"/>
          <w:szCs w:val="28"/>
        </w:rPr>
        <w:t xml:space="preserve"> - фактическая величина необходимой валовой выручки </w:t>
      </w:r>
      <w:r w:rsidRPr="005107D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0" w:history="1">
        <w:r w:rsidRPr="005107D1">
          <w:rPr>
            <w:snapToGrid w:val="0"/>
            <w:sz w:val="28"/>
            <w:szCs w:val="28"/>
          </w:rPr>
          <w:t>пунктом 55</w:t>
        </w:r>
      </w:hyperlink>
      <w:r w:rsidRPr="005107D1">
        <w:rPr>
          <w:snapToGrid w:val="0"/>
          <w:sz w:val="28"/>
          <w:szCs w:val="28"/>
        </w:rPr>
        <w:t xml:space="preserve"> настоящих Методических указаний;</w:t>
      </w:r>
    </w:p>
    <w:p w14:paraId="09D818F1" w14:textId="77777777" w:rsidR="005107D1" w:rsidRPr="005107D1" w:rsidRDefault="005107D1" w:rsidP="005107D1">
      <w:pPr>
        <w:ind w:firstLine="709"/>
        <w:jc w:val="both"/>
        <w:rPr>
          <w:snapToGrid w:val="0"/>
          <w:sz w:val="28"/>
          <w:szCs w:val="28"/>
        </w:rPr>
      </w:pPr>
      <w:r w:rsidRPr="005107D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107D1">
        <w:rPr>
          <w:snapToGrid w:val="0"/>
          <w:sz w:val="28"/>
          <w:szCs w:val="28"/>
        </w:rPr>
        <w:br/>
        <w:t xml:space="preserve">и тарифов, установленных в соответствии с </w:t>
      </w:r>
      <w:hyperlink r:id="rId51" w:history="1">
        <w:r w:rsidRPr="005107D1">
          <w:rPr>
            <w:snapToGrid w:val="0"/>
            <w:sz w:val="28"/>
            <w:szCs w:val="28"/>
          </w:rPr>
          <w:t>главой IX</w:t>
        </w:r>
      </w:hyperlink>
      <w:r w:rsidRPr="005107D1">
        <w:rPr>
          <w:snapToGrid w:val="0"/>
          <w:sz w:val="28"/>
          <w:szCs w:val="28"/>
        </w:rPr>
        <w:t xml:space="preserve"> настоящих Методических указаний на (i-2)-й год, без учета уровня собираемости платежей.</w:t>
      </w:r>
    </w:p>
    <w:p w14:paraId="42417C70"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5107D1">
        <w:rPr>
          <w:snapToGrid w:val="0"/>
          <w:sz w:val="28"/>
          <w:szCs w:val="28"/>
          <w:lang w:eastAsia="en-US"/>
        </w:rPr>
        <w:br/>
        <w:t xml:space="preserve">как произведение фактического полезного отпуска и утвержденного тарифа. </w:t>
      </w:r>
    </w:p>
    <w:p w14:paraId="654FB8F1"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В расчёт фактической необходимой валовой выручки, согласно Методическим указаниям, включаются:</w:t>
      </w:r>
    </w:p>
    <w:p w14:paraId="3E76D0BD" w14:textId="77777777" w:rsidR="005107D1" w:rsidRPr="005107D1" w:rsidRDefault="005107D1" w:rsidP="005107D1">
      <w:pPr>
        <w:ind w:firstLine="709"/>
        <w:jc w:val="both"/>
        <w:rPr>
          <w:snapToGrid w:val="0"/>
          <w:sz w:val="28"/>
          <w:szCs w:val="28"/>
        </w:rPr>
      </w:pPr>
      <w:r w:rsidRPr="005107D1">
        <w:rPr>
          <w:snapToGrid w:val="0"/>
          <w:sz w:val="28"/>
          <w:szCs w:val="28"/>
        </w:rPr>
        <w:t>- операционные расходы предприятия на уровне базовых значений (согласно пункту 55 Методических указаний);</w:t>
      </w:r>
    </w:p>
    <w:p w14:paraId="6F32BEAB" w14:textId="77777777" w:rsidR="005107D1" w:rsidRPr="005107D1" w:rsidRDefault="005107D1" w:rsidP="005107D1">
      <w:pPr>
        <w:ind w:firstLine="709"/>
        <w:jc w:val="both"/>
        <w:rPr>
          <w:snapToGrid w:val="0"/>
          <w:sz w:val="28"/>
          <w:szCs w:val="28"/>
        </w:rPr>
      </w:pPr>
      <w:r w:rsidRPr="005107D1">
        <w:rPr>
          <w:snapToGrid w:val="0"/>
          <w:sz w:val="28"/>
          <w:szCs w:val="28"/>
        </w:rPr>
        <w:t>- неподконтрольные расходы на основании документально подтвержденных, имевших место фактических расходов;</w:t>
      </w:r>
    </w:p>
    <w:p w14:paraId="08C9A86D" w14:textId="77777777" w:rsidR="005107D1" w:rsidRPr="005107D1" w:rsidRDefault="005107D1" w:rsidP="005107D1">
      <w:pPr>
        <w:ind w:firstLine="709"/>
        <w:jc w:val="both"/>
        <w:rPr>
          <w:snapToGrid w:val="0"/>
          <w:sz w:val="28"/>
          <w:szCs w:val="28"/>
        </w:rPr>
      </w:pPr>
      <w:r w:rsidRPr="005107D1">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107D1">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B4F0C47" w14:textId="77777777" w:rsidR="005107D1" w:rsidRPr="005107D1" w:rsidRDefault="005107D1" w:rsidP="005107D1">
      <w:pPr>
        <w:ind w:firstLine="709"/>
        <w:jc w:val="both"/>
        <w:rPr>
          <w:snapToGrid w:val="0"/>
          <w:sz w:val="28"/>
          <w:szCs w:val="28"/>
        </w:rPr>
      </w:pPr>
      <w:r w:rsidRPr="005107D1">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107D1">
        <w:rPr>
          <w:snapToGrid w:val="0"/>
          <w:sz w:val="28"/>
          <w:szCs w:val="28"/>
        </w:rPr>
        <w:br/>
        <w:t>и фактической цены условного топлива;</w:t>
      </w:r>
    </w:p>
    <w:p w14:paraId="6296DFD9" w14:textId="77777777" w:rsidR="005107D1" w:rsidRPr="005107D1" w:rsidRDefault="005107D1" w:rsidP="005107D1">
      <w:pPr>
        <w:ind w:firstLine="709"/>
        <w:jc w:val="both"/>
        <w:rPr>
          <w:snapToGrid w:val="0"/>
          <w:sz w:val="28"/>
          <w:szCs w:val="28"/>
        </w:rPr>
      </w:pPr>
      <w:r w:rsidRPr="005107D1">
        <w:rPr>
          <w:snapToGrid w:val="0"/>
          <w:sz w:val="28"/>
          <w:szCs w:val="28"/>
        </w:rPr>
        <w:t>- фактическая прибыль.</w:t>
      </w:r>
    </w:p>
    <w:p w14:paraId="511682CA" w14:textId="77777777" w:rsidR="005107D1" w:rsidRPr="005107D1" w:rsidRDefault="005107D1" w:rsidP="005107D1">
      <w:pPr>
        <w:ind w:firstLine="709"/>
        <w:jc w:val="both"/>
        <w:rPr>
          <w:snapToGrid w:val="0"/>
          <w:sz w:val="28"/>
          <w:szCs w:val="28"/>
        </w:rPr>
      </w:pPr>
      <w:r w:rsidRPr="005107D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107D1">
        <w:rPr>
          <w:snapToGrid w:val="0"/>
          <w:sz w:val="28"/>
          <w:szCs w:val="28"/>
        </w:rPr>
        <w:br/>
        <w:t>на реализацию тепловой энергии, с учетом нормативных показателей, рассчитана экспертами по группам статей.</w:t>
      </w:r>
    </w:p>
    <w:p w14:paraId="67A45BFE" w14:textId="77777777" w:rsidR="005107D1" w:rsidRPr="005107D1" w:rsidRDefault="005107D1" w:rsidP="005107D1">
      <w:pPr>
        <w:ind w:firstLine="709"/>
        <w:jc w:val="both"/>
        <w:rPr>
          <w:snapToGrid w:val="0"/>
          <w:sz w:val="28"/>
          <w:szCs w:val="28"/>
        </w:rPr>
      </w:pPr>
      <w:r w:rsidRPr="005107D1">
        <w:rPr>
          <w:snapToGrid w:val="0"/>
          <w:sz w:val="28"/>
          <w:szCs w:val="28"/>
        </w:rPr>
        <w:t xml:space="preserve">1. Операционные расходы, за 2019 год принимаются экспертами </w:t>
      </w:r>
      <w:r w:rsidRPr="005107D1">
        <w:rPr>
          <w:snapToGrid w:val="0"/>
          <w:sz w:val="28"/>
          <w:szCs w:val="28"/>
        </w:rPr>
        <w:br/>
        <w:t>на уровне базовых значений (согласно пункту 56 Методических указаний).</w:t>
      </w:r>
    </w:p>
    <w:p w14:paraId="276A0C98" w14:textId="77777777" w:rsidR="005107D1" w:rsidRPr="005107D1" w:rsidRDefault="005107D1" w:rsidP="005107D1">
      <w:pPr>
        <w:ind w:firstLine="709"/>
        <w:jc w:val="both"/>
        <w:rPr>
          <w:snapToGrid w:val="0"/>
          <w:sz w:val="28"/>
          <w:szCs w:val="28"/>
        </w:rPr>
      </w:pPr>
      <w:r w:rsidRPr="005107D1">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5107D1">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w:t>
      </w:r>
      <w:r w:rsidRPr="005107D1">
        <w:rPr>
          <w:snapToGrid w:val="0"/>
          <w:sz w:val="28"/>
          <w:szCs w:val="28"/>
        </w:rPr>
        <w:lastRenderedPageBreak/>
        <w:t>произведенные в 2019 году неподконтрольные расходы (в соответствии с п. 39 Методических указаний).</w:t>
      </w:r>
    </w:p>
    <w:p w14:paraId="2A71FD95" w14:textId="77777777" w:rsidR="005107D1" w:rsidRPr="005107D1" w:rsidRDefault="005107D1" w:rsidP="005107D1">
      <w:pPr>
        <w:ind w:firstLine="709"/>
        <w:jc w:val="both"/>
        <w:rPr>
          <w:snapToGrid w:val="0"/>
          <w:sz w:val="28"/>
          <w:szCs w:val="28"/>
          <w:lang w:eastAsia="en-US"/>
        </w:rPr>
      </w:pPr>
      <w:r w:rsidRPr="005107D1">
        <w:rPr>
          <w:snapToGrid w:val="0"/>
          <w:sz w:val="28"/>
          <w:szCs w:val="28"/>
          <w:lang w:eastAsia="en-US"/>
        </w:rPr>
        <w:t xml:space="preserve">В подтверждение расходов по уплате отчислений на социальные нужды предприятием представлена </w:t>
      </w:r>
      <w:proofErr w:type="spellStart"/>
      <w:r w:rsidRPr="005107D1">
        <w:rPr>
          <w:snapToGrid w:val="0"/>
          <w:sz w:val="28"/>
          <w:szCs w:val="28"/>
          <w:lang w:eastAsia="en-US"/>
        </w:rPr>
        <w:t>оборотно</w:t>
      </w:r>
      <w:proofErr w:type="spellEnd"/>
      <w:r w:rsidRPr="005107D1">
        <w:rPr>
          <w:snapToGrid w:val="0"/>
          <w:sz w:val="28"/>
          <w:szCs w:val="28"/>
          <w:lang w:eastAsia="en-US"/>
        </w:rPr>
        <w:t xml:space="preserve">-сальдовая ведомость по видам оплат по котельной </w:t>
      </w:r>
      <w:proofErr w:type="spellStart"/>
      <w:r w:rsidRPr="005107D1">
        <w:rPr>
          <w:snapToGrid w:val="0"/>
          <w:sz w:val="28"/>
          <w:szCs w:val="28"/>
          <w:lang w:eastAsia="en-US"/>
        </w:rPr>
        <w:t>Бирюлинская</w:t>
      </w:r>
      <w:proofErr w:type="spellEnd"/>
      <w:r w:rsidRPr="005107D1">
        <w:rPr>
          <w:snapToGrid w:val="0"/>
          <w:sz w:val="28"/>
          <w:szCs w:val="28"/>
          <w:lang w:eastAsia="en-US"/>
        </w:rPr>
        <w:t xml:space="preserve"> за 2019 год (стр. 64-67 том 2). </w:t>
      </w:r>
    </w:p>
    <w:p w14:paraId="721A1937" w14:textId="77777777" w:rsidR="005107D1" w:rsidRPr="005107D1" w:rsidRDefault="005107D1" w:rsidP="005107D1">
      <w:pPr>
        <w:autoSpaceDE w:val="0"/>
        <w:autoSpaceDN w:val="0"/>
        <w:adjustRightInd w:val="0"/>
        <w:ind w:firstLine="709"/>
        <w:jc w:val="both"/>
        <w:rPr>
          <w:snapToGrid w:val="0"/>
          <w:sz w:val="28"/>
          <w:szCs w:val="28"/>
          <w:lang w:eastAsia="en-US"/>
        </w:rPr>
      </w:pPr>
      <w:r w:rsidRPr="005107D1">
        <w:rPr>
          <w:snapToGrid w:val="0"/>
          <w:sz w:val="28"/>
          <w:szCs w:val="28"/>
          <w:lang w:eastAsia="en-US"/>
        </w:rPr>
        <w:t>Данные расходы признаются экспертами документально подтвержденными и экономически обоснованными.</w:t>
      </w:r>
    </w:p>
    <w:p w14:paraId="6E4635E2" w14:textId="77777777" w:rsidR="005107D1" w:rsidRPr="005107D1" w:rsidRDefault="005107D1" w:rsidP="00D5451C">
      <w:pPr>
        <w:numPr>
          <w:ilvl w:val="0"/>
          <w:numId w:val="10"/>
        </w:numPr>
        <w:ind w:left="1571" w:right="-426"/>
        <w:jc w:val="right"/>
        <w:rPr>
          <w:snapToGrid w:val="0"/>
          <w:sz w:val="28"/>
          <w:szCs w:val="28"/>
          <w:lang w:eastAsia="en-US"/>
        </w:rPr>
      </w:pPr>
      <w:r w:rsidRPr="005107D1">
        <w:rPr>
          <w:snapToGrid w:val="0"/>
          <w:sz w:val="28"/>
          <w:szCs w:val="28"/>
          <w:lang w:eastAsia="en-US"/>
        </w:rPr>
        <w:br w:type="page"/>
      </w:r>
    </w:p>
    <w:p w14:paraId="168E1651" w14:textId="77777777" w:rsidR="005107D1" w:rsidRPr="005107D1" w:rsidRDefault="005107D1" w:rsidP="005107D1">
      <w:pPr>
        <w:keepNext/>
        <w:jc w:val="center"/>
        <w:outlineLvl w:val="1"/>
        <w:rPr>
          <w:b/>
          <w:sz w:val="28"/>
          <w:szCs w:val="20"/>
          <w:lang w:eastAsia="x-none"/>
        </w:rPr>
      </w:pPr>
      <w:r w:rsidRPr="005107D1">
        <w:rPr>
          <w:b/>
          <w:sz w:val="28"/>
          <w:szCs w:val="20"/>
          <w:lang w:eastAsia="x-none"/>
        </w:rPr>
        <w:lastRenderedPageBreak/>
        <w:t xml:space="preserve">Реестр фактических неподконтрольных расходов по </w:t>
      </w:r>
      <w:r w:rsidRPr="005107D1">
        <w:rPr>
          <w:b/>
          <w:sz w:val="28"/>
          <w:szCs w:val="20"/>
          <w:lang w:eastAsia="x-none"/>
        </w:rPr>
        <w:br/>
        <w:t>реализации тепловой энергии</w:t>
      </w:r>
    </w:p>
    <w:p w14:paraId="63FAD49A" w14:textId="77777777" w:rsidR="005107D1" w:rsidRPr="005107D1" w:rsidRDefault="005107D1" w:rsidP="005107D1">
      <w:pPr>
        <w:ind w:right="281"/>
        <w:jc w:val="right"/>
        <w:rPr>
          <w:sz w:val="28"/>
          <w:szCs w:val="28"/>
        </w:rPr>
      </w:pPr>
      <w:r w:rsidRPr="005107D1">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5107D1" w:rsidRPr="005107D1" w14:paraId="49A1B2D0" w14:textId="77777777" w:rsidTr="005107D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BAF41C" w14:textId="77777777" w:rsidR="005107D1" w:rsidRPr="005107D1" w:rsidRDefault="005107D1" w:rsidP="005107D1">
            <w:pPr>
              <w:jc w:val="center"/>
              <w:rPr>
                <w:sz w:val="28"/>
                <w:szCs w:val="28"/>
              </w:rPr>
            </w:pPr>
            <w:r w:rsidRPr="005107D1">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3399AF" w14:textId="77777777" w:rsidR="005107D1" w:rsidRPr="005107D1" w:rsidRDefault="005107D1" w:rsidP="005107D1">
            <w:pPr>
              <w:jc w:val="center"/>
              <w:rPr>
                <w:sz w:val="28"/>
                <w:szCs w:val="28"/>
              </w:rPr>
            </w:pPr>
            <w:r w:rsidRPr="005107D1">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9B9B4E" w14:textId="77777777" w:rsidR="005107D1" w:rsidRPr="005107D1" w:rsidRDefault="005107D1" w:rsidP="005107D1">
            <w:pPr>
              <w:jc w:val="center"/>
              <w:rPr>
                <w:sz w:val="28"/>
                <w:szCs w:val="28"/>
              </w:rPr>
            </w:pPr>
            <w:r w:rsidRPr="005107D1">
              <w:rPr>
                <w:sz w:val="28"/>
                <w:szCs w:val="28"/>
              </w:rPr>
              <w:t>2019 год</w:t>
            </w:r>
          </w:p>
        </w:tc>
      </w:tr>
      <w:tr w:rsidR="005107D1" w:rsidRPr="005107D1" w14:paraId="765E43DB" w14:textId="77777777" w:rsidTr="005107D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B55A73C" w14:textId="77777777" w:rsidR="005107D1" w:rsidRPr="005107D1" w:rsidRDefault="005107D1" w:rsidP="005107D1">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7FFD8DA6" w14:textId="77777777" w:rsidR="005107D1" w:rsidRPr="005107D1" w:rsidRDefault="005107D1" w:rsidP="005107D1">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3D3005E0" w14:textId="77777777" w:rsidR="005107D1" w:rsidRPr="005107D1" w:rsidRDefault="005107D1" w:rsidP="005107D1">
            <w:pPr>
              <w:jc w:val="center"/>
              <w:rPr>
                <w:sz w:val="28"/>
                <w:szCs w:val="28"/>
              </w:rPr>
            </w:pPr>
            <w:r w:rsidRPr="005107D1">
              <w:rPr>
                <w:sz w:val="28"/>
                <w:szCs w:val="28"/>
              </w:rPr>
              <w:t>Факт</w:t>
            </w:r>
          </w:p>
        </w:tc>
      </w:tr>
      <w:tr w:rsidR="005107D1" w:rsidRPr="005107D1" w14:paraId="1BF3683E" w14:textId="77777777" w:rsidTr="005107D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5E0E77" w14:textId="77777777" w:rsidR="005107D1" w:rsidRPr="005107D1" w:rsidRDefault="005107D1" w:rsidP="005107D1">
            <w:pPr>
              <w:jc w:val="center"/>
              <w:rPr>
                <w:sz w:val="28"/>
                <w:szCs w:val="28"/>
              </w:rPr>
            </w:pPr>
            <w:r w:rsidRPr="005107D1">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485D9FE8" w14:textId="77777777" w:rsidR="005107D1" w:rsidRPr="005107D1" w:rsidRDefault="005107D1" w:rsidP="005107D1">
            <w:pPr>
              <w:rPr>
                <w:sz w:val="28"/>
                <w:szCs w:val="28"/>
              </w:rPr>
            </w:pPr>
            <w:r w:rsidRPr="005107D1">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4ACC555B"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2F3F9A8B"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3F2C061" w14:textId="77777777" w:rsidR="005107D1" w:rsidRPr="005107D1" w:rsidRDefault="005107D1" w:rsidP="005107D1">
            <w:pPr>
              <w:jc w:val="center"/>
              <w:rPr>
                <w:sz w:val="28"/>
                <w:szCs w:val="28"/>
              </w:rPr>
            </w:pPr>
            <w:r w:rsidRPr="005107D1">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72CB295E" w14:textId="77777777" w:rsidR="005107D1" w:rsidRPr="005107D1" w:rsidRDefault="005107D1" w:rsidP="005107D1">
            <w:pPr>
              <w:rPr>
                <w:sz w:val="28"/>
                <w:szCs w:val="28"/>
              </w:rPr>
            </w:pPr>
            <w:r w:rsidRPr="005107D1">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6FEFD12" w14:textId="77777777" w:rsidR="005107D1" w:rsidRPr="005107D1" w:rsidRDefault="005107D1" w:rsidP="005107D1">
            <w:pPr>
              <w:jc w:val="center"/>
              <w:rPr>
                <w:color w:val="000000"/>
                <w:sz w:val="28"/>
                <w:szCs w:val="28"/>
              </w:rPr>
            </w:pPr>
          </w:p>
        </w:tc>
      </w:tr>
      <w:tr w:rsidR="005107D1" w:rsidRPr="005107D1" w14:paraId="0AEAC11E"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189BD7" w14:textId="77777777" w:rsidR="005107D1" w:rsidRPr="005107D1" w:rsidRDefault="005107D1" w:rsidP="005107D1">
            <w:pPr>
              <w:jc w:val="center"/>
              <w:rPr>
                <w:sz w:val="28"/>
                <w:szCs w:val="28"/>
              </w:rPr>
            </w:pPr>
            <w:r w:rsidRPr="005107D1">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691F5CAC" w14:textId="77777777" w:rsidR="005107D1" w:rsidRPr="005107D1" w:rsidRDefault="005107D1" w:rsidP="005107D1">
            <w:pPr>
              <w:rPr>
                <w:sz w:val="28"/>
                <w:szCs w:val="28"/>
              </w:rPr>
            </w:pPr>
            <w:r w:rsidRPr="005107D1">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3331CF4"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3CC916D1" w14:textId="77777777" w:rsidTr="005107D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FF54C4" w14:textId="77777777" w:rsidR="005107D1" w:rsidRPr="005107D1" w:rsidRDefault="005107D1" w:rsidP="005107D1">
            <w:pPr>
              <w:jc w:val="center"/>
              <w:rPr>
                <w:sz w:val="28"/>
                <w:szCs w:val="28"/>
              </w:rPr>
            </w:pPr>
            <w:r w:rsidRPr="005107D1">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6063DE3C" w14:textId="77777777" w:rsidR="005107D1" w:rsidRPr="005107D1" w:rsidRDefault="005107D1" w:rsidP="005107D1">
            <w:pPr>
              <w:jc w:val="both"/>
              <w:rPr>
                <w:sz w:val="28"/>
                <w:szCs w:val="28"/>
              </w:rPr>
            </w:pPr>
            <w:r w:rsidRPr="005107D1">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2518786" w14:textId="77777777" w:rsidR="005107D1" w:rsidRPr="005107D1" w:rsidRDefault="005107D1" w:rsidP="005107D1">
            <w:pPr>
              <w:jc w:val="center"/>
              <w:rPr>
                <w:color w:val="000000"/>
                <w:sz w:val="28"/>
                <w:szCs w:val="28"/>
              </w:rPr>
            </w:pPr>
            <w:r w:rsidRPr="005107D1">
              <w:rPr>
                <w:snapToGrid w:val="0"/>
                <w:color w:val="000000"/>
                <w:sz w:val="28"/>
                <w:szCs w:val="28"/>
              </w:rPr>
              <w:t>0</w:t>
            </w:r>
          </w:p>
        </w:tc>
      </w:tr>
      <w:tr w:rsidR="005107D1" w:rsidRPr="005107D1" w14:paraId="2E2E18F7" w14:textId="77777777" w:rsidTr="005107D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7D2293" w14:textId="77777777" w:rsidR="005107D1" w:rsidRPr="005107D1" w:rsidRDefault="005107D1" w:rsidP="005107D1">
            <w:pPr>
              <w:jc w:val="center"/>
              <w:rPr>
                <w:sz w:val="28"/>
                <w:szCs w:val="28"/>
              </w:rPr>
            </w:pPr>
            <w:r w:rsidRPr="005107D1">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20A4224B" w14:textId="77777777" w:rsidR="005107D1" w:rsidRPr="005107D1" w:rsidRDefault="005107D1" w:rsidP="005107D1">
            <w:pPr>
              <w:jc w:val="both"/>
              <w:rPr>
                <w:sz w:val="28"/>
                <w:szCs w:val="28"/>
              </w:rPr>
            </w:pPr>
            <w:r w:rsidRPr="005107D1">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53C45643"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61373DDD"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80804A" w14:textId="77777777" w:rsidR="005107D1" w:rsidRPr="005107D1" w:rsidRDefault="005107D1" w:rsidP="005107D1">
            <w:pPr>
              <w:jc w:val="center"/>
              <w:rPr>
                <w:sz w:val="28"/>
                <w:szCs w:val="28"/>
              </w:rPr>
            </w:pPr>
            <w:r w:rsidRPr="005107D1">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11C67871" w14:textId="77777777" w:rsidR="005107D1" w:rsidRPr="005107D1" w:rsidRDefault="005107D1" w:rsidP="005107D1">
            <w:pPr>
              <w:jc w:val="both"/>
              <w:rPr>
                <w:sz w:val="28"/>
                <w:szCs w:val="28"/>
              </w:rPr>
            </w:pPr>
            <w:r w:rsidRPr="005107D1">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06074D90"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2540AA4C"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4D3C1A" w14:textId="77777777" w:rsidR="005107D1" w:rsidRPr="005107D1" w:rsidRDefault="005107D1" w:rsidP="005107D1">
            <w:pPr>
              <w:jc w:val="center"/>
              <w:rPr>
                <w:sz w:val="28"/>
                <w:szCs w:val="28"/>
              </w:rPr>
            </w:pPr>
            <w:r w:rsidRPr="005107D1">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71076BBD" w14:textId="77777777" w:rsidR="005107D1" w:rsidRPr="005107D1" w:rsidRDefault="005107D1" w:rsidP="005107D1">
            <w:pPr>
              <w:rPr>
                <w:sz w:val="28"/>
                <w:szCs w:val="28"/>
              </w:rPr>
            </w:pPr>
            <w:r w:rsidRPr="005107D1">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44BD17A3" w14:textId="77777777" w:rsidR="005107D1" w:rsidRPr="005107D1" w:rsidRDefault="005107D1" w:rsidP="005107D1">
            <w:pPr>
              <w:jc w:val="center"/>
              <w:rPr>
                <w:color w:val="000000"/>
                <w:sz w:val="28"/>
                <w:szCs w:val="28"/>
              </w:rPr>
            </w:pPr>
            <w:r w:rsidRPr="005107D1">
              <w:rPr>
                <w:snapToGrid w:val="0"/>
                <w:color w:val="000000"/>
                <w:sz w:val="28"/>
                <w:szCs w:val="28"/>
              </w:rPr>
              <w:t>0</w:t>
            </w:r>
          </w:p>
        </w:tc>
      </w:tr>
      <w:tr w:rsidR="005107D1" w:rsidRPr="005107D1" w14:paraId="7D28C8B7"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CD1F688" w14:textId="77777777" w:rsidR="005107D1" w:rsidRPr="005107D1" w:rsidRDefault="005107D1" w:rsidP="005107D1">
            <w:pPr>
              <w:jc w:val="center"/>
              <w:rPr>
                <w:sz w:val="28"/>
                <w:szCs w:val="28"/>
              </w:rPr>
            </w:pPr>
            <w:r w:rsidRPr="005107D1">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5DEB9FD6" w14:textId="77777777" w:rsidR="005107D1" w:rsidRPr="005107D1" w:rsidRDefault="005107D1" w:rsidP="005107D1">
            <w:pPr>
              <w:jc w:val="both"/>
              <w:rPr>
                <w:sz w:val="28"/>
                <w:szCs w:val="28"/>
              </w:rPr>
            </w:pPr>
            <w:r w:rsidRPr="005107D1">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335FCC2E" w14:textId="77777777" w:rsidR="005107D1" w:rsidRPr="005107D1" w:rsidRDefault="005107D1" w:rsidP="005107D1">
            <w:pPr>
              <w:jc w:val="center"/>
              <w:rPr>
                <w:color w:val="000000"/>
                <w:sz w:val="28"/>
                <w:szCs w:val="28"/>
              </w:rPr>
            </w:pPr>
            <w:r w:rsidRPr="005107D1">
              <w:rPr>
                <w:snapToGrid w:val="0"/>
                <w:sz w:val="28"/>
                <w:szCs w:val="28"/>
              </w:rPr>
              <w:t>114</w:t>
            </w:r>
          </w:p>
        </w:tc>
      </w:tr>
      <w:tr w:rsidR="005107D1" w:rsidRPr="005107D1" w14:paraId="65353CFD"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A903AD" w14:textId="77777777" w:rsidR="005107D1" w:rsidRPr="005107D1" w:rsidRDefault="005107D1" w:rsidP="005107D1">
            <w:pPr>
              <w:jc w:val="center"/>
              <w:rPr>
                <w:sz w:val="28"/>
                <w:szCs w:val="28"/>
              </w:rPr>
            </w:pPr>
            <w:r w:rsidRPr="005107D1">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0EFECC9B" w14:textId="77777777" w:rsidR="005107D1" w:rsidRPr="005107D1" w:rsidRDefault="005107D1" w:rsidP="005107D1">
            <w:pPr>
              <w:jc w:val="both"/>
              <w:rPr>
                <w:sz w:val="28"/>
                <w:szCs w:val="28"/>
              </w:rPr>
            </w:pPr>
            <w:r w:rsidRPr="005107D1">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5FFC1818"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04CA8B39" w14:textId="77777777" w:rsidTr="005107D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71A1CF" w14:textId="77777777" w:rsidR="005107D1" w:rsidRPr="005107D1" w:rsidRDefault="005107D1" w:rsidP="005107D1">
            <w:pPr>
              <w:jc w:val="center"/>
              <w:rPr>
                <w:sz w:val="28"/>
                <w:szCs w:val="28"/>
              </w:rPr>
            </w:pPr>
            <w:r w:rsidRPr="005107D1">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10594B42" w14:textId="77777777" w:rsidR="005107D1" w:rsidRPr="005107D1" w:rsidRDefault="005107D1" w:rsidP="005107D1">
            <w:pPr>
              <w:jc w:val="both"/>
              <w:rPr>
                <w:sz w:val="28"/>
                <w:szCs w:val="28"/>
              </w:rPr>
            </w:pPr>
            <w:r w:rsidRPr="005107D1">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4CA8DA46" w14:textId="77777777" w:rsidR="005107D1" w:rsidRPr="005107D1" w:rsidRDefault="005107D1" w:rsidP="005107D1">
            <w:pPr>
              <w:jc w:val="center"/>
              <w:rPr>
                <w:color w:val="000000"/>
                <w:sz w:val="28"/>
                <w:szCs w:val="28"/>
              </w:rPr>
            </w:pPr>
            <w:r w:rsidRPr="005107D1">
              <w:rPr>
                <w:snapToGrid w:val="0"/>
                <w:color w:val="000000"/>
                <w:sz w:val="28"/>
                <w:szCs w:val="28"/>
              </w:rPr>
              <w:t>0</w:t>
            </w:r>
          </w:p>
        </w:tc>
      </w:tr>
      <w:tr w:rsidR="005107D1" w:rsidRPr="005107D1" w14:paraId="765F029F" w14:textId="77777777" w:rsidTr="005107D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94BAA60" w14:textId="77777777" w:rsidR="005107D1" w:rsidRPr="005107D1" w:rsidRDefault="005107D1" w:rsidP="005107D1">
            <w:pPr>
              <w:jc w:val="center"/>
              <w:rPr>
                <w:sz w:val="28"/>
                <w:szCs w:val="28"/>
              </w:rPr>
            </w:pPr>
            <w:r w:rsidRPr="005107D1">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16D40636" w14:textId="77777777" w:rsidR="005107D1" w:rsidRPr="005107D1" w:rsidRDefault="005107D1" w:rsidP="005107D1">
            <w:pPr>
              <w:jc w:val="both"/>
              <w:rPr>
                <w:sz w:val="28"/>
                <w:szCs w:val="28"/>
              </w:rPr>
            </w:pPr>
            <w:r w:rsidRPr="005107D1">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5EFEF738"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62A9A790"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F48174" w14:textId="77777777" w:rsidR="005107D1" w:rsidRPr="005107D1" w:rsidRDefault="005107D1" w:rsidP="005107D1">
            <w:pPr>
              <w:jc w:val="center"/>
              <w:rPr>
                <w:sz w:val="28"/>
                <w:szCs w:val="28"/>
              </w:rPr>
            </w:pPr>
            <w:r w:rsidRPr="005107D1">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00170401" w14:textId="77777777" w:rsidR="005107D1" w:rsidRPr="005107D1" w:rsidRDefault="005107D1" w:rsidP="005107D1">
            <w:pPr>
              <w:rPr>
                <w:sz w:val="28"/>
                <w:szCs w:val="28"/>
              </w:rPr>
            </w:pPr>
            <w:r w:rsidRPr="005107D1">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0E014B12" w14:textId="77777777" w:rsidR="005107D1" w:rsidRPr="005107D1" w:rsidRDefault="005107D1" w:rsidP="005107D1">
            <w:pPr>
              <w:jc w:val="center"/>
              <w:rPr>
                <w:color w:val="000000"/>
                <w:sz w:val="28"/>
                <w:szCs w:val="28"/>
              </w:rPr>
            </w:pPr>
            <w:r w:rsidRPr="005107D1">
              <w:rPr>
                <w:snapToGrid w:val="0"/>
                <w:color w:val="000000"/>
                <w:sz w:val="28"/>
                <w:szCs w:val="28"/>
              </w:rPr>
              <w:t>114</w:t>
            </w:r>
          </w:p>
        </w:tc>
      </w:tr>
      <w:tr w:rsidR="005107D1" w:rsidRPr="005107D1" w14:paraId="2F97BBFE"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8E2563" w14:textId="77777777" w:rsidR="005107D1" w:rsidRPr="005107D1" w:rsidRDefault="005107D1" w:rsidP="005107D1">
            <w:pPr>
              <w:jc w:val="center"/>
              <w:rPr>
                <w:sz w:val="28"/>
                <w:szCs w:val="28"/>
              </w:rPr>
            </w:pPr>
            <w:r w:rsidRPr="005107D1">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653D01B5" w14:textId="77777777" w:rsidR="005107D1" w:rsidRPr="005107D1" w:rsidRDefault="005107D1" w:rsidP="005107D1">
            <w:pPr>
              <w:rPr>
                <w:sz w:val="28"/>
                <w:szCs w:val="28"/>
              </w:rPr>
            </w:pPr>
            <w:r w:rsidRPr="005107D1">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7077662D"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6C737C7C" w14:textId="77777777" w:rsidTr="005107D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13CBA0" w14:textId="77777777" w:rsidR="005107D1" w:rsidRPr="005107D1" w:rsidRDefault="005107D1" w:rsidP="005107D1">
            <w:pPr>
              <w:jc w:val="center"/>
              <w:rPr>
                <w:sz w:val="28"/>
                <w:szCs w:val="28"/>
              </w:rPr>
            </w:pPr>
            <w:r w:rsidRPr="005107D1">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7177967C" w14:textId="77777777" w:rsidR="005107D1" w:rsidRPr="005107D1" w:rsidRDefault="005107D1" w:rsidP="005107D1">
            <w:pPr>
              <w:jc w:val="both"/>
              <w:rPr>
                <w:sz w:val="28"/>
                <w:szCs w:val="28"/>
              </w:rPr>
            </w:pPr>
            <w:r w:rsidRPr="005107D1">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13D4F97A" w14:textId="77777777" w:rsidR="005107D1" w:rsidRPr="005107D1" w:rsidRDefault="005107D1" w:rsidP="005107D1">
            <w:pPr>
              <w:jc w:val="center"/>
              <w:rPr>
                <w:color w:val="000000"/>
                <w:sz w:val="28"/>
                <w:szCs w:val="28"/>
              </w:rPr>
            </w:pPr>
            <w:r w:rsidRPr="005107D1">
              <w:rPr>
                <w:snapToGrid w:val="0"/>
                <w:sz w:val="28"/>
                <w:szCs w:val="28"/>
              </w:rPr>
              <w:t>0</w:t>
            </w:r>
          </w:p>
        </w:tc>
      </w:tr>
      <w:tr w:rsidR="005107D1" w:rsidRPr="005107D1" w14:paraId="23058A97" w14:textId="77777777" w:rsidTr="005107D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7B7F9C" w14:textId="77777777" w:rsidR="005107D1" w:rsidRPr="005107D1" w:rsidRDefault="005107D1" w:rsidP="005107D1">
            <w:pPr>
              <w:jc w:val="center"/>
              <w:rPr>
                <w:sz w:val="28"/>
                <w:szCs w:val="28"/>
              </w:rPr>
            </w:pPr>
            <w:r w:rsidRPr="005107D1">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0DDB4024" w14:textId="77777777" w:rsidR="005107D1" w:rsidRPr="005107D1" w:rsidRDefault="005107D1" w:rsidP="005107D1">
            <w:pPr>
              <w:jc w:val="both"/>
              <w:rPr>
                <w:sz w:val="28"/>
                <w:szCs w:val="28"/>
              </w:rPr>
            </w:pPr>
            <w:r w:rsidRPr="005107D1">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2F386EF5" w14:textId="77777777" w:rsidR="005107D1" w:rsidRPr="005107D1" w:rsidRDefault="005107D1" w:rsidP="005107D1">
            <w:pPr>
              <w:jc w:val="center"/>
              <w:rPr>
                <w:color w:val="000000"/>
                <w:sz w:val="28"/>
                <w:szCs w:val="28"/>
              </w:rPr>
            </w:pPr>
            <w:r w:rsidRPr="005107D1">
              <w:rPr>
                <w:snapToGrid w:val="0"/>
                <w:color w:val="000000"/>
                <w:sz w:val="28"/>
                <w:szCs w:val="28"/>
              </w:rPr>
              <w:t>114</w:t>
            </w:r>
          </w:p>
        </w:tc>
      </w:tr>
    </w:tbl>
    <w:p w14:paraId="26A297AD" w14:textId="77777777" w:rsidR="005107D1" w:rsidRPr="005107D1" w:rsidRDefault="005107D1" w:rsidP="005107D1">
      <w:pPr>
        <w:autoSpaceDE w:val="0"/>
        <w:autoSpaceDN w:val="0"/>
        <w:adjustRightInd w:val="0"/>
        <w:jc w:val="both"/>
        <w:rPr>
          <w:snapToGrid w:val="0"/>
          <w:sz w:val="28"/>
          <w:szCs w:val="28"/>
          <w:lang w:eastAsia="en-US"/>
        </w:rPr>
      </w:pPr>
    </w:p>
    <w:p w14:paraId="46A19300" w14:textId="77777777" w:rsidR="005107D1" w:rsidRPr="005107D1" w:rsidRDefault="005107D1" w:rsidP="005107D1">
      <w:pPr>
        <w:autoSpaceDE w:val="0"/>
        <w:autoSpaceDN w:val="0"/>
        <w:adjustRightInd w:val="0"/>
        <w:ind w:firstLine="709"/>
        <w:jc w:val="both"/>
        <w:rPr>
          <w:snapToGrid w:val="0"/>
          <w:sz w:val="28"/>
          <w:szCs w:val="28"/>
          <w:lang w:eastAsia="en-US"/>
        </w:rPr>
      </w:pPr>
      <w:r w:rsidRPr="005107D1">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F9147F5" w14:textId="77777777" w:rsidR="005107D1" w:rsidRPr="005107D1" w:rsidRDefault="005107D1" w:rsidP="00D5451C">
      <w:pPr>
        <w:numPr>
          <w:ilvl w:val="0"/>
          <w:numId w:val="10"/>
        </w:numPr>
        <w:spacing w:after="240"/>
        <w:ind w:left="1571" w:right="-426"/>
        <w:jc w:val="right"/>
        <w:rPr>
          <w:snapToGrid w:val="0"/>
          <w:sz w:val="28"/>
          <w:szCs w:val="28"/>
          <w:lang w:eastAsia="en-US"/>
        </w:rPr>
      </w:pPr>
      <w:r w:rsidRPr="005107D1">
        <w:rPr>
          <w:snapToGrid w:val="0"/>
          <w:sz w:val="28"/>
          <w:szCs w:val="28"/>
          <w:lang w:eastAsia="en-US"/>
        </w:rPr>
        <w:br w:type="page"/>
      </w:r>
    </w:p>
    <w:p w14:paraId="43825D7E" w14:textId="77777777" w:rsidR="005107D1" w:rsidRPr="005107D1" w:rsidRDefault="005107D1" w:rsidP="005107D1">
      <w:pPr>
        <w:keepNext/>
        <w:jc w:val="center"/>
        <w:outlineLvl w:val="1"/>
        <w:rPr>
          <w:b/>
          <w:sz w:val="28"/>
          <w:szCs w:val="20"/>
          <w:lang w:eastAsia="x-none"/>
        </w:rPr>
      </w:pPr>
      <w:r w:rsidRPr="005107D1">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7B497C4B" w14:textId="77777777" w:rsidR="005107D1" w:rsidRPr="005107D1" w:rsidRDefault="005107D1" w:rsidP="005107D1">
      <w:pPr>
        <w:jc w:val="right"/>
        <w:rPr>
          <w:sz w:val="28"/>
          <w:szCs w:val="28"/>
        </w:rPr>
      </w:pPr>
      <w:r w:rsidRPr="005107D1">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607"/>
        <w:gridCol w:w="2297"/>
      </w:tblGrid>
      <w:tr w:rsidR="005107D1" w:rsidRPr="005107D1" w14:paraId="045DC5CF" w14:textId="77777777" w:rsidTr="005107D1">
        <w:trPr>
          <w:trHeight w:val="507"/>
        </w:trPr>
        <w:tc>
          <w:tcPr>
            <w:tcW w:w="594" w:type="dxa"/>
            <w:vMerge w:val="restart"/>
            <w:shd w:val="clear" w:color="auto" w:fill="auto"/>
            <w:vAlign w:val="center"/>
            <w:hideMark/>
          </w:tcPr>
          <w:p w14:paraId="4D323B10" w14:textId="77777777" w:rsidR="005107D1" w:rsidRPr="005107D1" w:rsidRDefault="005107D1" w:rsidP="005107D1">
            <w:pPr>
              <w:jc w:val="center"/>
              <w:rPr>
                <w:sz w:val="28"/>
                <w:szCs w:val="28"/>
              </w:rPr>
            </w:pPr>
            <w:r w:rsidRPr="005107D1">
              <w:rPr>
                <w:sz w:val="28"/>
                <w:szCs w:val="28"/>
              </w:rPr>
              <w:t>№ п/п</w:t>
            </w:r>
          </w:p>
        </w:tc>
        <w:tc>
          <w:tcPr>
            <w:tcW w:w="6607" w:type="dxa"/>
            <w:vMerge w:val="restart"/>
            <w:shd w:val="clear" w:color="auto" w:fill="auto"/>
            <w:vAlign w:val="center"/>
            <w:hideMark/>
          </w:tcPr>
          <w:p w14:paraId="1B10AB5B" w14:textId="77777777" w:rsidR="005107D1" w:rsidRPr="005107D1" w:rsidRDefault="005107D1" w:rsidP="005107D1">
            <w:pPr>
              <w:jc w:val="center"/>
              <w:rPr>
                <w:sz w:val="28"/>
                <w:szCs w:val="28"/>
              </w:rPr>
            </w:pPr>
            <w:r w:rsidRPr="005107D1">
              <w:rPr>
                <w:sz w:val="28"/>
                <w:szCs w:val="28"/>
              </w:rPr>
              <w:t>Наименование ресурса</w:t>
            </w:r>
          </w:p>
        </w:tc>
        <w:tc>
          <w:tcPr>
            <w:tcW w:w="2297" w:type="dxa"/>
            <w:vMerge w:val="restart"/>
            <w:shd w:val="clear" w:color="auto" w:fill="auto"/>
            <w:vAlign w:val="center"/>
            <w:hideMark/>
          </w:tcPr>
          <w:p w14:paraId="698A9407" w14:textId="77777777" w:rsidR="005107D1" w:rsidRPr="005107D1" w:rsidRDefault="005107D1" w:rsidP="005107D1">
            <w:pPr>
              <w:jc w:val="center"/>
              <w:rPr>
                <w:sz w:val="28"/>
                <w:szCs w:val="28"/>
              </w:rPr>
            </w:pPr>
            <w:r w:rsidRPr="005107D1">
              <w:rPr>
                <w:sz w:val="28"/>
                <w:szCs w:val="28"/>
              </w:rPr>
              <w:t>Факт</w:t>
            </w:r>
            <w:r w:rsidRPr="005107D1">
              <w:rPr>
                <w:sz w:val="28"/>
                <w:szCs w:val="28"/>
              </w:rPr>
              <w:br/>
              <w:t>2019 года</w:t>
            </w:r>
          </w:p>
        </w:tc>
      </w:tr>
      <w:tr w:rsidR="005107D1" w:rsidRPr="005107D1" w14:paraId="078DBFC3" w14:textId="77777777" w:rsidTr="005107D1">
        <w:trPr>
          <w:trHeight w:val="507"/>
        </w:trPr>
        <w:tc>
          <w:tcPr>
            <w:tcW w:w="594" w:type="dxa"/>
            <w:vMerge/>
            <w:shd w:val="clear" w:color="auto" w:fill="auto"/>
            <w:hideMark/>
          </w:tcPr>
          <w:p w14:paraId="1C7A53F1" w14:textId="77777777" w:rsidR="005107D1" w:rsidRPr="005107D1" w:rsidRDefault="005107D1" w:rsidP="005107D1">
            <w:pPr>
              <w:jc w:val="both"/>
              <w:rPr>
                <w:sz w:val="28"/>
                <w:szCs w:val="28"/>
              </w:rPr>
            </w:pPr>
          </w:p>
        </w:tc>
        <w:tc>
          <w:tcPr>
            <w:tcW w:w="6607" w:type="dxa"/>
            <w:vMerge/>
            <w:shd w:val="clear" w:color="auto" w:fill="auto"/>
            <w:hideMark/>
          </w:tcPr>
          <w:p w14:paraId="1BF311CE" w14:textId="77777777" w:rsidR="005107D1" w:rsidRPr="005107D1" w:rsidRDefault="005107D1" w:rsidP="005107D1">
            <w:pPr>
              <w:jc w:val="both"/>
              <w:rPr>
                <w:sz w:val="28"/>
                <w:szCs w:val="28"/>
              </w:rPr>
            </w:pPr>
          </w:p>
        </w:tc>
        <w:tc>
          <w:tcPr>
            <w:tcW w:w="2297" w:type="dxa"/>
            <w:vMerge/>
            <w:shd w:val="clear" w:color="auto" w:fill="auto"/>
            <w:hideMark/>
          </w:tcPr>
          <w:p w14:paraId="56FEC9BA" w14:textId="77777777" w:rsidR="005107D1" w:rsidRPr="005107D1" w:rsidRDefault="005107D1" w:rsidP="005107D1">
            <w:pPr>
              <w:jc w:val="both"/>
              <w:rPr>
                <w:sz w:val="28"/>
                <w:szCs w:val="28"/>
              </w:rPr>
            </w:pPr>
          </w:p>
        </w:tc>
      </w:tr>
      <w:tr w:rsidR="005107D1" w:rsidRPr="005107D1" w14:paraId="23982611" w14:textId="77777777" w:rsidTr="005107D1">
        <w:trPr>
          <w:trHeight w:val="353"/>
        </w:trPr>
        <w:tc>
          <w:tcPr>
            <w:tcW w:w="594" w:type="dxa"/>
            <w:shd w:val="clear" w:color="auto" w:fill="auto"/>
            <w:vAlign w:val="center"/>
            <w:hideMark/>
          </w:tcPr>
          <w:p w14:paraId="6402517D" w14:textId="77777777" w:rsidR="005107D1" w:rsidRPr="005107D1" w:rsidRDefault="005107D1" w:rsidP="005107D1">
            <w:pPr>
              <w:jc w:val="center"/>
              <w:rPr>
                <w:sz w:val="28"/>
                <w:szCs w:val="28"/>
              </w:rPr>
            </w:pPr>
            <w:r w:rsidRPr="005107D1">
              <w:rPr>
                <w:sz w:val="28"/>
                <w:szCs w:val="28"/>
              </w:rPr>
              <w:t>1</w:t>
            </w:r>
          </w:p>
        </w:tc>
        <w:tc>
          <w:tcPr>
            <w:tcW w:w="6607" w:type="dxa"/>
            <w:shd w:val="clear" w:color="auto" w:fill="auto"/>
            <w:vAlign w:val="center"/>
            <w:hideMark/>
          </w:tcPr>
          <w:p w14:paraId="47FD0459" w14:textId="77777777" w:rsidR="005107D1" w:rsidRPr="005107D1" w:rsidRDefault="005107D1" w:rsidP="005107D1">
            <w:pPr>
              <w:rPr>
                <w:sz w:val="28"/>
                <w:szCs w:val="28"/>
              </w:rPr>
            </w:pPr>
            <w:r w:rsidRPr="005107D1">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C9F4D" w14:textId="77777777" w:rsidR="005107D1" w:rsidRPr="005107D1" w:rsidRDefault="005107D1" w:rsidP="005107D1">
            <w:pPr>
              <w:jc w:val="center"/>
              <w:rPr>
                <w:color w:val="000000"/>
              </w:rPr>
            </w:pPr>
            <w:r w:rsidRPr="005107D1">
              <w:rPr>
                <w:snapToGrid w:val="0"/>
                <w:color w:val="000000"/>
                <w:sz w:val="28"/>
                <w:szCs w:val="28"/>
              </w:rPr>
              <w:t>1037</w:t>
            </w:r>
          </w:p>
        </w:tc>
      </w:tr>
      <w:tr w:rsidR="005107D1" w:rsidRPr="005107D1" w14:paraId="66E144D1" w14:textId="77777777" w:rsidTr="005107D1">
        <w:trPr>
          <w:trHeight w:val="353"/>
        </w:trPr>
        <w:tc>
          <w:tcPr>
            <w:tcW w:w="594" w:type="dxa"/>
            <w:shd w:val="clear" w:color="auto" w:fill="auto"/>
            <w:vAlign w:val="center"/>
            <w:hideMark/>
          </w:tcPr>
          <w:p w14:paraId="1EF90C88" w14:textId="77777777" w:rsidR="005107D1" w:rsidRPr="005107D1" w:rsidRDefault="005107D1" w:rsidP="005107D1">
            <w:pPr>
              <w:jc w:val="center"/>
              <w:rPr>
                <w:sz w:val="28"/>
                <w:szCs w:val="28"/>
              </w:rPr>
            </w:pPr>
            <w:r w:rsidRPr="005107D1">
              <w:rPr>
                <w:sz w:val="28"/>
                <w:szCs w:val="28"/>
              </w:rPr>
              <w:t>2</w:t>
            </w:r>
          </w:p>
        </w:tc>
        <w:tc>
          <w:tcPr>
            <w:tcW w:w="6607" w:type="dxa"/>
            <w:shd w:val="clear" w:color="auto" w:fill="auto"/>
            <w:vAlign w:val="center"/>
            <w:hideMark/>
          </w:tcPr>
          <w:p w14:paraId="53627347" w14:textId="77777777" w:rsidR="005107D1" w:rsidRPr="005107D1" w:rsidRDefault="005107D1" w:rsidP="005107D1">
            <w:pPr>
              <w:rPr>
                <w:sz w:val="28"/>
                <w:szCs w:val="28"/>
              </w:rPr>
            </w:pPr>
            <w:r w:rsidRPr="005107D1">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02ED5BA4" w14:textId="77777777" w:rsidR="005107D1" w:rsidRPr="005107D1" w:rsidRDefault="005107D1" w:rsidP="005107D1">
            <w:pPr>
              <w:jc w:val="center"/>
              <w:rPr>
                <w:snapToGrid w:val="0"/>
                <w:color w:val="000000"/>
                <w:sz w:val="28"/>
                <w:szCs w:val="28"/>
              </w:rPr>
            </w:pPr>
            <w:r w:rsidRPr="005107D1">
              <w:rPr>
                <w:snapToGrid w:val="0"/>
                <w:color w:val="000000"/>
                <w:sz w:val="28"/>
                <w:szCs w:val="28"/>
              </w:rPr>
              <w:t>99</w:t>
            </w:r>
          </w:p>
        </w:tc>
      </w:tr>
      <w:tr w:rsidR="005107D1" w:rsidRPr="005107D1" w14:paraId="2AA06F6F" w14:textId="77777777" w:rsidTr="005107D1">
        <w:trPr>
          <w:trHeight w:val="353"/>
        </w:trPr>
        <w:tc>
          <w:tcPr>
            <w:tcW w:w="594" w:type="dxa"/>
            <w:shd w:val="clear" w:color="auto" w:fill="auto"/>
            <w:vAlign w:val="center"/>
            <w:hideMark/>
          </w:tcPr>
          <w:p w14:paraId="6B1A0681" w14:textId="77777777" w:rsidR="005107D1" w:rsidRPr="005107D1" w:rsidRDefault="005107D1" w:rsidP="005107D1">
            <w:pPr>
              <w:jc w:val="center"/>
              <w:rPr>
                <w:sz w:val="28"/>
                <w:szCs w:val="28"/>
              </w:rPr>
            </w:pPr>
            <w:r w:rsidRPr="005107D1">
              <w:rPr>
                <w:sz w:val="28"/>
                <w:szCs w:val="28"/>
              </w:rPr>
              <w:t>3</w:t>
            </w:r>
          </w:p>
        </w:tc>
        <w:tc>
          <w:tcPr>
            <w:tcW w:w="6607" w:type="dxa"/>
            <w:shd w:val="clear" w:color="auto" w:fill="auto"/>
            <w:vAlign w:val="center"/>
            <w:hideMark/>
          </w:tcPr>
          <w:p w14:paraId="60786804" w14:textId="77777777" w:rsidR="005107D1" w:rsidRPr="005107D1" w:rsidRDefault="005107D1" w:rsidP="005107D1">
            <w:pPr>
              <w:rPr>
                <w:sz w:val="28"/>
                <w:szCs w:val="28"/>
              </w:rPr>
            </w:pPr>
            <w:r w:rsidRPr="005107D1">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63B43B0"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267432F6" w14:textId="77777777" w:rsidTr="005107D1">
        <w:trPr>
          <w:trHeight w:val="353"/>
        </w:trPr>
        <w:tc>
          <w:tcPr>
            <w:tcW w:w="594" w:type="dxa"/>
            <w:shd w:val="clear" w:color="auto" w:fill="auto"/>
            <w:vAlign w:val="center"/>
            <w:hideMark/>
          </w:tcPr>
          <w:p w14:paraId="67DFCD83" w14:textId="77777777" w:rsidR="005107D1" w:rsidRPr="005107D1" w:rsidRDefault="005107D1" w:rsidP="005107D1">
            <w:pPr>
              <w:jc w:val="center"/>
              <w:rPr>
                <w:sz w:val="28"/>
                <w:szCs w:val="28"/>
              </w:rPr>
            </w:pPr>
            <w:r w:rsidRPr="005107D1">
              <w:rPr>
                <w:sz w:val="28"/>
                <w:szCs w:val="28"/>
              </w:rPr>
              <w:t>4</w:t>
            </w:r>
          </w:p>
        </w:tc>
        <w:tc>
          <w:tcPr>
            <w:tcW w:w="6607" w:type="dxa"/>
            <w:shd w:val="clear" w:color="auto" w:fill="auto"/>
            <w:vAlign w:val="center"/>
            <w:hideMark/>
          </w:tcPr>
          <w:p w14:paraId="0FDC12C7" w14:textId="77777777" w:rsidR="005107D1" w:rsidRPr="005107D1" w:rsidRDefault="005107D1" w:rsidP="005107D1">
            <w:pPr>
              <w:rPr>
                <w:sz w:val="28"/>
                <w:szCs w:val="28"/>
              </w:rPr>
            </w:pPr>
            <w:r w:rsidRPr="005107D1">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8C91D42" w14:textId="77777777" w:rsidR="005107D1" w:rsidRPr="005107D1" w:rsidRDefault="005107D1" w:rsidP="005107D1">
            <w:pPr>
              <w:jc w:val="center"/>
              <w:rPr>
                <w:snapToGrid w:val="0"/>
                <w:color w:val="000000"/>
                <w:sz w:val="28"/>
                <w:szCs w:val="28"/>
              </w:rPr>
            </w:pPr>
            <w:r w:rsidRPr="005107D1">
              <w:rPr>
                <w:snapToGrid w:val="0"/>
                <w:color w:val="000000"/>
                <w:sz w:val="28"/>
                <w:szCs w:val="28"/>
              </w:rPr>
              <w:t>2</w:t>
            </w:r>
          </w:p>
        </w:tc>
      </w:tr>
      <w:tr w:rsidR="005107D1" w:rsidRPr="005107D1" w14:paraId="4BE1458B" w14:textId="77777777" w:rsidTr="005107D1">
        <w:trPr>
          <w:trHeight w:val="353"/>
        </w:trPr>
        <w:tc>
          <w:tcPr>
            <w:tcW w:w="594" w:type="dxa"/>
            <w:shd w:val="clear" w:color="auto" w:fill="auto"/>
            <w:vAlign w:val="center"/>
            <w:hideMark/>
          </w:tcPr>
          <w:p w14:paraId="52D3D3DE" w14:textId="77777777" w:rsidR="005107D1" w:rsidRPr="005107D1" w:rsidRDefault="005107D1" w:rsidP="005107D1">
            <w:pPr>
              <w:jc w:val="center"/>
              <w:rPr>
                <w:sz w:val="28"/>
                <w:szCs w:val="28"/>
              </w:rPr>
            </w:pPr>
            <w:r w:rsidRPr="005107D1">
              <w:rPr>
                <w:sz w:val="28"/>
                <w:szCs w:val="28"/>
              </w:rPr>
              <w:t>5</w:t>
            </w:r>
          </w:p>
        </w:tc>
        <w:tc>
          <w:tcPr>
            <w:tcW w:w="6607" w:type="dxa"/>
            <w:shd w:val="clear" w:color="auto" w:fill="auto"/>
            <w:vAlign w:val="center"/>
            <w:hideMark/>
          </w:tcPr>
          <w:p w14:paraId="2373D6F3" w14:textId="77777777" w:rsidR="005107D1" w:rsidRPr="005107D1" w:rsidRDefault="005107D1" w:rsidP="005107D1">
            <w:pPr>
              <w:rPr>
                <w:sz w:val="28"/>
                <w:szCs w:val="28"/>
              </w:rPr>
            </w:pPr>
            <w:r w:rsidRPr="005107D1">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E09DFF3"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112556BF" w14:textId="77777777" w:rsidTr="005107D1">
        <w:trPr>
          <w:trHeight w:val="353"/>
        </w:trPr>
        <w:tc>
          <w:tcPr>
            <w:tcW w:w="594" w:type="dxa"/>
            <w:shd w:val="clear" w:color="auto" w:fill="auto"/>
            <w:vAlign w:val="center"/>
            <w:hideMark/>
          </w:tcPr>
          <w:p w14:paraId="1C35BE4A" w14:textId="77777777" w:rsidR="005107D1" w:rsidRPr="005107D1" w:rsidRDefault="005107D1" w:rsidP="005107D1">
            <w:pPr>
              <w:jc w:val="center"/>
              <w:rPr>
                <w:sz w:val="28"/>
                <w:szCs w:val="28"/>
              </w:rPr>
            </w:pPr>
            <w:r w:rsidRPr="005107D1">
              <w:rPr>
                <w:sz w:val="28"/>
                <w:szCs w:val="28"/>
              </w:rPr>
              <w:t>6</w:t>
            </w:r>
          </w:p>
        </w:tc>
        <w:tc>
          <w:tcPr>
            <w:tcW w:w="6607" w:type="dxa"/>
            <w:shd w:val="clear" w:color="auto" w:fill="auto"/>
            <w:vAlign w:val="center"/>
            <w:hideMark/>
          </w:tcPr>
          <w:p w14:paraId="54D1D9B9" w14:textId="77777777" w:rsidR="005107D1" w:rsidRPr="005107D1" w:rsidRDefault="005107D1" w:rsidP="005107D1">
            <w:pPr>
              <w:rPr>
                <w:sz w:val="28"/>
                <w:szCs w:val="28"/>
              </w:rPr>
            </w:pPr>
            <w:r w:rsidRPr="005107D1">
              <w:rPr>
                <w:sz w:val="28"/>
                <w:szCs w:val="28"/>
              </w:rPr>
              <w:t>ИТОГО:</w:t>
            </w:r>
          </w:p>
          <w:p w14:paraId="119A7AEE" w14:textId="77777777" w:rsidR="005107D1" w:rsidRPr="005107D1" w:rsidRDefault="005107D1" w:rsidP="005107D1">
            <w:pPr>
              <w:autoSpaceDE w:val="0"/>
              <w:autoSpaceDN w:val="0"/>
              <w:adjustRightInd w:val="0"/>
              <w:jc w:val="both"/>
              <w:rPr>
                <w:sz w:val="28"/>
                <w:szCs w:val="28"/>
              </w:rPr>
            </w:pPr>
            <w:r w:rsidRPr="005107D1">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E6AC570" w14:textId="77777777" w:rsidR="005107D1" w:rsidRPr="005107D1" w:rsidRDefault="005107D1" w:rsidP="005107D1">
            <w:pPr>
              <w:jc w:val="center"/>
              <w:rPr>
                <w:snapToGrid w:val="0"/>
                <w:color w:val="000000"/>
                <w:sz w:val="28"/>
                <w:szCs w:val="28"/>
              </w:rPr>
            </w:pPr>
            <w:r w:rsidRPr="005107D1">
              <w:rPr>
                <w:snapToGrid w:val="0"/>
                <w:color w:val="000000"/>
                <w:sz w:val="28"/>
                <w:szCs w:val="28"/>
              </w:rPr>
              <w:t>1138</w:t>
            </w:r>
          </w:p>
        </w:tc>
      </w:tr>
    </w:tbl>
    <w:p w14:paraId="607D9701" w14:textId="77777777" w:rsidR="005107D1" w:rsidRPr="005107D1" w:rsidRDefault="005107D1" w:rsidP="005107D1">
      <w:pPr>
        <w:autoSpaceDE w:val="0"/>
        <w:autoSpaceDN w:val="0"/>
        <w:adjustRightInd w:val="0"/>
        <w:jc w:val="both"/>
        <w:rPr>
          <w:snapToGrid w:val="0"/>
          <w:sz w:val="28"/>
          <w:szCs w:val="28"/>
          <w:lang w:eastAsia="en-US"/>
        </w:rPr>
      </w:pPr>
    </w:p>
    <w:p w14:paraId="4D16F55A" w14:textId="77777777" w:rsidR="005107D1" w:rsidRPr="005107D1" w:rsidRDefault="005107D1" w:rsidP="005107D1">
      <w:pPr>
        <w:autoSpaceDE w:val="0"/>
        <w:autoSpaceDN w:val="0"/>
        <w:adjustRightInd w:val="0"/>
        <w:ind w:firstLine="709"/>
        <w:jc w:val="both"/>
        <w:rPr>
          <w:snapToGrid w:val="0"/>
          <w:sz w:val="28"/>
          <w:szCs w:val="28"/>
          <w:lang w:eastAsia="en-US"/>
        </w:rPr>
      </w:pPr>
      <w:r w:rsidRPr="005107D1">
        <w:rPr>
          <w:snapToGrid w:val="0"/>
          <w:sz w:val="28"/>
          <w:szCs w:val="28"/>
          <w:lang w:eastAsia="en-US"/>
        </w:rPr>
        <w:t>4. Фактическая прибыль у предприятия отсутствует.</w:t>
      </w:r>
    </w:p>
    <w:p w14:paraId="04CF5E6F" w14:textId="77777777" w:rsidR="005107D1" w:rsidRPr="005107D1" w:rsidRDefault="005107D1" w:rsidP="00D5451C">
      <w:pPr>
        <w:numPr>
          <w:ilvl w:val="0"/>
          <w:numId w:val="10"/>
        </w:numPr>
        <w:ind w:left="1571" w:right="-426"/>
        <w:jc w:val="right"/>
        <w:rPr>
          <w:snapToGrid w:val="0"/>
          <w:sz w:val="28"/>
          <w:szCs w:val="28"/>
          <w:lang w:eastAsia="en-US"/>
        </w:rPr>
      </w:pPr>
      <w:r w:rsidRPr="005107D1">
        <w:rPr>
          <w:snapToGrid w:val="0"/>
          <w:sz w:val="28"/>
          <w:szCs w:val="28"/>
          <w:lang w:eastAsia="en-US"/>
        </w:rPr>
        <w:br w:type="page"/>
      </w:r>
    </w:p>
    <w:p w14:paraId="2266688C" w14:textId="77777777" w:rsidR="005107D1" w:rsidRPr="005107D1" w:rsidRDefault="005107D1" w:rsidP="005107D1">
      <w:pPr>
        <w:jc w:val="center"/>
        <w:rPr>
          <w:b/>
          <w:snapToGrid w:val="0"/>
          <w:sz w:val="28"/>
          <w:szCs w:val="28"/>
        </w:rPr>
      </w:pPr>
      <w:r w:rsidRPr="005107D1">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4DC57A61" w14:textId="77777777" w:rsidR="005107D1" w:rsidRPr="005107D1" w:rsidRDefault="005107D1" w:rsidP="005107D1">
      <w:pPr>
        <w:jc w:val="center"/>
        <w:rPr>
          <w:b/>
          <w:snapToGrid w:val="0"/>
          <w:sz w:val="28"/>
          <w:szCs w:val="28"/>
        </w:rPr>
      </w:pPr>
      <w:r w:rsidRPr="005107D1">
        <w:rPr>
          <w:b/>
          <w:snapToGrid w:val="0"/>
          <w:sz w:val="28"/>
          <w:szCs w:val="28"/>
        </w:rPr>
        <w:t xml:space="preserve"> на </w:t>
      </w:r>
      <w:r w:rsidRPr="005107D1">
        <w:rPr>
          <w:b/>
          <w:snapToGrid w:val="0"/>
          <w:color w:val="000000"/>
          <w:sz w:val="28"/>
          <w:szCs w:val="28"/>
        </w:rPr>
        <w:t>тепловую энергию</w:t>
      </w:r>
      <w:r w:rsidRPr="005107D1">
        <w:rPr>
          <w:b/>
          <w:snapToGrid w:val="0"/>
          <w:sz w:val="28"/>
          <w:szCs w:val="28"/>
        </w:rPr>
        <w:t>)</w:t>
      </w:r>
    </w:p>
    <w:p w14:paraId="2BF4CBEF" w14:textId="77777777" w:rsidR="005107D1" w:rsidRPr="005107D1" w:rsidRDefault="005107D1" w:rsidP="005107D1">
      <w:pPr>
        <w:jc w:val="right"/>
        <w:rPr>
          <w:snapToGrid w:val="0"/>
          <w:sz w:val="28"/>
          <w:szCs w:val="28"/>
        </w:rPr>
      </w:pPr>
      <w:r w:rsidRPr="005107D1">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5107D1" w:rsidRPr="005107D1" w14:paraId="6A17C791" w14:textId="77777777" w:rsidTr="005107D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404A7E" w14:textId="77777777" w:rsidR="005107D1" w:rsidRPr="005107D1" w:rsidRDefault="005107D1" w:rsidP="005107D1">
            <w:pPr>
              <w:jc w:val="center"/>
              <w:rPr>
                <w:color w:val="000000"/>
                <w:sz w:val="28"/>
                <w:szCs w:val="28"/>
              </w:rPr>
            </w:pPr>
            <w:r w:rsidRPr="005107D1">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76A63A" w14:textId="77777777" w:rsidR="005107D1" w:rsidRPr="005107D1" w:rsidRDefault="005107D1" w:rsidP="005107D1">
            <w:pPr>
              <w:jc w:val="center"/>
              <w:rPr>
                <w:color w:val="000000"/>
                <w:sz w:val="28"/>
                <w:szCs w:val="28"/>
              </w:rPr>
            </w:pPr>
            <w:r w:rsidRPr="005107D1">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D3F2D5" w14:textId="77777777" w:rsidR="005107D1" w:rsidRPr="005107D1" w:rsidRDefault="005107D1" w:rsidP="005107D1">
            <w:pPr>
              <w:jc w:val="center"/>
              <w:rPr>
                <w:color w:val="000000"/>
                <w:sz w:val="28"/>
                <w:szCs w:val="28"/>
              </w:rPr>
            </w:pPr>
            <w:r w:rsidRPr="005107D1">
              <w:rPr>
                <w:color w:val="000000"/>
                <w:sz w:val="28"/>
                <w:szCs w:val="28"/>
              </w:rPr>
              <w:t>2019 год</w:t>
            </w:r>
          </w:p>
        </w:tc>
      </w:tr>
      <w:tr w:rsidR="005107D1" w:rsidRPr="005107D1" w14:paraId="725B4E6A" w14:textId="77777777" w:rsidTr="005107D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D4FFEFC" w14:textId="77777777" w:rsidR="005107D1" w:rsidRPr="005107D1" w:rsidRDefault="005107D1" w:rsidP="005107D1">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0F5E64E" w14:textId="77777777" w:rsidR="005107D1" w:rsidRPr="005107D1" w:rsidRDefault="005107D1" w:rsidP="005107D1">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24913998" w14:textId="77777777" w:rsidR="005107D1" w:rsidRPr="005107D1" w:rsidRDefault="005107D1" w:rsidP="005107D1">
            <w:pPr>
              <w:jc w:val="center"/>
              <w:rPr>
                <w:color w:val="000000"/>
                <w:sz w:val="28"/>
                <w:szCs w:val="28"/>
              </w:rPr>
            </w:pPr>
            <w:r w:rsidRPr="005107D1">
              <w:rPr>
                <w:color w:val="000000"/>
                <w:sz w:val="28"/>
                <w:szCs w:val="28"/>
              </w:rPr>
              <w:t>Факт</w:t>
            </w:r>
          </w:p>
        </w:tc>
      </w:tr>
      <w:tr w:rsidR="005107D1" w:rsidRPr="005107D1" w14:paraId="49CFCA4E"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DC1C50" w14:textId="77777777" w:rsidR="005107D1" w:rsidRPr="005107D1" w:rsidRDefault="005107D1" w:rsidP="005107D1">
            <w:pPr>
              <w:jc w:val="center"/>
              <w:rPr>
                <w:color w:val="000000"/>
                <w:sz w:val="28"/>
                <w:szCs w:val="28"/>
              </w:rPr>
            </w:pPr>
            <w:r w:rsidRPr="005107D1">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1E3700CE" w14:textId="77777777" w:rsidR="005107D1" w:rsidRPr="005107D1" w:rsidRDefault="005107D1" w:rsidP="005107D1">
            <w:pPr>
              <w:rPr>
                <w:color w:val="000000"/>
                <w:sz w:val="28"/>
                <w:szCs w:val="28"/>
              </w:rPr>
            </w:pPr>
            <w:r w:rsidRPr="005107D1">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3F26AD36" w14:textId="77777777" w:rsidR="005107D1" w:rsidRPr="005107D1" w:rsidRDefault="005107D1" w:rsidP="005107D1">
            <w:pPr>
              <w:jc w:val="center"/>
              <w:rPr>
                <w:color w:val="000000"/>
                <w:sz w:val="28"/>
                <w:szCs w:val="28"/>
              </w:rPr>
            </w:pPr>
            <w:r w:rsidRPr="005107D1">
              <w:rPr>
                <w:snapToGrid w:val="0"/>
                <w:sz w:val="28"/>
                <w:szCs w:val="28"/>
              </w:rPr>
              <w:t>1 646</w:t>
            </w:r>
          </w:p>
        </w:tc>
      </w:tr>
      <w:tr w:rsidR="005107D1" w:rsidRPr="005107D1" w14:paraId="714BFC7A"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90FC6F" w14:textId="77777777" w:rsidR="005107D1" w:rsidRPr="005107D1" w:rsidRDefault="005107D1" w:rsidP="005107D1">
            <w:pPr>
              <w:jc w:val="center"/>
              <w:rPr>
                <w:color w:val="000000"/>
                <w:sz w:val="28"/>
                <w:szCs w:val="28"/>
              </w:rPr>
            </w:pPr>
            <w:r w:rsidRPr="005107D1">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C310FF5" w14:textId="77777777" w:rsidR="005107D1" w:rsidRPr="005107D1" w:rsidRDefault="005107D1" w:rsidP="005107D1">
            <w:pPr>
              <w:jc w:val="both"/>
              <w:rPr>
                <w:color w:val="000000"/>
                <w:sz w:val="28"/>
                <w:szCs w:val="28"/>
              </w:rPr>
            </w:pPr>
            <w:r w:rsidRPr="005107D1">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713DF77A" w14:textId="77777777" w:rsidR="005107D1" w:rsidRPr="005107D1" w:rsidRDefault="005107D1" w:rsidP="005107D1">
            <w:pPr>
              <w:jc w:val="center"/>
              <w:rPr>
                <w:color w:val="000000"/>
                <w:sz w:val="28"/>
                <w:szCs w:val="28"/>
              </w:rPr>
            </w:pPr>
            <w:r w:rsidRPr="005107D1">
              <w:rPr>
                <w:snapToGrid w:val="0"/>
                <w:sz w:val="28"/>
                <w:szCs w:val="28"/>
              </w:rPr>
              <w:t>114</w:t>
            </w:r>
          </w:p>
        </w:tc>
      </w:tr>
      <w:tr w:rsidR="005107D1" w:rsidRPr="005107D1" w14:paraId="7B11BE80"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21C996" w14:textId="77777777" w:rsidR="005107D1" w:rsidRPr="005107D1" w:rsidRDefault="005107D1" w:rsidP="005107D1">
            <w:pPr>
              <w:jc w:val="center"/>
              <w:rPr>
                <w:color w:val="000000"/>
                <w:sz w:val="28"/>
                <w:szCs w:val="28"/>
              </w:rPr>
            </w:pPr>
            <w:r w:rsidRPr="005107D1">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A3F3D4F" w14:textId="77777777" w:rsidR="005107D1" w:rsidRPr="005107D1" w:rsidRDefault="005107D1" w:rsidP="005107D1">
            <w:pPr>
              <w:jc w:val="both"/>
              <w:rPr>
                <w:color w:val="000000"/>
                <w:sz w:val="28"/>
                <w:szCs w:val="28"/>
              </w:rPr>
            </w:pPr>
            <w:r w:rsidRPr="005107D1">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571FD3EB" w14:textId="77777777" w:rsidR="005107D1" w:rsidRPr="005107D1" w:rsidRDefault="005107D1" w:rsidP="005107D1">
            <w:pPr>
              <w:jc w:val="center"/>
              <w:rPr>
                <w:color w:val="000000"/>
                <w:sz w:val="28"/>
                <w:szCs w:val="28"/>
              </w:rPr>
            </w:pPr>
            <w:r w:rsidRPr="005107D1">
              <w:rPr>
                <w:snapToGrid w:val="0"/>
                <w:sz w:val="28"/>
                <w:szCs w:val="28"/>
              </w:rPr>
              <w:t>1 138</w:t>
            </w:r>
          </w:p>
        </w:tc>
      </w:tr>
      <w:tr w:rsidR="005107D1" w:rsidRPr="005107D1" w14:paraId="75FFCB6E"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C6366C" w14:textId="77777777" w:rsidR="005107D1" w:rsidRPr="005107D1" w:rsidRDefault="005107D1" w:rsidP="005107D1">
            <w:pPr>
              <w:jc w:val="center"/>
              <w:rPr>
                <w:color w:val="000000"/>
                <w:sz w:val="28"/>
                <w:szCs w:val="28"/>
              </w:rPr>
            </w:pPr>
            <w:r w:rsidRPr="005107D1">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3922CC3D" w14:textId="77777777" w:rsidR="005107D1" w:rsidRPr="005107D1" w:rsidRDefault="005107D1" w:rsidP="005107D1">
            <w:pPr>
              <w:jc w:val="both"/>
              <w:rPr>
                <w:color w:val="000000"/>
                <w:sz w:val="28"/>
                <w:szCs w:val="28"/>
              </w:rPr>
            </w:pPr>
            <w:r w:rsidRPr="005107D1">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07021582"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07B7A262"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2C256E" w14:textId="77777777" w:rsidR="005107D1" w:rsidRPr="005107D1" w:rsidRDefault="005107D1" w:rsidP="005107D1">
            <w:pPr>
              <w:jc w:val="center"/>
              <w:rPr>
                <w:color w:val="000000"/>
                <w:sz w:val="28"/>
                <w:szCs w:val="28"/>
              </w:rPr>
            </w:pPr>
            <w:r w:rsidRPr="005107D1">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5A4F182" w14:textId="77777777" w:rsidR="005107D1" w:rsidRPr="005107D1" w:rsidRDefault="005107D1" w:rsidP="005107D1">
            <w:pPr>
              <w:jc w:val="both"/>
              <w:rPr>
                <w:color w:val="000000"/>
                <w:sz w:val="28"/>
                <w:szCs w:val="28"/>
              </w:rPr>
            </w:pPr>
            <w:r w:rsidRPr="005107D1">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63D1EE80"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538C1D36"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DD4313" w14:textId="77777777" w:rsidR="005107D1" w:rsidRPr="005107D1" w:rsidRDefault="005107D1" w:rsidP="005107D1">
            <w:pPr>
              <w:jc w:val="center"/>
              <w:rPr>
                <w:color w:val="000000"/>
                <w:sz w:val="28"/>
                <w:szCs w:val="28"/>
              </w:rPr>
            </w:pPr>
            <w:r w:rsidRPr="005107D1">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0562EF98" w14:textId="77777777" w:rsidR="005107D1" w:rsidRPr="005107D1" w:rsidRDefault="005107D1" w:rsidP="005107D1">
            <w:pPr>
              <w:jc w:val="both"/>
              <w:rPr>
                <w:color w:val="000000"/>
                <w:sz w:val="28"/>
                <w:szCs w:val="28"/>
              </w:rPr>
            </w:pPr>
            <w:r w:rsidRPr="005107D1">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3F8E5CD5"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56D565E5"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49858C" w14:textId="77777777" w:rsidR="005107D1" w:rsidRPr="005107D1" w:rsidRDefault="005107D1" w:rsidP="005107D1">
            <w:pPr>
              <w:jc w:val="center"/>
              <w:rPr>
                <w:color w:val="000000"/>
                <w:sz w:val="28"/>
                <w:szCs w:val="28"/>
              </w:rPr>
            </w:pPr>
            <w:r w:rsidRPr="005107D1">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3C951909" w14:textId="77777777" w:rsidR="005107D1" w:rsidRPr="005107D1" w:rsidRDefault="005107D1" w:rsidP="005107D1">
            <w:pPr>
              <w:jc w:val="both"/>
              <w:rPr>
                <w:color w:val="000000"/>
                <w:sz w:val="28"/>
                <w:szCs w:val="28"/>
              </w:rPr>
            </w:pPr>
            <w:r w:rsidRPr="005107D1">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3EEE4B8E"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3E514CA0" w14:textId="77777777" w:rsidTr="005107D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B2DDD4" w14:textId="77777777" w:rsidR="005107D1" w:rsidRPr="005107D1" w:rsidRDefault="005107D1" w:rsidP="005107D1">
            <w:pPr>
              <w:jc w:val="center"/>
              <w:rPr>
                <w:color w:val="000000"/>
                <w:sz w:val="28"/>
                <w:szCs w:val="28"/>
              </w:rPr>
            </w:pPr>
            <w:r w:rsidRPr="005107D1">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0FF4ED7A" w14:textId="77777777" w:rsidR="005107D1" w:rsidRPr="005107D1" w:rsidRDefault="005107D1" w:rsidP="005107D1">
            <w:pPr>
              <w:jc w:val="both"/>
              <w:rPr>
                <w:color w:val="000000"/>
                <w:sz w:val="28"/>
                <w:szCs w:val="28"/>
              </w:rPr>
            </w:pPr>
            <w:r w:rsidRPr="005107D1">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42472488"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3EFAE838" w14:textId="77777777" w:rsidTr="005107D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F55A16" w14:textId="77777777" w:rsidR="005107D1" w:rsidRPr="005107D1" w:rsidRDefault="005107D1" w:rsidP="005107D1">
            <w:pPr>
              <w:jc w:val="center"/>
              <w:rPr>
                <w:color w:val="000000"/>
                <w:sz w:val="28"/>
                <w:szCs w:val="28"/>
              </w:rPr>
            </w:pPr>
            <w:r w:rsidRPr="005107D1">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128DCE2B" w14:textId="77777777" w:rsidR="005107D1" w:rsidRPr="005107D1" w:rsidRDefault="005107D1" w:rsidP="005107D1">
            <w:pPr>
              <w:jc w:val="both"/>
              <w:rPr>
                <w:color w:val="000000"/>
                <w:sz w:val="28"/>
                <w:szCs w:val="28"/>
              </w:rPr>
            </w:pPr>
            <w:r w:rsidRPr="005107D1">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652B08BB"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133E5820" w14:textId="77777777" w:rsidTr="005107D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AB709B" w14:textId="77777777" w:rsidR="005107D1" w:rsidRPr="005107D1" w:rsidRDefault="005107D1" w:rsidP="005107D1">
            <w:pPr>
              <w:jc w:val="center"/>
              <w:rPr>
                <w:color w:val="000000"/>
                <w:sz w:val="28"/>
                <w:szCs w:val="28"/>
              </w:rPr>
            </w:pPr>
            <w:r w:rsidRPr="005107D1">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5E0BAFFE" w14:textId="77777777" w:rsidR="005107D1" w:rsidRPr="005107D1" w:rsidRDefault="005107D1" w:rsidP="005107D1">
            <w:pPr>
              <w:jc w:val="both"/>
              <w:rPr>
                <w:color w:val="000000"/>
                <w:sz w:val="28"/>
                <w:szCs w:val="28"/>
              </w:rPr>
            </w:pPr>
            <w:r w:rsidRPr="005107D1">
              <w:rPr>
                <w:color w:val="000000"/>
                <w:sz w:val="28"/>
                <w:szCs w:val="28"/>
              </w:rPr>
              <w:t>Корректировка, подлежащая учету в НВВ</w:t>
            </w:r>
            <w:r w:rsidRPr="005107D1">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16B7A45" w14:textId="77777777" w:rsidR="005107D1" w:rsidRPr="005107D1" w:rsidRDefault="005107D1" w:rsidP="005107D1">
            <w:pPr>
              <w:jc w:val="center"/>
              <w:rPr>
                <w:color w:val="000000"/>
                <w:sz w:val="28"/>
                <w:szCs w:val="28"/>
              </w:rPr>
            </w:pPr>
            <w:r w:rsidRPr="005107D1">
              <w:rPr>
                <w:color w:val="000000"/>
                <w:sz w:val="28"/>
                <w:szCs w:val="28"/>
              </w:rPr>
              <w:t>0</w:t>
            </w:r>
          </w:p>
        </w:tc>
      </w:tr>
      <w:tr w:rsidR="005107D1" w:rsidRPr="005107D1" w14:paraId="647F34B0" w14:textId="77777777" w:rsidTr="005107D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C779CC" w14:textId="77777777" w:rsidR="005107D1" w:rsidRPr="005107D1" w:rsidRDefault="005107D1" w:rsidP="005107D1">
            <w:pPr>
              <w:jc w:val="center"/>
              <w:rPr>
                <w:color w:val="000000"/>
                <w:sz w:val="28"/>
                <w:szCs w:val="28"/>
              </w:rPr>
            </w:pPr>
            <w:r w:rsidRPr="005107D1">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49878F6" w14:textId="77777777" w:rsidR="005107D1" w:rsidRPr="005107D1" w:rsidRDefault="005107D1" w:rsidP="005107D1">
            <w:pPr>
              <w:jc w:val="both"/>
              <w:rPr>
                <w:color w:val="000000"/>
                <w:sz w:val="28"/>
                <w:szCs w:val="28"/>
              </w:rPr>
            </w:pPr>
            <w:r w:rsidRPr="005107D1">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78656276" w14:textId="77777777" w:rsidR="005107D1" w:rsidRPr="005107D1" w:rsidRDefault="005107D1" w:rsidP="005107D1">
            <w:pPr>
              <w:jc w:val="center"/>
              <w:rPr>
                <w:color w:val="000000"/>
                <w:sz w:val="28"/>
                <w:szCs w:val="28"/>
              </w:rPr>
            </w:pPr>
            <w:r w:rsidRPr="005107D1">
              <w:rPr>
                <w:color w:val="000000"/>
                <w:sz w:val="28"/>
                <w:szCs w:val="28"/>
              </w:rPr>
              <w:t>2 898</w:t>
            </w:r>
          </w:p>
        </w:tc>
      </w:tr>
    </w:tbl>
    <w:p w14:paraId="7F152C75" w14:textId="77777777" w:rsidR="005107D1" w:rsidRPr="005107D1" w:rsidRDefault="005107D1" w:rsidP="005107D1">
      <w:pPr>
        <w:autoSpaceDE w:val="0"/>
        <w:autoSpaceDN w:val="0"/>
        <w:adjustRightInd w:val="0"/>
        <w:ind w:firstLine="709"/>
        <w:jc w:val="both"/>
        <w:rPr>
          <w:snapToGrid w:val="0"/>
          <w:color w:val="000000"/>
          <w:sz w:val="28"/>
          <w:szCs w:val="28"/>
          <w:lang w:eastAsia="en-US"/>
        </w:rPr>
      </w:pPr>
    </w:p>
    <w:p w14:paraId="6A57939D" w14:textId="77777777" w:rsidR="005107D1" w:rsidRPr="005107D1" w:rsidRDefault="005107D1" w:rsidP="005107D1">
      <w:pPr>
        <w:autoSpaceDE w:val="0"/>
        <w:autoSpaceDN w:val="0"/>
        <w:adjustRightInd w:val="0"/>
        <w:ind w:firstLine="709"/>
        <w:jc w:val="both"/>
        <w:rPr>
          <w:snapToGrid w:val="0"/>
          <w:color w:val="000000"/>
          <w:sz w:val="28"/>
          <w:szCs w:val="28"/>
          <w:lang w:eastAsia="en-US"/>
        </w:rPr>
      </w:pPr>
      <w:r w:rsidRPr="005107D1">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3CC6EBD7" w14:textId="77777777" w:rsidR="005107D1" w:rsidRPr="005107D1" w:rsidRDefault="005107D1" w:rsidP="00D5451C">
      <w:pPr>
        <w:numPr>
          <w:ilvl w:val="0"/>
          <w:numId w:val="10"/>
        </w:numPr>
        <w:ind w:left="1571" w:right="-426"/>
        <w:jc w:val="right"/>
        <w:rPr>
          <w:snapToGrid w:val="0"/>
          <w:color w:val="000000"/>
          <w:sz w:val="28"/>
          <w:szCs w:val="28"/>
        </w:rPr>
      </w:pPr>
      <w:r w:rsidRPr="005107D1">
        <w:rPr>
          <w:snapToGrid w:val="0"/>
          <w:color w:val="000000"/>
          <w:sz w:val="28"/>
          <w:szCs w:val="28"/>
        </w:rPr>
        <w:br w:type="page"/>
      </w:r>
    </w:p>
    <w:p w14:paraId="36526FF9" w14:textId="77777777" w:rsidR="005107D1" w:rsidRPr="005107D1" w:rsidRDefault="005107D1" w:rsidP="005107D1">
      <w:pPr>
        <w:keepNext/>
        <w:keepLines/>
        <w:spacing w:after="120"/>
        <w:jc w:val="center"/>
        <w:outlineLvl w:val="1"/>
        <w:rPr>
          <w:rFonts w:eastAsia="Calibri"/>
          <w:b/>
          <w:sz w:val="28"/>
          <w:szCs w:val="28"/>
          <w:lang w:eastAsia="en-US"/>
        </w:rPr>
      </w:pPr>
      <w:r w:rsidRPr="005107D1">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5107D1">
        <w:rPr>
          <w:rFonts w:eastAsia="Calibri"/>
          <w:b/>
          <w:color w:val="000000"/>
          <w:sz w:val="28"/>
          <w:szCs w:val="28"/>
          <w:lang w:eastAsia="en-US"/>
        </w:rPr>
        <w:t xml:space="preserve">тепловую энергию </w:t>
      </w:r>
      <w:r w:rsidRPr="005107D1">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5107D1" w:rsidRPr="005107D1" w14:paraId="1628F279" w14:textId="77777777" w:rsidTr="005107D1">
        <w:trPr>
          <w:trHeight w:val="300"/>
        </w:trPr>
        <w:tc>
          <w:tcPr>
            <w:tcW w:w="6220" w:type="dxa"/>
            <w:shd w:val="clear" w:color="auto" w:fill="auto"/>
            <w:vAlign w:val="center"/>
            <w:hideMark/>
          </w:tcPr>
          <w:p w14:paraId="139E6745" w14:textId="77777777" w:rsidR="005107D1" w:rsidRPr="005107D1" w:rsidRDefault="005107D1" w:rsidP="005107D1">
            <w:pPr>
              <w:jc w:val="both"/>
              <w:rPr>
                <w:sz w:val="28"/>
                <w:szCs w:val="28"/>
              </w:rPr>
            </w:pPr>
            <w:r w:rsidRPr="005107D1">
              <w:rPr>
                <w:sz w:val="28"/>
                <w:szCs w:val="28"/>
              </w:rPr>
              <w:t>Фактическая необходимая валовая выручка</w:t>
            </w:r>
          </w:p>
        </w:tc>
        <w:tc>
          <w:tcPr>
            <w:tcW w:w="1435" w:type="dxa"/>
            <w:vAlign w:val="center"/>
          </w:tcPr>
          <w:p w14:paraId="3EEC844E" w14:textId="77777777" w:rsidR="005107D1" w:rsidRPr="005107D1" w:rsidRDefault="005107D1" w:rsidP="005107D1">
            <w:pPr>
              <w:jc w:val="center"/>
              <w:rPr>
                <w:sz w:val="28"/>
                <w:szCs w:val="28"/>
              </w:rPr>
            </w:pPr>
            <w:r w:rsidRPr="005107D1">
              <w:rPr>
                <w:snapToGrid w:val="0"/>
                <w:sz w:val="28"/>
                <w:szCs w:val="28"/>
              </w:rPr>
              <w:t>тыс. руб.</w:t>
            </w:r>
          </w:p>
        </w:tc>
        <w:tc>
          <w:tcPr>
            <w:tcW w:w="1843" w:type="dxa"/>
            <w:vAlign w:val="center"/>
          </w:tcPr>
          <w:p w14:paraId="129C6DB2" w14:textId="77777777" w:rsidR="005107D1" w:rsidRPr="005107D1" w:rsidRDefault="005107D1" w:rsidP="005107D1">
            <w:pPr>
              <w:jc w:val="center"/>
              <w:rPr>
                <w:snapToGrid w:val="0"/>
                <w:sz w:val="28"/>
                <w:szCs w:val="28"/>
              </w:rPr>
            </w:pPr>
            <w:r w:rsidRPr="005107D1">
              <w:rPr>
                <w:snapToGrid w:val="0"/>
                <w:sz w:val="28"/>
                <w:szCs w:val="28"/>
              </w:rPr>
              <w:t>2 898</w:t>
            </w:r>
          </w:p>
        </w:tc>
      </w:tr>
      <w:tr w:rsidR="005107D1" w:rsidRPr="005107D1" w14:paraId="7C9A513F" w14:textId="77777777" w:rsidTr="005107D1">
        <w:trPr>
          <w:trHeight w:val="300"/>
        </w:trPr>
        <w:tc>
          <w:tcPr>
            <w:tcW w:w="6220" w:type="dxa"/>
            <w:shd w:val="clear" w:color="auto" w:fill="auto"/>
            <w:vAlign w:val="center"/>
            <w:hideMark/>
          </w:tcPr>
          <w:p w14:paraId="3BEAD743" w14:textId="77777777" w:rsidR="005107D1" w:rsidRPr="005107D1" w:rsidRDefault="005107D1" w:rsidP="005107D1">
            <w:pPr>
              <w:jc w:val="both"/>
              <w:rPr>
                <w:sz w:val="28"/>
                <w:szCs w:val="28"/>
              </w:rPr>
            </w:pPr>
            <w:r w:rsidRPr="005107D1">
              <w:rPr>
                <w:sz w:val="28"/>
                <w:szCs w:val="28"/>
              </w:rPr>
              <w:t>Выручка от реализации тепловой энергии</w:t>
            </w:r>
          </w:p>
        </w:tc>
        <w:tc>
          <w:tcPr>
            <w:tcW w:w="1435" w:type="dxa"/>
            <w:vAlign w:val="center"/>
          </w:tcPr>
          <w:p w14:paraId="3B50EDDF" w14:textId="77777777" w:rsidR="005107D1" w:rsidRPr="005107D1" w:rsidRDefault="005107D1" w:rsidP="005107D1">
            <w:pPr>
              <w:jc w:val="center"/>
              <w:rPr>
                <w:snapToGrid w:val="0"/>
                <w:sz w:val="28"/>
                <w:szCs w:val="28"/>
              </w:rPr>
            </w:pPr>
            <w:r w:rsidRPr="005107D1">
              <w:rPr>
                <w:snapToGrid w:val="0"/>
                <w:sz w:val="28"/>
                <w:szCs w:val="28"/>
              </w:rPr>
              <w:t>тыс. руб.</w:t>
            </w:r>
          </w:p>
        </w:tc>
        <w:tc>
          <w:tcPr>
            <w:tcW w:w="1843" w:type="dxa"/>
            <w:vAlign w:val="center"/>
          </w:tcPr>
          <w:p w14:paraId="2AC25742" w14:textId="77777777" w:rsidR="005107D1" w:rsidRPr="005107D1" w:rsidRDefault="005107D1" w:rsidP="005107D1">
            <w:pPr>
              <w:jc w:val="center"/>
              <w:rPr>
                <w:snapToGrid w:val="0"/>
                <w:sz w:val="28"/>
                <w:szCs w:val="28"/>
              </w:rPr>
            </w:pPr>
            <w:r w:rsidRPr="005107D1">
              <w:rPr>
                <w:snapToGrid w:val="0"/>
                <w:sz w:val="28"/>
                <w:szCs w:val="28"/>
              </w:rPr>
              <w:t>2 254</w:t>
            </w:r>
          </w:p>
        </w:tc>
      </w:tr>
      <w:tr w:rsidR="005107D1" w:rsidRPr="005107D1" w14:paraId="5F8459F2" w14:textId="77777777" w:rsidTr="005107D1">
        <w:trPr>
          <w:trHeight w:val="300"/>
        </w:trPr>
        <w:tc>
          <w:tcPr>
            <w:tcW w:w="6220" w:type="dxa"/>
            <w:shd w:val="clear" w:color="auto" w:fill="auto"/>
            <w:vAlign w:val="center"/>
            <w:hideMark/>
          </w:tcPr>
          <w:p w14:paraId="472BC8A9" w14:textId="77777777" w:rsidR="005107D1" w:rsidRPr="005107D1" w:rsidRDefault="005107D1" w:rsidP="005107D1">
            <w:pPr>
              <w:jc w:val="both"/>
              <w:rPr>
                <w:sz w:val="28"/>
                <w:szCs w:val="28"/>
              </w:rPr>
            </w:pPr>
            <w:r w:rsidRPr="005107D1">
              <w:rPr>
                <w:sz w:val="28"/>
                <w:szCs w:val="28"/>
              </w:rPr>
              <w:t>1 полугодие</w:t>
            </w:r>
          </w:p>
        </w:tc>
        <w:tc>
          <w:tcPr>
            <w:tcW w:w="1435" w:type="dxa"/>
            <w:vAlign w:val="center"/>
          </w:tcPr>
          <w:p w14:paraId="75BDCF16" w14:textId="77777777" w:rsidR="005107D1" w:rsidRPr="005107D1" w:rsidRDefault="005107D1" w:rsidP="005107D1">
            <w:pPr>
              <w:jc w:val="center"/>
              <w:rPr>
                <w:snapToGrid w:val="0"/>
                <w:sz w:val="28"/>
                <w:szCs w:val="28"/>
              </w:rPr>
            </w:pPr>
            <w:r w:rsidRPr="005107D1">
              <w:rPr>
                <w:snapToGrid w:val="0"/>
                <w:sz w:val="28"/>
                <w:szCs w:val="28"/>
              </w:rPr>
              <w:t> тыс. руб.</w:t>
            </w:r>
          </w:p>
        </w:tc>
        <w:tc>
          <w:tcPr>
            <w:tcW w:w="1843" w:type="dxa"/>
            <w:vAlign w:val="center"/>
          </w:tcPr>
          <w:p w14:paraId="0DBE7B14" w14:textId="77777777" w:rsidR="005107D1" w:rsidRPr="005107D1" w:rsidRDefault="005107D1" w:rsidP="005107D1">
            <w:pPr>
              <w:jc w:val="center"/>
              <w:rPr>
                <w:snapToGrid w:val="0"/>
                <w:sz w:val="28"/>
                <w:szCs w:val="28"/>
              </w:rPr>
            </w:pPr>
            <w:r w:rsidRPr="005107D1">
              <w:rPr>
                <w:snapToGrid w:val="0"/>
                <w:sz w:val="28"/>
                <w:szCs w:val="28"/>
              </w:rPr>
              <w:t>1 232</w:t>
            </w:r>
          </w:p>
        </w:tc>
      </w:tr>
      <w:tr w:rsidR="005107D1" w:rsidRPr="005107D1" w14:paraId="1426EE50" w14:textId="77777777" w:rsidTr="005107D1">
        <w:trPr>
          <w:trHeight w:val="300"/>
        </w:trPr>
        <w:tc>
          <w:tcPr>
            <w:tcW w:w="6220" w:type="dxa"/>
            <w:shd w:val="clear" w:color="auto" w:fill="auto"/>
            <w:vAlign w:val="center"/>
            <w:hideMark/>
          </w:tcPr>
          <w:p w14:paraId="737B9524" w14:textId="77777777" w:rsidR="005107D1" w:rsidRPr="005107D1" w:rsidRDefault="005107D1" w:rsidP="005107D1">
            <w:pPr>
              <w:jc w:val="both"/>
              <w:rPr>
                <w:sz w:val="28"/>
                <w:szCs w:val="28"/>
              </w:rPr>
            </w:pPr>
            <w:r w:rsidRPr="005107D1">
              <w:rPr>
                <w:sz w:val="28"/>
                <w:szCs w:val="28"/>
              </w:rPr>
              <w:t>2 полугодие</w:t>
            </w:r>
          </w:p>
        </w:tc>
        <w:tc>
          <w:tcPr>
            <w:tcW w:w="1435" w:type="dxa"/>
            <w:vAlign w:val="center"/>
          </w:tcPr>
          <w:p w14:paraId="67158C6C" w14:textId="77777777" w:rsidR="005107D1" w:rsidRPr="005107D1" w:rsidRDefault="005107D1" w:rsidP="005107D1">
            <w:pPr>
              <w:jc w:val="center"/>
              <w:rPr>
                <w:snapToGrid w:val="0"/>
                <w:sz w:val="28"/>
                <w:szCs w:val="28"/>
              </w:rPr>
            </w:pPr>
            <w:r w:rsidRPr="005107D1">
              <w:rPr>
                <w:snapToGrid w:val="0"/>
                <w:sz w:val="28"/>
                <w:szCs w:val="28"/>
              </w:rPr>
              <w:t> тыс. руб.</w:t>
            </w:r>
          </w:p>
        </w:tc>
        <w:tc>
          <w:tcPr>
            <w:tcW w:w="1843" w:type="dxa"/>
            <w:vAlign w:val="center"/>
          </w:tcPr>
          <w:p w14:paraId="40B8FF4C" w14:textId="77777777" w:rsidR="005107D1" w:rsidRPr="005107D1" w:rsidRDefault="005107D1" w:rsidP="005107D1">
            <w:pPr>
              <w:jc w:val="center"/>
              <w:rPr>
                <w:snapToGrid w:val="0"/>
                <w:sz w:val="28"/>
                <w:szCs w:val="28"/>
              </w:rPr>
            </w:pPr>
            <w:r w:rsidRPr="005107D1">
              <w:rPr>
                <w:snapToGrid w:val="0"/>
                <w:sz w:val="28"/>
                <w:szCs w:val="28"/>
              </w:rPr>
              <w:t>1 022</w:t>
            </w:r>
          </w:p>
        </w:tc>
      </w:tr>
      <w:tr w:rsidR="005107D1" w:rsidRPr="005107D1" w14:paraId="127B74DA" w14:textId="77777777" w:rsidTr="005107D1">
        <w:trPr>
          <w:trHeight w:val="600"/>
        </w:trPr>
        <w:tc>
          <w:tcPr>
            <w:tcW w:w="6220" w:type="dxa"/>
            <w:shd w:val="clear" w:color="auto" w:fill="auto"/>
            <w:vAlign w:val="center"/>
            <w:hideMark/>
          </w:tcPr>
          <w:p w14:paraId="34913586" w14:textId="77777777" w:rsidR="005107D1" w:rsidRPr="005107D1" w:rsidRDefault="005107D1" w:rsidP="005107D1">
            <w:pPr>
              <w:jc w:val="both"/>
              <w:rPr>
                <w:sz w:val="28"/>
                <w:szCs w:val="28"/>
              </w:rPr>
            </w:pPr>
            <w:r w:rsidRPr="005107D1">
              <w:rPr>
                <w:sz w:val="28"/>
                <w:szCs w:val="28"/>
              </w:rPr>
              <w:t>Полезный отпуск на потребительский рынок (</w:t>
            </w:r>
            <w:r w:rsidRPr="005107D1">
              <w:t>шаблон BALANCE.CALC.TARIFF.WARM.2019.FACT)</w:t>
            </w:r>
          </w:p>
        </w:tc>
        <w:tc>
          <w:tcPr>
            <w:tcW w:w="1435" w:type="dxa"/>
            <w:vAlign w:val="center"/>
          </w:tcPr>
          <w:p w14:paraId="41BF33F1" w14:textId="77777777" w:rsidR="005107D1" w:rsidRPr="005107D1" w:rsidRDefault="005107D1" w:rsidP="005107D1">
            <w:pPr>
              <w:jc w:val="center"/>
              <w:rPr>
                <w:snapToGrid w:val="0"/>
                <w:sz w:val="28"/>
                <w:szCs w:val="28"/>
              </w:rPr>
            </w:pPr>
            <w:r w:rsidRPr="005107D1">
              <w:rPr>
                <w:snapToGrid w:val="0"/>
                <w:sz w:val="28"/>
                <w:szCs w:val="28"/>
              </w:rPr>
              <w:t>тыс. Гкал</w:t>
            </w:r>
          </w:p>
        </w:tc>
        <w:tc>
          <w:tcPr>
            <w:tcW w:w="1843" w:type="dxa"/>
            <w:vAlign w:val="center"/>
          </w:tcPr>
          <w:p w14:paraId="5F386B5B" w14:textId="77777777" w:rsidR="005107D1" w:rsidRPr="005107D1" w:rsidRDefault="005107D1" w:rsidP="005107D1">
            <w:pPr>
              <w:jc w:val="center"/>
              <w:rPr>
                <w:snapToGrid w:val="0"/>
                <w:sz w:val="28"/>
                <w:szCs w:val="28"/>
              </w:rPr>
            </w:pPr>
            <w:r w:rsidRPr="005107D1">
              <w:rPr>
                <w:snapToGrid w:val="0"/>
                <w:sz w:val="28"/>
                <w:szCs w:val="28"/>
              </w:rPr>
              <w:t>0,866</w:t>
            </w:r>
          </w:p>
        </w:tc>
      </w:tr>
      <w:tr w:rsidR="005107D1" w:rsidRPr="005107D1" w14:paraId="77FC056B" w14:textId="77777777" w:rsidTr="005107D1">
        <w:trPr>
          <w:trHeight w:val="300"/>
        </w:trPr>
        <w:tc>
          <w:tcPr>
            <w:tcW w:w="6220" w:type="dxa"/>
            <w:shd w:val="clear" w:color="auto" w:fill="auto"/>
            <w:vAlign w:val="center"/>
            <w:hideMark/>
          </w:tcPr>
          <w:p w14:paraId="253E8D2A" w14:textId="77777777" w:rsidR="005107D1" w:rsidRPr="005107D1" w:rsidRDefault="005107D1" w:rsidP="005107D1">
            <w:pPr>
              <w:jc w:val="both"/>
              <w:rPr>
                <w:sz w:val="28"/>
                <w:szCs w:val="28"/>
              </w:rPr>
            </w:pPr>
            <w:r w:rsidRPr="005107D1">
              <w:rPr>
                <w:sz w:val="28"/>
                <w:szCs w:val="28"/>
              </w:rPr>
              <w:t>1 полугодие</w:t>
            </w:r>
          </w:p>
        </w:tc>
        <w:tc>
          <w:tcPr>
            <w:tcW w:w="1435" w:type="dxa"/>
            <w:vAlign w:val="center"/>
          </w:tcPr>
          <w:p w14:paraId="6BBA400C" w14:textId="77777777" w:rsidR="005107D1" w:rsidRPr="005107D1" w:rsidRDefault="005107D1" w:rsidP="005107D1">
            <w:pPr>
              <w:jc w:val="center"/>
              <w:rPr>
                <w:snapToGrid w:val="0"/>
                <w:sz w:val="28"/>
                <w:szCs w:val="28"/>
              </w:rPr>
            </w:pPr>
            <w:r w:rsidRPr="005107D1">
              <w:rPr>
                <w:snapToGrid w:val="0"/>
                <w:sz w:val="28"/>
                <w:szCs w:val="28"/>
              </w:rPr>
              <w:t>тыс. Гкал</w:t>
            </w:r>
          </w:p>
        </w:tc>
        <w:tc>
          <w:tcPr>
            <w:tcW w:w="1843" w:type="dxa"/>
            <w:vAlign w:val="center"/>
          </w:tcPr>
          <w:p w14:paraId="63380A9D" w14:textId="77777777" w:rsidR="005107D1" w:rsidRPr="005107D1" w:rsidRDefault="005107D1" w:rsidP="005107D1">
            <w:pPr>
              <w:jc w:val="center"/>
              <w:rPr>
                <w:snapToGrid w:val="0"/>
                <w:sz w:val="28"/>
                <w:szCs w:val="28"/>
              </w:rPr>
            </w:pPr>
            <w:r w:rsidRPr="005107D1">
              <w:rPr>
                <w:snapToGrid w:val="0"/>
                <w:sz w:val="28"/>
                <w:szCs w:val="28"/>
              </w:rPr>
              <w:t>0,497</w:t>
            </w:r>
          </w:p>
        </w:tc>
      </w:tr>
      <w:tr w:rsidR="005107D1" w:rsidRPr="005107D1" w14:paraId="2797621F" w14:textId="77777777" w:rsidTr="005107D1">
        <w:trPr>
          <w:trHeight w:val="300"/>
        </w:trPr>
        <w:tc>
          <w:tcPr>
            <w:tcW w:w="6220" w:type="dxa"/>
            <w:shd w:val="clear" w:color="auto" w:fill="auto"/>
            <w:vAlign w:val="center"/>
            <w:hideMark/>
          </w:tcPr>
          <w:p w14:paraId="1A68D8A7" w14:textId="77777777" w:rsidR="005107D1" w:rsidRPr="005107D1" w:rsidRDefault="005107D1" w:rsidP="005107D1">
            <w:pPr>
              <w:jc w:val="both"/>
              <w:rPr>
                <w:sz w:val="28"/>
                <w:szCs w:val="28"/>
              </w:rPr>
            </w:pPr>
            <w:r w:rsidRPr="005107D1">
              <w:rPr>
                <w:sz w:val="28"/>
                <w:szCs w:val="28"/>
              </w:rPr>
              <w:t>2 полугодие</w:t>
            </w:r>
          </w:p>
        </w:tc>
        <w:tc>
          <w:tcPr>
            <w:tcW w:w="1435" w:type="dxa"/>
            <w:vAlign w:val="center"/>
          </w:tcPr>
          <w:p w14:paraId="434C3F08" w14:textId="77777777" w:rsidR="005107D1" w:rsidRPr="005107D1" w:rsidRDefault="005107D1" w:rsidP="005107D1">
            <w:pPr>
              <w:jc w:val="center"/>
              <w:rPr>
                <w:snapToGrid w:val="0"/>
                <w:sz w:val="28"/>
                <w:szCs w:val="28"/>
              </w:rPr>
            </w:pPr>
            <w:r w:rsidRPr="005107D1">
              <w:rPr>
                <w:snapToGrid w:val="0"/>
                <w:sz w:val="28"/>
                <w:szCs w:val="28"/>
              </w:rPr>
              <w:t>тыс. Гкал</w:t>
            </w:r>
          </w:p>
        </w:tc>
        <w:tc>
          <w:tcPr>
            <w:tcW w:w="1843" w:type="dxa"/>
            <w:vAlign w:val="center"/>
          </w:tcPr>
          <w:p w14:paraId="5F1AF0DE" w14:textId="77777777" w:rsidR="005107D1" w:rsidRPr="005107D1" w:rsidRDefault="005107D1" w:rsidP="005107D1">
            <w:pPr>
              <w:jc w:val="center"/>
              <w:rPr>
                <w:snapToGrid w:val="0"/>
                <w:sz w:val="28"/>
                <w:szCs w:val="28"/>
              </w:rPr>
            </w:pPr>
            <w:r w:rsidRPr="005107D1">
              <w:rPr>
                <w:snapToGrid w:val="0"/>
                <w:sz w:val="28"/>
                <w:szCs w:val="28"/>
              </w:rPr>
              <w:t>0,369</w:t>
            </w:r>
          </w:p>
        </w:tc>
      </w:tr>
      <w:tr w:rsidR="005107D1" w:rsidRPr="005107D1" w14:paraId="622EF85F" w14:textId="77777777" w:rsidTr="005107D1">
        <w:trPr>
          <w:trHeight w:val="600"/>
        </w:trPr>
        <w:tc>
          <w:tcPr>
            <w:tcW w:w="6220" w:type="dxa"/>
            <w:shd w:val="clear" w:color="auto" w:fill="auto"/>
            <w:vAlign w:val="center"/>
            <w:hideMark/>
          </w:tcPr>
          <w:p w14:paraId="759C0132" w14:textId="77777777" w:rsidR="005107D1" w:rsidRPr="005107D1" w:rsidRDefault="005107D1" w:rsidP="005107D1">
            <w:pPr>
              <w:jc w:val="both"/>
              <w:rPr>
                <w:sz w:val="28"/>
                <w:szCs w:val="28"/>
              </w:rPr>
            </w:pPr>
            <w:r w:rsidRPr="005107D1">
              <w:rPr>
                <w:sz w:val="28"/>
                <w:szCs w:val="28"/>
              </w:rPr>
              <w:t xml:space="preserve">Тариф с 1 января 2019 года </w:t>
            </w:r>
          </w:p>
        </w:tc>
        <w:tc>
          <w:tcPr>
            <w:tcW w:w="1435" w:type="dxa"/>
            <w:vAlign w:val="center"/>
          </w:tcPr>
          <w:p w14:paraId="7CE6D55E" w14:textId="77777777" w:rsidR="005107D1" w:rsidRPr="005107D1" w:rsidRDefault="005107D1" w:rsidP="005107D1">
            <w:pPr>
              <w:jc w:val="center"/>
              <w:rPr>
                <w:snapToGrid w:val="0"/>
                <w:sz w:val="28"/>
                <w:szCs w:val="28"/>
              </w:rPr>
            </w:pPr>
            <w:r w:rsidRPr="005107D1">
              <w:rPr>
                <w:snapToGrid w:val="0"/>
                <w:sz w:val="28"/>
                <w:szCs w:val="28"/>
              </w:rPr>
              <w:t>руб./Гкал</w:t>
            </w:r>
          </w:p>
        </w:tc>
        <w:tc>
          <w:tcPr>
            <w:tcW w:w="1843" w:type="dxa"/>
            <w:vAlign w:val="center"/>
          </w:tcPr>
          <w:p w14:paraId="3E94813E" w14:textId="77777777" w:rsidR="005107D1" w:rsidRPr="005107D1" w:rsidRDefault="005107D1" w:rsidP="005107D1">
            <w:pPr>
              <w:jc w:val="center"/>
              <w:rPr>
                <w:snapToGrid w:val="0"/>
                <w:sz w:val="28"/>
                <w:szCs w:val="28"/>
              </w:rPr>
            </w:pPr>
            <w:r w:rsidRPr="005107D1">
              <w:rPr>
                <w:snapToGrid w:val="0"/>
                <w:sz w:val="28"/>
                <w:szCs w:val="28"/>
              </w:rPr>
              <w:t>2 478,87</w:t>
            </w:r>
          </w:p>
        </w:tc>
      </w:tr>
      <w:tr w:rsidR="005107D1" w:rsidRPr="005107D1" w14:paraId="28FBE259" w14:textId="77777777" w:rsidTr="005107D1">
        <w:trPr>
          <w:trHeight w:val="600"/>
        </w:trPr>
        <w:tc>
          <w:tcPr>
            <w:tcW w:w="6220" w:type="dxa"/>
            <w:shd w:val="clear" w:color="auto" w:fill="auto"/>
            <w:vAlign w:val="center"/>
            <w:hideMark/>
          </w:tcPr>
          <w:p w14:paraId="3EFB2DFA" w14:textId="77777777" w:rsidR="005107D1" w:rsidRPr="005107D1" w:rsidRDefault="005107D1" w:rsidP="005107D1">
            <w:pPr>
              <w:jc w:val="both"/>
              <w:rPr>
                <w:sz w:val="28"/>
                <w:szCs w:val="28"/>
              </w:rPr>
            </w:pPr>
            <w:r w:rsidRPr="005107D1">
              <w:rPr>
                <w:sz w:val="28"/>
                <w:szCs w:val="28"/>
              </w:rPr>
              <w:t xml:space="preserve">Тариф с 1 июля 2019 года </w:t>
            </w:r>
          </w:p>
        </w:tc>
        <w:tc>
          <w:tcPr>
            <w:tcW w:w="1435" w:type="dxa"/>
            <w:vAlign w:val="center"/>
          </w:tcPr>
          <w:p w14:paraId="451FA504" w14:textId="77777777" w:rsidR="005107D1" w:rsidRPr="005107D1" w:rsidRDefault="005107D1" w:rsidP="005107D1">
            <w:pPr>
              <w:jc w:val="center"/>
              <w:rPr>
                <w:snapToGrid w:val="0"/>
                <w:sz w:val="28"/>
                <w:szCs w:val="28"/>
              </w:rPr>
            </w:pPr>
            <w:r w:rsidRPr="005107D1">
              <w:rPr>
                <w:snapToGrid w:val="0"/>
                <w:sz w:val="28"/>
                <w:szCs w:val="28"/>
              </w:rPr>
              <w:t>руб./Гкал</w:t>
            </w:r>
          </w:p>
        </w:tc>
        <w:tc>
          <w:tcPr>
            <w:tcW w:w="1843" w:type="dxa"/>
            <w:vAlign w:val="center"/>
          </w:tcPr>
          <w:p w14:paraId="6A0A5215" w14:textId="77777777" w:rsidR="005107D1" w:rsidRPr="005107D1" w:rsidRDefault="005107D1" w:rsidP="005107D1">
            <w:pPr>
              <w:jc w:val="center"/>
              <w:rPr>
                <w:snapToGrid w:val="0"/>
                <w:sz w:val="28"/>
                <w:szCs w:val="28"/>
              </w:rPr>
            </w:pPr>
            <w:r w:rsidRPr="005107D1">
              <w:rPr>
                <w:snapToGrid w:val="0"/>
                <w:sz w:val="28"/>
                <w:szCs w:val="28"/>
              </w:rPr>
              <w:t>2 770,30</w:t>
            </w:r>
          </w:p>
        </w:tc>
      </w:tr>
      <w:tr w:rsidR="005107D1" w:rsidRPr="005107D1" w14:paraId="278A602D" w14:textId="77777777" w:rsidTr="005107D1">
        <w:trPr>
          <w:trHeight w:val="300"/>
        </w:trPr>
        <w:tc>
          <w:tcPr>
            <w:tcW w:w="6220" w:type="dxa"/>
            <w:shd w:val="clear" w:color="auto" w:fill="auto"/>
            <w:vAlign w:val="center"/>
            <w:hideMark/>
          </w:tcPr>
          <w:p w14:paraId="62272754" w14:textId="77777777" w:rsidR="005107D1" w:rsidRPr="005107D1" w:rsidRDefault="005107D1" w:rsidP="005107D1">
            <w:pPr>
              <w:jc w:val="both"/>
              <w:rPr>
                <w:sz w:val="28"/>
                <w:szCs w:val="28"/>
              </w:rPr>
            </w:pPr>
            <w:r w:rsidRPr="005107D1">
              <w:rPr>
                <w:sz w:val="28"/>
                <w:szCs w:val="28"/>
              </w:rPr>
              <w:t>Дельта НВВ (стр. 1 – стр. 2)</w:t>
            </w:r>
          </w:p>
        </w:tc>
        <w:tc>
          <w:tcPr>
            <w:tcW w:w="1435" w:type="dxa"/>
            <w:vAlign w:val="center"/>
          </w:tcPr>
          <w:p w14:paraId="131CA7CC" w14:textId="77777777" w:rsidR="005107D1" w:rsidRPr="005107D1" w:rsidRDefault="005107D1" w:rsidP="005107D1">
            <w:pPr>
              <w:jc w:val="center"/>
              <w:rPr>
                <w:snapToGrid w:val="0"/>
                <w:sz w:val="28"/>
                <w:szCs w:val="28"/>
              </w:rPr>
            </w:pPr>
            <w:r w:rsidRPr="005107D1">
              <w:rPr>
                <w:snapToGrid w:val="0"/>
                <w:sz w:val="28"/>
                <w:szCs w:val="28"/>
              </w:rPr>
              <w:t>тыс. руб.</w:t>
            </w:r>
          </w:p>
        </w:tc>
        <w:tc>
          <w:tcPr>
            <w:tcW w:w="1843" w:type="dxa"/>
            <w:vAlign w:val="center"/>
          </w:tcPr>
          <w:p w14:paraId="4D5DEE43" w14:textId="77777777" w:rsidR="005107D1" w:rsidRPr="005107D1" w:rsidRDefault="005107D1" w:rsidP="005107D1">
            <w:pPr>
              <w:jc w:val="center"/>
              <w:rPr>
                <w:snapToGrid w:val="0"/>
                <w:sz w:val="28"/>
                <w:szCs w:val="28"/>
              </w:rPr>
            </w:pPr>
            <w:r w:rsidRPr="005107D1">
              <w:rPr>
                <w:snapToGrid w:val="0"/>
                <w:sz w:val="28"/>
                <w:szCs w:val="28"/>
              </w:rPr>
              <w:t>644</w:t>
            </w:r>
          </w:p>
        </w:tc>
      </w:tr>
    </w:tbl>
    <w:p w14:paraId="02985E0A" w14:textId="77777777" w:rsidR="005107D1" w:rsidRPr="005107D1" w:rsidRDefault="005107D1" w:rsidP="005107D1">
      <w:pPr>
        <w:autoSpaceDE w:val="0"/>
        <w:autoSpaceDN w:val="0"/>
        <w:adjustRightInd w:val="0"/>
        <w:ind w:firstLine="851"/>
        <w:jc w:val="both"/>
        <w:rPr>
          <w:snapToGrid w:val="0"/>
          <w:sz w:val="28"/>
          <w:szCs w:val="28"/>
        </w:rPr>
      </w:pPr>
    </w:p>
    <w:p w14:paraId="2A5C683F" w14:textId="77777777" w:rsidR="005107D1" w:rsidRPr="005107D1" w:rsidRDefault="005107D1" w:rsidP="005107D1">
      <w:pPr>
        <w:autoSpaceDE w:val="0"/>
        <w:autoSpaceDN w:val="0"/>
        <w:adjustRightInd w:val="0"/>
        <w:ind w:firstLine="851"/>
        <w:jc w:val="both"/>
        <w:rPr>
          <w:snapToGrid w:val="0"/>
          <w:sz w:val="28"/>
          <w:szCs w:val="28"/>
        </w:rPr>
      </w:pPr>
      <w:r w:rsidRPr="005107D1">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5107D1">
        <w:rPr>
          <w:snapToGrid w:val="0"/>
          <w:sz w:val="28"/>
          <w:szCs w:val="28"/>
        </w:rPr>
        <w:br/>
        <w:t>при установлении тарифов, составляет 644 тыс. руб.</w:t>
      </w:r>
    </w:p>
    <w:p w14:paraId="3617FEB9" w14:textId="77777777" w:rsidR="005107D1" w:rsidRPr="005107D1" w:rsidRDefault="005107D1" w:rsidP="005107D1">
      <w:pPr>
        <w:ind w:firstLine="709"/>
        <w:jc w:val="both"/>
        <w:rPr>
          <w:snapToGrid w:val="0"/>
          <w:sz w:val="28"/>
          <w:szCs w:val="28"/>
        </w:rPr>
      </w:pPr>
      <w:r w:rsidRPr="005107D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5107D1">
        <w:rPr>
          <w:snapToGrid w:val="0"/>
          <w:sz w:val="28"/>
          <w:szCs w:val="28"/>
        </w:rPr>
        <w:br/>
        <w:t>и 1,036 (2021/2020), опубликованные на сайте Минэкономразвития России 26.09.2020. Таким образом размер корректировки с целью учета отклонений фактических значений параметров расчета тарифов от значений, учтенных</w:t>
      </w:r>
      <w:r w:rsidRPr="005107D1">
        <w:rPr>
          <w:snapToGrid w:val="0"/>
          <w:sz w:val="28"/>
          <w:szCs w:val="28"/>
        </w:rPr>
        <w:br/>
        <w:t xml:space="preserve">при установлении тарифов </w:t>
      </w:r>
      <w:r w:rsidRPr="005107D1">
        <w:rPr>
          <w:snapToGrid w:val="0"/>
          <w:color w:val="000000"/>
          <w:sz w:val="28"/>
          <w:szCs w:val="28"/>
        </w:rPr>
        <w:t>на тепловую энергию,</w:t>
      </w:r>
      <w:r w:rsidRPr="005107D1">
        <w:rPr>
          <w:snapToGrid w:val="0"/>
          <w:sz w:val="28"/>
          <w:szCs w:val="28"/>
        </w:rPr>
        <w:t xml:space="preserve"> составляет 689 тыс. руб. </w:t>
      </w:r>
    </w:p>
    <w:p w14:paraId="5193D4C6" w14:textId="77777777" w:rsidR="005107D1" w:rsidRPr="005107D1" w:rsidRDefault="005107D1" w:rsidP="005107D1">
      <w:pPr>
        <w:ind w:firstLine="709"/>
        <w:jc w:val="both"/>
        <w:rPr>
          <w:snapToGrid w:val="0"/>
          <w:sz w:val="28"/>
          <w:szCs w:val="28"/>
          <w:highlight w:val="yellow"/>
        </w:rPr>
      </w:pPr>
      <w:r w:rsidRPr="005107D1">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2F569A67" w14:textId="77777777" w:rsidR="005107D1" w:rsidRPr="005107D1" w:rsidRDefault="005107D1" w:rsidP="005107D1">
      <w:pPr>
        <w:autoSpaceDE w:val="0"/>
        <w:autoSpaceDN w:val="0"/>
        <w:adjustRightInd w:val="0"/>
        <w:jc w:val="both"/>
        <w:rPr>
          <w:snapToGrid w:val="0"/>
          <w:color w:val="000000"/>
          <w:sz w:val="28"/>
          <w:szCs w:val="28"/>
          <w:lang w:eastAsia="en-US"/>
        </w:rPr>
      </w:pPr>
    </w:p>
    <w:p w14:paraId="286E3F88" w14:textId="77777777" w:rsidR="005107D1" w:rsidRPr="005107D1" w:rsidRDefault="005107D1" w:rsidP="005107D1">
      <w:pPr>
        <w:autoSpaceDE w:val="0"/>
        <w:autoSpaceDN w:val="0"/>
        <w:adjustRightInd w:val="0"/>
        <w:jc w:val="both"/>
        <w:rPr>
          <w:snapToGrid w:val="0"/>
          <w:color w:val="000000"/>
          <w:sz w:val="28"/>
          <w:szCs w:val="28"/>
          <w:lang w:eastAsia="en-US"/>
        </w:rPr>
      </w:pPr>
    </w:p>
    <w:p w14:paraId="2887FD47" w14:textId="77777777" w:rsidR="005107D1" w:rsidRPr="005107D1" w:rsidRDefault="005107D1" w:rsidP="005107D1">
      <w:pPr>
        <w:autoSpaceDE w:val="0"/>
        <w:autoSpaceDN w:val="0"/>
        <w:adjustRightInd w:val="0"/>
        <w:jc w:val="both"/>
        <w:rPr>
          <w:snapToGrid w:val="0"/>
          <w:color w:val="000000"/>
          <w:sz w:val="28"/>
          <w:szCs w:val="28"/>
          <w:lang w:eastAsia="en-US"/>
        </w:rPr>
      </w:pPr>
    </w:p>
    <w:p w14:paraId="040C6177" w14:textId="77777777" w:rsidR="005107D1" w:rsidRPr="005107D1" w:rsidRDefault="005107D1" w:rsidP="005107D1">
      <w:pPr>
        <w:autoSpaceDE w:val="0"/>
        <w:autoSpaceDN w:val="0"/>
        <w:adjustRightInd w:val="0"/>
        <w:jc w:val="both"/>
        <w:rPr>
          <w:snapToGrid w:val="0"/>
          <w:color w:val="000000"/>
          <w:sz w:val="28"/>
          <w:szCs w:val="28"/>
          <w:lang w:eastAsia="en-US"/>
        </w:rPr>
      </w:pPr>
    </w:p>
    <w:p w14:paraId="6A03CF72" w14:textId="77777777" w:rsidR="005107D1" w:rsidRPr="005107D1" w:rsidRDefault="005107D1" w:rsidP="005107D1">
      <w:pPr>
        <w:autoSpaceDE w:val="0"/>
        <w:autoSpaceDN w:val="0"/>
        <w:adjustRightInd w:val="0"/>
        <w:jc w:val="both"/>
        <w:rPr>
          <w:snapToGrid w:val="0"/>
          <w:color w:val="000000"/>
          <w:sz w:val="28"/>
          <w:szCs w:val="28"/>
          <w:lang w:eastAsia="en-US"/>
        </w:rPr>
      </w:pPr>
    </w:p>
    <w:p w14:paraId="2F3A319D" w14:textId="77777777" w:rsidR="005107D1" w:rsidRPr="005107D1" w:rsidRDefault="005107D1" w:rsidP="005107D1">
      <w:pPr>
        <w:autoSpaceDE w:val="0"/>
        <w:autoSpaceDN w:val="0"/>
        <w:adjustRightInd w:val="0"/>
        <w:jc w:val="both"/>
        <w:rPr>
          <w:snapToGrid w:val="0"/>
          <w:color w:val="000000"/>
          <w:sz w:val="28"/>
          <w:szCs w:val="28"/>
          <w:lang w:eastAsia="en-US"/>
        </w:rPr>
      </w:pPr>
    </w:p>
    <w:p w14:paraId="668E2EC5" w14:textId="77777777" w:rsidR="005107D1" w:rsidRPr="005107D1" w:rsidRDefault="005107D1" w:rsidP="005107D1">
      <w:pPr>
        <w:autoSpaceDE w:val="0"/>
        <w:autoSpaceDN w:val="0"/>
        <w:adjustRightInd w:val="0"/>
        <w:jc w:val="both"/>
        <w:rPr>
          <w:snapToGrid w:val="0"/>
          <w:color w:val="000000"/>
          <w:sz w:val="28"/>
          <w:szCs w:val="28"/>
          <w:lang w:eastAsia="en-US"/>
        </w:rPr>
      </w:pPr>
    </w:p>
    <w:p w14:paraId="77A53A7E" w14:textId="77777777" w:rsidR="005107D1" w:rsidRPr="005107D1" w:rsidRDefault="005107D1" w:rsidP="005107D1">
      <w:pPr>
        <w:autoSpaceDE w:val="0"/>
        <w:autoSpaceDN w:val="0"/>
        <w:adjustRightInd w:val="0"/>
        <w:jc w:val="both"/>
        <w:rPr>
          <w:snapToGrid w:val="0"/>
          <w:color w:val="000000"/>
          <w:sz w:val="28"/>
          <w:szCs w:val="28"/>
          <w:lang w:eastAsia="en-US"/>
        </w:rPr>
      </w:pPr>
    </w:p>
    <w:p w14:paraId="18C1E871" w14:textId="77777777" w:rsidR="005107D1" w:rsidRPr="005107D1" w:rsidRDefault="005107D1" w:rsidP="005107D1">
      <w:pPr>
        <w:autoSpaceDE w:val="0"/>
        <w:autoSpaceDN w:val="0"/>
        <w:adjustRightInd w:val="0"/>
        <w:jc w:val="both"/>
        <w:rPr>
          <w:snapToGrid w:val="0"/>
          <w:color w:val="000000"/>
          <w:sz w:val="28"/>
          <w:szCs w:val="28"/>
          <w:lang w:eastAsia="en-US"/>
        </w:rPr>
      </w:pPr>
    </w:p>
    <w:p w14:paraId="61FEE37B" w14:textId="77777777" w:rsidR="005107D1" w:rsidRPr="005107D1" w:rsidRDefault="005107D1" w:rsidP="005107D1">
      <w:pPr>
        <w:autoSpaceDE w:val="0"/>
        <w:autoSpaceDN w:val="0"/>
        <w:adjustRightInd w:val="0"/>
        <w:jc w:val="both"/>
        <w:rPr>
          <w:snapToGrid w:val="0"/>
          <w:color w:val="000000"/>
          <w:sz w:val="28"/>
          <w:szCs w:val="28"/>
          <w:lang w:eastAsia="en-US"/>
        </w:rPr>
      </w:pPr>
    </w:p>
    <w:p w14:paraId="0A69DAE0" w14:textId="77777777" w:rsidR="005107D1" w:rsidRPr="005107D1" w:rsidRDefault="005107D1" w:rsidP="005107D1">
      <w:pPr>
        <w:autoSpaceDE w:val="0"/>
        <w:autoSpaceDN w:val="0"/>
        <w:adjustRightInd w:val="0"/>
        <w:jc w:val="both"/>
        <w:rPr>
          <w:snapToGrid w:val="0"/>
          <w:color w:val="000000"/>
          <w:sz w:val="28"/>
          <w:szCs w:val="28"/>
          <w:lang w:eastAsia="en-US"/>
        </w:rPr>
      </w:pPr>
    </w:p>
    <w:p w14:paraId="19FE7A26" w14:textId="77777777" w:rsidR="005107D1" w:rsidRPr="005107D1" w:rsidRDefault="005107D1" w:rsidP="005107D1">
      <w:pPr>
        <w:autoSpaceDE w:val="0"/>
        <w:autoSpaceDN w:val="0"/>
        <w:adjustRightInd w:val="0"/>
        <w:jc w:val="both"/>
        <w:rPr>
          <w:snapToGrid w:val="0"/>
          <w:color w:val="000000"/>
          <w:sz w:val="28"/>
          <w:szCs w:val="28"/>
          <w:lang w:eastAsia="en-US"/>
        </w:rPr>
      </w:pPr>
    </w:p>
    <w:p w14:paraId="52A0D52D" w14:textId="77777777" w:rsidR="005107D1" w:rsidRPr="005107D1" w:rsidRDefault="005107D1" w:rsidP="005107D1">
      <w:pPr>
        <w:autoSpaceDE w:val="0"/>
        <w:autoSpaceDN w:val="0"/>
        <w:adjustRightInd w:val="0"/>
        <w:jc w:val="both"/>
        <w:rPr>
          <w:snapToGrid w:val="0"/>
          <w:color w:val="000000"/>
          <w:sz w:val="28"/>
          <w:szCs w:val="28"/>
          <w:lang w:eastAsia="en-US"/>
        </w:rPr>
      </w:pPr>
    </w:p>
    <w:p w14:paraId="7F1F0339" w14:textId="77777777" w:rsidR="005107D1" w:rsidRPr="005107D1" w:rsidRDefault="005107D1" w:rsidP="005107D1">
      <w:pPr>
        <w:autoSpaceDE w:val="0"/>
        <w:autoSpaceDN w:val="0"/>
        <w:adjustRightInd w:val="0"/>
        <w:ind w:firstLine="709"/>
        <w:jc w:val="both"/>
        <w:rPr>
          <w:snapToGrid w:val="0"/>
          <w:color w:val="000000"/>
          <w:sz w:val="28"/>
          <w:szCs w:val="28"/>
          <w:lang w:eastAsia="en-US"/>
        </w:rPr>
      </w:pPr>
    </w:p>
    <w:p w14:paraId="63CBA6C7"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Расчет необходимой валовой выручки методом индексации установленных тарифов на тепловую энергию на 2021 год</w:t>
      </w:r>
    </w:p>
    <w:p w14:paraId="16CA10EA" w14:textId="77777777" w:rsidR="005107D1" w:rsidRPr="005107D1" w:rsidRDefault="005107D1" w:rsidP="005107D1">
      <w:pPr>
        <w:rPr>
          <w:snapToGrid w:val="0"/>
          <w:sz w:val="28"/>
          <w:szCs w:val="28"/>
          <w:lang w:eastAsia="en-US"/>
        </w:rPr>
      </w:pPr>
    </w:p>
    <w:p w14:paraId="60F794B5" w14:textId="77777777" w:rsidR="005107D1" w:rsidRPr="005107D1" w:rsidRDefault="005107D1" w:rsidP="00D5451C">
      <w:pPr>
        <w:numPr>
          <w:ilvl w:val="0"/>
          <w:numId w:val="10"/>
        </w:numPr>
        <w:ind w:left="1571" w:right="-426"/>
        <w:jc w:val="right"/>
        <w:rPr>
          <w:snapToGrid w:val="0"/>
          <w:sz w:val="28"/>
          <w:szCs w:val="28"/>
          <w:lang w:eastAsia="en-US"/>
        </w:rPr>
      </w:pPr>
    </w:p>
    <w:p w14:paraId="1510CA55" w14:textId="77777777" w:rsidR="005107D1" w:rsidRPr="005107D1" w:rsidRDefault="005107D1" w:rsidP="005107D1">
      <w:pPr>
        <w:autoSpaceDE w:val="0"/>
        <w:autoSpaceDN w:val="0"/>
        <w:adjustRightInd w:val="0"/>
        <w:ind w:firstLine="539"/>
        <w:jc w:val="both"/>
        <w:rPr>
          <w:sz w:val="28"/>
          <w:szCs w:val="28"/>
        </w:rPr>
      </w:pPr>
    </w:p>
    <w:p w14:paraId="402EEBE8" w14:textId="77777777" w:rsidR="005107D1" w:rsidRPr="005107D1" w:rsidRDefault="005107D1" w:rsidP="005107D1">
      <w:pPr>
        <w:keepNext/>
        <w:ind w:right="-144"/>
        <w:jc w:val="center"/>
        <w:outlineLvl w:val="2"/>
        <w:rPr>
          <w:rFonts w:cs="Arial"/>
          <w:b/>
          <w:bCs/>
          <w:snapToGrid w:val="0"/>
          <w:sz w:val="28"/>
          <w:szCs w:val="26"/>
          <w:lang w:eastAsia="en-US"/>
        </w:rPr>
      </w:pPr>
      <w:r w:rsidRPr="005107D1">
        <w:rPr>
          <w:rFonts w:cs="Arial"/>
          <w:b/>
          <w:bCs/>
          <w:snapToGrid w:val="0"/>
          <w:sz w:val="28"/>
          <w:szCs w:val="26"/>
          <w:lang w:eastAsia="en-US"/>
        </w:rPr>
        <w:lastRenderedPageBreak/>
        <w:t xml:space="preserve">Расчёт операционных (подконтрольных) расходов на 2021 год долгосрочного периода регулирования на тепловую энергию </w:t>
      </w:r>
    </w:p>
    <w:p w14:paraId="631CF2A1" w14:textId="77777777" w:rsidR="005107D1" w:rsidRPr="005107D1" w:rsidRDefault="005107D1" w:rsidP="005107D1">
      <w:pPr>
        <w:jc w:val="center"/>
        <w:rPr>
          <w:snapToGrid w:val="0"/>
          <w:sz w:val="28"/>
        </w:rPr>
      </w:pPr>
      <w:r w:rsidRPr="005107D1">
        <w:rPr>
          <w:snapToGrid w:val="0"/>
          <w:sz w:val="28"/>
        </w:rPr>
        <w:t>(приложение 5.2 к Методическим указаниям)</w:t>
      </w:r>
    </w:p>
    <w:p w14:paraId="6894F209" w14:textId="77777777" w:rsidR="005107D1" w:rsidRPr="005107D1" w:rsidRDefault="005107D1" w:rsidP="005107D1">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5107D1" w:rsidRPr="005107D1" w14:paraId="26D1713A" w14:textId="77777777" w:rsidTr="005107D1">
        <w:trPr>
          <w:trHeight w:val="283"/>
          <w:tblHeader/>
        </w:trPr>
        <w:tc>
          <w:tcPr>
            <w:tcW w:w="644" w:type="dxa"/>
            <w:shd w:val="clear" w:color="auto" w:fill="auto"/>
            <w:vAlign w:val="center"/>
            <w:hideMark/>
          </w:tcPr>
          <w:p w14:paraId="35164486" w14:textId="77777777" w:rsidR="005107D1" w:rsidRPr="005107D1" w:rsidRDefault="005107D1" w:rsidP="005107D1">
            <w:pPr>
              <w:jc w:val="center"/>
              <w:rPr>
                <w:snapToGrid w:val="0"/>
                <w:szCs w:val="28"/>
              </w:rPr>
            </w:pPr>
            <w:r w:rsidRPr="005107D1">
              <w:rPr>
                <w:snapToGrid w:val="0"/>
                <w:szCs w:val="28"/>
              </w:rPr>
              <w:t>№ п/п</w:t>
            </w:r>
          </w:p>
        </w:tc>
        <w:tc>
          <w:tcPr>
            <w:tcW w:w="3147" w:type="dxa"/>
            <w:shd w:val="clear" w:color="auto" w:fill="auto"/>
            <w:vAlign w:val="center"/>
            <w:hideMark/>
          </w:tcPr>
          <w:p w14:paraId="324F88D2" w14:textId="77777777" w:rsidR="005107D1" w:rsidRPr="005107D1" w:rsidRDefault="005107D1" w:rsidP="005107D1">
            <w:pPr>
              <w:jc w:val="center"/>
              <w:rPr>
                <w:snapToGrid w:val="0"/>
                <w:szCs w:val="28"/>
              </w:rPr>
            </w:pPr>
            <w:r w:rsidRPr="005107D1">
              <w:rPr>
                <w:snapToGrid w:val="0"/>
                <w:szCs w:val="28"/>
              </w:rPr>
              <w:t>Параметры расчета расходов</w:t>
            </w:r>
          </w:p>
        </w:tc>
        <w:tc>
          <w:tcPr>
            <w:tcW w:w="992" w:type="dxa"/>
            <w:shd w:val="clear" w:color="auto" w:fill="auto"/>
            <w:vAlign w:val="center"/>
            <w:hideMark/>
          </w:tcPr>
          <w:p w14:paraId="3040A659" w14:textId="77777777" w:rsidR="005107D1" w:rsidRPr="005107D1" w:rsidRDefault="005107D1" w:rsidP="005107D1">
            <w:pPr>
              <w:ind w:left="-113" w:right="-113"/>
              <w:jc w:val="center"/>
              <w:rPr>
                <w:snapToGrid w:val="0"/>
                <w:szCs w:val="28"/>
              </w:rPr>
            </w:pPr>
            <w:r w:rsidRPr="005107D1">
              <w:rPr>
                <w:snapToGrid w:val="0"/>
                <w:szCs w:val="28"/>
              </w:rPr>
              <w:t>Ед. изм.</w:t>
            </w:r>
          </w:p>
        </w:tc>
        <w:tc>
          <w:tcPr>
            <w:tcW w:w="1596" w:type="dxa"/>
          </w:tcPr>
          <w:p w14:paraId="3B3A77CE"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59" w:type="dxa"/>
          </w:tcPr>
          <w:p w14:paraId="4D12DAA6"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701" w:type="dxa"/>
          </w:tcPr>
          <w:p w14:paraId="675AF0B6"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077E011B" w14:textId="77777777" w:rsidTr="005107D1">
        <w:trPr>
          <w:trHeight w:val="895"/>
          <w:tblHeader/>
        </w:trPr>
        <w:tc>
          <w:tcPr>
            <w:tcW w:w="644" w:type="dxa"/>
            <w:shd w:val="clear" w:color="auto" w:fill="auto"/>
            <w:vAlign w:val="center"/>
            <w:hideMark/>
          </w:tcPr>
          <w:p w14:paraId="4BF18241" w14:textId="77777777" w:rsidR="005107D1" w:rsidRPr="005107D1" w:rsidRDefault="005107D1" w:rsidP="005107D1">
            <w:pPr>
              <w:jc w:val="center"/>
              <w:rPr>
                <w:snapToGrid w:val="0"/>
                <w:szCs w:val="28"/>
              </w:rPr>
            </w:pPr>
            <w:r w:rsidRPr="005107D1">
              <w:rPr>
                <w:snapToGrid w:val="0"/>
                <w:szCs w:val="28"/>
              </w:rPr>
              <w:t>1</w:t>
            </w:r>
          </w:p>
        </w:tc>
        <w:tc>
          <w:tcPr>
            <w:tcW w:w="3147" w:type="dxa"/>
            <w:shd w:val="clear" w:color="auto" w:fill="auto"/>
            <w:vAlign w:val="center"/>
            <w:hideMark/>
          </w:tcPr>
          <w:p w14:paraId="0B1EDCB2" w14:textId="77777777" w:rsidR="005107D1" w:rsidRPr="005107D1" w:rsidRDefault="005107D1" w:rsidP="005107D1">
            <w:pPr>
              <w:rPr>
                <w:snapToGrid w:val="0"/>
                <w:szCs w:val="28"/>
              </w:rPr>
            </w:pPr>
            <w:r w:rsidRPr="005107D1">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3A054D6A" w14:textId="77777777" w:rsidR="005107D1" w:rsidRPr="005107D1" w:rsidRDefault="005107D1" w:rsidP="005107D1">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7877B08C" w14:textId="77777777" w:rsidR="005107D1" w:rsidRPr="005107D1" w:rsidRDefault="005107D1" w:rsidP="005107D1">
            <w:pPr>
              <w:jc w:val="center"/>
              <w:rPr>
                <w:color w:val="000000"/>
              </w:rPr>
            </w:pPr>
            <w:r w:rsidRPr="005107D1">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2BCF148" w14:textId="77777777" w:rsidR="005107D1" w:rsidRPr="005107D1" w:rsidRDefault="005107D1" w:rsidP="005107D1">
            <w:pPr>
              <w:jc w:val="center"/>
              <w:rPr>
                <w:color w:val="000000"/>
              </w:rPr>
            </w:pPr>
            <w:r w:rsidRPr="005107D1">
              <w:rPr>
                <w:snapToGrid w:val="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812BE6"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69BB28C" w14:textId="77777777" w:rsidTr="005107D1">
        <w:trPr>
          <w:trHeight w:val="575"/>
          <w:tblHeader/>
        </w:trPr>
        <w:tc>
          <w:tcPr>
            <w:tcW w:w="644" w:type="dxa"/>
            <w:shd w:val="clear" w:color="auto" w:fill="auto"/>
            <w:vAlign w:val="center"/>
            <w:hideMark/>
          </w:tcPr>
          <w:p w14:paraId="07FD2787" w14:textId="77777777" w:rsidR="005107D1" w:rsidRPr="005107D1" w:rsidRDefault="005107D1" w:rsidP="005107D1">
            <w:pPr>
              <w:jc w:val="center"/>
              <w:rPr>
                <w:snapToGrid w:val="0"/>
                <w:szCs w:val="28"/>
              </w:rPr>
            </w:pPr>
            <w:r w:rsidRPr="005107D1">
              <w:rPr>
                <w:snapToGrid w:val="0"/>
                <w:szCs w:val="28"/>
              </w:rPr>
              <w:t>2</w:t>
            </w:r>
          </w:p>
        </w:tc>
        <w:tc>
          <w:tcPr>
            <w:tcW w:w="3147" w:type="dxa"/>
            <w:shd w:val="clear" w:color="auto" w:fill="auto"/>
            <w:vAlign w:val="center"/>
            <w:hideMark/>
          </w:tcPr>
          <w:p w14:paraId="15E21ACC" w14:textId="77777777" w:rsidR="005107D1" w:rsidRPr="005107D1" w:rsidRDefault="005107D1" w:rsidP="005107D1">
            <w:pPr>
              <w:rPr>
                <w:snapToGrid w:val="0"/>
                <w:szCs w:val="28"/>
              </w:rPr>
            </w:pPr>
            <w:r w:rsidRPr="005107D1">
              <w:rPr>
                <w:snapToGrid w:val="0"/>
                <w:szCs w:val="28"/>
              </w:rPr>
              <w:t>Индекс эффективности операционных расходов (ИР)</w:t>
            </w:r>
          </w:p>
        </w:tc>
        <w:tc>
          <w:tcPr>
            <w:tcW w:w="992" w:type="dxa"/>
            <w:shd w:val="clear" w:color="auto" w:fill="auto"/>
            <w:vAlign w:val="center"/>
            <w:hideMark/>
          </w:tcPr>
          <w:p w14:paraId="1E2AB2CB" w14:textId="77777777" w:rsidR="005107D1" w:rsidRPr="005107D1" w:rsidRDefault="005107D1" w:rsidP="005107D1">
            <w:pPr>
              <w:ind w:left="-113" w:right="-113"/>
              <w:jc w:val="center"/>
              <w:rPr>
                <w:snapToGrid w:val="0"/>
                <w:szCs w:val="28"/>
              </w:rPr>
            </w:pPr>
            <w:r w:rsidRPr="005107D1">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719CF70" w14:textId="77777777" w:rsidR="005107D1" w:rsidRPr="005107D1" w:rsidRDefault="005107D1" w:rsidP="005107D1">
            <w:pPr>
              <w:jc w:val="center"/>
              <w:rPr>
                <w:snapToGrid w:val="0"/>
                <w:color w:val="000000"/>
                <w:sz w:val="28"/>
                <w:szCs w:val="28"/>
              </w:rPr>
            </w:pPr>
            <w:r w:rsidRPr="005107D1">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437F6A5" w14:textId="77777777" w:rsidR="005107D1" w:rsidRPr="005107D1" w:rsidRDefault="005107D1" w:rsidP="005107D1">
            <w:pPr>
              <w:jc w:val="center"/>
              <w:rPr>
                <w:snapToGrid w:val="0"/>
                <w:color w:val="000000"/>
                <w:sz w:val="28"/>
                <w:szCs w:val="28"/>
              </w:rPr>
            </w:pPr>
            <w:r w:rsidRPr="005107D1">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51FDF48D"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8A2F14D" w14:textId="77777777" w:rsidTr="005107D1">
        <w:trPr>
          <w:trHeight w:val="461"/>
          <w:tblHeader/>
        </w:trPr>
        <w:tc>
          <w:tcPr>
            <w:tcW w:w="644" w:type="dxa"/>
            <w:shd w:val="clear" w:color="auto" w:fill="auto"/>
            <w:vAlign w:val="center"/>
            <w:hideMark/>
          </w:tcPr>
          <w:p w14:paraId="6E1D58DB" w14:textId="77777777" w:rsidR="005107D1" w:rsidRPr="005107D1" w:rsidRDefault="005107D1" w:rsidP="005107D1">
            <w:pPr>
              <w:jc w:val="center"/>
              <w:rPr>
                <w:snapToGrid w:val="0"/>
                <w:szCs w:val="28"/>
              </w:rPr>
            </w:pPr>
            <w:r w:rsidRPr="005107D1">
              <w:rPr>
                <w:snapToGrid w:val="0"/>
                <w:szCs w:val="28"/>
              </w:rPr>
              <w:t>3</w:t>
            </w:r>
          </w:p>
        </w:tc>
        <w:tc>
          <w:tcPr>
            <w:tcW w:w="3147" w:type="dxa"/>
            <w:shd w:val="clear" w:color="auto" w:fill="auto"/>
            <w:vAlign w:val="center"/>
            <w:hideMark/>
          </w:tcPr>
          <w:p w14:paraId="76E6CC01" w14:textId="77777777" w:rsidR="005107D1" w:rsidRPr="005107D1" w:rsidRDefault="005107D1" w:rsidP="005107D1">
            <w:pPr>
              <w:rPr>
                <w:snapToGrid w:val="0"/>
                <w:szCs w:val="28"/>
              </w:rPr>
            </w:pPr>
            <w:r w:rsidRPr="005107D1">
              <w:rPr>
                <w:snapToGrid w:val="0"/>
                <w:szCs w:val="28"/>
              </w:rPr>
              <w:t>Индекс изменения количества активов (ИКА)</w:t>
            </w:r>
          </w:p>
        </w:tc>
        <w:tc>
          <w:tcPr>
            <w:tcW w:w="992" w:type="dxa"/>
            <w:shd w:val="clear" w:color="auto" w:fill="auto"/>
            <w:vAlign w:val="center"/>
            <w:hideMark/>
          </w:tcPr>
          <w:p w14:paraId="0F2D4BB6" w14:textId="77777777" w:rsidR="005107D1" w:rsidRPr="005107D1" w:rsidRDefault="005107D1" w:rsidP="005107D1">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57BE36A5" w14:textId="77777777" w:rsidR="005107D1" w:rsidRPr="005107D1" w:rsidRDefault="005107D1" w:rsidP="005107D1">
            <w:pPr>
              <w:jc w:val="center"/>
              <w:rPr>
                <w:snapToGrid w:val="0"/>
                <w:color w:val="000000"/>
                <w:sz w:val="28"/>
                <w:szCs w:val="28"/>
              </w:rPr>
            </w:pPr>
            <w:r w:rsidRPr="005107D1">
              <w:rPr>
                <w:snapToGrid w:val="0"/>
                <w:color w:val="000000"/>
                <w:sz w:val="28"/>
                <w:szCs w:val="28"/>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7433441" w14:textId="77777777" w:rsidR="005107D1" w:rsidRPr="005107D1" w:rsidRDefault="005107D1" w:rsidP="005107D1">
            <w:pPr>
              <w:jc w:val="center"/>
              <w:rPr>
                <w:snapToGrid w:val="0"/>
                <w:color w:val="000000"/>
                <w:sz w:val="28"/>
                <w:szCs w:val="28"/>
              </w:rPr>
            </w:pPr>
            <w:r w:rsidRPr="005107D1">
              <w:rPr>
                <w:snapToGrid w:val="0"/>
                <w:color w:val="000000"/>
                <w:sz w:val="28"/>
                <w:szCs w:val="28"/>
              </w:rPr>
              <w:t>0,00</w:t>
            </w:r>
          </w:p>
        </w:tc>
        <w:tc>
          <w:tcPr>
            <w:tcW w:w="1701" w:type="dxa"/>
            <w:tcBorders>
              <w:top w:val="nil"/>
              <w:left w:val="nil"/>
              <w:bottom w:val="single" w:sz="4" w:space="0" w:color="auto"/>
              <w:right w:val="single" w:sz="4" w:space="0" w:color="auto"/>
            </w:tcBorders>
            <w:shd w:val="clear" w:color="auto" w:fill="auto"/>
            <w:vAlign w:val="center"/>
          </w:tcPr>
          <w:p w14:paraId="28387310"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3B60F39" w14:textId="77777777" w:rsidTr="005107D1">
        <w:trPr>
          <w:trHeight w:val="1468"/>
          <w:tblHeader/>
        </w:trPr>
        <w:tc>
          <w:tcPr>
            <w:tcW w:w="644" w:type="dxa"/>
            <w:shd w:val="clear" w:color="auto" w:fill="auto"/>
            <w:vAlign w:val="center"/>
            <w:hideMark/>
          </w:tcPr>
          <w:p w14:paraId="3E0FCB33" w14:textId="77777777" w:rsidR="005107D1" w:rsidRPr="005107D1" w:rsidRDefault="005107D1" w:rsidP="005107D1">
            <w:pPr>
              <w:jc w:val="center"/>
              <w:rPr>
                <w:snapToGrid w:val="0"/>
                <w:szCs w:val="28"/>
              </w:rPr>
            </w:pPr>
            <w:r w:rsidRPr="005107D1">
              <w:rPr>
                <w:snapToGrid w:val="0"/>
                <w:szCs w:val="28"/>
              </w:rPr>
              <w:t>3.1</w:t>
            </w:r>
          </w:p>
        </w:tc>
        <w:tc>
          <w:tcPr>
            <w:tcW w:w="3147" w:type="dxa"/>
            <w:shd w:val="clear" w:color="auto" w:fill="auto"/>
            <w:vAlign w:val="center"/>
            <w:hideMark/>
          </w:tcPr>
          <w:p w14:paraId="7EF32E27" w14:textId="77777777" w:rsidR="005107D1" w:rsidRPr="005107D1" w:rsidRDefault="005107D1" w:rsidP="005107D1">
            <w:pPr>
              <w:rPr>
                <w:snapToGrid w:val="0"/>
                <w:szCs w:val="28"/>
              </w:rPr>
            </w:pPr>
            <w:r w:rsidRPr="005107D1">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23E8B13" w14:textId="77777777" w:rsidR="005107D1" w:rsidRPr="005107D1" w:rsidRDefault="005107D1" w:rsidP="005107D1">
            <w:pPr>
              <w:ind w:left="-113" w:right="-113"/>
              <w:jc w:val="center"/>
              <w:rPr>
                <w:snapToGrid w:val="0"/>
                <w:szCs w:val="28"/>
              </w:rPr>
            </w:pPr>
            <w:r w:rsidRPr="005107D1">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46A29F3"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7D82525"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7A15DC6C" w14:textId="77777777" w:rsidR="005107D1" w:rsidRPr="005107D1" w:rsidRDefault="005107D1" w:rsidP="005107D1">
            <w:pPr>
              <w:jc w:val="center"/>
              <w:rPr>
                <w:snapToGrid w:val="0"/>
                <w:color w:val="000000"/>
                <w:sz w:val="28"/>
                <w:szCs w:val="28"/>
              </w:rPr>
            </w:pPr>
            <w:r w:rsidRPr="005107D1">
              <w:rPr>
                <w:snapToGrid w:val="0"/>
                <w:sz w:val="28"/>
                <w:szCs w:val="28"/>
              </w:rPr>
              <w:t>-</w:t>
            </w:r>
          </w:p>
        </w:tc>
      </w:tr>
      <w:tr w:rsidR="005107D1" w:rsidRPr="005107D1" w14:paraId="275CE347" w14:textId="77777777" w:rsidTr="005107D1">
        <w:trPr>
          <w:trHeight w:val="737"/>
          <w:tblHeader/>
        </w:trPr>
        <w:tc>
          <w:tcPr>
            <w:tcW w:w="644" w:type="dxa"/>
            <w:shd w:val="clear" w:color="auto" w:fill="auto"/>
            <w:vAlign w:val="center"/>
            <w:hideMark/>
          </w:tcPr>
          <w:p w14:paraId="6A72DE70" w14:textId="77777777" w:rsidR="005107D1" w:rsidRPr="005107D1" w:rsidRDefault="005107D1" w:rsidP="005107D1">
            <w:pPr>
              <w:jc w:val="center"/>
              <w:rPr>
                <w:snapToGrid w:val="0"/>
                <w:szCs w:val="28"/>
              </w:rPr>
            </w:pPr>
            <w:r w:rsidRPr="005107D1">
              <w:rPr>
                <w:snapToGrid w:val="0"/>
                <w:szCs w:val="28"/>
              </w:rPr>
              <w:t>3.2</w:t>
            </w:r>
          </w:p>
        </w:tc>
        <w:tc>
          <w:tcPr>
            <w:tcW w:w="3147" w:type="dxa"/>
            <w:shd w:val="clear" w:color="auto" w:fill="auto"/>
            <w:vAlign w:val="center"/>
            <w:hideMark/>
          </w:tcPr>
          <w:p w14:paraId="53CC5BA2" w14:textId="77777777" w:rsidR="005107D1" w:rsidRPr="005107D1" w:rsidRDefault="005107D1" w:rsidP="005107D1">
            <w:pPr>
              <w:rPr>
                <w:snapToGrid w:val="0"/>
                <w:szCs w:val="28"/>
              </w:rPr>
            </w:pPr>
            <w:r w:rsidRPr="005107D1">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61E433BC" w14:textId="77777777" w:rsidR="005107D1" w:rsidRPr="005107D1" w:rsidRDefault="005107D1" w:rsidP="005107D1">
            <w:pPr>
              <w:ind w:left="-113" w:right="-113"/>
              <w:jc w:val="center"/>
              <w:rPr>
                <w:snapToGrid w:val="0"/>
                <w:szCs w:val="28"/>
              </w:rPr>
            </w:pPr>
            <w:r w:rsidRPr="005107D1">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AA1A3FE"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61D01F0" w14:textId="77777777" w:rsidR="005107D1" w:rsidRPr="005107D1" w:rsidRDefault="005107D1" w:rsidP="005107D1">
            <w:pPr>
              <w:jc w:val="center"/>
              <w:rPr>
                <w:snapToGrid w:val="0"/>
                <w:color w:val="000000"/>
                <w:sz w:val="28"/>
                <w:szCs w:val="28"/>
              </w:rPr>
            </w:pPr>
            <w:r w:rsidRPr="005107D1">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51E05D01" w14:textId="77777777" w:rsidR="005107D1" w:rsidRPr="005107D1" w:rsidRDefault="005107D1" w:rsidP="005107D1">
            <w:pPr>
              <w:jc w:val="center"/>
              <w:rPr>
                <w:snapToGrid w:val="0"/>
                <w:color w:val="000000"/>
                <w:sz w:val="28"/>
                <w:szCs w:val="28"/>
              </w:rPr>
            </w:pPr>
            <w:r w:rsidRPr="005107D1">
              <w:rPr>
                <w:snapToGrid w:val="0"/>
                <w:sz w:val="28"/>
                <w:szCs w:val="28"/>
              </w:rPr>
              <w:t>-</w:t>
            </w:r>
          </w:p>
        </w:tc>
      </w:tr>
      <w:tr w:rsidR="005107D1" w:rsidRPr="005107D1" w14:paraId="2DF2CBEA" w14:textId="77777777" w:rsidTr="005107D1">
        <w:trPr>
          <w:trHeight w:val="843"/>
          <w:tblHeader/>
        </w:trPr>
        <w:tc>
          <w:tcPr>
            <w:tcW w:w="644" w:type="dxa"/>
            <w:shd w:val="clear" w:color="auto" w:fill="auto"/>
            <w:vAlign w:val="center"/>
            <w:hideMark/>
          </w:tcPr>
          <w:p w14:paraId="3187F48F" w14:textId="77777777" w:rsidR="005107D1" w:rsidRPr="005107D1" w:rsidRDefault="005107D1" w:rsidP="005107D1">
            <w:pPr>
              <w:jc w:val="center"/>
              <w:rPr>
                <w:snapToGrid w:val="0"/>
                <w:szCs w:val="28"/>
              </w:rPr>
            </w:pPr>
            <w:r w:rsidRPr="005107D1">
              <w:rPr>
                <w:snapToGrid w:val="0"/>
                <w:szCs w:val="28"/>
              </w:rPr>
              <w:t>4</w:t>
            </w:r>
          </w:p>
        </w:tc>
        <w:tc>
          <w:tcPr>
            <w:tcW w:w="3147" w:type="dxa"/>
            <w:shd w:val="clear" w:color="auto" w:fill="auto"/>
            <w:vAlign w:val="center"/>
            <w:hideMark/>
          </w:tcPr>
          <w:p w14:paraId="47BDDCA7" w14:textId="77777777" w:rsidR="005107D1" w:rsidRPr="005107D1" w:rsidRDefault="005107D1" w:rsidP="005107D1">
            <w:pPr>
              <w:rPr>
                <w:snapToGrid w:val="0"/>
                <w:szCs w:val="28"/>
              </w:rPr>
            </w:pPr>
            <w:r w:rsidRPr="005107D1">
              <w:rPr>
                <w:snapToGrid w:val="0"/>
                <w:szCs w:val="28"/>
              </w:rPr>
              <w:t>Коэффициент эластичности затрат по росту активов (</w:t>
            </w:r>
            <w:proofErr w:type="spellStart"/>
            <w:r w:rsidRPr="005107D1">
              <w:rPr>
                <w:snapToGrid w:val="0"/>
                <w:szCs w:val="28"/>
              </w:rPr>
              <w:t>К</w:t>
            </w:r>
            <w:r w:rsidRPr="005107D1">
              <w:rPr>
                <w:snapToGrid w:val="0"/>
                <w:szCs w:val="28"/>
                <w:vertAlign w:val="subscript"/>
              </w:rPr>
              <w:t>эл</w:t>
            </w:r>
            <w:proofErr w:type="spellEnd"/>
            <w:r w:rsidRPr="005107D1">
              <w:rPr>
                <w:snapToGrid w:val="0"/>
                <w:szCs w:val="28"/>
              </w:rPr>
              <w:t>)</w:t>
            </w:r>
          </w:p>
        </w:tc>
        <w:tc>
          <w:tcPr>
            <w:tcW w:w="992" w:type="dxa"/>
            <w:shd w:val="clear" w:color="auto" w:fill="auto"/>
            <w:vAlign w:val="center"/>
            <w:hideMark/>
          </w:tcPr>
          <w:p w14:paraId="59C6D02D" w14:textId="77777777" w:rsidR="005107D1" w:rsidRPr="005107D1" w:rsidRDefault="005107D1" w:rsidP="005107D1">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B2D4290" w14:textId="77777777" w:rsidR="005107D1" w:rsidRPr="005107D1" w:rsidRDefault="005107D1" w:rsidP="005107D1">
            <w:pPr>
              <w:jc w:val="center"/>
              <w:rPr>
                <w:snapToGrid w:val="0"/>
                <w:color w:val="000000"/>
                <w:sz w:val="28"/>
                <w:szCs w:val="28"/>
              </w:rPr>
            </w:pPr>
            <w:r w:rsidRPr="005107D1">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25F5D96" w14:textId="77777777" w:rsidR="005107D1" w:rsidRPr="005107D1" w:rsidRDefault="005107D1" w:rsidP="005107D1">
            <w:pPr>
              <w:jc w:val="center"/>
              <w:rPr>
                <w:snapToGrid w:val="0"/>
                <w:color w:val="000000"/>
                <w:sz w:val="28"/>
                <w:szCs w:val="28"/>
              </w:rPr>
            </w:pPr>
            <w:r w:rsidRPr="005107D1">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2F962413"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421F4D6" w14:textId="77777777" w:rsidTr="005107D1">
        <w:trPr>
          <w:trHeight w:val="250"/>
          <w:tblHeader/>
        </w:trPr>
        <w:tc>
          <w:tcPr>
            <w:tcW w:w="644" w:type="dxa"/>
            <w:shd w:val="clear" w:color="auto" w:fill="auto"/>
            <w:vAlign w:val="center"/>
            <w:hideMark/>
          </w:tcPr>
          <w:p w14:paraId="56858FC5" w14:textId="77777777" w:rsidR="005107D1" w:rsidRPr="005107D1" w:rsidRDefault="005107D1" w:rsidP="005107D1">
            <w:pPr>
              <w:jc w:val="center"/>
              <w:rPr>
                <w:snapToGrid w:val="0"/>
                <w:szCs w:val="28"/>
              </w:rPr>
            </w:pPr>
            <w:r w:rsidRPr="005107D1">
              <w:rPr>
                <w:snapToGrid w:val="0"/>
                <w:szCs w:val="28"/>
              </w:rPr>
              <w:t>5</w:t>
            </w:r>
          </w:p>
        </w:tc>
        <w:tc>
          <w:tcPr>
            <w:tcW w:w="3147" w:type="dxa"/>
            <w:shd w:val="clear" w:color="auto" w:fill="auto"/>
            <w:vAlign w:val="center"/>
            <w:hideMark/>
          </w:tcPr>
          <w:p w14:paraId="5CE96882" w14:textId="77777777" w:rsidR="005107D1" w:rsidRPr="005107D1" w:rsidRDefault="005107D1" w:rsidP="005107D1">
            <w:pPr>
              <w:rPr>
                <w:snapToGrid w:val="0"/>
                <w:szCs w:val="28"/>
              </w:rPr>
            </w:pPr>
            <w:r w:rsidRPr="005107D1">
              <w:rPr>
                <w:snapToGrid w:val="0"/>
                <w:szCs w:val="28"/>
              </w:rPr>
              <w:t>Операционные (подконтрольные)</w:t>
            </w:r>
            <w:r w:rsidRPr="005107D1">
              <w:rPr>
                <w:snapToGrid w:val="0"/>
                <w:szCs w:val="28"/>
              </w:rPr>
              <w:br/>
              <w:t>расходы</w:t>
            </w:r>
          </w:p>
        </w:tc>
        <w:tc>
          <w:tcPr>
            <w:tcW w:w="992" w:type="dxa"/>
            <w:shd w:val="clear" w:color="auto" w:fill="auto"/>
            <w:vAlign w:val="center"/>
            <w:hideMark/>
          </w:tcPr>
          <w:p w14:paraId="015B2B4E" w14:textId="77777777" w:rsidR="005107D1" w:rsidRPr="005107D1" w:rsidRDefault="005107D1" w:rsidP="005107D1">
            <w:pPr>
              <w:ind w:left="-113" w:right="-113"/>
              <w:jc w:val="center"/>
              <w:rPr>
                <w:snapToGrid w:val="0"/>
                <w:szCs w:val="28"/>
              </w:rPr>
            </w:pPr>
            <w:r w:rsidRPr="005107D1">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1990E47" w14:textId="77777777" w:rsidR="005107D1" w:rsidRPr="005107D1" w:rsidRDefault="005107D1" w:rsidP="005107D1">
            <w:pPr>
              <w:jc w:val="center"/>
              <w:rPr>
                <w:snapToGrid w:val="0"/>
                <w:color w:val="000000"/>
                <w:sz w:val="28"/>
                <w:szCs w:val="28"/>
              </w:rPr>
            </w:pPr>
            <w:r w:rsidRPr="005107D1">
              <w:rPr>
                <w:snapToGrid w:val="0"/>
                <w:sz w:val="28"/>
                <w:szCs w:val="28"/>
              </w:rPr>
              <w:t>1 726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7C58374" w14:textId="77777777" w:rsidR="005107D1" w:rsidRPr="005107D1" w:rsidRDefault="005107D1" w:rsidP="005107D1">
            <w:pPr>
              <w:jc w:val="center"/>
              <w:rPr>
                <w:snapToGrid w:val="0"/>
                <w:color w:val="000000"/>
                <w:sz w:val="28"/>
                <w:szCs w:val="28"/>
              </w:rPr>
            </w:pPr>
            <w:r w:rsidRPr="005107D1">
              <w:rPr>
                <w:snapToGrid w:val="0"/>
                <w:sz w:val="28"/>
                <w:szCs w:val="28"/>
              </w:rPr>
              <w:t>1 721</w:t>
            </w:r>
          </w:p>
        </w:tc>
        <w:tc>
          <w:tcPr>
            <w:tcW w:w="1701" w:type="dxa"/>
            <w:tcBorders>
              <w:top w:val="nil"/>
              <w:left w:val="nil"/>
              <w:bottom w:val="single" w:sz="4" w:space="0" w:color="auto"/>
              <w:right w:val="single" w:sz="4" w:space="0" w:color="auto"/>
            </w:tcBorders>
            <w:shd w:val="clear" w:color="auto" w:fill="auto"/>
            <w:vAlign w:val="center"/>
          </w:tcPr>
          <w:p w14:paraId="3F50A6F6" w14:textId="77777777" w:rsidR="005107D1" w:rsidRPr="005107D1" w:rsidRDefault="005107D1" w:rsidP="005107D1">
            <w:pPr>
              <w:jc w:val="center"/>
              <w:rPr>
                <w:snapToGrid w:val="0"/>
                <w:color w:val="000000"/>
                <w:sz w:val="28"/>
                <w:szCs w:val="28"/>
              </w:rPr>
            </w:pPr>
            <w:r w:rsidRPr="005107D1">
              <w:rPr>
                <w:snapToGrid w:val="0"/>
                <w:sz w:val="28"/>
                <w:szCs w:val="28"/>
              </w:rPr>
              <w:t>-5</w:t>
            </w:r>
          </w:p>
        </w:tc>
      </w:tr>
    </w:tbl>
    <w:p w14:paraId="75BA8038" w14:textId="77777777" w:rsidR="005107D1" w:rsidRPr="005107D1" w:rsidRDefault="005107D1" w:rsidP="005107D1">
      <w:pPr>
        <w:autoSpaceDE w:val="0"/>
        <w:autoSpaceDN w:val="0"/>
        <w:adjustRightInd w:val="0"/>
        <w:ind w:firstLine="540"/>
        <w:jc w:val="both"/>
        <w:rPr>
          <w:sz w:val="28"/>
          <w:szCs w:val="28"/>
        </w:rPr>
      </w:pPr>
    </w:p>
    <w:p w14:paraId="0ED5D351" w14:textId="77777777" w:rsidR="005107D1" w:rsidRPr="005107D1" w:rsidRDefault="005107D1" w:rsidP="005107D1">
      <w:pPr>
        <w:autoSpaceDE w:val="0"/>
        <w:autoSpaceDN w:val="0"/>
        <w:adjustRightInd w:val="0"/>
        <w:ind w:firstLine="709"/>
        <w:jc w:val="both"/>
        <w:rPr>
          <w:snapToGrid w:val="0"/>
          <w:sz w:val="28"/>
          <w:szCs w:val="28"/>
        </w:rPr>
      </w:pPr>
      <w:r w:rsidRPr="005107D1">
        <w:rPr>
          <w:snapToGrid w:val="0"/>
          <w:sz w:val="28"/>
          <w:szCs w:val="28"/>
        </w:rPr>
        <w:t xml:space="preserve">Расчет операционных расходов произведен в соответствии </w:t>
      </w:r>
      <w:r w:rsidRPr="005107D1">
        <w:rPr>
          <w:snapToGrid w:val="0"/>
          <w:sz w:val="28"/>
          <w:szCs w:val="28"/>
        </w:rPr>
        <w:br/>
        <w:t>с Методическими указаниями по формуле:</w:t>
      </w:r>
    </w:p>
    <w:p w14:paraId="3C187E5A" w14:textId="70502DA9" w:rsidR="005107D1" w:rsidRPr="005107D1" w:rsidRDefault="005107D1" w:rsidP="005107D1">
      <w:pPr>
        <w:autoSpaceDE w:val="0"/>
        <w:autoSpaceDN w:val="0"/>
        <w:adjustRightInd w:val="0"/>
        <w:ind w:right="-569"/>
        <w:jc w:val="both"/>
      </w:pPr>
      <w:r w:rsidRPr="005107D1">
        <w:rPr>
          <w:noProof/>
          <w:position w:val="-33"/>
        </w:rPr>
        <w:drawing>
          <wp:inline distT="0" distB="0" distL="0" distR="0" wp14:anchorId="42CC100E" wp14:editId="13098C18">
            <wp:extent cx="5991225" cy="6000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5107D1">
        <w:t xml:space="preserve"> (10)</w:t>
      </w:r>
    </w:p>
    <w:p w14:paraId="12B417D1" w14:textId="77777777" w:rsidR="005107D1" w:rsidRPr="005107D1" w:rsidRDefault="005107D1" w:rsidP="005107D1">
      <w:pPr>
        <w:ind w:firstLine="709"/>
        <w:jc w:val="both"/>
        <w:rPr>
          <w:b/>
          <w:snapToGrid w:val="0"/>
          <w:sz w:val="28"/>
          <w:szCs w:val="28"/>
          <w:lang w:eastAsia="en-US"/>
        </w:rPr>
      </w:pPr>
      <w:r w:rsidRPr="005107D1">
        <w:rPr>
          <w:snapToGrid w:val="0"/>
          <w:sz w:val="28"/>
          <w:szCs w:val="28"/>
          <w:lang w:eastAsia="en-US"/>
        </w:rPr>
        <w:t xml:space="preserve">Операционные расходы 2021 года </w:t>
      </w:r>
      <w:r w:rsidRPr="005107D1">
        <w:rPr>
          <w:bCs/>
          <w:snapToGrid w:val="0"/>
          <w:sz w:val="28"/>
          <w:szCs w:val="28"/>
          <w:lang w:eastAsia="en-US"/>
        </w:rPr>
        <w:t>на</w:t>
      </w:r>
      <w:r w:rsidRPr="005107D1">
        <w:rPr>
          <w:b/>
          <w:snapToGrid w:val="0"/>
          <w:sz w:val="28"/>
          <w:szCs w:val="28"/>
          <w:lang w:eastAsia="en-US"/>
        </w:rPr>
        <w:t xml:space="preserve"> </w:t>
      </w:r>
      <w:r w:rsidRPr="005107D1">
        <w:rPr>
          <w:snapToGrid w:val="0"/>
          <w:sz w:val="28"/>
          <w:szCs w:val="28"/>
          <w:lang w:eastAsia="en-US"/>
        </w:rPr>
        <w:t xml:space="preserve">тепловую энергию = </w:t>
      </w:r>
      <w:r w:rsidRPr="005107D1">
        <w:rPr>
          <w:snapToGrid w:val="0"/>
          <w:sz w:val="28"/>
          <w:szCs w:val="28"/>
          <w:lang w:eastAsia="en-US"/>
        </w:rPr>
        <w:br/>
        <w:t xml:space="preserve">1 678 тыс. руб. (операционные расходы 2020 года) × (1 – 1%÷100%) × 1,036 × </w:t>
      </w:r>
      <w:r w:rsidRPr="005107D1">
        <w:rPr>
          <w:snapToGrid w:val="0"/>
          <w:sz w:val="28"/>
          <w:szCs w:val="28"/>
          <w:lang w:eastAsia="en-US"/>
        </w:rPr>
        <w:br/>
        <w:t xml:space="preserve">(1 + 0,75×0) = </w:t>
      </w:r>
      <w:r w:rsidRPr="005107D1">
        <w:rPr>
          <w:b/>
          <w:snapToGrid w:val="0"/>
          <w:sz w:val="28"/>
          <w:szCs w:val="28"/>
          <w:lang w:eastAsia="en-US"/>
        </w:rPr>
        <w:t>1 721</w:t>
      </w:r>
      <w:r w:rsidRPr="005107D1">
        <w:rPr>
          <w:b/>
          <w:snapToGrid w:val="0"/>
          <w:sz w:val="28"/>
          <w:szCs w:val="28"/>
        </w:rPr>
        <w:t xml:space="preserve"> </w:t>
      </w:r>
      <w:r w:rsidRPr="005107D1">
        <w:rPr>
          <w:b/>
          <w:snapToGrid w:val="0"/>
          <w:sz w:val="28"/>
          <w:szCs w:val="28"/>
          <w:lang w:eastAsia="en-US"/>
        </w:rPr>
        <w:t>тыс. руб.</w:t>
      </w:r>
    </w:p>
    <w:p w14:paraId="22026D97" w14:textId="77777777" w:rsidR="005107D1" w:rsidRPr="005107D1" w:rsidRDefault="005107D1" w:rsidP="005107D1">
      <w:pPr>
        <w:jc w:val="both"/>
        <w:rPr>
          <w:snapToGrid w:val="0"/>
          <w:sz w:val="28"/>
          <w:szCs w:val="28"/>
          <w:lang w:eastAsia="en-US"/>
        </w:rPr>
      </w:pPr>
    </w:p>
    <w:p w14:paraId="52330A54" w14:textId="77777777" w:rsidR="005107D1" w:rsidRPr="005107D1" w:rsidRDefault="005107D1" w:rsidP="005107D1">
      <w:pPr>
        <w:jc w:val="both"/>
        <w:rPr>
          <w:snapToGrid w:val="0"/>
          <w:sz w:val="28"/>
          <w:szCs w:val="28"/>
          <w:lang w:eastAsia="en-US"/>
        </w:rPr>
      </w:pPr>
    </w:p>
    <w:p w14:paraId="0B201581" w14:textId="77777777" w:rsidR="005107D1" w:rsidRPr="005107D1" w:rsidRDefault="005107D1" w:rsidP="005107D1">
      <w:pPr>
        <w:jc w:val="both"/>
        <w:rPr>
          <w:snapToGrid w:val="0"/>
          <w:sz w:val="28"/>
          <w:szCs w:val="28"/>
          <w:lang w:eastAsia="en-US"/>
        </w:rPr>
      </w:pPr>
    </w:p>
    <w:p w14:paraId="68E5B94C" w14:textId="77777777" w:rsidR="005107D1" w:rsidRPr="005107D1" w:rsidRDefault="005107D1" w:rsidP="005107D1">
      <w:pPr>
        <w:jc w:val="both"/>
        <w:rPr>
          <w:snapToGrid w:val="0"/>
          <w:sz w:val="28"/>
          <w:szCs w:val="28"/>
          <w:lang w:eastAsia="en-US"/>
        </w:rPr>
      </w:pPr>
    </w:p>
    <w:p w14:paraId="500284BB" w14:textId="77777777" w:rsidR="005107D1" w:rsidRPr="005107D1" w:rsidRDefault="005107D1" w:rsidP="00D5451C">
      <w:pPr>
        <w:numPr>
          <w:ilvl w:val="0"/>
          <w:numId w:val="10"/>
        </w:numPr>
        <w:ind w:left="1571" w:right="-568"/>
        <w:jc w:val="right"/>
        <w:rPr>
          <w:snapToGrid w:val="0"/>
          <w:sz w:val="28"/>
          <w:szCs w:val="28"/>
          <w:lang w:eastAsia="en-US"/>
        </w:rPr>
      </w:pPr>
    </w:p>
    <w:p w14:paraId="0BAAD7E6" w14:textId="77777777" w:rsidR="005107D1" w:rsidRPr="005107D1" w:rsidRDefault="005107D1" w:rsidP="005107D1">
      <w:pPr>
        <w:keepNext/>
        <w:ind w:right="-144"/>
        <w:jc w:val="center"/>
        <w:outlineLvl w:val="2"/>
        <w:rPr>
          <w:rFonts w:cs="Arial"/>
          <w:b/>
          <w:bCs/>
          <w:snapToGrid w:val="0"/>
          <w:sz w:val="28"/>
          <w:szCs w:val="26"/>
          <w:lang w:eastAsia="en-US"/>
        </w:rPr>
      </w:pPr>
      <w:r w:rsidRPr="005107D1">
        <w:rPr>
          <w:rFonts w:cs="Arial"/>
          <w:b/>
          <w:bCs/>
          <w:snapToGrid w:val="0"/>
          <w:sz w:val="28"/>
          <w:szCs w:val="26"/>
          <w:lang w:eastAsia="en-US"/>
        </w:rPr>
        <w:t xml:space="preserve">Реестр неподконтрольных расходов </w:t>
      </w:r>
      <w:r w:rsidRPr="005107D1">
        <w:rPr>
          <w:rFonts w:cs="Arial"/>
          <w:b/>
          <w:bCs/>
          <w:snapToGrid w:val="0"/>
          <w:sz w:val="28"/>
          <w:szCs w:val="26"/>
          <w:lang w:eastAsia="en-US"/>
        </w:rPr>
        <w:br/>
        <w:t>на тепловую энергию на 2021 год</w:t>
      </w:r>
    </w:p>
    <w:p w14:paraId="34293D7D" w14:textId="77777777" w:rsidR="005107D1" w:rsidRPr="005107D1" w:rsidRDefault="005107D1" w:rsidP="005107D1">
      <w:pPr>
        <w:jc w:val="center"/>
        <w:rPr>
          <w:snapToGrid w:val="0"/>
          <w:sz w:val="28"/>
        </w:rPr>
      </w:pPr>
      <w:r w:rsidRPr="005107D1">
        <w:rPr>
          <w:snapToGrid w:val="0"/>
          <w:sz w:val="28"/>
        </w:rPr>
        <w:t>(приложение 5.3 к Методическим указаниям)</w:t>
      </w:r>
    </w:p>
    <w:p w14:paraId="2D28C153" w14:textId="77777777" w:rsidR="005107D1" w:rsidRPr="005107D1" w:rsidRDefault="005107D1" w:rsidP="005107D1">
      <w:pPr>
        <w:jc w:val="right"/>
        <w:rPr>
          <w:snapToGrid w:val="0"/>
          <w:sz w:val="28"/>
          <w:szCs w:val="28"/>
        </w:rPr>
      </w:pPr>
      <w:r w:rsidRPr="005107D1">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5107D1" w:rsidRPr="005107D1" w14:paraId="3CF462D4" w14:textId="77777777" w:rsidTr="005107D1">
        <w:trPr>
          <w:trHeight w:val="507"/>
        </w:trPr>
        <w:tc>
          <w:tcPr>
            <w:tcW w:w="814" w:type="dxa"/>
            <w:vMerge w:val="restart"/>
            <w:shd w:val="clear" w:color="auto" w:fill="auto"/>
            <w:vAlign w:val="center"/>
            <w:hideMark/>
          </w:tcPr>
          <w:p w14:paraId="0F8D499F" w14:textId="77777777" w:rsidR="005107D1" w:rsidRPr="005107D1" w:rsidRDefault="005107D1" w:rsidP="005107D1">
            <w:pPr>
              <w:jc w:val="center"/>
              <w:rPr>
                <w:snapToGrid w:val="0"/>
                <w:szCs w:val="28"/>
              </w:rPr>
            </w:pPr>
            <w:r w:rsidRPr="005107D1">
              <w:rPr>
                <w:snapToGrid w:val="0"/>
                <w:szCs w:val="28"/>
              </w:rPr>
              <w:t>№ п/п</w:t>
            </w:r>
          </w:p>
        </w:tc>
        <w:tc>
          <w:tcPr>
            <w:tcW w:w="4148" w:type="dxa"/>
            <w:vMerge w:val="restart"/>
            <w:shd w:val="clear" w:color="auto" w:fill="auto"/>
            <w:vAlign w:val="center"/>
            <w:hideMark/>
          </w:tcPr>
          <w:p w14:paraId="3A4E22A4" w14:textId="77777777" w:rsidR="005107D1" w:rsidRPr="005107D1" w:rsidRDefault="005107D1" w:rsidP="005107D1">
            <w:pPr>
              <w:jc w:val="center"/>
              <w:rPr>
                <w:snapToGrid w:val="0"/>
                <w:szCs w:val="28"/>
              </w:rPr>
            </w:pPr>
            <w:r w:rsidRPr="005107D1">
              <w:rPr>
                <w:snapToGrid w:val="0"/>
                <w:szCs w:val="28"/>
              </w:rPr>
              <w:t>Наименование расхода</w:t>
            </w:r>
          </w:p>
        </w:tc>
        <w:tc>
          <w:tcPr>
            <w:tcW w:w="1565" w:type="dxa"/>
            <w:vMerge w:val="restart"/>
          </w:tcPr>
          <w:p w14:paraId="6293CB29"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60" w:type="dxa"/>
            <w:vMerge w:val="restart"/>
          </w:tcPr>
          <w:p w14:paraId="5AE5DF13"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701" w:type="dxa"/>
            <w:vMerge w:val="restart"/>
          </w:tcPr>
          <w:p w14:paraId="3FABCD6B"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069D12DE" w14:textId="77777777" w:rsidTr="005107D1">
        <w:trPr>
          <w:trHeight w:val="507"/>
        </w:trPr>
        <w:tc>
          <w:tcPr>
            <w:tcW w:w="814" w:type="dxa"/>
            <w:vMerge/>
            <w:shd w:val="clear" w:color="auto" w:fill="auto"/>
            <w:vAlign w:val="center"/>
            <w:hideMark/>
          </w:tcPr>
          <w:p w14:paraId="06803A82" w14:textId="77777777" w:rsidR="005107D1" w:rsidRPr="005107D1" w:rsidRDefault="005107D1" w:rsidP="005107D1">
            <w:pPr>
              <w:jc w:val="center"/>
              <w:rPr>
                <w:snapToGrid w:val="0"/>
                <w:szCs w:val="28"/>
              </w:rPr>
            </w:pPr>
          </w:p>
        </w:tc>
        <w:tc>
          <w:tcPr>
            <w:tcW w:w="4148" w:type="dxa"/>
            <w:vMerge/>
            <w:shd w:val="clear" w:color="auto" w:fill="auto"/>
            <w:vAlign w:val="center"/>
            <w:hideMark/>
          </w:tcPr>
          <w:p w14:paraId="00513864" w14:textId="77777777" w:rsidR="005107D1" w:rsidRPr="005107D1" w:rsidRDefault="005107D1" w:rsidP="005107D1">
            <w:pPr>
              <w:jc w:val="center"/>
              <w:rPr>
                <w:snapToGrid w:val="0"/>
                <w:szCs w:val="28"/>
              </w:rPr>
            </w:pPr>
          </w:p>
        </w:tc>
        <w:tc>
          <w:tcPr>
            <w:tcW w:w="1565" w:type="dxa"/>
            <w:vMerge/>
            <w:vAlign w:val="center"/>
          </w:tcPr>
          <w:p w14:paraId="46ECF96B" w14:textId="77777777" w:rsidR="005107D1" w:rsidRPr="005107D1" w:rsidRDefault="005107D1" w:rsidP="005107D1">
            <w:pPr>
              <w:jc w:val="center"/>
              <w:rPr>
                <w:snapToGrid w:val="0"/>
                <w:szCs w:val="28"/>
              </w:rPr>
            </w:pPr>
          </w:p>
        </w:tc>
        <w:tc>
          <w:tcPr>
            <w:tcW w:w="1560" w:type="dxa"/>
            <w:vMerge/>
            <w:shd w:val="clear" w:color="auto" w:fill="FFFFCC"/>
            <w:vAlign w:val="center"/>
          </w:tcPr>
          <w:p w14:paraId="0C295458" w14:textId="77777777" w:rsidR="005107D1" w:rsidRPr="005107D1" w:rsidRDefault="005107D1" w:rsidP="005107D1">
            <w:pPr>
              <w:jc w:val="center"/>
              <w:rPr>
                <w:snapToGrid w:val="0"/>
                <w:szCs w:val="28"/>
              </w:rPr>
            </w:pPr>
          </w:p>
        </w:tc>
        <w:tc>
          <w:tcPr>
            <w:tcW w:w="1701" w:type="dxa"/>
            <w:vMerge/>
            <w:vAlign w:val="center"/>
          </w:tcPr>
          <w:p w14:paraId="289566FF" w14:textId="77777777" w:rsidR="005107D1" w:rsidRPr="005107D1" w:rsidRDefault="005107D1" w:rsidP="005107D1">
            <w:pPr>
              <w:jc w:val="center"/>
              <w:rPr>
                <w:snapToGrid w:val="0"/>
                <w:szCs w:val="28"/>
              </w:rPr>
            </w:pPr>
          </w:p>
        </w:tc>
      </w:tr>
      <w:tr w:rsidR="005107D1" w:rsidRPr="005107D1" w14:paraId="01BFCA39" w14:textId="77777777" w:rsidTr="005107D1">
        <w:trPr>
          <w:trHeight w:val="806"/>
        </w:trPr>
        <w:tc>
          <w:tcPr>
            <w:tcW w:w="814" w:type="dxa"/>
            <w:shd w:val="clear" w:color="auto" w:fill="auto"/>
            <w:noWrap/>
            <w:vAlign w:val="center"/>
            <w:hideMark/>
          </w:tcPr>
          <w:p w14:paraId="52E97409" w14:textId="77777777" w:rsidR="005107D1" w:rsidRPr="005107D1" w:rsidRDefault="005107D1" w:rsidP="005107D1">
            <w:pPr>
              <w:jc w:val="center"/>
              <w:rPr>
                <w:snapToGrid w:val="0"/>
                <w:szCs w:val="28"/>
              </w:rPr>
            </w:pPr>
            <w:r w:rsidRPr="005107D1">
              <w:rPr>
                <w:snapToGrid w:val="0"/>
                <w:szCs w:val="28"/>
              </w:rPr>
              <w:t>1.1</w:t>
            </w:r>
          </w:p>
        </w:tc>
        <w:tc>
          <w:tcPr>
            <w:tcW w:w="4148" w:type="dxa"/>
            <w:shd w:val="clear" w:color="auto" w:fill="auto"/>
            <w:vAlign w:val="center"/>
            <w:hideMark/>
          </w:tcPr>
          <w:p w14:paraId="61156F9C" w14:textId="77777777" w:rsidR="005107D1" w:rsidRPr="005107D1" w:rsidRDefault="005107D1" w:rsidP="005107D1">
            <w:pPr>
              <w:rPr>
                <w:snapToGrid w:val="0"/>
                <w:szCs w:val="28"/>
              </w:rPr>
            </w:pPr>
            <w:r w:rsidRPr="005107D1">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E67948F" w14:textId="77777777" w:rsidR="005107D1" w:rsidRPr="005107D1" w:rsidRDefault="005107D1" w:rsidP="005107D1">
            <w:pPr>
              <w:jc w:val="center"/>
              <w:rPr>
                <w:sz w:val="28"/>
                <w:szCs w:val="28"/>
              </w:rPr>
            </w:pPr>
            <w:r w:rsidRPr="005107D1">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6BAE01B" w14:textId="77777777" w:rsidR="005107D1" w:rsidRPr="005107D1" w:rsidRDefault="005107D1" w:rsidP="005107D1">
            <w:pPr>
              <w:jc w:val="center"/>
              <w:rPr>
                <w:snapToGrid w:val="0"/>
                <w:sz w:val="28"/>
                <w:szCs w:val="28"/>
              </w:rPr>
            </w:pPr>
            <w:r w:rsidRPr="005107D1">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344174"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33CE7894" w14:textId="77777777" w:rsidTr="005107D1">
        <w:trPr>
          <w:trHeight w:val="137"/>
        </w:trPr>
        <w:tc>
          <w:tcPr>
            <w:tcW w:w="814" w:type="dxa"/>
            <w:shd w:val="clear" w:color="auto" w:fill="auto"/>
            <w:noWrap/>
            <w:vAlign w:val="center"/>
            <w:hideMark/>
          </w:tcPr>
          <w:p w14:paraId="35BDA055" w14:textId="77777777" w:rsidR="005107D1" w:rsidRPr="005107D1" w:rsidRDefault="005107D1" w:rsidP="005107D1">
            <w:pPr>
              <w:jc w:val="center"/>
              <w:rPr>
                <w:snapToGrid w:val="0"/>
                <w:szCs w:val="28"/>
              </w:rPr>
            </w:pPr>
            <w:r w:rsidRPr="005107D1">
              <w:rPr>
                <w:snapToGrid w:val="0"/>
                <w:szCs w:val="28"/>
              </w:rPr>
              <w:t>1.2</w:t>
            </w:r>
          </w:p>
        </w:tc>
        <w:tc>
          <w:tcPr>
            <w:tcW w:w="4148" w:type="dxa"/>
            <w:shd w:val="clear" w:color="auto" w:fill="auto"/>
            <w:noWrap/>
            <w:vAlign w:val="center"/>
            <w:hideMark/>
          </w:tcPr>
          <w:p w14:paraId="46BCBC7D" w14:textId="77777777" w:rsidR="005107D1" w:rsidRPr="005107D1" w:rsidRDefault="005107D1" w:rsidP="005107D1">
            <w:pPr>
              <w:rPr>
                <w:snapToGrid w:val="0"/>
                <w:szCs w:val="28"/>
              </w:rPr>
            </w:pPr>
            <w:r w:rsidRPr="005107D1">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5197EF8F" w14:textId="77777777" w:rsidR="005107D1" w:rsidRPr="005107D1" w:rsidRDefault="005107D1" w:rsidP="005107D1">
            <w:pPr>
              <w:jc w:val="center"/>
              <w:rPr>
                <w:snapToGrid w:val="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CCE2D38" w14:textId="77777777" w:rsidR="005107D1" w:rsidRPr="005107D1" w:rsidRDefault="005107D1" w:rsidP="005107D1">
            <w:pPr>
              <w:jc w:val="center"/>
              <w:rPr>
                <w:snapToGrid w:val="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CA9A93E"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51C2DFBA" w14:textId="77777777" w:rsidTr="005107D1">
        <w:trPr>
          <w:trHeight w:val="227"/>
        </w:trPr>
        <w:tc>
          <w:tcPr>
            <w:tcW w:w="814" w:type="dxa"/>
            <w:shd w:val="clear" w:color="auto" w:fill="auto"/>
            <w:noWrap/>
            <w:vAlign w:val="center"/>
            <w:hideMark/>
          </w:tcPr>
          <w:p w14:paraId="12F4A36E" w14:textId="77777777" w:rsidR="005107D1" w:rsidRPr="005107D1" w:rsidRDefault="005107D1" w:rsidP="005107D1">
            <w:pPr>
              <w:jc w:val="center"/>
              <w:rPr>
                <w:snapToGrid w:val="0"/>
                <w:szCs w:val="28"/>
              </w:rPr>
            </w:pPr>
            <w:r w:rsidRPr="005107D1">
              <w:rPr>
                <w:snapToGrid w:val="0"/>
                <w:szCs w:val="28"/>
              </w:rPr>
              <w:t>1.3</w:t>
            </w:r>
          </w:p>
        </w:tc>
        <w:tc>
          <w:tcPr>
            <w:tcW w:w="4148" w:type="dxa"/>
            <w:shd w:val="clear" w:color="auto" w:fill="auto"/>
            <w:noWrap/>
            <w:vAlign w:val="center"/>
            <w:hideMark/>
          </w:tcPr>
          <w:p w14:paraId="4E2E6862" w14:textId="77777777" w:rsidR="005107D1" w:rsidRPr="005107D1" w:rsidRDefault="005107D1" w:rsidP="005107D1">
            <w:pPr>
              <w:rPr>
                <w:snapToGrid w:val="0"/>
                <w:szCs w:val="28"/>
              </w:rPr>
            </w:pPr>
            <w:r w:rsidRPr="005107D1">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6764FF" w14:textId="77777777" w:rsidR="005107D1" w:rsidRPr="005107D1" w:rsidRDefault="005107D1" w:rsidP="005107D1">
            <w:pPr>
              <w:jc w:val="center"/>
              <w:rPr>
                <w:snapToGrid w:val="0"/>
                <w:sz w:val="28"/>
                <w:szCs w:val="28"/>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A9A6BF8" w14:textId="77777777" w:rsidR="005107D1" w:rsidRPr="005107D1" w:rsidRDefault="005107D1" w:rsidP="005107D1">
            <w:pPr>
              <w:jc w:val="center"/>
              <w:rPr>
                <w:snapToGrid w:val="0"/>
                <w:sz w:val="28"/>
                <w:szCs w:val="28"/>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12CE110"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332B7CB7" w14:textId="77777777" w:rsidTr="005107D1">
        <w:trPr>
          <w:trHeight w:val="673"/>
        </w:trPr>
        <w:tc>
          <w:tcPr>
            <w:tcW w:w="814" w:type="dxa"/>
            <w:shd w:val="clear" w:color="auto" w:fill="auto"/>
            <w:noWrap/>
            <w:vAlign w:val="center"/>
            <w:hideMark/>
          </w:tcPr>
          <w:p w14:paraId="3C0DD643" w14:textId="77777777" w:rsidR="005107D1" w:rsidRPr="005107D1" w:rsidRDefault="005107D1" w:rsidP="005107D1">
            <w:pPr>
              <w:jc w:val="center"/>
              <w:rPr>
                <w:snapToGrid w:val="0"/>
                <w:color w:val="000000"/>
                <w:szCs w:val="28"/>
              </w:rPr>
            </w:pPr>
            <w:r w:rsidRPr="005107D1">
              <w:rPr>
                <w:snapToGrid w:val="0"/>
                <w:color w:val="000000"/>
                <w:szCs w:val="28"/>
              </w:rPr>
              <w:t>1.4</w:t>
            </w:r>
          </w:p>
        </w:tc>
        <w:tc>
          <w:tcPr>
            <w:tcW w:w="4148" w:type="dxa"/>
            <w:shd w:val="clear" w:color="auto" w:fill="auto"/>
            <w:vAlign w:val="center"/>
            <w:hideMark/>
          </w:tcPr>
          <w:p w14:paraId="79E18D32" w14:textId="77777777" w:rsidR="005107D1" w:rsidRPr="005107D1" w:rsidRDefault="005107D1" w:rsidP="005107D1">
            <w:pPr>
              <w:rPr>
                <w:snapToGrid w:val="0"/>
                <w:color w:val="000000"/>
                <w:szCs w:val="28"/>
              </w:rPr>
            </w:pPr>
            <w:r w:rsidRPr="005107D1">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CF2B498"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60707C1"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6C15D77"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0500EB95" w14:textId="77777777" w:rsidTr="005107D1">
        <w:trPr>
          <w:trHeight w:val="1846"/>
        </w:trPr>
        <w:tc>
          <w:tcPr>
            <w:tcW w:w="814" w:type="dxa"/>
            <w:shd w:val="clear" w:color="auto" w:fill="auto"/>
            <w:noWrap/>
            <w:vAlign w:val="center"/>
            <w:hideMark/>
          </w:tcPr>
          <w:p w14:paraId="265C5432" w14:textId="77777777" w:rsidR="005107D1" w:rsidRPr="005107D1" w:rsidRDefault="005107D1" w:rsidP="005107D1">
            <w:pPr>
              <w:jc w:val="center"/>
              <w:rPr>
                <w:snapToGrid w:val="0"/>
                <w:color w:val="000000"/>
                <w:szCs w:val="28"/>
              </w:rPr>
            </w:pPr>
            <w:r w:rsidRPr="005107D1">
              <w:rPr>
                <w:snapToGrid w:val="0"/>
                <w:color w:val="000000"/>
                <w:szCs w:val="28"/>
              </w:rPr>
              <w:t>1.4.1</w:t>
            </w:r>
          </w:p>
        </w:tc>
        <w:tc>
          <w:tcPr>
            <w:tcW w:w="4148" w:type="dxa"/>
            <w:shd w:val="clear" w:color="auto" w:fill="auto"/>
            <w:vAlign w:val="center"/>
            <w:hideMark/>
          </w:tcPr>
          <w:p w14:paraId="3F16C23A" w14:textId="77777777" w:rsidR="005107D1" w:rsidRPr="005107D1" w:rsidRDefault="005107D1" w:rsidP="005107D1">
            <w:pPr>
              <w:rPr>
                <w:snapToGrid w:val="0"/>
                <w:color w:val="000000"/>
                <w:szCs w:val="28"/>
              </w:rPr>
            </w:pPr>
            <w:r w:rsidRPr="005107D1">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261085"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A54BC46"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FC789DE"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1A70E023" w14:textId="77777777" w:rsidTr="005107D1">
        <w:trPr>
          <w:trHeight w:val="70"/>
        </w:trPr>
        <w:tc>
          <w:tcPr>
            <w:tcW w:w="814" w:type="dxa"/>
            <w:shd w:val="clear" w:color="auto" w:fill="auto"/>
            <w:noWrap/>
            <w:vAlign w:val="center"/>
            <w:hideMark/>
          </w:tcPr>
          <w:p w14:paraId="0F5A761E" w14:textId="77777777" w:rsidR="005107D1" w:rsidRPr="005107D1" w:rsidRDefault="005107D1" w:rsidP="005107D1">
            <w:pPr>
              <w:jc w:val="center"/>
              <w:rPr>
                <w:snapToGrid w:val="0"/>
                <w:color w:val="000000"/>
                <w:szCs w:val="28"/>
              </w:rPr>
            </w:pPr>
            <w:r w:rsidRPr="005107D1">
              <w:rPr>
                <w:snapToGrid w:val="0"/>
                <w:color w:val="000000"/>
                <w:szCs w:val="28"/>
              </w:rPr>
              <w:t>1.4.2</w:t>
            </w:r>
          </w:p>
        </w:tc>
        <w:tc>
          <w:tcPr>
            <w:tcW w:w="4148" w:type="dxa"/>
            <w:shd w:val="clear" w:color="auto" w:fill="auto"/>
            <w:vAlign w:val="center"/>
            <w:hideMark/>
          </w:tcPr>
          <w:p w14:paraId="1C721F36" w14:textId="77777777" w:rsidR="005107D1" w:rsidRPr="005107D1" w:rsidRDefault="005107D1" w:rsidP="005107D1">
            <w:pPr>
              <w:rPr>
                <w:snapToGrid w:val="0"/>
                <w:color w:val="000000"/>
                <w:szCs w:val="28"/>
              </w:rPr>
            </w:pPr>
            <w:r w:rsidRPr="005107D1">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242AF0"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3902E9A"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D5895A0"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7AFA5517" w14:textId="77777777" w:rsidTr="005107D1">
        <w:trPr>
          <w:trHeight w:val="70"/>
        </w:trPr>
        <w:tc>
          <w:tcPr>
            <w:tcW w:w="814" w:type="dxa"/>
            <w:shd w:val="clear" w:color="auto" w:fill="auto"/>
            <w:noWrap/>
            <w:vAlign w:val="center"/>
            <w:hideMark/>
          </w:tcPr>
          <w:p w14:paraId="77535D5A" w14:textId="77777777" w:rsidR="005107D1" w:rsidRPr="005107D1" w:rsidRDefault="005107D1" w:rsidP="005107D1">
            <w:pPr>
              <w:jc w:val="center"/>
              <w:rPr>
                <w:snapToGrid w:val="0"/>
                <w:color w:val="000000"/>
                <w:szCs w:val="28"/>
              </w:rPr>
            </w:pPr>
            <w:r w:rsidRPr="005107D1">
              <w:rPr>
                <w:snapToGrid w:val="0"/>
                <w:color w:val="000000"/>
                <w:szCs w:val="28"/>
              </w:rPr>
              <w:t>1.4.3</w:t>
            </w:r>
          </w:p>
        </w:tc>
        <w:tc>
          <w:tcPr>
            <w:tcW w:w="4148" w:type="dxa"/>
            <w:shd w:val="clear" w:color="auto" w:fill="auto"/>
            <w:noWrap/>
            <w:vAlign w:val="center"/>
            <w:hideMark/>
          </w:tcPr>
          <w:p w14:paraId="54314034" w14:textId="77777777" w:rsidR="005107D1" w:rsidRPr="005107D1" w:rsidRDefault="005107D1" w:rsidP="005107D1">
            <w:pPr>
              <w:rPr>
                <w:snapToGrid w:val="0"/>
                <w:color w:val="000000"/>
                <w:szCs w:val="28"/>
              </w:rPr>
            </w:pPr>
            <w:r w:rsidRPr="005107D1">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78E422"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8D4ACA4"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1EFE393"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2812D005" w14:textId="77777777" w:rsidTr="005107D1">
        <w:trPr>
          <w:trHeight w:val="183"/>
        </w:trPr>
        <w:tc>
          <w:tcPr>
            <w:tcW w:w="814" w:type="dxa"/>
            <w:shd w:val="clear" w:color="auto" w:fill="auto"/>
            <w:noWrap/>
            <w:vAlign w:val="center"/>
            <w:hideMark/>
          </w:tcPr>
          <w:p w14:paraId="709F59A0" w14:textId="77777777" w:rsidR="005107D1" w:rsidRPr="005107D1" w:rsidRDefault="005107D1" w:rsidP="005107D1">
            <w:pPr>
              <w:jc w:val="center"/>
              <w:rPr>
                <w:snapToGrid w:val="0"/>
                <w:color w:val="000000"/>
                <w:szCs w:val="28"/>
              </w:rPr>
            </w:pPr>
            <w:r w:rsidRPr="005107D1">
              <w:rPr>
                <w:snapToGrid w:val="0"/>
                <w:color w:val="000000"/>
                <w:szCs w:val="28"/>
              </w:rPr>
              <w:t>1.5</w:t>
            </w:r>
          </w:p>
        </w:tc>
        <w:tc>
          <w:tcPr>
            <w:tcW w:w="4148" w:type="dxa"/>
            <w:shd w:val="clear" w:color="auto" w:fill="auto"/>
            <w:vAlign w:val="center"/>
            <w:hideMark/>
          </w:tcPr>
          <w:p w14:paraId="2C3E3C26" w14:textId="77777777" w:rsidR="005107D1" w:rsidRPr="005107D1" w:rsidRDefault="005107D1" w:rsidP="005107D1">
            <w:pPr>
              <w:rPr>
                <w:snapToGrid w:val="0"/>
                <w:color w:val="000000"/>
                <w:szCs w:val="28"/>
              </w:rPr>
            </w:pPr>
            <w:r w:rsidRPr="005107D1">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963C5E" w14:textId="77777777" w:rsidR="005107D1" w:rsidRPr="005107D1" w:rsidRDefault="005107D1" w:rsidP="005107D1">
            <w:pPr>
              <w:jc w:val="center"/>
              <w:rPr>
                <w:snapToGrid w:val="0"/>
                <w:color w:val="000000"/>
                <w:sz w:val="28"/>
                <w:szCs w:val="28"/>
              </w:rPr>
            </w:pPr>
            <w:r w:rsidRPr="005107D1">
              <w:rPr>
                <w:snapToGrid w:val="0"/>
                <w:color w:val="000000"/>
                <w:sz w:val="28"/>
                <w:szCs w:val="28"/>
              </w:rPr>
              <w:t>169</w:t>
            </w:r>
          </w:p>
        </w:tc>
        <w:tc>
          <w:tcPr>
            <w:tcW w:w="1560" w:type="dxa"/>
            <w:tcBorders>
              <w:top w:val="nil"/>
              <w:left w:val="nil"/>
              <w:bottom w:val="single" w:sz="4" w:space="0" w:color="auto"/>
              <w:right w:val="single" w:sz="4" w:space="0" w:color="auto"/>
            </w:tcBorders>
            <w:shd w:val="clear" w:color="auto" w:fill="auto"/>
            <w:noWrap/>
            <w:vAlign w:val="center"/>
          </w:tcPr>
          <w:p w14:paraId="2096D5B1" w14:textId="77777777" w:rsidR="005107D1" w:rsidRPr="005107D1" w:rsidRDefault="005107D1" w:rsidP="005107D1">
            <w:pPr>
              <w:jc w:val="center"/>
              <w:rPr>
                <w:snapToGrid w:val="0"/>
                <w:color w:val="000000"/>
                <w:sz w:val="28"/>
                <w:szCs w:val="28"/>
              </w:rPr>
            </w:pPr>
            <w:r w:rsidRPr="005107D1">
              <w:rPr>
                <w:snapToGrid w:val="0"/>
                <w:color w:val="000000"/>
                <w:sz w:val="28"/>
                <w:szCs w:val="28"/>
              </w:rPr>
              <w:t>168</w:t>
            </w:r>
          </w:p>
        </w:tc>
        <w:tc>
          <w:tcPr>
            <w:tcW w:w="1701" w:type="dxa"/>
            <w:tcBorders>
              <w:top w:val="nil"/>
              <w:left w:val="nil"/>
              <w:bottom w:val="single" w:sz="4" w:space="0" w:color="auto"/>
              <w:right w:val="single" w:sz="4" w:space="0" w:color="auto"/>
            </w:tcBorders>
            <w:shd w:val="clear" w:color="auto" w:fill="auto"/>
            <w:vAlign w:val="center"/>
          </w:tcPr>
          <w:p w14:paraId="55909E39" w14:textId="77777777" w:rsidR="005107D1" w:rsidRPr="005107D1" w:rsidRDefault="005107D1" w:rsidP="005107D1">
            <w:pPr>
              <w:jc w:val="center"/>
              <w:rPr>
                <w:snapToGrid w:val="0"/>
                <w:color w:val="000000"/>
                <w:sz w:val="28"/>
                <w:szCs w:val="28"/>
              </w:rPr>
            </w:pPr>
            <w:r w:rsidRPr="005107D1">
              <w:rPr>
                <w:snapToGrid w:val="0"/>
                <w:color w:val="000000"/>
                <w:sz w:val="28"/>
                <w:szCs w:val="28"/>
              </w:rPr>
              <w:t>-1</w:t>
            </w:r>
          </w:p>
        </w:tc>
      </w:tr>
      <w:tr w:rsidR="005107D1" w:rsidRPr="005107D1" w14:paraId="32C0657E" w14:textId="77777777" w:rsidTr="005107D1">
        <w:trPr>
          <w:trHeight w:val="70"/>
        </w:trPr>
        <w:tc>
          <w:tcPr>
            <w:tcW w:w="814" w:type="dxa"/>
            <w:shd w:val="clear" w:color="auto" w:fill="auto"/>
            <w:noWrap/>
            <w:vAlign w:val="center"/>
            <w:hideMark/>
          </w:tcPr>
          <w:p w14:paraId="74C30516" w14:textId="77777777" w:rsidR="005107D1" w:rsidRPr="005107D1" w:rsidRDefault="005107D1" w:rsidP="005107D1">
            <w:pPr>
              <w:jc w:val="center"/>
              <w:rPr>
                <w:snapToGrid w:val="0"/>
                <w:color w:val="000000"/>
                <w:szCs w:val="28"/>
              </w:rPr>
            </w:pPr>
            <w:r w:rsidRPr="005107D1">
              <w:rPr>
                <w:snapToGrid w:val="0"/>
                <w:color w:val="000000"/>
                <w:szCs w:val="28"/>
              </w:rPr>
              <w:t>1.6</w:t>
            </w:r>
          </w:p>
        </w:tc>
        <w:tc>
          <w:tcPr>
            <w:tcW w:w="4148" w:type="dxa"/>
            <w:shd w:val="clear" w:color="auto" w:fill="auto"/>
            <w:vAlign w:val="center"/>
            <w:hideMark/>
          </w:tcPr>
          <w:p w14:paraId="78A722D0" w14:textId="77777777" w:rsidR="005107D1" w:rsidRPr="005107D1" w:rsidRDefault="005107D1" w:rsidP="005107D1">
            <w:pPr>
              <w:rPr>
                <w:snapToGrid w:val="0"/>
                <w:color w:val="000000"/>
                <w:szCs w:val="28"/>
              </w:rPr>
            </w:pPr>
            <w:r w:rsidRPr="005107D1">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EEF6F49"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28D28C0"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C61106F"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3C5688D5" w14:textId="77777777" w:rsidTr="005107D1">
        <w:trPr>
          <w:trHeight w:val="279"/>
        </w:trPr>
        <w:tc>
          <w:tcPr>
            <w:tcW w:w="814" w:type="dxa"/>
            <w:shd w:val="clear" w:color="auto" w:fill="auto"/>
            <w:noWrap/>
            <w:vAlign w:val="center"/>
            <w:hideMark/>
          </w:tcPr>
          <w:p w14:paraId="1A026439" w14:textId="77777777" w:rsidR="005107D1" w:rsidRPr="005107D1" w:rsidRDefault="005107D1" w:rsidP="005107D1">
            <w:pPr>
              <w:jc w:val="center"/>
              <w:rPr>
                <w:snapToGrid w:val="0"/>
                <w:color w:val="000000"/>
                <w:szCs w:val="28"/>
              </w:rPr>
            </w:pPr>
            <w:r w:rsidRPr="005107D1">
              <w:rPr>
                <w:snapToGrid w:val="0"/>
                <w:color w:val="000000"/>
                <w:szCs w:val="28"/>
              </w:rPr>
              <w:t>1.7</w:t>
            </w:r>
          </w:p>
        </w:tc>
        <w:tc>
          <w:tcPr>
            <w:tcW w:w="4148" w:type="dxa"/>
            <w:shd w:val="clear" w:color="auto" w:fill="auto"/>
            <w:vAlign w:val="center"/>
            <w:hideMark/>
          </w:tcPr>
          <w:p w14:paraId="68CBA330" w14:textId="77777777" w:rsidR="005107D1" w:rsidRPr="005107D1" w:rsidRDefault="005107D1" w:rsidP="005107D1">
            <w:pPr>
              <w:rPr>
                <w:snapToGrid w:val="0"/>
                <w:color w:val="000000"/>
                <w:szCs w:val="28"/>
              </w:rPr>
            </w:pPr>
            <w:r w:rsidRPr="005107D1">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406963"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D17EBF5"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9C3EC8D"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3B5A8940" w14:textId="77777777" w:rsidTr="005107D1">
        <w:trPr>
          <w:trHeight w:val="545"/>
        </w:trPr>
        <w:tc>
          <w:tcPr>
            <w:tcW w:w="814" w:type="dxa"/>
            <w:shd w:val="clear" w:color="auto" w:fill="auto"/>
            <w:noWrap/>
            <w:vAlign w:val="center"/>
            <w:hideMark/>
          </w:tcPr>
          <w:p w14:paraId="5ECC2247" w14:textId="77777777" w:rsidR="005107D1" w:rsidRPr="005107D1" w:rsidRDefault="005107D1" w:rsidP="005107D1">
            <w:pPr>
              <w:jc w:val="center"/>
              <w:rPr>
                <w:snapToGrid w:val="0"/>
                <w:color w:val="000000"/>
                <w:szCs w:val="28"/>
              </w:rPr>
            </w:pPr>
            <w:r w:rsidRPr="005107D1">
              <w:rPr>
                <w:snapToGrid w:val="0"/>
                <w:color w:val="000000"/>
                <w:szCs w:val="28"/>
              </w:rPr>
              <w:t>1.8</w:t>
            </w:r>
          </w:p>
        </w:tc>
        <w:tc>
          <w:tcPr>
            <w:tcW w:w="4148" w:type="dxa"/>
            <w:shd w:val="clear" w:color="auto" w:fill="auto"/>
            <w:noWrap/>
            <w:vAlign w:val="center"/>
            <w:hideMark/>
          </w:tcPr>
          <w:p w14:paraId="584BE1E5" w14:textId="77777777" w:rsidR="005107D1" w:rsidRPr="005107D1" w:rsidRDefault="005107D1" w:rsidP="005107D1">
            <w:pPr>
              <w:rPr>
                <w:snapToGrid w:val="0"/>
                <w:color w:val="000000"/>
                <w:szCs w:val="28"/>
              </w:rPr>
            </w:pPr>
            <w:r w:rsidRPr="005107D1">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2601CE"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7202017"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67BEDB1"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6680C7BB" w14:textId="77777777" w:rsidTr="005107D1">
        <w:trPr>
          <w:trHeight w:val="141"/>
        </w:trPr>
        <w:tc>
          <w:tcPr>
            <w:tcW w:w="814" w:type="dxa"/>
            <w:shd w:val="clear" w:color="auto" w:fill="auto"/>
            <w:noWrap/>
            <w:vAlign w:val="center"/>
            <w:hideMark/>
          </w:tcPr>
          <w:p w14:paraId="1B502FF3" w14:textId="77777777" w:rsidR="005107D1" w:rsidRPr="005107D1" w:rsidRDefault="005107D1" w:rsidP="005107D1">
            <w:pPr>
              <w:jc w:val="center"/>
              <w:rPr>
                <w:snapToGrid w:val="0"/>
                <w:color w:val="000000"/>
                <w:szCs w:val="28"/>
              </w:rPr>
            </w:pPr>
          </w:p>
        </w:tc>
        <w:tc>
          <w:tcPr>
            <w:tcW w:w="4148" w:type="dxa"/>
            <w:shd w:val="clear" w:color="auto" w:fill="auto"/>
            <w:noWrap/>
            <w:vAlign w:val="center"/>
            <w:hideMark/>
          </w:tcPr>
          <w:p w14:paraId="6E4C2CA1" w14:textId="77777777" w:rsidR="005107D1" w:rsidRPr="005107D1" w:rsidRDefault="005107D1" w:rsidP="005107D1">
            <w:pPr>
              <w:rPr>
                <w:snapToGrid w:val="0"/>
                <w:color w:val="000000"/>
                <w:szCs w:val="28"/>
              </w:rPr>
            </w:pPr>
            <w:r w:rsidRPr="005107D1">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B5914E5" w14:textId="77777777" w:rsidR="005107D1" w:rsidRPr="005107D1" w:rsidRDefault="005107D1" w:rsidP="005107D1">
            <w:pPr>
              <w:jc w:val="center"/>
              <w:rPr>
                <w:snapToGrid w:val="0"/>
                <w:color w:val="000000"/>
                <w:sz w:val="28"/>
                <w:szCs w:val="28"/>
              </w:rPr>
            </w:pPr>
            <w:r w:rsidRPr="005107D1">
              <w:rPr>
                <w:snapToGrid w:val="0"/>
                <w:color w:val="000000"/>
                <w:sz w:val="28"/>
                <w:szCs w:val="28"/>
              </w:rPr>
              <w:t>169</w:t>
            </w:r>
          </w:p>
        </w:tc>
        <w:tc>
          <w:tcPr>
            <w:tcW w:w="1560" w:type="dxa"/>
            <w:tcBorders>
              <w:top w:val="nil"/>
              <w:left w:val="nil"/>
              <w:bottom w:val="single" w:sz="4" w:space="0" w:color="auto"/>
              <w:right w:val="single" w:sz="4" w:space="0" w:color="auto"/>
            </w:tcBorders>
            <w:shd w:val="clear" w:color="auto" w:fill="auto"/>
            <w:noWrap/>
            <w:vAlign w:val="center"/>
          </w:tcPr>
          <w:p w14:paraId="23839180" w14:textId="77777777" w:rsidR="005107D1" w:rsidRPr="005107D1" w:rsidRDefault="005107D1" w:rsidP="005107D1">
            <w:pPr>
              <w:jc w:val="center"/>
              <w:rPr>
                <w:snapToGrid w:val="0"/>
                <w:color w:val="000000"/>
                <w:sz w:val="28"/>
                <w:szCs w:val="28"/>
              </w:rPr>
            </w:pPr>
            <w:r w:rsidRPr="005107D1">
              <w:rPr>
                <w:snapToGrid w:val="0"/>
                <w:color w:val="000000"/>
                <w:sz w:val="28"/>
                <w:szCs w:val="28"/>
              </w:rPr>
              <w:t>168</w:t>
            </w:r>
          </w:p>
        </w:tc>
        <w:tc>
          <w:tcPr>
            <w:tcW w:w="1701" w:type="dxa"/>
            <w:tcBorders>
              <w:top w:val="nil"/>
              <w:left w:val="nil"/>
              <w:bottom w:val="single" w:sz="4" w:space="0" w:color="auto"/>
              <w:right w:val="single" w:sz="4" w:space="0" w:color="auto"/>
            </w:tcBorders>
            <w:shd w:val="clear" w:color="auto" w:fill="auto"/>
            <w:vAlign w:val="center"/>
          </w:tcPr>
          <w:p w14:paraId="09719C2B" w14:textId="77777777" w:rsidR="005107D1" w:rsidRPr="005107D1" w:rsidRDefault="005107D1" w:rsidP="005107D1">
            <w:pPr>
              <w:jc w:val="center"/>
              <w:rPr>
                <w:snapToGrid w:val="0"/>
                <w:color w:val="000000"/>
                <w:sz w:val="28"/>
                <w:szCs w:val="28"/>
              </w:rPr>
            </w:pPr>
            <w:r w:rsidRPr="005107D1">
              <w:rPr>
                <w:snapToGrid w:val="0"/>
                <w:color w:val="000000"/>
                <w:sz w:val="28"/>
                <w:szCs w:val="28"/>
              </w:rPr>
              <w:t>-1</w:t>
            </w:r>
          </w:p>
        </w:tc>
      </w:tr>
      <w:tr w:rsidR="005107D1" w:rsidRPr="005107D1" w14:paraId="4D26F074" w14:textId="77777777" w:rsidTr="005107D1">
        <w:trPr>
          <w:trHeight w:val="70"/>
        </w:trPr>
        <w:tc>
          <w:tcPr>
            <w:tcW w:w="814" w:type="dxa"/>
            <w:shd w:val="clear" w:color="auto" w:fill="auto"/>
            <w:noWrap/>
            <w:vAlign w:val="center"/>
            <w:hideMark/>
          </w:tcPr>
          <w:p w14:paraId="757B2DEB" w14:textId="77777777" w:rsidR="005107D1" w:rsidRPr="005107D1" w:rsidRDefault="005107D1" w:rsidP="005107D1">
            <w:pPr>
              <w:jc w:val="center"/>
              <w:rPr>
                <w:snapToGrid w:val="0"/>
                <w:color w:val="000000"/>
                <w:szCs w:val="28"/>
              </w:rPr>
            </w:pPr>
            <w:r w:rsidRPr="005107D1">
              <w:rPr>
                <w:snapToGrid w:val="0"/>
                <w:color w:val="000000"/>
                <w:szCs w:val="28"/>
              </w:rPr>
              <w:t>2</w:t>
            </w:r>
          </w:p>
        </w:tc>
        <w:tc>
          <w:tcPr>
            <w:tcW w:w="4148" w:type="dxa"/>
            <w:shd w:val="clear" w:color="auto" w:fill="auto"/>
            <w:noWrap/>
            <w:vAlign w:val="center"/>
            <w:hideMark/>
          </w:tcPr>
          <w:p w14:paraId="119D7A2C" w14:textId="77777777" w:rsidR="005107D1" w:rsidRPr="005107D1" w:rsidRDefault="005107D1" w:rsidP="005107D1">
            <w:pPr>
              <w:rPr>
                <w:snapToGrid w:val="0"/>
                <w:color w:val="000000"/>
                <w:szCs w:val="28"/>
              </w:rPr>
            </w:pPr>
            <w:r w:rsidRPr="005107D1">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64AFBE"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EB6E9FB"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A3B39D7"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0D492E5C" w14:textId="77777777" w:rsidTr="005107D1">
        <w:trPr>
          <w:trHeight w:val="70"/>
        </w:trPr>
        <w:tc>
          <w:tcPr>
            <w:tcW w:w="814" w:type="dxa"/>
            <w:shd w:val="clear" w:color="auto" w:fill="auto"/>
            <w:noWrap/>
            <w:vAlign w:val="center"/>
            <w:hideMark/>
          </w:tcPr>
          <w:p w14:paraId="69E37C03" w14:textId="77777777" w:rsidR="005107D1" w:rsidRPr="005107D1" w:rsidRDefault="005107D1" w:rsidP="005107D1">
            <w:pPr>
              <w:jc w:val="center"/>
              <w:rPr>
                <w:snapToGrid w:val="0"/>
                <w:color w:val="000000"/>
                <w:szCs w:val="28"/>
              </w:rPr>
            </w:pPr>
            <w:r w:rsidRPr="005107D1">
              <w:rPr>
                <w:snapToGrid w:val="0"/>
                <w:color w:val="000000"/>
                <w:szCs w:val="28"/>
              </w:rPr>
              <w:t>3</w:t>
            </w:r>
          </w:p>
        </w:tc>
        <w:tc>
          <w:tcPr>
            <w:tcW w:w="4148" w:type="dxa"/>
            <w:shd w:val="clear" w:color="auto" w:fill="auto"/>
            <w:noWrap/>
            <w:vAlign w:val="center"/>
            <w:hideMark/>
          </w:tcPr>
          <w:p w14:paraId="5719722E" w14:textId="77777777" w:rsidR="005107D1" w:rsidRPr="005107D1" w:rsidRDefault="005107D1" w:rsidP="005107D1">
            <w:pPr>
              <w:rPr>
                <w:snapToGrid w:val="0"/>
                <w:color w:val="000000"/>
                <w:szCs w:val="28"/>
              </w:rPr>
            </w:pPr>
            <w:r w:rsidRPr="005107D1">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63E288E"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9A67AE6"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2C57C95"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r>
      <w:tr w:rsidR="005107D1" w:rsidRPr="005107D1" w14:paraId="2F5AD986" w14:textId="77777777" w:rsidTr="005107D1">
        <w:trPr>
          <w:trHeight w:val="199"/>
        </w:trPr>
        <w:tc>
          <w:tcPr>
            <w:tcW w:w="814" w:type="dxa"/>
            <w:shd w:val="clear" w:color="auto" w:fill="auto"/>
            <w:noWrap/>
            <w:vAlign w:val="center"/>
            <w:hideMark/>
          </w:tcPr>
          <w:p w14:paraId="4B8424D0" w14:textId="77777777" w:rsidR="005107D1" w:rsidRPr="005107D1" w:rsidRDefault="005107D1" w:rsidP="005107D1">
            <w:pPr>
              <w:jc w:val="center"/>
              <w:rPr>
                <w:snapToGrid w:val="0"/>
                <w:color w:val="000000"/>
                <w:szCs w:val="28"/>
              </w:rPr>
            </w:pPr>
            <w:r w:rsidRPr="005107D1">
              <w:rPr>
                <w:snapToGrid w:val="0"/>
                <w:color w:val="000000"/>
                <w:szCs w:val="28"/>
              </w:rPr>
              <w:t>4</w:t>
            </w:r>
          </w:p>
        </w:tc>
        <w:tc>
          <w:tcPr>
            <w:tcW w:w="4148" w:type="dxa"/>
            <w:shd w:val="clear" w:color="auto" w:fill="auto"/>
            <w:vAlign w:val="center"/>
            <w:hideMark/>
          </w:tcPr>
          <w:p w14:paraId="27850B8B" w14:textId="77777777" w:rsidR="005107D1" w:rsidRPr="005107D1" w:rsidRDefault="005107D1" w:rsidP="005107D1">
            <w:pPr>
              <w:rPr>
                <w:snapToGrid w:val="0"/>
                <w:color w:val="000000"/>
                <w:szCs w:val="28"/>
              </w:rPr>
            </w:pPr>
            <w:r w:rsidRPr="005107D1">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6188E04" w14:textId="77777777" w:rsidR="005107D1" w:rsidRPr="005107D1" w:rsidRDefault="005107D1" w:rsidP="005107D1">
            <w:pPr>
              <w:jc w:val="center"/>
              <w:rPr>
                <w:snapToGrid w:val="0"/>
                <w:color w:val="000000"/>
                <w:sz w:val="28"/>
                <w:szCs w:val="28"/>
              </w:rPr>
            </w:pPr>
            <w:r w:rsidRPr="005107D1">
              <w:rPr>
                <w:snapToGrid w:val="0"/>
                <w:color w:val="000000"/>
                <w:sz w:val="28"/>
                <w:szCs w:val="28"/>
              </w:rPr>
              <w:t>169</w:t>
            </w:r>
          </w:p>
        </w:tc>
        <w:tc>
          <w:tcPr>
            <w:tcW w:w="1560" w:type="dxa"/>
            <w:tcBorders>
              <w:top w:val="nil"/>
              <w:left w:val="nil"/>
              <w:bottom w:val="single" w:sz="4" w:space="0" w:color="auto"/>
              <w:right w:val="single" w:sz="4" w:space="0" w:color="auto"/>
            </w:tcBorders>
            <w:shd w:val="clear" w:color="auto" w:fill="auto"/>
            <w:noWrap/>
            <w:vAlign w:val="center"/>
          </w:tcPr>
          <w:p w14:paraId="670D03F8" w14:textId="77777777" w:rsidR="005107D1" w:rsidRPr="005107D1" w:rsidRDefault="005107D1" w:rsidP="005107D1">
            <w:pPr>
              <w:jc w:val="center"/>
              <w:rPr>
                <w:snapToGrid w:val="0"/>
                <w:color w:val="000000"/>
                <w:sz w:val="28"/>
                <w:szCs w:val="28"/>
              </w:rPr>
            </w:pPr>
            <w:r w:rsidRPr="005107D1">
              <w:rPr>
                <w:snapToGrid w:val="0"/>
                <w:color w:val="000000"/>
                <w:sz w:val="28"/>
                <w:szCs w:val="28"/>
              </w:rPr>
              <w:t>168</w:t>
            </w:r>
          </w:p>
        </w:tc>
        <w:tc>
          <w:tcPr>
            <w:tcW w:w="1701" w:type="dxa"/>
            <w:tcBorders>
              <w:top w:val="nil"/>
              <w:left w:val="nil"/>
              <w:bottom w:val="single" w:sz="4" w:space="0" w:color="auto"/>
              <w:right w:val="single" w:sz="4" w:space="0" w:color="auto"/>
            </w:tcBorders>
            <w:shd w:val="clear" w:color="auto" w:fill="auto"/>
            <w:vAlign w:val="center"/>
          </w:tcPr>
          <w:p w14:paraId="795E3D19" w14:textId="77777777" w:rsidR="005107D1" w:rsidRPr="005107D1" w:rsidRDefault="005107D1" w:rsidP="005107D1">
            <w:pPr>
              <w:jc w:val="center"/>
              <w:rPr>
                <w:snapToGrid w:val="0"/>
                <w:color w:val="000000"/>
                <w:sz w:val="28"/>
                <w:szCs w:val="28"/>
              </w:rPr>
            </w:pPr>
            <w:r w:rsidRPr="005107D1">
              <w:rPr>
                <w:snapToGrid w:val="0"/>
                <w:color w:val="000000"/>
                <w:sz w:val="28"/>
                <w:szCs w:val="28"/>
              </w:rPr>
              <w:t>-1</w:t>
            </w:r>
          </w:p>
        </w:tc>
      </w:tr>
    </w:tbl>
    <w:p w14:paraId="4B57C3D1" w14:textId="77777777" w:rsidR="005107D1" w:rsidRPr="005107D1" w:rsidRDefault="005107D1" w:rsidP="005107D1">
      <w:pPr>
        <w:autoSpaceDE w:val="0"/>
        <w:autoSpaceDN w:val="0"/>
        <w:adjustRightInd w:val="0"/>
        <w:ind w:firstLine="709"/>
        <w:jc w:val="both"/>
        <w:rPr>
          <w:color w:val="000000"/>
          <w:sz w:val="28"/>
          <w:szCs w:val="28"/>
        </w:rPr>
      </w:pPr>
    </w:p>
    <w:p w14:paraId="0100167A" w14:textId="77777777" w:rsidR="005107D1" w:rsidRPr="005107D1" w:rsidRDefault="005107D1" w:rsidP="005107D1">
      <w:pPr>
        <w:tabs>
          <w:tab w:val="left" w:pos="1890"/>
        </w:tabs>
        <w:ind w:firstLine="851"/>
        <w:jc w:val="both"/>
        <w:rPr>
          <w:sz w:val="28"/>
          <w:szCs w:val="28"/>
        </w:rPr>
      </w:pPr>
      <w:r w:rsidRPr="005107D1">
        <w:rPr>
          <w:snapToGrid w:val="0"/>
          <w:sz w:val="28"/>
          <w:szCs w:val="28"/>
        </w:rPr>
        <w:t xml:space="preserve">Расчет неподконтрольных расходов произведен в соответствии </w:t>
      </w:r>
      <w:r w:rsidRPr="005107D1">
        <w:rPr>
          <w:snapToGrid w:val="0"/>
          <w:sz w:val="28"/>
          <w:szCs w:val="28"/>
        </w:rPr>
        <w:br/>
        <w:t xml:space="preserve">с Методическими указаниями по расчету регулируемых цен (тарифов) </w:t>
      </w:r>
      <w:r w:rsidRPr="005107D1">
        <w:rPr>
          <w:snapToGrid w:val="0"/>
          <w:sz w:val="28"/>
          <w:szCs w:val="28"/>
        </w:rPr>
        <w:br/>
        <w:t xml:space="preserve">в сфере теплоснабжения, утвержденными Приказом ФСТ России </w:t>
      </w:r>
      <w:r w:rsidRPr="005107D1">
        <w:rPr>
          <w:snapToGrid w:val="0"/>
          <w:sz w:val="28"/>
          <w:szCs w:val="28"/>
        </w:rPr>
        <w:br/>
        <w:t>от 13.06.2013 № 760-э.</w:t>
      </w:r>
    </w:p>
    <w:p w14:paraId="7B6AE8DC" w14:textId="77777777" w:rsidR="005107D1" w:rsidRPr="005107D1" w:rsidRDefault="005107D1" w:rsidP="005107D1">
      <w:pPr>
        <w:rPr>
          <w:snapToGrid w:val="0"/>
          <w:sz w:val="28"/>
          <w:szCs w:val="28"/>
        </w:rPr>
      </w:pPr>
      <w:r w:rsidRPr="005107D1">
        <w:rPr>
          <w:snapToGrid w:val="0"/>
          <w:sz w:val="28"/>
          <w:szCs w:val="28"/>
        </w:rPr>
        <w:br w:type="page"/>
      </w:r>
    </w:p>
    <w:p w14:paraId="4F743602" w14:textId="77777777" w:rsidR="005107D1" w:rsidRPr="005107D1" w:rsidRDefault="005107D1" w:rsidP="00D5451C">
      <w:pPr>
        <w:numPr>
          <w:ilvl w:val="0"/>
          <w:numId w:val="10"/>
        </w:numPr>
        <w:ind w:left="1571" w:right="-426"/>
        <w:jc w:val="right"/>
        <w:rPr>
          <w:snapToGrid w:val="0"/>
          <w:sz w:val="28"/>
          <w:szCs w:val="28"/>
          <w:lang w:eastAsia="en-US"/>
        </w:rPr>
      </w:pPr>
    </w:p>
    <w:p w14:paraId="3848DA4C" w14:textId="77777777" w:rsidR="005107D1" w:rsidRPr="005107D1" w:rsidRDefault="005107D1" w:rsidP="005107D1">
      <w:pPr>
        <w:keepNext/>
        <w:ind w:right="-144"/>
        <w:jc w:val="center"/>
        <w:outlineLvl w:val="2"/>
        <w:rPr>
          <w:rFonts w:cs="Arial"/>
          <w:b/>
          <w:bCs/>
          <w:snapToGrid w:val="0"/>
          <w:sz w:val="28"/>
          <w:szCs w:val="26"/>
          <w:lang w:eastAsia="en-US"/>
        </w:rPr>
      </w:pPr>
      <w:r w:rsidRPr="005107D1">
        <w:rPr>
          <w:rFonts w:cs="Arial"/>
          <w:b/>
          <w:bCs/>
          <w:snapToGrid w:val="0"/>
          <w:sz w:val="28"/>
          <w:szCs w:val="26"/>
          <w:lang w:eastAsia="en-US"/>
        </w:rPr>
        <w:t xml:space="preserve">Реестр расходов на приобретение энергетических ресурсов, </w:t>
      </w:r>
      <w:r w:rsidRPr="005107D1">
        <w:rPr>
          <w:rFonts w:cs="Arial"/>
          <w:b/>
          <w:bCs/>
          <w:snapToGrid w:val="0"/>
          <w:sz w:val="28"/>
          <w:szCs w:val="26"/>
          <w:lang w:eastAsia="en-US"/>
        </w:rPr>
        <w:br/>
        <w:t xml:space="preserve">холодной воды и теплоносителя (далее - ресурсы) на тепловую энергию </w:t>
      </w:r>
      <w:r w:rsidRPr="005107D1">
        <w:rPr>
          <w:rFonts w:cs="Arial"/>
          <w:b/>
          <w:bCs/>
          <w:snapToGrid w:val="0"/>
          <w:sz w:val="28"/>
          <w:szCs w:val="26"/>
          <w:lang w:eastAsia="en-US"/>
        </w:rPr>
        <w:br/>
        <w:t>на 2021 год</w:t>
      </w:r>
    </w:p>
    <w:p w14:paraId="5DEB5AD7" w14:textId="77777777" w:rsidR="005107D1" w:rsidRPr="005107D1" w:rsidRDefault="005107D1" w:rsidP="005107D1">
      <w:pPr>
        <w:spacing w:line="360" w:lineRule="auto"/>
        <w:jc w:val="center"/>
        <w:rPr>
          <w:snapToGrid w:val="0"/>
          <w:sz w:val="28"/>
        </w:rPr>
      </w:pPr>
      <w:r w:rsidRPr="005107D1">
        <w:rPr>
          <w:snapToGrid w:val="0"/>
          <w:sz w:val="28"/>
        </w:rPr>
        <w:t>(Приложение 5.4 к Методическим указаниям)</w:t>
      </w:r>
    </w:p>
    <w:p w14:paraId="2908E404" w14:textId="77777777" w:rsidR="005107D1" w:rsidRPr="005107D1" w:rsidRDefault="005107D1" w:rsidP="005107D1">
      <w:pPr>
        <w:spacing w:line="360" w:lineRule="auto"/>
        <w:ind w:firstLine="851"/>
        <w:jc w:val="right"/>
        <w:rPr>
          <w:snapToGrid w:val="0"/>
          <w:sz w:val="28"/>
          <w:szCs w:val="28"/>
        </w:rPr>
      </w:pPr>
      <w:r w:rsidRPr="005107D1">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021"/>
        <w:gridCol w:w="1557"/>
        <w:gridCol w:w="1557"/>
        <w:gridCol w:w="1821"/>
      </w:tblGrid>
      <w:tr w:rsidR="005107D1" w:rsidRPr="005107D1" w14:paraId="384E0CFD" w14:textId="77777777" w:rsidTr="005107D1">
        <w:trPr>
          <w:trHeight w:val="670"/>
        </w:trPr>
        <w:tc>
          <w:tcPr>
            <w:tcW w:w="620" w:type="dxa"/>
            <w:shd w:val="clear" w:color="auto" w:fill="auto"/>
            <w:vAlign w:val="center"/>
            <w:hideMark/>
          </w:tcPr>
          <w:p w14:paraId="5520353C" w14:textId="77777777" w:rsidR="005107D1" w:rsidRPr="005107D1" w:rsidRDefault="005107D1" w:rsidP="005107D1">
            <w:pPr>
              <w:jc w:val="center"/>
              <w:rPr>
                <w:snapToGrid w:val="0"/>
                <w:szCs w:val="28"/>
              </w:rPr>
            </w:pPr>
            <w:r w:rsidRPr="005107D1">
              <w:rPr>
                <w:snapToGrid w:val="0"/>
                <w:szCs w:val="28"/>
              </w:rPr>
              <w:t>№ п/п</w:t>
            </w:r>
          </w:p>
        </w:tc>
        <w:tc>
          <w:tcPr>
            <w:tcW w:w="4021" w:type="dxa"/>
            <w:shd w:val="clear" w:color="auto" w:fill="auto"/>
            <w:vAlign w:val="center"/>
            <w:hideMark/>
          </w:tcPr>
          <w:p w14:paraId="4FA71916" w14:textId="77777777" w:rsidR="005107D1" w:rsidRPr="005107D1" w:rsidRDefault="005107D1" w:rsidP="005107D1">
            <w:pPr>
              <w:jc w:val="center"/>
              <w:rPr>
                <w:snapToGrid w:val="0"/>
                <w:szCs w:val="28"/>
              </w:rPr>
            </w:pPr>
            <w:r w:rsidRPr="005107D1">
              <w:rPr>
                <w:snapToGrid w:val="0"/>
                <w:szCs w:val="28"/>
              </w:rPr>
              <w:t>Наименование ресурса</w:t>
            </w:r>
          </w:p>
        </w:tc>
        <w:tc>
          <w:tcPr>
            <w:tcW w:w="1500" w:type="dxa"/>
          </w:tcPr>
          <w:p w14:paraId="587A361C"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00" w:type="dxa"/>
          </w:tcPr>
          <w:p w14:paraId="637AB732"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821" w:type="dxa"/>
          </w:tcPr>
          <w:p w14:paraId="75D2EFFF"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7DF177A2" w14:textId="77777777" w:rsidTr="005107D1">
        <w:trPr>
          <w:trHeight w:val="163"/>
        </w:trPr>
        <w:tc>
          <w:tcPr>
            <w:tcW w:w="620" w:type="dxa"/>
            <w:shd w:val="clear" w:color="auto" w:fill="auto"/>
            <w:vAlign w:val="center"/>
            <w:hideMark/>
          </w:tcPr>
          <w:p w14:paraId="2555096C" w14:textId="77777777" w:rsidR="005107D1" w:rsidRPr="005107D1" w:rsidRDefault="005107D1" w:rsidP="005107D1">
            <w:pPr>
              <w:jc w:val="center"/>
              <w:rPr>
                <w:snapToGrid w:val="0"/>
                <w:szCs w:val="28"/>
              </w:rPr>
            </w:pPr>
            <w:r w:rsidRPr="005107D1">
              <w:rPr>
                <w:snapToGrid w:val="0"/>
                <w:szCs w:val="28"/>
              </w:rPr>
              <w:t>1</w:t>
            </w:r>
          </w:p>
        </w:tc>
        <w:tc>
          <w:tcPr>
            <w:tcW w:w="4021" w:type="dxa"/>
            <w:shd w:val="clear" w:color="auto" w:fill="auto"/>
            <w:vAlign w:val="center"/>
            <w:hideMark/>
          </w:tcPr>
          <w:p w14:paraId="4A5740F6" w14:textId="77777777" w:rsidR="005107D1" w:rsidRPr="005107D1" w:rsidRDefault="005107D1" w:rsidP="005107D1">
            <w:pPr>
              <w:rPr>
                <w:snapToGrid w:val="0"/>
                <w:szCs w:val="28"/>
              </w:rPr>
            </w:pPr>
            <w:r w:rsidRPr="005107D1">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1063F736" w14:textId="77777777" w:rsidR="005107D1" w:rsidRPr="005107D1" w:rsidRDefault="005107D1" w:rsidP="005107D1">
            <w:pPr>
              <w:jc w:val="center"/>
              <w:rPr>
                <w:sz w:val="28"/>
                <w:szCs w:val="28"/>
              </w:rPr>
            </w:pPr>
            <w:r w:rsidRPr="005107D1">
              <w:rPr>
                <w:snapToGrid w:val="0"/>
                <w:sz w:val="28"/>
                <w:szCs w:val="28"/>
              </w:rPr>
              <w:t>737</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660F7DEC" w14:textId="77777777" w:rsidR="005107D1" w:rsidRPr="005107D1" w:rsidRDefault="005107D1" w:rsidP="005107D1">
            <w:pPr>
              <w:jc w:val="center"/>
              <w:rPr>
                <w:snapToGrid w:val="0"/>
                <w:sz w:val="28"/>
                <w:szCs w:val="28"/>
              </w:rPr>
            </w:pPr>
            <w:r w:rsidRPr="005107D1">
              <w:rPr>
                <w:snapToGrid w:val="0"/>
                <w:sz w:val="28"/>
                <w:szCs w:val="28"/>
              </w:rPr>
              <w:t>544</w:t>
            </w:r>
          </w:p>
        </w:tc>
        <w:tc>
          <w:tcPr>
            <w:tcW w:w="1821" w:type="dxa"/>
            <w:tcBorders>
              <w:top w:val="single" w:sz="4" w:space="0" w:color="auto"/>
              <w:left w:val="nil"/>
              <w:bottom w:val="single" w:sz="4" w:space="0" w:color="auto"/>
              <w:right w:val="single" w:sz="4" w:space="0" w:color="auto"/>
            </w:tcBorders>
            <w:shd w:val="clear" w:color="auto" w:fill="auto"/>
            <w:vAlign w:val="center"/>
          </w:tcPr>
          <w:p w14:paraId="7B5EC67C" w14:textId="77777777" w:rsidR="005107D1" w:rsidRPr="005107D1" w:rsidRDefault="005107D1" w:rsidP="005107D1">
            <w:pPr>
              <w:jc w:val="center"/>
              <w:rPr>
                <w:snapToGrid w:val="0"/>
                <w:sz w:val="28"/>
                <w:szCs w:val="28"/>
              </w:rPr>
            </w:pPr>
            <w:r w:rsidRPr="005107D1">
              <w:rPr>
                <w:snapToGrid w:val="0"/>
                <w:sz w:val="28"/>
                <w:szCs w:val="28"/>
              </w:rPr>
              <w:t>-193</w:t>
            </w:r>
          </w:p>
        </w:tc>
      </w:tr>
      <w:tr w:rsidR="005107D1" w:rsidRPr="005107D1" w14:paraId="40EA2CB5" w14:textId="77777777" w:rsidTr="005107D1">
        <w:trPr>
          <w:trHeight w:val="253"/>
        </w:trPr>
        <w:tc>
          <w:tcPr>
            <w:tcW w:w="620" w:type="dxa"/>
            <w:shd w:val="clear" w:color="auto" w:fill="auto"/>
            <w:vAlign w:val="center"/>
            <w:hideMark/>
          </w:tcPr>
          <w:p w14:paraId="338773F8" w14:textId="77777777" w:rsidR="005107D1" w:rsidRPr="005107D1" w:rsidRDefault="005107D1" w:rsidP="005107D1">
            <w:pPr>
              <w:jc w:val="center"/>
              <w:rPr>
                <w:snapToGrid w:val="0"/>
                <w:szCs w:val="28"/>
              </w:rPr>
            </w:pPr>
            <w:r w:rsidRPr="005107D1">
              <w:rPr>
                <w:snapToGrid w:val="0"/>
                <w:szCs w:val="28"/>
              </w:rPr>
              <w:t>2</w:t>
            </w:r>
          </w:p>
        </w:tc>
        <w:tc>
          <w:tcPr>
            <w:tcW w:w="4021" w:type="dxa"/>
            <w:shd w:val="clear" w:color="auto" w:fill="auto"/>
            <w:vAlign w:val="center"/>
            <w:hideMark/>
          </w:tcPr>
          <w:p w14:paraId="6E78BD25" w14:textId="77777777" w:rsidR="005107D1" w:rsidRPr="005107D1" w:rsidRDefault="005107D1" w:rsidP="005107D1">
            <w:pPr>
              <w:rPr>
                <w:snapToGrid w:val="0"/>
                <w:szCs w:val="28"/>
              </w:rPr>
            </w:pPr>
            <w:r w:rsidRPr="005107D1">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8FD1C4B" w14:textId="77777777" w:rsidR="005107D1" w:rsidRPr="005107D1" w:rsidRDefault="005107D1" w:rsidP="005107D1">
            <w:pPr>
              <w:jc w:val="center"/>
              <w:rPr>
                <w:snapToGrid w:val="0"/>
                <w:sz w:val="28"/>
                <w:szCs w:val="28"/>
              </w:rPr>
            </w:pPr>
            <w:r w:rsidRPr="005107D1">
              <w:rPr>
                <w:snapToGrid w:val="0"/>
                <w:sz w:val="28"/>
                <w:szCs w:val="28"/>
              </w:rPr>
              <w:t>120</w:t>
            </w:r>
          </w:p>
        </w:tc>
        <w:tc>
          <w:tcPr>
            <w:tcW w:w="1500" w:type="dxa"/>
            <w:tcBorders>
              <w:top w:val="nil"/>
              <w:left w:val="nil"/>
              <w:bottom w:val="single" w:sz="4" w:space="0" w:color="auto"/>
              <w:right w:val="single" w:sz="4" w:space="0" w:color="auto"/>
            </w:tcBorders>
            <w:shd w:val="clear" w:color="000000" w:fill="FFFFFF"/>
            <w:vAlign w:val="center"/>
          </w:tcPr>
          <w:p w14:paraId="113339CC" w14:textId="77777777" w:rsidR="005107D1" w:rsidRPr="005107D1" w:rsidRDefault="005107D1" w:rsidP="005107D1">
            <w:pPr>
              <w:jc w:val="center"/>
              <w:rPr>
                <w:snapToGrid w:val="0"/>
                <w:sz w:val="28"/>
                <w:szCs w:val="28"/>
              </w:rPr>
            </w:pPr>
            <w:r w:rsidRPr="005107D1">
              <w:rPr>
                <w:snapToGrid w:val="0"/>
                <w:sz w:val="28"/>
                <w:szCs w:val="28"/>
              </w:rPr>
              <w:t>120</w:t>
            </w:r>
          </w:p>
        </w:tc>
        <w:tc>
          <w:tcPr>
            <w:tcW w:w="1821" w:type="dxa"/>
            <w:tcBorders>
              <w:top w:val="nil"/>
              <w:left w:val="nil"/>
              <w:bottom w:val="single" w:sz="4" w:space="0" w:color="auto"/>
              <w:right w:val="single" w:sz="4" w:space="0" w:color="auto"/>
            </w:tcBorders>
            <w:shd w:val="clear" w:color="auto" w:fill="auto"/>
            <w:vAlign w:val="center"/>
          </w:tcPr>
          <w:p w14:paraId="753D04B3"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77F538F9" w14:textId="77777777" w:rsidTr="005107D1">
        <w:trPr>
          <w:trHeight w:val="187"/>
        </w:trPr>
        <w:tc>
          <w:tcPr>
            <w:tcW w:w="620" w:type="dxa"/>
            <w:shd w:val="clear" w:color="auto" w:fill="auto"/>
            <w:vAlign w:val="center"/>
            <w:hideMark/>
          </w:tcPr>
          <w:p w14:paraId="72C1E1F5" w14:textId="77777777" w:rsidR="005107D1" w:rsidRPr="005107D1" w:rsidRDefault="005107D1" w:rsidP="005107D1">
            <w:pPr>
              <w:jc w:val="center"/>
              <w:rPr>
                <w:snapToGrid w:val="0"/>
                <w:szCs w:val="28"/>
              </w:rPr>
            </w:pPr>
            <w:r w:rsidRPr="005107D1">
              <w:rPr>
                <w:snapToGrid w:val="0"/>
                <w:szCs w:val="28"/>
              </w:rPr>
              <w:t>3</w:t>
            </w:r>
          </w:p>
        </w:tc>
        <w:tc>
          <w:tcPr>
            <w:tcW w:w="4021" w:type="dxa"/>
            <w:shd w:val="clear" w:color="auto" w:fill="auto"/>
            <w:vAlign w:val="center"/>
            <w:hideMark/>
          </w:tcPr>
          <w:p w14:paraId="13067BC7" w14:textId="77777777" w:rsidR="005107D1" w:rsidRPr="005107D1" w:rsidRDefault="005107D1" w:rsidP="005107D1">
            <w:pPr>
              <w:rPr>
                <w:snapToGrid w:val="0"/>
                <w:szCs w:val="28"/>
              </w:rPr>
            </w:pPr>
            <w:r w:rsidRPr="005107D1">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AC739DC" w14:textId="77777777" w:rsidR="005107D1" w:rsidRPr="005107D1" w:rsidRDefault="005107D1" w:rsidP="005107D1">
            <w:pPr>
              <w:jc w:val="center"/>
              <w:rPr>
                <w:snapToGrid w:val="0"/>
                <w:sz w:val="28"/>
                <w:szCs w:val="28"/>
              </w:rPr>
            </w:pPr>
            <w:r w:rsidRPr="005107D1">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803B272" w14:textId="77777777" w:rsidR="005107D1" w:rsidRPr="005107D1" w:rsidRDefault="005107D1" w:rsidP="005107D1">
            <w:pPr>
              <w:jc w:val="center"/>
              <w:rPr>
                <w:snapToGrid w:val="0"/>
                <w:sz w:val="28"/>
                <w:szCs w:val="28"/>
              </w:rPr>
            </w:pPr>
            <w:r w:rsidRPr="005107D1">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50E18D44"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41119269" w14:textId="77777777" w:rsidTr="005107D1">
        <w:trPr>
          <w:trHeight w:val="121"/>
        </w:trPr>
        <w:tc>
          <w:tcPr>
            <w:tcW w:w="620" w:type="dxa"/>
            <w:shd w:val="clear" w:color="auto" w:fill="auto"/>
            <w:vAlign w:val="center"/>
            <w:hideMark/>
          </w:tcPr>
          <w:p w14:paraId="1597AF68" w14:textId="77777777" w:rsidR="005107D1" w:rsidRPr="005107D1" w:rsidRDefault="005107D1" w:rsidP="005107D1">
            <w:pPr>
              <w:jc w:val="center"/>
              <w:rPr>
                <w:snapToGrid w:val="0"/>
                <w:szCs w:val="28"/>
              </w:rPr>
            </w:pPr>
            <w:r w:rsidRPr="005107D1">
              <w:rPr>
                <w:snapToGrid w:val="0"/>
                <w:szCs w:val="28"/>
              </w:rPr>
              <w:t>4</w:t>
            </w:r>
          </w:p>
        </w:tc>
        <w:tc>
          <w:tcPr>
            <w:tcW w:w="4021" w:type="dxa"/>
            <w:shd w:val="clear" w:color="auto" w:fill="auto"/>
            <w:vAlign w:val="center"/>
            <w:hideMark/>
          </w:tcPr>
          <w:p w14:paraId="7730E180" w14:textId="77777777" w:rsidR="005107D1" w:rsidRPr="005107D1" w:rsidRDefault="005107D1" w:rsidP="005107D1">
            <w:pPr>
              <w:rPr>
                <w:snapToGrid w:val="0"/>
                <w:szCs w:val="28"/>
              </w:rPr>
            </w:pPr>
            <w:r w:rsidRPr="005107D1">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947D899" w14:textId="77777777" w:rsidR="005107D1" w:rsidRPr="005107D1" w:rsidRDefault="005107D1" w:rsidP="005107D1">
            <w:pPr>
              <w:jc w:val="center"/>
              <w:rPr>
                <w:snapToGrid w:val="0"/>
                <w:sz w:val="28"/>
                <w:szCs w:val="28"/>
              </w:rPr>
            </w:pPr>
            <w:r w:rsidRPr="005107D1">
              <w:rPr>
                <w:snapToGrid w:val="0"/>
                <w:sz w:val="28"/>
                <w:szCs w:val="28"/>
              </w:rPr>
              <w:t>3</w:t>
            </w:r>
          </w:p>
        </w:tc>
        <w:tc>
          <w:tcPr>
            <w:tcW w:w="1500" w:type="dxa"/>
            <w:tcBorders>
              <w:top w:val="nil"/>
              <w:left w:val="nil"/>
              <w:bottom w:val="single" w:sz="4" w:space="0" w:color="auto"/>
              <w:right w:val="single" w:sz="4" w:space="0" w:color="auto"/>
            </w:tcBorders>
            <w:shd w:val="clear" w:color="000000" w:fill="FFFFFF"/>
            <w:vAlign w:val="center"/>
          </w:tcPr>
          <w:p w14:paraId="444D2B0A" w14:textId="77777777" w:rsidR="005107D1" w:rsidRPr="005107D1" w:rsidRDefault="005107D1" w:rsidP="005107D1">
            <w:pPr>
              <w:jc w:val="center"/>
              <w:rPr>
                <w:snapToGrid w:val="0"/>
                <w:sz w:val="28"/>
                <w:szCs w:val="28"/>
              </w:rPr>
            </w:pPr>
            <w:r w:rsidRPr="005107D1">
              <w:rPr>
                <w:snapToGrid w:val="0"/>
                <w:sz w:val="28"/>
                <w:szCs w:val="28"/>
              </w:rPr>
              <w:t>3</w:t>
            </w:r>
          </w:p>
        </w:tc>
        <w:tc>
          <w:tcPr>
            <w:tcW w:w="1821" w:type="dxa"/>
            <w:tcBorders>
              <w:top w:val="nil"/>
              <w:left w:val="nil"/>
              <w:bottom w:val="single" w:sz="4" w:space="0" w:color="auto"/>
              <w:right w:val="single" w:sz="4" w:space="0" w:color="auto"/>
            </w:tcBorders>
            <w:shd w:val="clear" w:color="auto" w:fill="auto"/>
            <w:vAlign w:val="center"/>
          </w:tcPr>
          <w:p w14:paraId="5F790715"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4DFD7E35" w14:textId="77777777" w:rsidTr="005107D1">
        <w:trPr>
          <w:trHeight w:val="169"/>
        </w:trPr>
        <w:tc>
          <w:tcPr>
            <w:tcW w:w="620" w:type="dxa"/>
            <w:shd w:val="clear" w:color="auto" w:fill="auto"/>
            <w:vAlign w:val="center"/>
            <w:hideMark/>
          </w:tcPr>
          <w:p w14:paraId="5A2AA18E" w14:textId="77777777" w:rsidR="005107D1" w:rsidRPr="005107D1" w:rsidRDefault="005107D1" w:rsidP="005107D1">
            <w:pPr>
              <w:jc w:val="center"/>
              <w:rPr>
                <w:snapToGrid w:val="0"/>
                <w:szCs w:val="28"/>
              </w:rPr>
            </w:pPr>
            <w:r w:rsidRPr="005107D1">
              <w:rPr>
                <w:snapToGrid w:val="0"/>
                <w:szCs w:val="28"/>
              </w:rPr>
              <w:t>5</w:t>
            </w:r>
          </w:p>
        </w:tc>
        <w:tc>
          <w:tcPr>
            <w:tcW w:w="4021" w:type="dxa"/>
            <w:shd w:val="clear" w:color="auto" w:fill="auto"/>
            <w:vAlign w:val="center"/>
            <w:hideMark/>
          </w:tcPr>
          <w:p w14:paraId="3084B581" w14:textId="77777777" w:rsidR="005107D1" w:rsidRPr="005107D1" w:rsidRDefault="005107D1" w:rsidP="005107D1">
            <w:pPr>
              <w:rPr>
                <w:snapToGrid w:val="0"/>
                <w:szCs w:val="28"/>
              </w:rPr>
            </w:pPr>
            <w:r w:rsidRPr="005107D1">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E33E56F" w14:textId="77777777" w:rsidR="005107D1" w:rsidRPr="005107D1" w:rsidRDefault="005107D1" w:rsidP="005107D1">
            <w:pPr>
              <w:jc w:val="center"/>
              <w:rPr>
                <w:snapToGrid w:val="0"/>
                <w:sz w:val="28"/>
                <w:szCs w:val="28"/>
              </w:rPr>
            </w:pPr>
            <w:r w:rsidRPr="005107D1">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57F5CFC7" w14:textId="77777777" w:rsidR="005107D1" w:rsidRPr="005107D1" w:rsidRDefault="005107D1" w:rsidP="005107D1">
            <w:pPr>
              <w:jc w:val="center"/>
              <w:rPr>
                <w:snapToGrid w:val="0"/>
                <w:sz w:val="28"/>
                <w:szCs w:val="28"/>
              </w:rPr>
            </w:pPr>
            <w:r w:rsidRPr="005107D1">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0C30FA42" w14:textId="77777777" w:rsidR="005107D1" w:rsidRPr="005107D1" w:rsidRDefault="005107D1" w:rsidP="005107D1">
            <w:pPr>
              <w:jc w:val="center"/>
              <w:rPr>
                <w:snapToGrid w:val="0"/>
                <w:sz w:val="28"/>
                <w:szCs w:val="28"/>
              </w:rPr>
            </w:pPr>
            <w:r w:rsidRPr="005107D1">
              <w:rPr>
                <w:snapToGrid w:val="0"/>
                <w:sz w:val="28"/>
                <w:szCs w:val="28"/>
              </w:rPr>
              <w:t>0</w:t>
            </w:r>
          </w:p>
        </w:tc>
      </w:tr>
      <w:tr w:rsidR="005107D1" w:rsidRPr="005107D1" w14:paraId="043EE941" w14:textId="77777777" w:rsidTr="005107D1">
        <w:trPr>
          <w:trHeight w:val="201"/>
        </w:trPr>
        <w:tc>
          <w:tcPr>
            <w:tcW w:w="620" w:type="dxa"/>
            <w:shd w:val="clear" w:color="auto" w:fill="auto"/>
            <w:vAlign w:val="center"/>
            <w:hideMark/>
          </w:tcPr>
          <w:p w14:paraId="10DF94FE" w14:textId="77777777" w:rsidR="005107D1" w:rsidRPr="005107D1" w:rsidRDefault="005107D1" w:rsidP="005107D1">
            <w:pPr>
              <w:jc w:val="center"/>
              <w:rPr>
                <w:snapToGrid w:val="0"/>
                <w:szCs w:val="28"/>
              </w:rPr>
            </w:pPr>
            <w:r w:rsidRPr="005107D1">
              <w:rPr>
                <w:snapToGrid w:val="0"/>
                <w:szCs w:val="28"/>
              </w:rPr>
              <w:t>6</w:t>
            </w:r>
          </w:p>
        </w:tc>
        <w:tc>
          <w:tcPr>
            <w:tcW w:w="4021" w:type="dxa"/>
            <w:shd w:val="clear" w:color="auto" w:fill="auto"/>
            <w:vAlign w:val="center"/>
            <w:hideMark/>
          </w:tcPr>
          <w:p w14:paraId="6C6390AA" w14:textId="77777777" w:rsidR="005107D1" w:rsidRPr="005107D1" w:rsidRDefault="005107D1" w:rsidP="005107D1">
            <w:pPr>
              <w:rPr>
                <w:snapToGrid w:val="0"/>
                <w:szCs w:val="28"/>
              </w:rPr>
            </w:pPr>
            <w:r w:rsidRPr="005107D1">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2B1B308" w14:textId="77777777" w:rsidR="005107D1" w:rsidRPr="005107D1" w:rsidRDefault="005107D1" w:rsidP="005107D1">
            <w:pPr>
              <w:jc w:val="center"/>
              <w:rPr>
                <w:snapToGrid w:val="0"/>
                <w:color w:val="000000"/>
                <w:sz w:val="28"/>
                <w:szCs w:val="28"/>
              </w:rPr>
            </w:pPr>
            <w:r w:rsidRPr="005107D1">
              <w:rPr>
                <w:snapToGrid w:val="0"/>
                <w:sz w:val="28"/>
                <w:szCs w:val="28"/>
              </w:rPr>
              <w:t>860</w:t>
            </w:r>
          </w:p>
        </w:tc>
        <w:tc>
          <w:tcPr>
            <w:tcW w:w="1500" w:type="dxa"/>
            <w:tcBorders>
              <w:top w:val="nil"/>
              <w:left w:val="nil"/>
              <w:bottom w:val="single" w:sz="4" w:space="0" w:color="auto"/>
              <w:right w:val="single" w:sz="4" w:space="0" w:color="auto"/>
            </w:tcBorders>
            <w:shd w:val="clear" w:color="000000" w:fill="FFFFFF"/>
            <w:vAlign w:val="center"/>
          </w:tcPr>
          <w:p w14:paraId="362E1BB0" w14:textId="77777777" w:rsidR="005107D1" w:rsidRPr="005107D1" w:rsidRDefault="005107D1" w:rsidP="005107D1">
            <w:pPr>
              <w:jc w:val="center"/>
              <w:rPr>
                <w:snapToGrid w:val="0"/>
                <w:color w:val="000000"/>
                <w:sz w:val="28"/>
                <w:szCs w:val="28"/>
              </w:rPr>
            </w:pPr>
            <w:r w:rsidRPr="005107D1">
              <w:rPr>
                <w:snapToGrid w:val="0"/>
                <w:color w:val="000000"/>
                <w:sz w:val="28"/>
                <w:szCs w:val="28"/>
              </w:rPr>
              <w:t>667</w:t>
            </w:r>
          </w:p>
        </w:tc>
        <w:tc>
          <w:tcPr>
            <w:tcW w:w="1821" w:type="dxa"/>
            <w:tcBorders>
              <w:top w:val="nil"/>
              <w:left w:val="nil"/>
              <w:bottom w:val="single" w:sz="4" w:space="0" w:color="auto"/>
              <w:right w:val="single" w:sz="4" w:space="0" w:color="auto"/>
            </w:tcBorders>
            <w:shd w:val="clear" w:color="auto" w:fill="auto"/>
            <w:vAlign w:val="center"/>
          </w:tcPr>
          <w:p w14:paraId="21E90A5A" w14:textId="77777777" w:rsidR="005107D1" w:rsidRPr="005107D1" w:rsidRDefault="005107D1" w:rsidP="005107D1">
            <w:pPr>
              <w:jc w:val="center"/>
              <w:rPr>
                <w:snapToGrid w:val="0"/>
                <w:sz w:val="28"/>
                <w:szCs w:val="28"/>
              </w:rPr>
            </w:pPr>
            <w:r w:rsidRPr="005107D1">
              <w:rPr>
                <w:snapToGrid w:val="0"/>
                <w:sz w:val="28"/>
                <w:szCs w:val="28"/>
              </w:rPr>
              <w:t>-193</w:t>
            </w:r>
          </w:p>
        </w:tc>
      </w:tr>
    </w:tbl>
    <w:p w14:paraId="7C870BD2" w14:textId="77777777" w:rsidR="005107D1" w:rsidRPr="005107D1" w:rsidRDefault="005107D1" w:rsidP="005107D1">
      <w:pPr>
        <w:tabs>
          <w:tab w:val="left" w:pos="1890"/>
        </w:tabs>
        <w:ind w:firstLine="720"/>
        <w:jc w:val="both"/>
        <w:rPr>
          <w:snapToGrid w:val="0"/>
          <w:sz w:val="28"/>
          <w:szCs w:val="28"/>
        </w:rPr>
      </w:pPr>
    </w:p>
    <w:p w14:paraId="63DD73BE" w14:textId="77777777" w:rsidR="005107D1" w:rsidRPr="005107D1" w:rsidRDefault="005107D1" w:rsidP="005107D1">
      <w:pPr>
        <w:tabs>
          <w:tab w:val="left" w:pos="1890"/>
        </w:tabs>
        <w:ind w:firstLine="851"/>
        <w:jc w:val="both"/>
        <w:rPr>
          <w:sz w:val="28"/>
          <w:szCs w:val="28"/>
        </w:rPr>
      </w:pPr>
      <w:r w:rsidRPr="005107D1">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1AE34FD" w14:textId="77777777" w:rsidR="005107D1" w:rsidRPr="005107D1" w:rsidRDefault="005107D1" w:rsidP="005107D1">
      <w:pPr>
        <w:rPr>
          <w:snapToGrid w:val="0"/>
          <w:sz w:val="28"/>
          <w:szCs w:val="28"/>
        </w:rPr>
      </w:pPr>
    </w:p>
    <w:p w14:paraId="53339624" w14:textId="77777777" w:rsidR="005107D1" w:rsidRPr="005107D1" w:rsidRDefault="005107D1" w:rsidP="00D5451C">
      <w:pPr>
        <w:numPr>
          <w:ilvl w:val="0"/>
          <w:numId w:val="10"/>
        </w:numPr>
        <w:ind w:left="1571" w:right="-142"/>
        <w:jc w:val="right"/>
        <w:rPr>
          <w:snapToGrid w:val="0"/>
          <w:sz w:val="28"/>
          <w:szCs w:val="28"/>
        </w:rPr>
      </w:pPr>
      <w:r w:rsidRPr="005107D1">
        <w:rPr>
          <w:snapToGrid w:val="0"/>
          <w:sz w:val="28"/>
          <w:szCs w:val="28"/>
        </w:rPr>
        <w:br w:type="page"/>
      </w:r>
    </w:p>
    <w:p w14:paraId="7D13C0CF" w14:textId="77777777" w:rsidR="005107D1" w:rsidRPr="005107D1" w:rsidRDefault="005107D1" w:rsidP="005107D1">
      <w:pPr>
        <w:keepNext/>
        <w:tabs>
          <w:tab w:val="left" w:pos="9214"/>
        </w:tabs>
        <w:ind w:right="283"/>
        <w:jc w:val="center"/>
        <w:outlineLvl w:val="2"/>
        <w:rPr>
          <w:rFonts w:cs="Arial"/>
          <w:b/>
          <w:bCs/>
          <w:snapToGrid w:val="0"/>
          <w:sz w:val="28"/>
          <w:szCs w:val="26"/>
          <w:lang w:eastAsia="en-US"/>
        </w:rPr>
      </w:pPr>
      <w:r w:rsidRPr="005107D1">
        <w:rPr>
          <w:rFonts w:cs="Arial"/>
          <w:b/>
          <w:bCs/>
          <w:snapToGrid w:val="0"/>
          <w:sz w:val="28"/>
          <w:szCs w:val="26"/>
          <w:lang w:eastAsia="en-US"/>
        </w:rPr>
        <w:lastRenderedPageBreak/>
        <w:t xml:space="preserve">Расчёт необходимой валовой выручки на тепловую энергию </w:t>
      </w:r>
      <w:r w:rsidRPr="005107D1">
        <w:rPr>
          <w:rFonts w:cs="Arial"/>
          <w:b/>
          <w:bCs/>
          <w:snapToGrid w:val="0"/>
          <w:sz w:val="28"/>
          <w:szCs w:val="26"/>
          <w:lang w:eastAsia="en-US"/>
        </w:rPr>
        <w:br/>
        <w:t>методом индексации установленных тарифов на 2021 год</w:t>
      </w:r>
    </w:p>
    <w:p w14:paraId="79D8CE51" w14:textId="77777777" w:rsidR="005107D1" w:rsidRPr="005107D1" w:rsidRDefault="005107D1" w:rsidP="005107D1">
      <w:pPr>
        <w:tabs>
          <w:tab w:val="left" w:pos="9214"/>
        </w:tabs>
        <w:spacing w:line="360" w:lineRule="auto"/>
        <w:ind w:right="283"/>
        <w:jc w:val="center"/>
        <w:rPr>
          <w:snapToGrid w:val="0"/>
          <w:sz w:val="28"/>
        </w:rPr>
      </w:pPr>
      <w:r w:rsidRPr="005107D1">
        <w:rPr>
          <w:snapToGrid w:val="0"/>
          <w:sz w:val="28"/>
        </w:rPr>
        <w:t>(Приложение 5.9 к Методическим указаниям)</w:t>
      </w:r>
    </w:p>
    <w:p w14:paraId="0D6FE2DA" w14:textId="77777777" w:rsidR="005107D1" w:rsidRPr="005107D1" w:rsidRDefault="005107D1" w:rsidP="005107D1">
      <w:pPr>
        <w:ind w:right="283"/>
        <w:jc w:val="right"/>
        <w:rPr>
          <w:snapToGrid w:val="0"/>
          <w:sz w:val="28"/>
          <w:szCs w:val="28"/>
        </w:rPr>
      </w:pPr>
      <w:r w:rsidRPr="005107D1">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5107D1" w:rsidRPr="005107D1" w14:paraId="0142B6D1" w14:textId="77777777" w:rsidTr="005107D1">
        <w:trPr>
          <w:trHeight w:val="507"/>
          <w:tblHeader/>
        </w:trPr>
        <w:tc>
          <w:tcPr>
            <w:tcW w:w="658" w:type="dxa"/>
            <w:vMerge w:val="restart"/>
            <w:shd w:val="clear" w:color="auto" w:fill="auto"/>
            <w:vAlign w:val="center"/>
            <w:hideMark/>
          </w:tcPr>
          <w:p w14:paraId="185E8E8E" w14:textId="77777777" w:rsidR="005107D1" w:rsidRPr="005107D1" w:rsidRDefault="005107D1" w:rsidP="005107D1">
            <w:pPr>
              <w:jc w:val="center"/>
              <w:rPr>
                <w:snapToGrid w:val="0"/>
                <w:szCs w:val="28"/>
              </w:rPr>
            </w:pPr>
            <w:r w:rsidRPr="005107D1">
              <w:rPr>
                <w:snapToGrid w:val="0"/>
                <w:szCs w:val="28"/>
              </w:rPr>
              <w:t>№ п/п</w:t>
            </w:r>
          </w:p>
        </w:tc>
        <w:tc>
          <w:tcPr>
            <w:tcW w:w="3878" w:type="dxa"/>
            <w:vMerge w:val="restart"/>
            <w:shd w:val="clear" w:color="auto" w:fill="auto"/>
            <w:vAlign w:val="center"/>
            <w:hideMark/>
          </w:tcPr>
          <w:p w14:paraId="7E8F8A64" w14:textId="77777777" w:rsidR="005107D1" w:rsidRPr="005107D1" w:rsidRDefault="005107D1" w:rsidP="005107D1">
            <w:pPr>
              <w:jc w:val="center"/>
              <w:rPr>
                <w:snapToGrid w:val="0"/>
                <w:szCs w:val="28"/>
              </w:rPr>
            </w:pPr>
            <w:r w:rsidRPr="005107D1">
              <w:rPr>
                <w:snapToGrid w:val="0"/>
                <w:szCs w:val="28"/>
              </w:rPr>
              <w:t>Наименование расхода</w:t>
            </w:r>
          </w:p>
        </w:tc>
        <w:tc>
          <w:tcPr>
            <w:tcW w:w="1599" w:type="dxa"/>
            <w:vMerge w:val="restart"/>
          </w:tcPr>
          <w:p w14:paraId="63BD0FFE" w14:textId="77777777" w:rsidR="005107D1" w:rsidRPr="005107D1" w:rsidRDefault="005107D1" w:rsidP="005107D1">
            <w:pPr>
              <w:ind w:left="-57" w:right="-57"/>
              <w:jc w:val="center"/>
              <w:rPr>
                <w:snapToGrid w:val="0"/>
                <w:szCs w:val="28"/>
              </w:rPr>
            </w:pPr>
            <w:r w:rsidRPr="005107D1">
              <w:rPr>
                <w:snapToGrid w:val="0"/>
                <w:szCs w:val="28"/>
              </w:rPr>
              <w:t>Предложение предприятия на 2021 год</w:t>
            </w:r>
          </w:p>
        </w:tc>
        <w:tc>
          <w:tcPr>
            <w:tcW w:w="1560" w:type="dxa"/>
            <w:vMerge w:val="restart"/>
          </w:tcPr>
          <w:p w14:paraId="671B723D" w14:textId="77777777" w:rsidR="005107D1" w:rsidRPr="005107D1" w:rsidRDefault="005107D1" w:rsidP="005107D1">
            <w:pPr>
              <w:ind w:left="-57" w:right="-57"/>
              <w:jc w:val="center"/>
              <w:rPr>
                <w:snapToGrid w:val="0"/>
                <w:szCs w:val="28"/>
              </w:rPr>
            </w:pPr>
            <w:r w:rsidRPr="005107D1">
              <w:rPr>
                <w:snapToGrid w:val="0"/>
                <w:szCs w:val="28"/>
              </w:rPr>
              <w:t>Предложение экспертов на 2021 год</w:t>
            </w:r>
          </w:p>
        </w:tc>
        <w:tc>
          <w:tcPr>
            <w:tcW w:w="1701" w:type="dxa"/>
            <w:vMerge w:val="restart"/>
          </w:tcPr>
          <w:p w14:paraId="22FA8EBD" w14:textId="77777777" w:rsidR="005107D1" w:rsidRPr="005107D1" w:rsidRDefault="005107D1" w:rsidP="005107D1">
            <w:pPr>
              <w:ind w:left="-57" w:right="-57"/>
              <w:jc w:val="center"/>
              <w:rPr>
                <w:snapToGrid w:val="0"/>
                <w:szCs w:val="28"/>
              </w:rPr>
            </w:pPr>
            <w:r w:rsidRPr="005107D1">
              <w:rPr>
                <w:snapToGrid w:val="0"/>
                <w:szCs w:val="28"/>
              </w:rPr>
              <w:t>Корректировка предложения предприятия</w:t>
            </w:r>
          </w:p>
        </w:tc>
      </w:tr>
      <w:tr w:rsidR="005107D1" w:rsidRPr="005107D1" w14:paraId="146F7E15" w14:textId="77777777" w:rsidTr="005107D1">
        <w:trPr>
          <w:trHeight w:val="507"/>
          <w:tblHeader/>
        </w:trPr>
        <w:tc>
          <w:tcPr>
            <w:tcW w:w="658" w:type="dxa"/>
            <w:vMerge/>
            <w:shd w:val="clear" w:color="auto" w:fill="auto"/>
            <w:vAlign w:val="center"/>
            <w:hideMark/>
          </w:tcPr>
          <w:p w14:paraId="776C0E58" w14:textId="77777777" w:rsidR="005107D1" w:rsidRPr="005107D1" w:rsidRDefault="005107D1" w:rsidP="005107D1">
            <w:pPr>
              <w:jc w:val="center"/>
              <w:rPr>
                <w:snapToGrid w:val="0"/>
                <w:szCs w:val="28"/>
              </w:rPr>
            </w:pPr>
          </w:p>
        </w:tc>
        <w:tc>
          <w:tcPr>
            <w:tcW w:w="3878" w:type="dxa"/>
            <w:vMerge/>
            <w:shd w:val="clear" w:color="auto" w:fill="auto"/>
            <w:vAlign w:val="center"/>
            <w:hideMark/>
          </w:tcPr>
          <w:p w14:paraId="076F3C6F" w14:textId="77777777" w:rsidR="005107D1" w:rsidRPr="005107D1" w:rsidRDefault="005107D1" w:rsidP="005107D1">
            <w:pPr>
              <w:jc w:val="center"/>
              <w:rPr>
                <w:snapToGrid w:val="0"/>
                <w:szCs w:val="28"/>
              </w:rPr>
            </w:pPr>
          </w:p>
        </w:tc>
        <w:tc>
          <w:tcPr>
            <w:tcW w:w="1599" w:type="dxa"/>
            <w:vMerge/>
            <w:vAlign w:val="center"/>
          </w:tcPr>
          <w:p w14:paraId="516E3415" w14:textId="77777777" w:rsidR="005107D1" w:rsidRPr="005107D1" w:rsidRDefault="005107D1" w:rsidP="005107D1">
            <w:pPr>
              <w:jc w:val="center"/>
              <w:rPr>
                <w:snapToGrid w:val="0"/>
                <w:szCs w:val="28"/>
              </w:rPr>
            </w:pPr>
          </w:p>
        </w:tc>
        <w:tc>
          <w:tcPr>
            <w:tcW w:w="1560" w:type="dxa"/>
            <w:vMerge/>
            <w:shd w:val="clear" w:color="auto" w:fill="FFFFCC"/>
            <w:vAlign w:val="center"/>
          </w:tcPr>
          <w:p w14:paraId="0BD0E798" w14:textId="77777777" w:rsidR="005107D1" w:rsidRPr="005107D1" w:rsidRDefault="005107D1" w:rsidP="005107D1">
            <w:pPr>
              <w:jc w:val="center"/>
              <w:rPr>
                <w:snapToGrid w:val="0"/>
                <w:szCs w:val="28"/>
              </w:rPr>
            </w:pPr>
          </w:p>
        </w:tc>
        <w:tc>
          <w:tcPr>
            <w:tcW w:w="1701" w:type="dxa"/>
            <w:vMerge/>
            <w:vAlign w:val="center"/>
          </w:tcPr>
          <w:p w14:paraId="68515D27" w14:textId="77777777" w:rsidR="005107D1" w:rsidRPr="005107D1" w:rsidRDefault="005107D1" w:rsidP="005107D1">
            <w:pPr>
              <w:jc w:val="center"/>
              <w:rPr>
                <w:snapToGrid w:val="0"/>
                <w:szCs w:val="28"/>
              </w:rPr>
            </w:pPr>
          </w:p>
        </w:tc>
      </w:tr>
      <w:tr w:rsidR="005107D1" w:rsidRPr="005107D1" w14:paraId="750471C5" w14:textId="77777777" w:rsidTr="005107D1">
        <w:trPr>
          <w:trHeight w:val="349"/>
        </w:trPr>
        <w:tc>
          <w:tcPr>
            <w:tcW w:w="658" w:type="dxa"/>
            <w:shd w:val="clear" w:color="auto" w:fill="auto"/>
            <w:vAlign w:val="center"/>
            <w:hideMark/>
          </w:tcPr>
          <w:p w14:paraId="1444A819" w14:textId="77777777" w:rsidR="005107D1" w:rsidRPr="005107D1" w:rsidRDefault="005107D1" w:rsidP="005107D1">
            <w:pPr>
              <w:jc w:val="center"/>
              <w:rPr>
                <w:snapToGrid w:val="0"/>
                <w:szCs w:val="28"/>
              </w:rPr>
            </w:pPr>
            <w:r w:rsidRPr="005107D1">
              <w:rPr>
                <w:snapToGrid w:val="0"/>
                <w:szCs w:val="28"/>
              </w:rPr>
              <w:t>1</w:t>
            </w:r>
          </w:p>
        </w:tc>
        <w:tc>
          <w:tcPr>
            <w:tcW w:w="3878" w:type="dxa"/>
            <w:shd w:val="clear" w:color="auto" w:fill="auto"/>
            <w:vAlign w:val="center"/>
            <w:hideMark/>
          </w:tcPr>
          <w:p w14:paraId="28F190F7" w14:textId="77777777" w:rsidR="005107D1" w:rsidRPr="005107D1" w:rsidRDefault="005107D1" w:rsidP="005107D1">
            <w:pPr>
              <w:rPr>
                <w:snapToGrid w:val="0"/>
                <w:szCs w:val="28"/>
              </w:rPr>
            </w:pPr>
            <w:r w:rsidRPr="005107D1">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6530AF4" w14:textId="77777777" w:rsidR="005107D1" w:rsidRPr="005107D1" w:rsidRDefault="005107D1" w:rsidP="005107D1">
            <w:pPr>
              <w:jc w:val="center"/>
              <w:rPr>
                <w:color w:val="000000"/>
              </w:rPr>
            </w:pPr>
            <w:r w:rsidRPr="005107D1">
              <w:rPr>
                <w:snapToGrid w:val="0"/>
                <w:sz w:val="28"/>
                <w:szCs w:val="28"/>
              </w:rPr>
              <w:t>1 726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AD80776" w14:textId="77777777" w:rsidR="005107D1" w:rsidRPr="005107D1" w:rsidRDefault="005107D1" w:rsidP="005107D1">
            <w:pPr>
              <w:jc w:val="center"/>
              <w:rPr>
                <w:snapToGrid w:val="0"/>
                <w:color w:val="000000"/>
              </w:rPr>
            </w:pPr>
            <w:r w:rsidRPr="005107D1">
              <w:rPr>
                <w:snapToGrid w:val="0"/>
                <w:sz w:val="28"/>
                <w:szCs w:val="28"/>
              </w:rPr>
              <w:t>1 721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CA30505" w14:textId="77777777" w:rsidR="005107D1" w:rsidRPr="005107D1" w:rsidRDefault="005107D1" w:rsidP="005107D1">
            <w:pPr>
              <w:jc w:val="center"/>
              <w:rPr>
                <w:snapToGrid w:val="0"/>
                <w:color w:val="000000"/>
              </w:rPr>
            </w:pPr>
            <w:r w:rsidRPr="005107D1">
              <w:rPr>
                <w:snapToGrid w:val="0"/>
                <w:sz w:val="28"/>
                <w:szCs w:val="28"/>
              </w:rPr>
              <w:t>-5</w:t>
            </w:r>
          </w:p>
        </w:tc>
      </w:tr>
      <w:tr w:rsidR="005107D1" w:rsidRPr="005107D1" w14:paraId="2C8618B2" w14:textId="77777777" w:rsidTr="005107D1">
        <w:trPr>
          <w:trHeight w:val="204"/>
        </w:trPr>
        <w:tc>
          <w:tcPr>
            <w:tcW w:w="658" w:type="dxa"/>
            <w:shd w:val="clear" w:color="auto" w:fill="auto"/>
            <w:vAlign w:val="center"/>
            <w:hideMark/>
          </w:tcPr>
          <w:p w14:paraId="468D946B" w14:textId="77777777" w:rsidR="005107D1" w:rsidRPr="005107D1" w:rsidRDefault="005107D1" w:rsidP="005107D1">
            <w:pPr>
              <w:jc w:val="center"/>
              <w:rPr>
                <w:snapToGrid w:val="0"/>
                <w:szCs w:val="28"/>
              </w:rPr>
            </w:pPr>
            <w:r w:rsidRPr="005107D1">
              <w:rPr>
                <w:snapToGrid w:val="0"/>
                <w:szCs w:val="28"/>
              </w:rPr>
              <w:t>2</w:t>
            </w:r>
          </w:p>
        </w:tc>
        <w:tc>
          <w:tcPr>
            <w:tcW w:w="3878" w:type="dxa"/>
            <w:shd w:val="clear" w:color="auto" w:fill="auto"/>
            <w:vAlign w:val="center"/>
            <w:hideMark/>
          </w:tcPr>
          <w:p w14:paraId="40839E78" w14:textId="77777777" w:rsidR="005107D1" w:rsidRPr="005107D1" w:rsidRDefault="005107D1" w:rsidP="005107D1">
            <w:pPr>
              <w:rPr>
                <w:snapToGrid w:val="0"/>
                <w:szCs w:val="28"/>
              </w:rPr>
            </w:pPr>
            <w:r w:rsidRPr="005107D1">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4633405" w14:textId="77777777" w:rsidR="005107D1" w:rsidRPr="005107D1" w:rsidRDefault="005107D1" w:rsidP="005107D1">
            <w:pPr>
              <w:jc w:val="center"/>
              <w:rPr>
                <w:snapToGrid w:val="0"/>
                <w:color w:val="000000"/>
              </w:rPr>
            </w:pPr>
            <w:r w:rsidRPr="005107D1">
              <w:rPr>
                <w:snapToGrid w:val="0"/>
                <w:sz w:val="28"/>
                <w:szCs w:val="28"/>
              </w:rPr>
              <w:t>169</w:t>
            </w:r>
          </w:p>
        </w:tc>
        <w:tc>
          <w:tcPr>
            <w:tcW w:w="1560" w:type="dxa"/>
            <w:tcBorders>
              <w:top w:val="nil"/>
              <w:left w:val="nil"/>
              <w:bottom w:val="single" w:sz="4" w:space="0" w:color="auto"/>
              <w:right w:val="single" w:sz="4" w:space="0" w:color="auto"/>
            </w:tcBorders>
            <w:shd w:val="clear" w:color="000000" w:fill="FFFFFF"/>
            <w:vAlign w:val="center"/>
          </w:tcPr>
          <w:p w14:paraId="3CCF4FCD" w14:textId="77777777" w:rsidR="005107D1" w:rsidRPr="005107D1" w:rsidRDefault="005107D1" w:rsidP="005107D1">
            <w:pPr>
              <w:jc w:val="center"/>
              <w:rPr>
                <w:snapToGrid w:val="0"/>
                <w:color w:val="000000"/>
              </w:rPr>
            </w:pPr>
            <w:r w:rsidRPr="005107D1">
              <w:rPr>
                <w:snapToGrid w:val="0"/>
                <w:sz w:val="28"/>
                <w:szCs w:val="28"/>
              </w:rPr>
              <w:t>168</w:t>
            </w:r>
          </w:p>
        </w:tc>
        <w:tc>
          <w:tcPr>
            <w:tcW w:w="1701" w:type="dxa"/>
            <w:tcBorders>
              <w:top w:val="nil"/>
              <w:left w:val="nil"/>
              <w:bottom w:val="single" w:sz="4" w:space="0" w:color="auto"/>
              <w:right w:val="single" w:sz="4" w:space="0" w:color="auto"/>
            </w:tcBorders>
            <w:shd w:val="clear" w:color="000000" w:fill="FFFFFF"/>
            <w:vAlign w:val="center"/>
          </w:tcPr>
          <w:p w14:paraId="783536D9" w14:textId="77777777" w:rsidR="005107D1" w:rsidRPr="005107D1" w:rsidRDefault="005107D1" w:rsidP="005107D1">
            <w:pPr>
              <w:jc w:val="center"/>
              <w:rPr>
                <w:snapToGrid w:val="0"/>
                <w:color w:val="000000"/>
              </w:rPr>
            </w:pPr>
            <w:r w:rsidRPr="005107D1">
              <w:rPr>
                <w:snapToGrid w:val="0"/>
                <w:sz w:val="28"/>
                <w:szCs w:val="28"/>
              </w:rPr>
              <w:t>-1</w:t>
            </w:r>
          </w:p>
        </w:tc>
      </w:tr>
      <w:tr w:rsidR="005107D1" w:rsidRPr="005107D1" w14:paraId="504D3175" w14:textId="77777777" w:rsidTr="005107D1">
        <w:trPr>
          <w:trHeight w:val="818"/>
        </w:trPr>
        <w:tc>
          <w:tcPr>
            <w:tcW w:w="658" w:type="dxa"/>
            <w:shd w:val="clear" w:color="auto" w:fill="auto"/>
            <w:vAlign w:val="center"/>
            <w:hideMark/>
          </w:tcPr>
          <w:p w14:paraId="2F6E33DD" w14:textId="77777777" w:rsidR="005107D1" w:rsidRPr="005107D1" w:rsidRDefault="005107D1" w:rsidP="005107D1">
            <w:pPr>
              <w:jc w:val="center"/>
              <w:rPr>
                <w:snapToGrid w:val="0"/>
                <w:szCs w:val="28"/>
              </w:rPr>
            </w:pPr>
            <w:r w:rsidRPr="005107D1">
              <w:rPr>
                <w:snapToGrid w:val="0"/>
                <w:szCs w:val="28"/>
              </w:rPr>
              <w:t>3</w:t>
            </w:r>
          </w:p>
        </w:tc>
        <w:tc>
          <w:tcPr>
            <w:tcW w:w="3878" w:type="dxa"/>
            <w:shd w:val="clear" w:color="auto" w:fill="auto"/>
            <w:vAlign w:val="center"/>
            <w:hideMark/>
          </w:tcPr>
          <w:p w14:paraId="31C87EE7" w14:textId="77777777" w:rsidR="005107D1" w:rsidRPr="005107D1" w:rsidRDefault="005107D1" w:rsidP="005107D1">
            <w:pPr>
              <w:rPr>
                <w:snapToGrid w:val="0"/>
                <w:szCs w:val="28"/>
              </w:rPr>
            </w:pPr>
            <w:r w:rsidRPr="005107D1">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3B920AF" w14:textId="77777777" w:rsidR="005107D1" w:rsidRPr="005107D1" w:rsidRDefault="005107D1" w:rsidP="005107D1">
            <w:pPr>
              <w:jc w:val="center"/>
              <w:rPr>
                <w:snapToGrid w:val="0"/>
                <w:color w:val="000000"/>
              </w:rPr>
            </w:pPr>
            <w:r w:rsidRPr="005107D1">
              <w:rPr>
                <w:snapToGrid w:val="0"/>
                <w:sz w:val="28"/>
                <w:szCs w:val="28"/>
              </w:rPr>
              <w:t>860</w:t>
            </w:r>
          </w:p>
        </w:tc>
        <w:tc>
          <w:tcPr>
            <w:tcW w:w="1560" w:type="dxa"/>
            <w:tcBorders>
              <w:top w:val="nil"/>
              <w:left w:val="nil"/>
              <w:bottom w:val="single" w:sz="4" w:space="0" w:color="auto"/>
              <w:right w:val="single" w:sz="4" w:space="0" w:color="auto"/>
            </w:tcBorders>
            <w:shd w:val="clear" w:color="000000" w:fill="FFFFFF"/>
            <w:vAlign w:val="center"/>
          </w:tcPr>
          <w:p w14:paraId="2027BF54" w14:textId="77777777" w:rsidR="005107D1" w:rsidRPr="005107D1" w:rsidRDefault="005107D1" w:rsidP="005107D1">
            <w:pPr>
              <w:jc w:val="center"/>
              <w:rPr>
                <w:snapToGrid w:val="0"/>
                <w:color w:val="000000"/>
              </w:rPr>
            </w:pPr>
            <w:r w:rsidRPr="005107D1">
              <w:rPr>
                <w:snapToGrid w:val="0"/>
                <w:sz w:val="28"/>
                <w:szCs w:val="28"/>
              </w:rPr>
              <w:t>667</w:t>
            </w:r>
          </w:p>
        </w:tc>
        <w:tc>
          <w:tcPr>
            <w:tcW w:w="1701" w:type="dxa"/>
            <w:tcBorders>
              <w:top w:val="nil"/>
              <w:left w:val="nil"/>
              <w:bottom w:val="single" w:sz="4" w:space="0" w:color="auto"/>
              <w:right w:val="single" w:sz="4" w:space="0" w:color="auto"/>
            </w:tcBorders>
            <w:shd w:val="clear" w:color="000000" w:fill="FFFFFF"/>
            <w:vAlign w:val="center"/>
          </w:tcPr>
          <w:p w14:paraId="2FE3C6C5" w14:textId="77777777" w:rsidR="005107D1" w:rsidRPr="005107D1" w:rsidRDefault="005107D1" w:rsidP="005107D1">
            <w:pPr>
              <w:jc w:val="center"/>
              <w:rPr>
                <w:snapToGrid w:val="0"/>
                <w:color w:val="000000"/>
              </w:rPr>
            </w:pPr>
            <w:r w:rsidRPr="005107D1">
              <w:rPr>
                <w:snapToGrid w:val="0"/>
                <w:sz w:val="28"/>
                <w:szCs w:val="28"/>
              </w:rPr>
              <w:t>-193</w:t>
            </w:r>
          </w:p>
        </w:tc>
      </w:tr>
      <w:tr w:rsidR="005107D1" w:rsidRPr="005107D1" w14:paraId="14101DCB" w14:textId="77777777" w:rsidTr="005107D1">
        <w:trPr>
          <w:trHeight w:val="183"/>
        </w:trPr>
        <w:tc>
          <w:tcPr>
            <w:tcW w:w="658" w:type="dxa"/>
            <w:shd w:val="clear" w:color="auto" w:fill="auto"/>
            <w:vAlign w:val="center"/>
            <w:hideMark/>
          </w:tcPr>
          <w:p w14:paraId="3C6F30B1" w14:textId="77777777" w:rsidR="005107D1" w:rsidRPr="005107D1" w:rsidRDefault="005107D1" w:rsidP="005107D1">
            <w:pPr>
              <w:jc w:val="center"/>
              <w:rPr>
                <w:snapToGrid w:val="0"/>
                <w:szCs w:val="28"/>
              </w:rPr>
            </w:pPr>
            <w:r w:rsidRPr="005107D1">
              <w:rPr>
                <w:snapToGrid w:val="0"/>
                <w:szCs w:val="28"/>
              </w:rPr>
              <w:t>4</w:t>
            </w:r>
          </w:p>
        </w:tc>
        <w:tc>
          <w:tcPr>
            <w:tcW w:w="3878" w:type="dxa"/>
            <w:shd w:val="clear" w:color="auto" w:fill="auto"/>
            <w:vAlign w:val="center"/>
            <w:hideMark/>
          </w:tcPr>
          <w:p w14:paraId="10ABD251" w14:textId="77777777" w:rsidR="005107D1" w:rsidRPr="005107D1" w:rsidRDefault="005107D1" w:rsidP="005107D1">
            <w:pPr>
              <w:rPr>
                <w:snapToGrid w:val="0"/>
                <w:szCs w:val="28"/>
              </w:rPr>
            </w:pPr>
            <w:r w:rsidRPr="005107D1">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AB02300" w14:textId="77777777" w:rsidR="005107D1" w:rsidRPr="005107D1" w:rsidRDefault="005107D1" w:rsidP="005107D1">
            <w:pPr>
              <w:jc w:val="center"/>
              <w:rPr>
                <w:snapToGrid w:val="0"/>
                <w:color w:val="000000"/>
              </w:rPr>
            </w:pPr>
            <w:r w:rsidRPr="005107D1">
              <w:rPr>
                <w:snapToGrid w:val="0"/>
                <w:sz w:val="28"/>
                <w:szCs w:val="28"/>
              </w:rPr>
              <w:t>27</w:t>
            </w:r>
          </w:p>
        </w:tc>
        <w:tc>
          <w:tcPr>
            <w:tcW w:w="1560" w:type="dxa"/>
            <w:tcBorders>
              <w:top w:val="nil"/>
              <w:left w:val="nil"/>
              <w:bottom w:val="single" w:sz="4" w:space="0" w:color="auto"/>
              <w:right w:val="single" w:sz="4" w:space="0" w:color="auto"/>
            </w:tcBorders>
            <w:shd w:val="clear" w:color="000000" w:fill="FFFFFF"/>
            <w:vAlign w:val="center"/>
          </w:tcPr>
          <w:p w14:paraId="423B8BF8"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1758230" w14:textId="77777777" w:rsidR="005107D1" w:rsidRPr="005107D1" w:rsidRDefault="005107D1" w:rsidP="005107D1">
            <w:pPr>
              <w:jc w:val="center"/>
              <w:rPr>
                <w:snapToGrid w:val="0"/>
                <w:color w:val="000000"/>
              </w:rPr>
            </w:pPr>
            <w:r w:rsidRPr="005107D1">
              <w:rPr>
                <w:snapToGrid w:val="0"/>
                <w:sz w:val="28"/>
                <w:szCs w:val="28"/>
              </w:rPr>
              <w:t>-27</w:t>
            </w:r>
          </w:p>
        </w:tc>
      </w:tr>
      <w:tr w:rsidR="005107D1" w:rsidRPr="005107D1" w14:paraId="43A9E5F8" w14:textId="77777777" w:rsidTr="005107D1">
        <w:trPr>
          <w:trHeight w:val="515"/>
        </w:trPr>
        <w:tc>
          <w:tcPr>
            <w:tcW w:w="658" w:type="dxa"/>
            <w:shd w:val="clear" w:color="auto" w:fill="auto"/>
            <w:vAlign w:val="center"/>
          </w:tcPr>
          <w:p w14:paraId="4953AA9F" w14:textId="77777777" w:rsidR="005107D1" w:rsidRPr="005107D1" w:rsidRDefault="005107D1" w:rsidP="005107D1">
            <w:pPr>
              <w:jc w:val="center"/>
              <w:rPr>
                <w:snapToGrid w:val="0"/>
                <w:szCs w:val="28"/>
              </w:rPr>
            </w:pPr>
            <w:r w:rsidRPr="005107D1">
              <w:rPr>
                <w:snapToGrid w:val="0"/>
                <w:szCs w:val="28"/>
              </w:rPr>
              <w:t>5</w:t>
            </w:r>
          </w:p>
        </w:tc>
        <w:tc>
          <w:tcPr>
            <w:tcW w:w="3878" w:type="dxa"/>
            <w:shd w:val="clear" w:color="auto" w:fill="auto"/>
            <w:vAlign w:val="center"/>
          </w:tcPr>
          <w:p w14:paraId="29C56BBE" w14:textId="77777777" w:rsidR="005107D1" w:rsidRPr="005107D1" w:rsidRDefault="005107D1" w:rsidP="005107D1">
            <w:pPr>
              <w:rPr>
                <w:snapToGrid w:val="0"/>
                <w:szCs w:val="28"/>
              </w:rPr>
            </w:pPr>
            <w:r w:rsidRPr="005107D1">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15C32F3E"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BF8217B"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9296238"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4ACAB42A" w14:textId="77777777" w:rsidTr="005107D1">
        <w:trPr>
          <w:trHeight w:val="992"/>
        </w:trPr>
        <w:tc>
          <w:tcPr>
            <w:tcW w:w="658" w:type="dxa"/>
            <w:shd w:val="clear" w:color="auto" w:fill="auto"/>
            <w:vAlign w:val="center"/>
            <w:hideMark/>
          </w:tcPr>
          <w:p w14:paraId="67E83D06" w14:textId="77777777" w:rsidR="005107D1" w:rsidRPr="005107D1" w:rsidRDefault="005107D1" w:rsidP="005107D1">
            <w:pPr>
              <w:jc w:val="center"/>
              <w:rPr>
                <w:snapToGrid w:val="0"/>
                <w:szCs w:val="28"/>
              </w:rPr>
            </w:pPr>
            <w:r w:rsidRPr="005107D1">
              <w:rPr>
                <w:snapToGrid w:val="0"/>
                <w:szCs w:val="28"/>
              </w:rPr>
              <w:t>6</w:t>
            </w:r>
          </w:p>
        </w:tc>
        <w:tc>
          <w:tcPr>
            <w:tcW w:w="3878" w:type="dxa"/>
            <w:shd w:val="clear" w:color="auto" w:fill="auto"/>
            <w:vAlign w:val="center"/>
            <w:hideMark/>
          </w:tcPr>
          <w:p w14:paraId="5379F887" w14:textId="77777777" w:rsidR="005107D1" w:rsidRPr="005107D1" w:rsidRDefault="005107D1" w:rsidP="005107D1">
            <w:pPr>
              <w:rPr>
                <w:snapToGrid w:val="0"/>
                <w:szCs w:val="28"/>
              </w:rPr>
            </w:pPr>
            <w:r w:rsidRPr="005107D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9403BB9"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03FD22C"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B6E8AAC"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2D492D16" w14:textId="77777777" w:rsidTr="005107D1">
        <w:trPr>
          <w:trHeight w:val="1292"/>
        </w:trPr>
        <w:tc>
          <w:tcPr>
            <w:tcW w:w="658" w:type="dxa"/>
            <w:shd w:val="clear" w:color="auto" w:fill="auto"/>
            <w:vAlign w:val="center"/>
            <w:hideMark/>
          </w:tcPr>
          <w:p w14:paraId="5D6E82A7" w14:textId="77777777" w:rsidR="005107D1" w:rsidRPr="005107D1" w:rsidRDefault="005107D1" w:rsidP="005107D1">
            <w:pPr>
              <w:jc w:val="center"/>
              <w:rPr>
                <w:snapToGrid w:val="0"/>
                <w:szCs w:val="28"/>
              </w:rPr>
            </w:pPr>
            <w:r w:rsidRPr="005107D1">
              <w:rPr>
                <w:snapToGrid w:val="0"/>
                <w:szCs w:val="28"/>
              </w:rPr>
              <w:t>7</w:t>
            </w:r>
          </w:p>
        </w:tc>
        <w:tc>
          <w:tcPr>
            <w:tcW w:w="3878" w:type="dxa"/>
            <w:shd w:val="clear" w:color="auto" w:fill="auto"/>
            <w:vAlign w:val="center"/>
            <w:hideMark/>
          </w:tcPr>
          <w:p w14:paraId="739720E0" w14:textId="77777777" w:rsidR="005107D1" w:rsidRPr="005107D1" w:rsidRDefault="005107D1" w:rsidP="005107D1">
            <w:pPr>
              <w:rPr>
                <w:snapToGrid w:val="0"/>
                <w:szCs w:val="28"/>
              </w:rPr>
            </w:pPr>
            <w:r w:rsidRPr="005107D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7D513E9" w14:textId="77777777" w:rsidR="005107D1" w:rsidRPr="005107D1" w:rsidRDefault="005107D1" w:rsidP="005107D1">
            <w:pPr>
              <w:jc w:val="center"/>
              <w:rPr>
                <w:snapToGrid w:val="0"/>
                <w:color w:val="000000"/>
              </w:rPr>
            </w:pPr>
            <w:r w:rsidRPr="005107D1">
              <w:rPr>
                <w:snapToGrid w:val="0"/>
                <w:sz w:val="28"/>
                <w:szCs w:val="28"/>
              </w:rPr>
              <w:t>689</w:t>
            </w:r>
          </w:p>
        </w:tc>
        <w:tc>
          <w:tcPr>
            <w:tcW w:w="1560" w:type="dxa"/>
            <w:tcBorders>
              <w:top w:val="nil"/>
              <w:left w:val="nil"/>
              <w:bottom w:val="single" w:sz="4" w:space="0" w:color="auto"/>
              <w:right w:val="single" w:sz="4" w:space="0" w:color="auto"/>
            </w:tcBorders>
            <w:shd w:val="clear" w:color="000000" w:fill="FFFFFF"/>
            <w:vAlign w:val="center"/>
          </w:tcPr>
          <w:p w14:paraId="14697FBA" w14:textId="77777777" w:rsidR="005107D1" w:rsidRPr="005107D1" w:rsidRDefault="005107D1" w:rsidP="005107D1">
            <w:pPr>
              <w:jc w:val="center"/>
              <w:rPr>
                <w:snapToGrid w:val="0"/>
                <w:color w:val="000000"/>
              </w:rPr>
            </w:pPr>
            <w:r w:rsidRPr="005107D1">
              <w:rPr>
                <w:snapToGrid w:val="0"/>
                <w:sz w:val="28"/>
                <w:szCs w:val="28"/>
              </w:rPr>
              <w:t>689</w:t>
            </w:r>
          </w:p>
        </w:tc>
        <w:tc>
          <w:tcPr>
            <w:tcW w:w="1701" w:type="dxa"/>
            <w:tcBorders>
              <w:top w:val="nil"/>
              <w:left w:val="nil"/>
              <w:bottom w:val="single" w:sz="4" w:space="0" w:color="auto"/>
              <w:right w:val="single" w:sz="4" w:space="0" w:color="auto"/>
            </w:tcBorders>
            <w:shd w:val="clear" w:color="000000" w:fill="FFFFFF"/>
            <w:vAlign w:val="center"/>
          </w:tcPr>
          <w:p w14:paraId="2E55D13F" w14:textId="77777777" w:rsidR="005107D1" w:rsidRPr="005107D1" w:rsidRDefault="005107D1" w:rsidP="005107D1">
            <w:pPr>
              <w:jc w:val="center"/>
              <w:rPr>
                <w:snapToGrid w:val="0"/>
                <w:color w:val="000000"/>
              </w:rPr>
            </w:pPr>
            <w:r w:rsidRPr="005107D1">
              <w:rPr>
                <w:snapToGrid w:val="0"/>
                <w:sz w:val="28"/>
                <w:szCs w:val="28"/>
              </w:rPr>
              <w:t>679</w:t>
            </w:r>
          </w:p>
        </w:tc>
      </w:tr>
      <w:tr w:rsidR="005107D1" w:rsidRPr="005107D1" w14:paraId="6CF2BD91" w14:textId="77777777" w:rsidTr="005107D1">
        <w:trPr>
          <w:trHeight w:val="987"/>
        </w:trPr>
        <w:tc>
          <w:tcPr>
            <w:tcW w:w="658" w:type="dxa"/>
            <w:shd w:val="clear" w:color="auto" w:fill="auto"/>
            <w:vAlign w:val="center"/>
            <w:hideMark/>
          </w:tcPr>
          <w:p w14:paraId="6B537E9B" w14:textId="77777777" w:rsidR="005107D1" w:rsidRPr="005107D1" w:rsidRDefault="005107D1" w:rsidP="005107D1">
            <w:pPr>
              <w:jc w:val="center"/>
              <w:rPr>
                <w:snapToGrid w:val="0"/>
                <w:szCs w:val="28"/>
              </w:rPr>
            </w:pPr>
            <w:r w:rsidRPr="005107D1">
              <w:rPr>
                <w:snapToGrid w:val="0"/>
                <w:szCs w:val="28"/>
              </w:rPr>
              <w:t>8</w:t>
            </w:r>
          </w:p>
        </w:tc>
        <w:tc>
          <w:tcPr>
            <w:tcW w:w="3878" w:type="dxa"/>
            <w:shd w:val="clear" w:color="auto" w:fill="auto"/>
            <w:vAlign w:val="center"/>
            <w:hideMark/>
          </w:tcPr>
          <w:p w14:paraId="7D2CE36F" w14:textId="77777777" w:rsidR="005107D1" w:rsidRPr="005107D1" w:rsidRDefault="005107D1" w:rsidP="005107D1">
            <w:pPr>
              <w:rPr>
                <w:snapToGrid w:val="0"/>
                <w:szCs w:val="28"/>
              </w:rPr>
            </w:pPr>
            <w:r w:rsidRPr="005107D1">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E1E2584"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5920D19"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F0D513F"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7FC9BFE1" w14:textId="77777777" w:rsidTr="005107D1">
        <w:trPr>
          <w:trHeight w:val="495"/>
        </w:trPr>
        <w:tc>
          <w:tcPr>
            <w:tcW w:w="658" w:type="dxa"/>
            <w:shd w:val="clear" w:color="auto" w:fill="auto"/>
            <w:vAlign w:val="center"/>
            <w:hideMark/>
          </w:tcPr>
          <w:p w14:paraId="375F623B" w14:textId="77777777" w:rsidR="005107D1" w:rsidRPr="005107D1" w:rsidRDefault="005107D1" w:rsidP="005107D1">
            <w:pPr>
              <w:jc w:val="center"/>
              <w:rPr>
                <w:snapToGrid w:val="0"/>
                <w:szCs w:val="28"/>
              </w:rPr>
            </w:pPr>
            <w:r w:rsidRPr="005107D1">
              <w:rPr>
                <w:snapToGrid w:val="0"/>
                <w:szCs w:val="28"/>
              </w:rPr>
              <w:t>9</w:t>
            </w:r>
          </w:p>
        </w:tc>
        <w:tc>
          <w:tcPr>
            <w:tcW w:w="3878" w:type="dxa"/>
            <w:shd w:val="clear" w:color="auto" w:fill="auto"/>
            <w:vAlign w:val="center"/>
            <w:hideMark/>
          </w:tcPr>
          <w:p w14:paraId="61484354" w14:textId="77777777" w:rsidR="005107D1" w:rsidRPr="005107D1" w:rsidRDefault="005107D1" w:rsidP="005107D1">
            <w:pPr>
              <w:rPr>
                <w:snapToGrid w:val="0"/>
                <w:szCs w:val="28"/>
              </w:rPr>
            </w:pPr>
            <w:r w:rsidRPr="005107D1">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4BDBD0"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53C7C6C"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C7E2E7A"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69C800E3" w14:textId="77777777" w:rsidTr="005107D1">
        <w:trPr>
          <w:cantSplit/>
          <w:trHeight w:val="488"/>
        </w:trPr>
        <w:tc>
          <w:tcPr>
            <w:tcW w:w="658" w:type="dxa"/>
            <w:shd w:val="clear" w:color="auto" w:fill="auto"/>
            <w:vAlign w:val="center"/>
            <w:hideMark/>
          </w:tcPr>
          <w:p w14:paraId="79D31877" w14:textId="77777777" w:rsidR="005107D1" w:rsidRPr="005107D1" w:rsidRDefault="005107D1" w:rsidP="005107D1">
            <w:pPr>
              <w:jc w:val="center"/>
              <w:rPr>
                <w:snapToGrid w:val="0"/>
                <w:szCs w:val="28"/>
              </w:rPr>
            </w:pPr>
            <w:r w:rsidRPr="005107D1">
              <w:rPr>
                <w:snapToGrid w:val="0"/>
                <w:szCs w:val="28"/>
              </w:rPr>
              <w:t>10</w:t>
            </w:r>
          </w:p>
        </w:tc>
        <w:tc>
          <w:tcPr>
            <w:tcW w:w="3878" w:type="dxa"/>
            <w:shd w:val="clear" w:color="auto" w:fill="auto"/>
            <w:vAlign w:val="center"/>
            <w:hideMark/>
          </w:tcPr>
          <w:p w14:paraId="325E85A4" w14:textId="77777777" w:rsidR="005107D1" w:rsidRPr="005107D1" w:rsidRDefault="005107D1" w:rsidP="005107D1">
            <w:pPr>
              <w:rPr>
                <w:snapToGrid w:val="0"/>
                <w:szCs w:val="28"/>
              </w:rPr>
            </w:pPr>
            <w:r w:rsidRPr="005107D1">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6F39BA85"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4B56745" w14:textId="77777777" w:rsidR="005107D1" w:rsidRPr="005107D1" w:rsidRDefault="005107D1" w:rsidP="005107D1">
            <w:pPr>
              <w:jc w:val="center"/>
              <w:rPr>
                <w:snapToGrid w:val="0"/>
                <w:color w:val="000000"/>
              </w:rPr>
            </w:pPr>
            <w:r w:rsidRPr="005107D1">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E478BB9" w14:textId="77777777" w:rsidR="005107D1" w:rsidRPr="005107D1" w:rsidRDefault="005107D1" w:rsidP="005107D1">
            <w:pPr>
              <w:jc w:val="center"/>
              <w:rPr>
                <w:snapToGrid w:val="0"/>
                <w:color w:val="000000"/>
              </w:rPr>
            </w:pPr>
            <w:r w:rsidRPr="005107D1">
              <w:rPr>
                <w:snapToGrid w:val="0"/>
                <w:sz w:val="28"/>
                <w:szCs w:val="28"/>
              </w:rPr>
              <w:t>0</w:t>
            </w:r>
          </w:p>
        </w:tc>
      </w:tr>
      <w:tr w:rsidR="005107D1" w:rsidRPr="005107D1" w14:paraId="65B2A81F" w14:textId="77777777" w:rsidTr="005107D1">
        <w:trPr>
          <w:trHeight w:val="336"/>
        </w:trPr>
        <w:tc>
          <w:tcPr>
            <w:tcW w:w="658" w:type="dxa"/>
            <w:shd w:val="clear" w:color="auto" w:fill="auto"/>
            <w:vAlign w:val="center"/>
          </w:tcPr>
          <w:p w14:paraId="38D6E5A6" w14:textId="77777777" w:rsidR="005107D1" w:rsidRPr="005107D1" w:rsidRDefault="005107D1" w:rsidP="005107D1">
            <w:pPr>
              <w:jc w:val="center"/>
              <w:rPr>
                <w:snapToGrid w:val="0"/>
                <w:szCs w:val="28"/>
              </w:rPr>
            </w:pPr>
            <w:r w:rsidRPr="005107D1">
              <w:rPr>
                <w:snapToGrid w:val="0"/>
                <w:szCs w:val="28"/>
              </w:rPr>
              <w:t>11</w:t>
            </w:r>
          </w:p>
        </w:tc>
        <w:tc>
          <w:tcPr>
            <w:tcW w:w="3878" w:type="dxa"/>
            <w:shd w:val="clear" w:color="auto" w:fill="auto"/>
            <w:vAlign w:val="center"/>
          </w:tcPr>
          <w:p w14:paraId="2734DB56" w14:textId="77777777" w:rsidR="005107D1" w:rsidRPr="005107D1" w:rsidRDefault="005107D1" w:rsidP="005107D1">
            <w:pPr>
              <w:rPr>
                <w:snapToGrid w:val="0"/>
                <w:szCs w:val="28"/>
              </w:rPr>
            </w:pPr>
            <w:r w:rsidRPr="005107D1">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31CF3767" w14:textId="77777777" w:rsidR="005107D1" w:rsidRPr="005107D1" w:rsidRDefault="005107D1" w:rsidP="005107D1">
            <w:pPr>
              <w:jc w:val="center"/>
              <w:rPr>
                <w:snapToGrid w:val="0"/>
                <w:color w:val="000000"/>
              </w:rPr>
            </w:pPr>
            <w:r w:rsidRPr="005107D1">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58D36FE" w14:textId="77777777" w:rsidR="005107D1" w:rsidRPr="005107D1" w:rsidRDefault="005107D1" w:rsidP="005107D1">
            <w:pPr>
              <w:jc w:val="center"/>
              <w:rPr>
                <w:snapToGrid w:val="0"/>
                <w:color w:val="000000"/>
              </w:rPr>
            </w:pPr>
            <w:r w:rsidRPr="005107D1">
              <w:rPr>
                <w:snapToGrid w:val="0"/>
                <w:sz w:val="28"/>
                <w:szCs w:val="28"/>
              </w:rPr>
              <w:t>-991</w:t>
            </w:r>
          </w:p>
        </w:tc>
        <w:tc>
          <w:tcPr>
            <w:tcW w:w="1701" w:type="dxa"/>
            <w:tcBorders>
              <w:top w:val="nil"/>
              <w:left w:val="nil"/>
              <w:bottom w:val="single" w:sz="4" w:space="0" w:color="auto"/>
              <w:right w:val="single" w:sz="4" w:space="0" w:color="auto"/>
            </w:tcBorders>
            <w:shd w:val="clear" w:color="000000" w:fill="FFFFFF"/>
            <w:vAlign w:val="center"/>
          </w:tcPr>
          <w:p w14:paraId="4583A08A" w14:textId="77777777" w:rsidR="005107D1" w:rsidRPr="005107D1" w:rsidRDefault="005107D1" w:rsidP="005107D1">
            <w:pPr>
              <w:jc w:val="center"/>
              <w:rPr>
                <w:snapToGrid w:val="0"/>
                <w:color w:val="000000"/>
              </w:rPr>
            </w:pPr>
            <w:r w:rsidRPr="005107D1">
              <w:rPr>
                <w:snapToGrid w:val="0"/>
                <w:sz w:val="28"/>
                <w:szCs w:val="28"/>
              </w:rPr>
              <w:t>-991</w:t>
            </w:r>
          </w:p>
        </w:tc>
      </w:tr>
      <w:tr w:rsidR="005107D1" w:rsidRPr="005107D1" w14:paraId="69463FDE" w14:textId="77777777" w:rsidTr="005107D1">
        <w:trPr>
          <w:trHeight w:val="337"/>
        </w:trPr>
        <w:tc>
          <w:tcPr>
            <w:tcW w:w="658" w:type="dxa"/>
            <w:shd w:val="clear" w:color="auto" w:fill="auto"/>
            <w:vAlign w:val="center"/>
            <w:hideMark/>
          </w:tcPr>
          <w:p w14:paraId="11E88CE0" w14:textId="77777777" w:rsidR="005107D1" w:rsidRPr="005107D1" w:rsidRDefault="005107D1" w:rsidP="005107D1">
            <w:pPr>
              <w:jc w:val="center"/>
              <w:rPr>
                <w:snapToGrid w:val="0"/>
                <w:szCs w:val="28"/>
              </w:rPr>
            </w:pPr>
            <w:r w:rsidRPr="005107D1">
              <w:rPr>
                <w:snapToGrid w:val="0"/>
                <w:szCs w:val="28"/>
              </w:rPr>
              <w:t>12</w:t>
            </w:r>
          </w:p>
        </w:tc>
        <w:tc>
          <w:tcPr>
            <w:tcW w:w="3878" w:type="dxa"/>
            <w:shd w:val="clear" w:color="auto" w:fill="auto"/>
            <w:vAlign w:val="center"/>
            <w:hideMark/>
          </w:tcPr>
          <w:p w14:paraId="21711829" w14:textId="77777777" w:rsidR="005107D1" w:rsidRPr="005107D1" w:rsidRDefault="005107D1" w:rsidP="005107D1">
            <w:pPr>
              <w:rPr>
                <w:snapToGrid w:val="0"/>
                <w:szCs w:val="28"/>
              </w:rPr>
            </w:pPr>
            <w:r w:rsidRPr="005107D1">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B8ABDF" w14:textId="77777777" w:rsidR="005107D1" w:rsidRPr="005107D1" w:rsidRDefault="005107D1" w:rsidP="005107D1">
            <w:pPr>
              <w:jc w:val="center"/>
              <w:rPr>
                <w:snapToGrid w:val="0"/>
                <w:color w:val="000000"/>
              </w:rPr>
            </w:pPr>
            <w:r w:rsidRPr="005107D1">
              <w:rPr>
                <w:snapToGrid w:val="0"/>
                <w:sz w:val="28"/>
                <w:szCs w:val="28"/>
              </w:rPr>
              <w:t>3 471</w:t>
            </w:r>
          </w:p>
        </w:tc>
        <w:tc>
          <w:tcPr>
            <w:tcW w:w="1560" w:type="dxa"/>
            <w:tcBorders>
              <w:top w:val="nil"/>
              <w:left w:val="nil"/>
              <w:bottom w:val="single" w:sz="4" w:space="0" w:color="auto"/>
              <w:right w:val="single" w:sz="4" w:space="0" w:color="auto"/>
            </w:tcBorders>
            <w:shd w:val="clear" w:color="000000" w:fill="FFFFFF"/>
            <w:vAlign w:val="center"/>
          </w:tcPr>
          <w:p w14:paraId="69A64EB8" w14:textId="77777777" w:rsidR="005107D1" w:rsidRPr="005107D1" w:rsidRDefault="005107D1" w:rsidP="005107D1">
            <w:pPr>
              <w:jc w:val="center"/>
              <w:rPr>
                <w:snapToGrid w:val="0"/>
                <w:color w:val="000000"/>
              </w:rPr>
            </w:pPr>
            <w:r w:rsidRPr="005107D1">
              <w:rPr>
                <w:snapToGrid w:val="0"/>
                <w:sz w:val="28"/>
                <w:szCs w:val="28"/>
              </w:rPr>
              <w:t>2 254</w:t>
            </w:r>
          </w:p>
        </w:tc>
        <w:tc>
          <w:tcPr>
            <w:tcW w:w="1701" w:type="dxa"/>
            <w:tcBorders>
              <w:top w:val="nil"/>
              <w:left w:val="nil"/>
              <w:bottom w:val="single" w:sz="4" w:space="0" w:color="auto"/>
              <w:right w:val="single" w:sz="4" w:space="0" w:color="auto"/>
            </w:tcBorders>
            <w:shd w:val="clear" w:color="000000" w:fill="FFFFFF"/>
            <w:vAlign w:val="center"/>
          </w:tcPr>
          <w:p w14:paraId="2C26D857" w14:textId="77777777" w:rsidR="005107D1" w:rsidRPr="005107D1" w:rsidRDefault="005107D1" w:rsidP="005107D1">
            <w:pPr>
              <w:jc w:val="center"/>
              <w:rPr>
                <w:snapToGrid w:val="0"/>
                <w:color w:val="000000"/>
              </w:rPr>
            </w:pPr>
            <w:r w:rsidRPr="005107D1">
              <w:rPr>
                <w:snapToGrid w:val="0"/>
                <w:sz w:val="28"/>
                <w:szCs w:val="28"/>
              </w:rPr>
              <w:t>-1 217</w:t>
            </w:r>
          </w:p>
        </w:tc>
      </w:tr>
      <w:tr w:rsidR="005107D1" w:rsidRPr="005107D1" w14:paraId="0A645D8B" w14:textId="77777777" w:rsidTr="005107D1">
        <w:trPr>
          <w:trHeight w:val="337"/>
        </w:trPr>
        <w:tc>
          <w:tcPr>
            <w:tcW w:w="658" w:type="dxa"/>
            <w:shd w:val="clear" w:color="auto" w:fill="auto"/>
            <w:vAlign w:val="center"/>
          </w:tcPr>
          <w:p w14:paraId="470D25AD" w14:textId="77777777" w:rsidR="005107D1" w:rsidRPr="005107D1" w:rsidRDefault="005107D1" w:rsidP="005107D1">
            <w:pPr>
              <w:jc w:val="center"/>
              <w:rPr>
                <w:snapToGrid w:val="0"/>
                <w:szCs w:val="28"/>
              </w:rPr>
            </w:pPr>
            <w:r w:rsidRPr="005107D1">
              <w:rPr>
                <w:snapToGrid w:val="0"/>
                <w:szCs w:val="28"/>
              </w:rPr>
              <w:t>13</w:t>
            </w:r>
          </w:p>
        </w:tc>
        <w:tc>
          <w:tcPr>
            <w:tcW w:w="3878" w:type="dxa"/>
            <w:shd w:val="clear" w:color="auto" w:fill="auto"/>
            <w:vAlign w:val="center"/>
          </w:tcPr>
          <w:p w14:paraId="5E6B4B9E" w14:textId="77777777" w:rsidR="005107D1" w:rsidRPr="005107D1" w:rsidRDefault="005107D1" w:rsidP="005107D1">
            <w:pPr>
              <w:rPr>
                <w:snapToGrid w:val="0"/>
                <w:szCs w:val="28"/>
              </w:rPr>
            </w:pPr>
            <w:r w:rsidRPr="005107D1">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540CA35" w14:textId="77777777" w:rsidR="005107D1" w:rsidRPr="005107D1" w:rsidRDefault="005107D1" w:rsidP="005107D1">
            <w:pPr>
              <w:jc w:val="center"/>
              <w:rPr>
                <w:snapToGrid w:val="0"/>
                <w:sz w:val="28"/>
                <w:szCs w:val="28"/>
              </w:rPr>
            </w:pPr>
            <w:r w:rsidRPr="005107D1">
              <w:rPr>
                <w:snapToGrid w:val="0"/>
                <w:sz w:val="28"/>
                <w:szCs w:val="28"/>
              </w:rPr>
              <w:t>855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19A3CFB" w14:textId="77777777" w:rsidR="005107D1" w:rsidRPr="005107D1" w:rsidRDefault="005107D1" w:rsidP="005107D1">
            <w:pPr>
              <w:jc w:val="center"/>
              <w:rPr>
                <w:snapToGrid w:val="0"/>
                <w:sz w:val="28"/>
                <w:szCs w:val="28"/>
              </w:rPr>
            </w:pPr>
            <w:r w:rsidRPr="005107D1">
              <w:rPr>
                <w:snapToGrid w:val="0"/>
                <w:sz w:val="28"/>
                <w:szCs w:val="28"/>
              </w:rPr>
              <w:t>555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52227FA" w14:textId="77777777" w:rsidR="005107D1" w:rsidRPr="005107D1" w:rsidRDefault="005107D1" w:rsidP="005107D1">
            <w:pPr>
              <w:jc w:val="center"/>
              <w:rPr>
                <w:snapToGrid w:val="0"/>
                <w:sz w:val="28"/>
                <w:szCs w:val="28"/>
              </w:rPr>
            </w:pPr>
            <w:r w:rsidRPr="005107D1">
              <w:rPr>
                <w:snapToGrid w:val="0"/>
                <w:sz w:val="28"/>
                <w:szCs w:val="28"/>
              </w:rPr>
              <w:t>-300</w:t>
            </w:r>
          </w:p>
        </w:tc>
      </w:tr>
    </w:tbl>
    <w:p w14:paraId="4765480E" w14:textId="77777777" w:rsidR="005107D1" w:rsidRPr="005107D1" w:rsidRDefault="005107D1" w:rsidP="005107D1">
      <w:pPr>
        <w:tabs>
          <w:tab w:val="left" w:pos="1890"/>
        </w:tabs>
        <w:ind w:firstLine="720"/>
        <w:jc w:val="both"/>
        <w:rPr>
          <w:snapToGrid w:val="0"/>
          <w:sz w:val="28"/>
          <w:szCs w:val="28"/>
        </w:rPr>
      </w:pPr>
    </w:p>
    <w:p w14:paraId="138A2186" w14:textId="77777777" w:rsidR="005107D1" w:rsidRPr="005107D1" w:rsidRDefault="005107D1" w:rsidP="005107D1">
      <w:pPr>
        <w:tabs>
          <w:tab w:val="left" w:pos="1890"/>
        </w:tabs>
        <w:ind w:firstLine="720"/>
        <w:jc w:val="both"/>
        <w:rPr>
          <w:snapToGrid w:val="0"/>
          <w:sz w:val="28"/>
          <w:szCs w:val="28"/>
        </w:rPr>
      </w:pPr>
      <w:r w:rsidRPr="005107D1">
        <w:rPr>
          <w:snapToGrid w:val="0"/>
          <w:sz w:val="28"/>
          <w:szCs w:val="28"/>
        </w:rPr>
        <w:br w:type="page"/>
      </w:r>
      <w:r w:rsidRPr="005107D1">
        <w:rPr>
          <w:snapToGrid w:val="0"/>
          <w:sz w:val="28"/>
          <w:szCs w:val="28"/>
        </w:rPr>
        <w:lastRenderedPageBreak/>
        <w:t xml:space="preserve">Расчет необходимой валовой выручки произведен в соответствии </w:t>
      </w:r>
      <w:r w:rsidRPr="005107D1">
        <w:rPr>
          <w:snapToGrid w:val="0"/>
          <w:sz w:val="28"/>
          <w:szCs w:val="28"/>
        </w:rPr>
        <w:br/>
        <w:t xml:space="preserve">с Методическими указаниями по расчету регулируемых цен (тарифов) </w:t>
      </w:r>
      <w:r w:rsidRPr="005107D1">
        <w:rPr>
          <w:snapToGrid w:val="0"/>
          <w:sz w:val="28"/>
          <w:szCs w:val="28"/>
        </w:rPr>
        <w:br/>
        <w:t xml:space="preserve">в сфере теплоснабжения, утвержденными Приказом ФСТ России </w:t>
      </w:r>
      <w:r w:rsidRPr="005107D1">
        <w:rPr>
          <w:snapToGrid w:val="0"/>
          <w:sz w:val="28"/>
          <w:szCs w:val="28"/>
        </w:rPr>
        <w:br/>
        <w:t>от 13.06.2013 № 760-э.</w:t>
      </w:r>
    </w:p>
    <w:p w14:paraId="3534BC64" w14:textId="77777777" w:rsidR="005107D1" w:rsidRPr="005107D1" w:rsidRDefault="005107D1" w:rsidP="005107D1">
      <w:pPr>
        <w:ind w:firstLine="720"/>
        <w:jc w:val="both"/>
        <w:rPr>
          <w:snapToGrid w:val="0"/>
          <w:sz w:val="28"/>
          <w:szCs w:val="28"/>
        </w:rPr>
      </w:pPr>
      <w:r w:rsidRPr="005107D1">
        <w:rPr>
          <w:snapToGrid w:val="0"/>
          <w:sz w:val="28"/>
          <w:szCs w:val="28"/>
        </w:rPr>
        <w:t xml:space="preserve">В соответствии с подпунктом 5 статьи 3 и статьей 7 Закона </w:t>
      </w:r>
      <w:r w:rsidRPr="005107D1">
        <w:rPr>
          <w:snapToGrid w:val="0"/>
          <w:sz w:val="28"/>
          <w:szCs w:val="28"/>
        </w:rPr>
        <w:br/>
        <w:t xml:space="preserve">о теплоснабжении общими принципами организации отношений </w:t>
      </w:r>
      <w:r w:rsidRPr="005107D1">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32C1056" w14:textId="77777777" w:rsidR="005107D1" w:rsidRPr="005107D1" w:rsidRDefault="005107D1" w:rsidP="005107D1">
      <w:pPr>
        <w:ind w:firstLine="720"/>
        <w:jc w:val="both"/>
        <w:rPr>
          <w:snapToGrid w:val="0"/>
          <w:sz w:val="28"/>
          <w:szCs w:val="28"/>
        </w:rPr>
      </w:pPr>
      <w:r w:rsidRPr="005107D1">
        <w:rPr>
          <w:snapToGrid w:val="0"/>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w:t>
      </w:r>
      <w:r w:rsidRPr="005107D1">
        <w:rPr>
          <w:snapToGrid w:val="0"/>
          <w:sz w:val="28"/>
          <w:szCs w:val="28"/>
        </w:rPr>
        <w:br/>
        <w:t xml:space="preserve">за коммунальные услуги в муниципальных образованиях, утвержденных высшим должностным лицом субъекта Российской Федерации. </w:t>
      </w:r>
    </w:p>
    <w:p w14:paraId="0C7B7C13" w14:textId="77777777" w:rsidR="005107D1" w:rsidRPr="005107D1" w:rsidRDefault="005107D1" w:rsidP="005107D1">
      <w:pPr>
        <w:ind w:firstLine="720"/>
        <w:jc w:val="both"/>
        <w:rPr>
          <w:snapToGrid w:val="0"/>
          <w:sz w:val="28"/>
          <w:szCs w:val="28"/>
        </w:rPr>
      </w:pPr>
      <w:r w:rsidRPr="005107D1">
        <w:rPr>
          <w:snapToGrid w:val="0"/>
          <w:sz w:val="28"/>
          <w:szCs w:val="28"/>
        </w:rPr>
        <w:t xml:space="preserve">Предельные индексы устанавливаются на основании индексов изменения вносимой гражданами платы за коммунальные услуги в среднем </w:t>
      </w:r>
      <w:r w:rsidRPr="005107D1">
        <w:rPr>
          <w:snapToGrid w:val="0"/>
          <w:sz w:val="28"/>
          <w:szCs w:val="28"/>
        </w:rPr>
        <w:br/>
        <w:t>по субъектам Российской Федерации.</w:t>
      </w:r>
    </w:p>
    <w:p w14:paraId="7853ADA8" w14:textId="77777777" w:rsidR="005107D1" w:rsidRPr="005107D1" w:rsidRDefault="005107D1" w:rsidP="005107D1">
      <w:pPr>
        <w:ind w:firstLine="720"/>
        <w:jc w:val="both"/>
        <w:rPr>
          <w:snapToGrid w:val="0"/>
          <w:sz w:val="28"/>
          <w:szCs w:val="28"/>
        </w:rPr>
      </w:pPr>
      <w:r w:rsidRPr="005107D1">
        <w:rPr>
          <w:snapToGrid w:val="0"/>
          <w:sz w:val="28"/>
          <w:szCs w:val="28"/>
        </w:rPr>
        <w:t xml:space="preserve">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991 тыс. руб. </w:t>
      </w:r>
      <w:r w:rsidRPr="005107D1">
        <w:rPr>
          <w:snapToGrid w:val="0"/>
          <w:sz w:val="28"/>
          <w:szCs w:val="28"/>
        </w:rPr>
        <w:br/>
        <w:t>(стр. 11 Таблицы 12).</w:t>
      </w:r>
    </w:p>
    <w:p w14:paraId="3D39EE2F" w14:textId="77777777" w:rsidR="005107D1" w:rsidRPr="005107D1" w:rsidRDefault="005107D1" w:rsidP="005107D1">
      <w:pPr>
        <w:tabs>
          <w:tab w:val="left" w:pos="1890"/>
        </w:tabs>
        <w:ind w:firstLine="720"/>
        <w:jc w:val="both"/>
        <w:rPr>
          <w:snapToGrid w:val="0"/>
          <w:sz w:val="28"/>
          <w:szCs w:val="28"/>
        </w:rPr>
      </w:pPr>
    </w:p>
    <w:p w14:paraId="72734721" w14:textId="77777777" w:rsidR="005107D1" w:rsidRPr="005107D1" w:rsidRDefault="005107D1" w:rsidP="005107D1">
      <w:pPr>
        <w:tabs>
          <w:tab w:val="left" w:pos="1890"/>
        </w:tabs>
        <w:ind w:firstLine="720"/>
        <w:jc w:val="both"/>
        <w:rPr>
          <w:snapToGrid w:val="0"/>
          <w:sz w:val="28"/>
          <w:szCs w:val="28"/>
        </w:rPr>
      </w:pPr>
    </w:p>
    <w:p w14:paraId="4B7CB6D2" w14:textId="77777777" w:rsidR="005107D1" w:rsidRPr="005107D1" w:rsidRDefault="005107D1" w:rsidP="005107D1">
      <w:pPr>
        <w:keepNext/>
        <w:keepLines/>
        <w:jc w:val="center"/>
        <w:outlineLvl w:val="1"/>
        <w:rPr>
          <w:rFonts w:eastAsia="Calibri"/>
          <w:b/>
          <w:sz w:val="28"/>
          <w:szCs w:val="28"/>
          <w:lang w:eastAsia="en-US"/>
        </w:rPr>
      </w:pPr>
      <w:r w:rsidRPr="005107D1">
        <w:rPr>
          <w:rFonts w:eastAsia="Calibri"/>
          <w:b/>
          <w:sz w:val="28"/>
          <w:szCs w:val="28"/>
          <w:lang w:eastAsia="en-US"/>
        </w:rPr>
        <w:t xml:space="preserve">Тарифы </w:t>
      </w:r>
      <w:r w:rsidRPr="005107D1">
        <w:rPr>
          <w:rFonts w:eastAsia="Calibri"/>
          <w:b/>
          <w:iCs/>
          <w:sz w:val="28"/>
          <w:szCs w:val="28"/>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5107D1">
        <w:rPr>
          <w:rFonts w:eastAsia="Calibri"/>
          <w:b/>
          <w:iCs/>
          <w:sz w:val="28"/>
          <w:szCs w:val="28"/>
          <w:lang w:eastAsia="en-US"/>
        </w:rPr>
        <w:t>Бирюлинская</w:t>
      </w:r>
      <w:proofErr w:type="spellEnd"/>
      <w:r w:rsidRPr="005107D1">
        <w:rPr>
          <w:rFonts w:eastAsia="Calibri"/>
          <w:b/>
          <w:iCs/>
          <w:sz w:val="28"/>
          <w:szCs w:val="28"/>
          <w:lang w:eastAsia="en-US"/>
        </w:rPr>
        <w:t xml:space="preserve"> </w:t>
      </w:r>
      <w:r w:rsidRPr="005107D1">
        <w:rPr>
          <w:rFonts w:eastAsia="Calibri"/>
          <w:b/>
          <w:sz w:val="28"/>
          <w:szCs w:val="28"/>
          <w:lang w:eastAsia="en-US"/>
        </w:rPr>
        <w:t xml:space="preserve">на тепловую энергию на 2021 год </w:t>
      </w:r>
    </w:p>
    <w:p w14:paraId="0A7E7D9E" w14:textId="77777777" w:rsidR="005107D1" w:rsidRPr="005107D1" w:rsidRDefault="005107D1" w:rsidP="005107D1">
      <w:pPr>
        <w:ind w:firstLine="851"/>
        <w:jc w:val="both"/>
        <w:rPr>
          <w:sz w:val="28"/>
          <w:szCs w:val="28"/>
        </w:rPr>
      </w:pPr>
    </w:p>
    <w:p w14:paraId="31A5DC62" w14:textId="77777777" w:rsidR="005107D1" w:rsidRPr="005107D1" w:rsidRDefault="005107D1" w:rsidP="005107D1">
      <w:pPr>
        <w:ind w:firstLine="709"/>
        <w:jc w:val="both"/>
        <w:rPr>
          <w:sz w:val="28"/>
          <w:szCs w:val="28"/>
        </w:rPr>
      </w:pPr>
      <w:r w:rsidRPr="005107D1">
        <w:rPr>
          <w:sz w:val="28"/>
          <w:szCs w:val="28"/>
        </w:rPr>
        <w:t xml:space="preserve">Тарифы </w:t>
      </w:r>
      <w:r w:rsidRPr="005107D1">
        <w:rPr>
          <w:snapToGrid w:val="0"/>
          <w:sz w:val="28"/>
          <w:szCs w:val="28"/>
        </w:rPr>
        <w:t>на тепловую энергию</w:t>
      </w:r>
      <w:r w:rsidRPr="005107D1">
        <w:rPr>
          <w:sz w:val="28"/>
          <w:szCs w:val="28"/>
        </w:rPr>
        <w:t xml:space="preserve">, реализуемую на потребительском рынке, на основании скорректированной необходимой валовой выручки </w:t>
      </w:r>
      <w:r w:rsidRPr="005107D1">
        <w:rPr>
          <w:sz w:val="28"/>
          <w:szCs w:val="28"/>
        </w:rPr>
        <w:br/>
        <w:t>на 2021 год рассчитаны следующим образом:</w:t>
      </w:r>
    </w:p>
    <w:p w14:paraId="4304681A" w14:textId="77777777" w:rsidR="005107D1" w:rsidRPr="005107D1" w:rsidRDefault="005107D1" w:rsidP="00D5451C">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5107D1" w:rsidRPr="005107D1" w14:paraId="51F894A8" w14:textId="77777777" w:rsidTr="005107D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1A98BF" w14:textId="77777777" w:rsidR="005107D1" w:rsidRPr="005107D1" w:rsidRDefault="005107D1" w:rsidP="005107D1">
            <w:pPr>
              <w:jc w:val="center"/>
              <w:rPr>
                <w:b/>
                <w:bCs/>
              </w:rPr>
            </w:pPr>
            <w:r w:rsidRPr="005107D1">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6628F0E" w14:textId="77777777" w:rsidR="005107D1" w:rsidRPr="005107D1" w:rsidRDefault="005107D1" w:rsidP="005107D1">
            <w:pPr>
              <w:jc w:val="center"/>
            </w:pPr>
            <w:r w:rsidRPr="005107D1">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E170AB6" w14:textId="77777777" w:rsidR="005107D1" w:rsidRPr="005107D1" w:rsidRDefault="005107D1" w:rsidP="005107D1">
            <w:pPr>
              <w:jc w:val="center"/>
            </w:pPr>
            <w:r w:rsidRPr="005107D1">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02E746" w14:textId="77777777" w:rsidR="005107D1" w:rsidRPr="005107D1" w:rsidRDefault="005107D1" w:rsidP="005107D1">
            <w:pPr>
              <w:jc w:val="center"/>
            </w:pPr>
            <w:r w:rsidRPr="005107D1">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6F2558" w14:textId="77777777" w:rsidR="005107D1" w:rsidRPr="005107D1" w:rsidRDefault="005107D1" w:rsidP="005107D1">
            <w:pPr>
              <w:jc w:val="center"/>
            </w:pPr>
            <w:r w:rsidRPr="005107D1">
              <w:t>НВВ</w:t>
            </w:r>
          </w:p>
        </w:tc>
      </w:tr>
      <w:tr w:rsidR="005107D1" w:rsidRPr="005107D1" w14:paraId="1FAA7583" w14:textId="77777777" w:rsidTr="005107D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86BDC41" w14:textId="77777777" w:rsidR="005107D1" w:rsidRPr="005107D1" w:rsidRDefault="005107D1" w:rsidP="005107D1">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6CED80AD" w14:textId="77777777" w:rsidR="005107D1" w:rsidRPr="005107D1" w:rsidRDefault="005107D1" w:rsidP="005107D1">
            <w:pPr>
              <w:jc w:val="center"/>
            </w:pPr>
            <w:r w:rsidRPr="005107D1">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E6E6F98" w14:textId="77777777" w:rsidR="005107D1" w:rsidRPr="005107D1" w:rsidRDefault="005107D1" w:rsidP="005107D1">
            <w:pPr>
              <w:jc w:val="center"/>
            </w:pPr>
            <w:r w:rsidRPr="005107D1">
              <w:t>руб./Гкал</w:t>
            </w:r>
          </w:p>
        </w:tc>
        <w:tc>
          <w:tcPr>
            <w:tcW w:w="1276" w:type="dxa"/>
            <w:tcBorders>
              <w:top w:val="nil"/>
              <w:left w:val="nil"/>
              <w:bottom w:val="single" w:sz="4" w:space="0" w:color="auto"/>
              <w:right w:val="single" w:sz="4" w:space="0" w:color="auto"/>
            </w:tcBorders>
            <w:shd w:val="clear" w:color="auto" w:fill="auto"/>
            <w:vAlign w:val="center"/>
            <w:hideMark/>
          </w:tcPr>
          <w:p w14:paraId="1DBC1913" w14:textId="77777777" w:rsidR="005107D1" w:rsidRPr="005107D1" w:rsidRDefault="005107D1" w:rsidP="005107D1">
            <w:pPr>
              <w:jc w:val="center"/>
            </w:pPr>
            <w:r w:rsidRPr="005107D1">
              <w:t>%</w:t>
            </w:r>
          </w:p>
        </w:tc>
        <w:tc>
          <w:tcPr>
            <w:tcW w:w="1843" w:type="dxa"/>
            <w:tcBorders>
              <w:top w:val="nil"/>
              <w:left w:val="nil"/>
              <w:bottom w:val="single" w:sz="4" w:space="0" w:color="auto"/>
              <w:right w:val="single" w:sz="4" w:space="0" w:color="auto"/>
            </w:tcBorders>
            <w:shd w:val="clear" w:color="auto" w:fill="auto"/>
            <w:vAlign w:val="center"/>
            <w:hideMark/>
          </w:tcPr>
          <w:p w14:paraId="541AB54F" w14:textId="77777777" w:rsidR="005107D1" w:rsidRPr="005107D1" w:rsidRDefault="005107D1" w:rsidP="005107D1">
            <w:pPr>
              <w:jc w:val="center"/>
            </w:pPr>
            <w:r w:rsidRPr="005107D1">
              <w:t>тыс. руб.</w:t>
            </w:r>
          </w:p>
        </w:tc>
      </w:tr>
      <w:tr w:rsidR="005107D1" w:rsidRPr="005107D1" w14:paraId="2FB606E9" w14:textId="77777777" w:rsidTr="005107D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96AE5F3" w14:textId="77777777" w:rsidR="005107D1" w:rsidRPr="005107D1" w:rsidRDefault="005107D1" w:rsidP="005107D1">
            <w:pPr>
              <w:jc w:val="center"/>
            </w:pPr>
            <w:r w:rsidRPr="005107D1">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4504806E" w14:textId="77777777" w:rsidR="005107D1" w:rsidRPr="005107D1" w:rsidRDefault="005107D1" w:rsidP="005107D1">
            <w:pPr>
              <w:jc w:val="center"/>
            </w:pPr>
            <w:r w:rsidRPr="005107D1">
              <w:rPr>
                <w:snapToGrid w:val="0"/>
              </w:rPr>
              <w:t>0,107</w:t>
            </w:r>
          </w:p>
        </w:tc>
        <w:tc>
          <w:tcPr>
            <w:tcW w:w="1984" w:type="dxa"/>
            <w:tcBorders>
              <w:top w:val="nil"/>
              <w:left w:val="nil"/>
              <w:bottom w:val="single" w:sz="4" w:space="0" w:color="auto"/>
              <w:right w:val="single" w:sz="4" w:space="0" w:color="auto"/>
            </w:tcBorders>
            <w:shd w:val="clear" w:color="auto" w:fill="auto"/>
            <w:vAlign w:val="center"/>
            <w:hideMark/>
          </w:tcPr>
          <w:p w14:paraId="58BFDE0A" w14:textId="77777777" w:rsidR="005107D1" w:rsidRPr="005107D1" w:rsidRDefault="005107D1" w:rsidP="005107D1">
            <w:pPr>
              <w:jc w:val="center"/>
            </w:pPr>
            <w:r w:rsidRPr="005107D1">
              <w:rPr>
                <w:snapToGrid w:val="0"/>
              </w:rPr>
              <w:t>2 936,52</w:t>
            </w:r>
          </w:p>
        </w:tc>
        <w:tc>
          <w:tcPr>
            <w:tcW w:w="1276" w:type="dxa"/>
            <w:tcBorders>
              <w:top w:val="nil"/>
              <w:left w:val="nil"/>
              <w:bottom w:val="single" w:sz="4" w:space="0" w:color="auto"/>
              <w:right w:val="single" w:sz="4" w:space="0" w:color="auto"/>
            </w:tcBorders>
            <w:shd w:val="clear" w:color="auto" w:fill="auto"/>
            <w:vAlign w:val="center"/>
            <w:hideMark/>
          </w:tcPr>
          <w:p w14:paraId="53B61CEB" w14:textId="77777777" w:rsidR="005107D1" w:rsidRPr="005107D1" w:rsidRDefault="005107D1" w:rsidP="005107D1">
            <w:pPr>
              <w:jc w:val="center"/>
            </w:pPr>
            <w:r w:rsidRPr="005107D1">
              <w:rPr>
                <w:snapToGrid w:val="0"/>
              </w:rPr>
              <w:t>0,0%</w:t>
            </w:r>
          </w:p>
        </w:tc>
        <w:tc>
          <w:tcPr>
            <w:tcW w:w="1843" w:type="dxa"/>
            <w:tcBorders>
              <w:top w:val="nil"/>
              <w:left w:val="nil"/>
              <w:bottom w:val="single" w:sz="4" w:space="0" w:color="auto"/>
              <w:right w:val="single" w:sz="4" w:space="0" w:color="auto"/>
            </w:tcBorders>
            <w:shd w:val="clear" w:color="auto" w:fill="auto"/>
            <w:vAlign w:val="center"/>
            <w:hideMark/>
          </w:tcPr>
          <w:p w14:paraId="0C8043CF" w14:textId="77777777" w:rsidR="005107D1" w:rsidRPr="005107D1" w:rsidRDefault="005107D1" w:rsidP="005107D1">
            <w:pPr>
              <w:jc w:val="center"/>
            </w:pPr>
            <w:r w:rsidRPr="005107D1">
              <w:rPr>
                <w:snapToGrid w:val="0"/>
              </w:rPr>
              <w:t>314</w:t>
            </w:r>
          </w:p>
        </w:tc>
      </w:tr>
      <w:tr w:rsidR="005107D1" w:rsidRPr="005107D1" w14:paraId="01BC4E13" w14:textId="77777777" w:rsidTr="005107D1">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533E0A6" w14:textId="77777777" w:rsidR="005107D1" w:rsidRPr="005107D1" w:rsidRDefault="005107D1" w:rsidP="005107D1">
            <w:pPr>
              <w:ind w:right="-124" w:hanging="113"/>
              <w:jc w:val="center"/>
            </w:pPr>
            <w:r w:rsidRPr="005107D1">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623E2F7F" w14:textId="77777777" w:rsidR="005107D1" w:rsidRPr="005107D1" w:rsidRDefault="005107D1" w:rsidP="005107D1">
            <w:pPr>
              <w:jc w:val="center"/>
            </w:pPr>
            <w:r w:rsidRPr="005107D1">
              <w:rPr>
                <w:snapToGrid w:val="0"/>
              </w:rPr>
              <w:t>0,079</w:t>
            </w:r>
          </w:p>
        </w:tc>
        <w:tc>
          <w:tcPr>
            <w:tcW w:w="1984" w:type="dxa"/>
            <w:tcBorders>
              <w:top w:val="nil"/>
              <w:left w:val="nil"/>
              <w:bottom w:val="single" w:sz="4" w:space="0" w:color="auto"/>
              <w:right w:val="single" w:sz="4" w:space="0" w:color="auto"/>
            </w:tcBorders>
            <w:shd w:val="clear" w:color="auto" w:fill="auto"/>
            <w:vAlign w:val="center"/>
            <w:hideMark/>
          </w:tcPr>
          <w:p w14:paraId="06B10A42" w14:textId="77777777" w:rsidR="005107D1" w:rsidRPr="005107D1" w:rsidRDefault="005107D1" w:rsidP="005107D1">
            <w:pPr>
              <w:jc w:val="center"/>
            </w:pPr>
            <w:r w:rsidRPr="005107D1">
              <w:rPr>
                <w:snapToGrid w:val="0"/>
              </w:rPr>
              <w:t>3 042,23</w:t>
            </w:r>
          </w:p>
        </w:tc>
        <w:tc>
          <w:tcPr>
            <w:tcW w:w="1276" w:type="dxa"/>
            <w:tcBorders>
              <w:top w:val="nil"/>
              <w:left w:val="nil"/>
              <w:bottom w:val="single" w:sz="4" w:space="0" w:color="auto"/>
              <w:right w:val="single" w:sz="4" w:space="0" w:color="auto"/>
            </w:tcBorders>
            <w:shd w:val="clear" w:color="auto" w:fill="auto"/>
            <w:vAlign w:val="center"/>
            <w:hideMark/>
          </w:tcPr>
          <w:p w14:paraId="50E347C3" w14:textId="77777777" w:rsidR="005107D1" w:rsidRPr="005107D1" w:rsidRDefault="005107D1" w:rsidP="005107D1">
            <w:pPr>
              <w:jc w:val="center"/>
            </w:pPr>
            <w:r w:rsidRPr="005107D1">
              <w:rPr>
                <w:snapToGrid w:val="0"/>
              </w:rPr>
              <w:t>3,6%</w:t>
            </w:r>
          </w:p>
        </w:tc>
        <w:tc>
          <w:tcPr>
            <w:tcW w:w="1843" w:type="dxa"/>
            <w:tcBorders>
              <w:top w:val="nil"/>
              <w:left w:val="nil"/>
              <w:bottom w:val="single" w:sz="4" w:space="0" w:color="auto"/>
              <w:right w:val="single" w:sz="4" w:space="0" w:color="auto"/>
            </w:tcBorders>
            <w:shd w:val="clear" w:color="auto" w:fill="auto"/>
            <w:vAlign w:val="center"/>
            <w:hideMark/>
          </w:tcPr>
          <w:p w14:paraId="3A44F01D" w14:textId="77777777" w:rsidR="005107D1" w:rsidRPr="005107D1" w:rsidRDefault="005107D1" w:rsidP="005107D1">
            <w:pPr>
              <w:jc w:val="center"/>
            </w:pPr>
            <w:r w:rsidRPr="005107D1">
              <w:rPr>
                <w:snapToGrid w:val="0"/>
              </w:rPr>
              <w:t>241</w:t>
            </w:r>
          </w:p>
        </w:tc>
      </w:tr>
      <w:tr w:rsidR="005107D1" w:rsidRPr="005107D1" w14:paraId="2C936803" w14:textId="77777777" w:rsidTr="005107D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00BD198" w14:textId="77777777" w:rsidR="005107D1" w:rsidRPr="005107D1" w:rsidRDefault="005107D1" w:rsidP="005107D1">
            <w:pPr>
              <w:jc w:val="center"/>
              <w:rPr>
                <w:b/>
                <w:bCs/>
              </w:rPr>
            </w:pPr>
            <w:r w:rsidRPr="005107D1">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507491E1" w14:textId="77777777" w:rsidR="005107D1" w:rsidRPr="005107D1" w:rsidRDefault="005107D1" w:rsidP="005107D1">
            <w:pPr>
              <w:jc w:val="center"/>
              <w:rPr>
                <w:b/>
                <w:bCs/>
              </w:rPr>
            </w:pPr>
            <w:r w:rsidRPr="005107D1">
              <w:rPr>
                <w:snapToGrid w:val="0"/>
              </w:rPr>
              <w:t>0,186</w:t>
            </w:r>
          </w:p>
        </w:tc>
        <w:tc>
          <w:tcPr>
            <w:tcW w:w="1984" w:type="dxa"/>
            <w:tcBorders>
              <w:top w:val="nil"/>
              <w:left w:val="nil"/>
              <w:bottom w:val="single" w:sz="4" w:space="0" w:color="auto"/>
              <w:right w:val="single" w:sz="4" w:space="0" w:color="auto"/>
            </w:tcBorders>
            <w:shd w:val="clear" w:color="auto" w:fill="auto"/>
            <w:vAlign w:val="center"/>
            <w:hideMark/>
          </w:tcPr>
          <w:p w14:paraId="230D5788" w14:textId="77777777" w:rsidR="005107D1" w:rsidRPr="005107D1" w:rsidRDefault="005107D1" w:rsidP="005107D1">
            <w:pPr>
              <w:jc w:val="center"/>
              <w:rPr>
                <w:b/>
                <w:bCs/>
              </w:rPr>
            </w:pPr>
            <w:r w:rsidRPr="005107D1">
              <w:rPr>
                <w:snapToGrid w:val="0"/>
              </w:rPr>
              <w:t>2 978,90</w:t>
            </w:r>
          </w:p>
        </w:tc>
        <w:tc>
          <w:tcPr>
            <w:tcW w:w="1276" w:type="dxa"/>
            <w:tcBorders>
              <w:top w:val="nil"/>
              <w:left w:val="nil"/>
              <w:bottom w:val="single" w:sz="4" w:space="0" w:color="auto"/>
              <w:right w:val="single" w:sz="4" w:space="0" w:color="auto"/>
            </w:tcBorders>
            <w:shd w:val="clear" w:color="auto" w:fill="auto"/>
            <w:vAlign w:val="center"/>
            <w:hideMark/>
          </w:tcPr>
          <w:p w14:paraId="51E3BA5F" w14:textId="77777777" w:rsidR="005107D1" w:rsidRPr="005107D1" w:rsidRDefault="005107D1" w:rsidP="005107D1">
            <w:pPr>
              <w:jc w:val="center"/>
              <w:rPr>
                <w:b/>
                <w:bCs/>
              </w:rPr>
            </w:pPr>
            <w:r w:rsidRPr="005107D1">
              <w:rPr>
                <w:snapToGrid w:val="0"/>
              </w:rPr>
              <w:t>1,4%</w:t>
            </w:r>
          </w:p>
        </w:tc>
        <w:tc>
          <w:tcPr>
            <w:tcW w:w="1843" w:type="dxa"/>
            <w:tcBorders>
              <w:top w:val="nil"/>
              <w:left w:val="nil"/>
              <w:bottom w:val="single" w:sz="4" w:space="0" w:color="auto"/>
              <w:right w:val="single" w:sz="4" w:space="0" w:color="auto"/>
            </w:tcBorders>
            <w:shd w:val="clear" w:color="auto" w:fill="auto"/>
            <w:vAlign w:val="center"/>
            <w:hideMark/>
          </w:tcPr>
          <w:p w14:paraId="2871B0AB" w14:textId="77777777" w:rsidR="005107D1" w:rsidRPr="005107D1" w:rsidRDefault="005107D1" w:rsidP="005107D1">
            <w:pPr>
              <w:jc w:val="center"/>
              <w:rPr>
                <w:b/>
                <w:bCs/>
              </w:rPr>
            </w:pPr>
            <w:r w:rsidRPr="005107D1">
              <w:rPr>
                <w:snapToGrid w:val="0"/>
              </w:rPr>
              <w:t>555</w:t>
            </w:r>
          </w:p>
        </w:tc>
      </w:tr>
    </w:tbl>
    <w:p w14:paraId="2E0A1767" w14:textId="77777777" w:rsidR="005107D1" w:rsidRPr="005107D1" w:rsidRDefault="005107D1" w:rsidP="005107D1">
      <w:pPr>
        <w:jc w:val="both"/>
        <w:rPr>
          <w:snapToGrid w:val="0"/>
          <w:sz w:val="28"/>
          <w:szCs w:val="28"/>
        </w:rPr>
      </w:pPr>
    </w:p>
    <w:p w14:paraId="54309BDD" w14:textId="77777777" w:rsidR="005107D1" w:rsidRPr="005107D1" w:rsidRDefault="005107D1" w:rsidP="005107D1">
      <w:pPr>
        <w:spacing w:before="240" w:after="60"/>
        <w:jc w:val="center"/>
        <w:outlineLvl w:val="0"/>
        <w:rPr>
          <w:b/>
          <w:sz w:val="28"/>
          <w:szCs w:val="20"/>
        </w:rPr>
      </w:pPr>
      <w:r w:rsidRPr="005107D1">
        <w:rPr>
          <w:b/>
          <w:sz w:val="28"/>
          <w:szCs w:val="20"/>
        </w:rPr>
        <w:t xml:space="preserve">Сравнительный анализ динамики расходов </w:t>
      </w:r>
      <w:r w:rsidRPr="005107D1">
        <w:rPr>
          <w:b/>
          <w:sz w:val="28"/>
          <w:szCs w:val="20"/>
        </w:rPr>
        <w:br/>
        <w:t xml:space="preserve">в сравнении с предыдущими периодами регулирования ОАО «РЖД» </w:t>
      </w:r>
    </w:p>
    <w:p w14:paraId="67D85821" w14:textId="77777777" w:rsidR="005107D1" w:rsidRPr="005107D1" w:rsidRDefault="005107D1" w:rsidP="005107D1">
      <w:pPr>
        <w:rPr>
          <w:snapToGrid w:val="0"/>
          <w:sz w:val="28"/>
          <w:szCs w:val="28"/>
        </w:rPr>
      </w:pPr>
    </w:p>
    <w:p w14:paraId="71B9EAF0" w14:textId="77777777" w:rsidR="005107D1" w:rsidRPr="005107D1" w:rsidRDefault="005107D1" w:rsidP="005107D1">
      <w:pPr>
        <w:jc w:val="center"/>
        <w:rPr>
          <w:b/>
          <w:snapToGrid w:val="0"/>
          <w:sz w:val="28"/>
        </w:rPr>
      </w:pPr>
      <w:r w:rsidRPr="005107D1">
        <w:rPr>
          <w:b/>
          <w:snapToGrid w:val="0"/>
          <w:sz w:val="28"/>
        </w:rPr>
        <w:lastRenderedPageBreak/>
        <w:t>Расходы на тепловую энергию</w:t>
      </w:r>
    </w:p>
    <w:p w14:paraId="0476EA2F" w14:textId="77777777" w:rsidR="005107D1" w:rsidRPr="005107D1" w:rsidRDefault="005107D1" w:rsidP="005107D1">
      <w:pPr>
        <w:jc w:val="center"/>
        <w:rPr>
          <w:snapToGrid w:val="0"/>
          <w:sz w:val="28"/>
          <w:szCs w:val="28"/>
        </w:rPr>
      </w:pPr>
    </w:p>
    <w:p w14:paraId="6102BD40" w14:textId="77777777" w:rsidR="005107D1" w:rsidRPr="005107D1" w:rsidRDefault="005107D1" w:rsidP="00D5451C">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7F3EA163" w14:textId="77777777" w:rsidTr="005107D1">
        <w:trPr>
          <w:trHeight w:val="705"/>
        </w:trPr>
        <w:tc>
          <w:tcPr>
            <w:tcW w:w="11084" w:type="dxa"/>
            <w:gridSpan w:val="9"/>
            <w:tcBorders>
              <w:top w:val="nil"/>
              <w:left w:val="nil"/>
              <w:bottom w:val="nil"/>
              <w:right w:val="nil"/>
            </w:tcBorders>
            <w:shd w:val="clear" w:color="auto" w:fill="auto"/>
            <w:noWrap/>
            <w:vAlign w:val="center"/>
            <w:hideMark/>
          </w:tcPr>
          <w:p w14:paraId="41233896" w14:textId="77777777" w:rsidR="005107D1" w:rsidRPr="005107D1" w:rsidRDefault="005107D1" w:rsidP="005107D1">
            <w:pPr>
              <w:ind w:right="1337"/>
              <w:jc w:val="center"/>
              <w:rPr>
                <w:bCs/>
                <w:snapToGrid w:val="0"/>
                <w:sz w:val="20"/>
                <w:szCs w:val="28"/>
              </w:rPr>
            </w:pPr>
            <w:r w:rsidRPr="005107D1">
              <w:rPr>
                <w:bCs/>
                <w:snapToGrid w:val="0"/>
                <w:sz w:val="28"/>
                <w:szCs w:val="28"/>
              </w:rPr>
              <w:t>Реестр операционных (подконтрольных) расходов</w:t>
            </w:r>
          </w:p>
        </w:tc>
      </w:tr>
      <w:tr w:rsidR="005107D1" w:rsidRPr="005107D1" w14:paraId="08185680" w14:textId="77777777" w:rsidTr="005107D1">
        <w:trPr>
          <w:trHeight w:val="300"/>
        </w:trPr>
        <w:tc>
          <w:tcPr>
            <w:tcW w:w="750" w:type="dxa"/>
            <w:tcBorders>
              <w:top w:val="nil"/>
              <w:left w:val="nil"/>
              <w:bottom w:val="nil"/>
              <w:right w:val="nil"/>
            </w:tcBorders>
            <w:shd w:val="clear" w:color="auto" w:fill="auto"/>
            <w:vAlign w:val="center"/>
            <w:hideMark/>
          </w:tcPr>
          <w:p w14:paraId="20C25D6F" w14:textId="77777777" w:rsidR="005107D1" w:rsidRPr="005107D1" w:rsidRDefault="005107D1" w:rsidP="005107D1">
            <w:pPr>
              <w:rPr>
                <w:b/>
                <w:bCs/>
                <w:snapToGrid w:val="0"/>
                <w:sz w:val="20"/>
                <w:szCs w:val="28"/>
              </w:rPr>
            </w:pPr>
          </w:p>
        </w:tc>
        <w:tc>
          <w:tcPr>
            <w:tcW w:w="3361" w:type="dxa"/>
            <w:tcBorders>
              <w:top w:val="nil"/>
              <w:left w:val="nil"/>
              <w:bottom w:val="nil"/>
              <w:right w:val="nil"/>
            </w:tcBorders>
            <w:shd w:val="clear" w:color="auto" w:fill="auto"/>
            <w:vAlign w:val="center"/>
            <w:hideMark/>
          </w:tcPr>
          <w:p w14:paraId="5B873893" w14:textId="77777777" w:rsidR="005107D1" w:rsidRPr="005107D1" w:rsidRDefault="005107D1" w:rsidP="005107D1">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D9243A7"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F3A5F39"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D63C36F"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74D35DE" w14:textId="77777777" w:rsidR="005107D1" w:rsidRPr="005107D1" w:rsidRDefault="005107D1" w:rsidP="005107D1">
            <w:pPr>
              <w:jc w:val="right"/>
              <w:rPr>
                <w:snapToGrid w:val="0"/>
                <w:sz w:val="20"/>
                <w:szCs w:val="28"/>
              </w:rPr>
            </w:pPr>
          </w:p>
        </w:tc>
      </w:tr>
      <w:tr w:rsidR="005107D1" w:rsidRPr="005107D1" w14:paraId="1D8E86F7"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B1F9A"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B82C24" w14:textId="77777777" w:rsidR="005107D1" w:rsidRPr="005107D1" w:rsidRDefault="005107D1" w:rsidP="005107D1">
            <w:pPr>
              <w:jc w:val="center"/>
              <w:rPr>
                <w:snapToGrid w:val="0"/>
                <w:sz w:val="20"/>
                <w:szCs w:val="28"/>
              </w:rPr>
            </w:pPr>
            <w:r w:rsidRPr="005107D1">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D8228B7"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5609A78"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7612CAF4"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0D8EB"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46263117"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C722A" w14:textId="77777777" w:rsidR="005107D1" w:rsidRPr="005107D1" w:rsidRDefault="005107D1" w:rsidP="005107D1">
            <w:pPr>
              <w:jc w:val="center"/>
              <w:rPr>
                <w:snapToGrid w:val="0"/>
                <w:sz w:val="20"/>
                <w:szCs w:val="28"/>
              </w:rPr>
            </w:pPr>
            <w:r w:rsidRPr="005107D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14BD8D" w14:textId="77777777" w:rsidR="005107D1" w:rsidRPr="005107D1" w:rsidRDefault="005107D1" w:rsidP="005107D1">
            <w:pPr>
              <w:rPr>
                <w:snapToGrid w:val="0"/>
                <w:sz w:val="20"/>
                <w:szCs w:val="28"/>
              </w:rPr>
            </w:pPr>
            <w:r w:rsidRPr="005107D1">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B8B3A7" w14:textId="77777777" w:rsidR="005107D1" w:rsidRPr="005107D1" w:rsidRDefault="005107D1" w:rsidP="005107D1">
            <w:pPr>
              <w:jc w:val="center"/>
              <w:rPr>
                <w:color w:val="000000"/>
                <w:sz w:val="28"/>
                <w:szCs w:val="28"/>
              </w:rPr>
            </w:pPr>
            <w:r w:rsidRPr="005107D1">
              <w:rPr>
                <w:snapToGrid w:val="0"/>
                <w:sz w:val="28"/>
                <w:szCs w:val="28"/>
              </w:rPr>
              <w:t>159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0B096" w14:textId="77777777" w:rsidR="005107D1" w:rsidRPr="005107D1" w:rsidRDefault="005107D1" w:rsidP="005107D1">
            <w:pPr>
              <w:jc w:val="center"/>
              <w:rPr>
                <w:color w:val="000000"/>
                <w:sz w:val="28"/>
                <w:szCs w:val="28"/>
              </w:rPr>
            </w:pPr>
            <w:r w:rsidRPr="005107D1">
              <w:rPr>
                <w:snapToGrid w:val="0"/>
                <w:sz w:val="28"/>
                <w:szCs w:val="28"/>
              </w:rPr>
              <w:t>163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1336B2" w14:textId="77777777" w:rsidR="005107D1" w:rsidRPr="005107D1" w:rsidRDefault="005107D1" w:rsidP="005107D1">
            <w:pPr>
              <w:jc w:val="center"/>
              <w:rPr>
                <w:color w:val="000000"/>
                <w:sz w:val="28"/>
                <w:szCs w:val="28"/>
              </w:rPr>
            </w:pPr>
            <w:r w:rsidRPr="005107D1">
              <w:rPr>
                <w:snapToGrid w:val="0"/>
                <w:sz w:val="28"/>
                <w:szCs w:val="28"/>
              </w:rPr>
              <w:t>4</w:t>
            </w:r>
          </w:p>
        </w:tc>
      </w:tr>
      <w:tr w:rsidR="005107D1" w:rsidRPr="005107D1" w14:paraId="0BD882CC"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624CF"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2EF0CB" w14:textId="77777777" w:rsidR="005107D1" w:rsidRPr="005107D1" w:rsidRDefault="005107D1" w:rsidP="005107D1">
            <w:pPr>
              <w:rPr>
                <w:snapToGrid w:val="0"/>
                <w:sz w:val="20"/>
                <w:szCs w:val="28"/>
              </w:rPr>
            </w:pPr>
            <w:r w:rsidRPr="005107D1">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D85C2F" w14:textId="77777777" w:rsidR="005107D1" w:rsidRPr="005107D1" w:rsidRDefault="005107D1" w:rsidP="005107D1">
            <w:pPr>
              <w:jc w:val="center"/>
              <w:rPr>
                <w:snapToGrid w:val="0"/>
                <w:color w:val="000000"/>
                <w:sz w:val="28"/>
                <w:szCs w:val="28"/>
              </w:rPr>
            </w:pPr>
            <w:r w:rsidRPr="005107D1">
              <w:rPr>
                <w:snapToGrid w:val="0"/>
                <w:sz w:val="28"/>
                <w:szCs w:val="28"/>
              </w:rPr>
              <w:t>167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555902" w14:textId="77777777" w:rsidR="005107D1" w:rsidRPr="005107D1" w:rsidRDefault="005107D1" w:rsidP="005107D1">
            <w:pPr>
              <w:jc w:val="center"/>
              <w:rPr>
                <w:snapToGrid w:val="0"/>
                <w:color w:val="000000"/>
                <w:sz w:val="28"/>
                <w:szCs w:val="28"/>
              </w:rPr>
            </w:pPr>
            <w:r w:rsidRPr="005107D1">
              <w:rPr>
                <w:snapToGrid w:val="0"/>
                <w:sz w:val="28"/>
                <w:szCs w:val="28"/>
              </w:rPr>
              <w:t>172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54464B6" w14:textId="77777777" w:rsidR="005107D1" w:rsidRPr="005107D1" w:rsidRDefault="005107D1" w:rsidP="005107D1">
            <w:pPr>
              <w:jc w:val="center"/>
              <w:rPr>
                <w:snapToGrid w:val="0"/>
                <w:color w:val="000000"/>
                <w:sz w:val="28"/>
                <w:szCs w:val="28"/>
              </w:rPr>
            </w:pPr>
            <w:r w:rsidRPr="005107D1">
              <w:rPr>
                <w:snapToGrid w:val="0"/>
                <w:sz w:val="28"/>
                <w:szCs w:val="28"/>
              </w:rPr>
              <w:t>5</w:t>
            </w:r>
          </w:p>
        </w:tc>
      </w:tr>
      <w:tr w:rsidR="005107D1" w:rsidRPr="005107D1" w14:paraId="2B3817BD"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8475"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CC46C3" w14:textId="77777777" w:rsidR="005107D1" w:rsidRPr="005107D1" w:rsidRDefault="005107D1" w:rsidP="005107D1">
            <w:pPr>
              <w:rPr>
                <w:snapToGrid w:val="0"/>
                <w:sz w:val="20"/>
                <w:szCs w:val="28"/>
              </w:rPr>
            </w:pPr>
            <w:r w:rsidRPr="005107D1">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C35A89" w14:textId="77777777" w:rsidR="005107D1" w:rsidRPr="005107D1" w:rsidRDefault="005107D1" w:rsidP="005107D1">
            <w:pPr>
              <w:jc w:val="center"/>
              <w:rPr>
                <w:snapToGrid w:val="0"/>
                <w:color w:val="000000"/>
                <w:sz w:val="28"/>
                <w:szCs w:val="28"/>
              </w:rPr>
            </w:pPr>
            <w:r w:rsidRPr="005107D1">
              <w:rPr>
                <w:snapToGrid w:val="0"/>
                <w:sz w:val="28"/>
                <w:szCs w:val="28"/>
              </w:rPr>
              <w:t>539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7546B5" w14:textId="77777777" w:rsidR="005107D1" w:rsidRPr="005107D1" w:rsidRDefault="005107D1" w:rsidP="005107D1">
            <w:pPr>
              <w:jc w:val="center"/>
              <w:rPr>
                <w:snapToGrid w:val="0"/>
                <w:color w:val="000000"/>
                <w:sz w:val="28"/>
                <w:szCs w:val="28"/>
              </w:rPr>
            </w:pPr>
            <w:r w:rsidRPr="005107D1">
              <w:rPr>
                <w:snapToGrid w:val="0"/>
                <w:sz w:val="28"/>
                <w:szCs w:val="28"/>
              </w:rPr>
              <w:t>553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7268138" w14:textId="77777777" w:rsidR="005107D1" w:rsidRPr="005107D1" w:rsidRDefault="005107D1" w:rsidP="005107D1">
            <w:pPr>
              <w:jc w:val="center"/>
              <w:rPr>
                <w:snapToGrid w:val="0"/>
                <w:color w:val="000000"/>
                <w:sz w:val="28"/>
                <w:szCs w:val="28"/>
              </w:rPr>
            </w:pPr>
            <w:r w:rsidRPr="005107D1">
              <w:rPr>
                <w:snapToGrid w:val="0"/>
                <w:sz w:val="28"/>
                <w:szCs w:val="28"/>
              </w:rPr>
              <w:t>14</w:t>
            </w:r>
          </w:p>
        </w:tc>
      </w:tr>
      <w:tr w:rsidR="005107D1" w:rsidRPr="005107D1" w14:paraId="701458BA"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371B2"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5D90CF" w14:textId="77777777" w:rsidR="005107D1" w:rsidRPr="005107D1" w:rsidRDefault="005107D1" w:rsidP="005107D1">
            <w:pPr>
              <w:rPr>
                <w:snapToGrid w:val="0"/>
                <w:sz w:val="20"/>
                <w:szCs w:val="28"/>
              </w:rPr>
            </w:pPr>
            <w:r w:rsidRPr="005107D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891232" w14:textId="77777777" w:rsidR="005107D1" w:rsidRPr="005107D1" w:rsidRDefault="005107D1" w:rsidP="005107D1">
            <w:pPr>
              <w:jc w:val="center"/>
              <w:rPr>
                <w:snapToGrid w:val="0"/>
                <w:color w:val="000000"/>
                <w:sz w:val="28"/>
                <w:szCs w:val="28"/>
              </w:rPr>
            </w:pPr>
            <w:r w:rsidRPr="005107D1">
              <w:rPr>
                <w:snapToGrid w:val="0"/>
                <w:sz w:val="28"/>
                <w:szCs w:val="28"/>
              </w:rPr>
              <w:t>730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8BB619" w14:textId="77777777" w:rsidR="005107D1" w:rsidRPr="005107D1" w:rsidRDefault="005107D1" w:rsidP="005107D1">
            <w:pPr>
              <w:jc w:val="center"/>
              <w:rPr>
                <w:snapToGrid w:val="0"/>
                <w:color w:val="000000"/>
                <w:sz w:val="28"/>
                <w:szCs w:val="28"/>
              </w:rPr>
            </w:pPr>
            <w:r w:rsidRPr="005107D1">
              <w:rPr>
                <w:snapToGrid w:val="0"/>
                <w:sz w:val="28"/>
                <w:szCs w:val="28"/>
              </w:rPr>
              <w:t>749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D59DD1" w14:textId="77777777" w:rsidR="005107D1" w:rsidRPr="005107D1" w:rsidRDefault="005107D1" w:rsidP="005107D1">
            <w:pPr>
              <w:jc w:val="center"/>
              <w:rPr>
                <w:snapToGrid w:val="0"/>
                <w:color w:val="000000"/>
                <w:sz w:val="28"/>
                <w:szCs w:val="28"/>
              </w:rPr>
            </w:pPr>
            <w:r w:rsidRPr="005107D1">
              <w:rPr>
                <w:snapToGrid w:val="0"/>
                <w:sz w:val="28"/>
                <w:szCs w:val="28"/>
              </w:rPr>
              <w:t>19</w:t>
            </w:r>
          </w:p>
        </w:tc>
      </w:tr>
      <w:tr w:rsidR="005107D1" w:rsidRPr="005107D1" w14:paraId="386ED3CD"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CD6DF" w14:textId="77777777" w:rsidR="005107D1" w:rsidRPr="005107D1" w:rsidRDefault="005107D1" w:rsidP="005107D1">
            <w:pPr>
              <w:jc w:val="center"/>
              <w:rPr>
                <w:snapToGrid w:val="0"/>
                <w:sz w:val="20"/>
                <w:szCs w:val="28"/>
              </w:rPr>
            </w:pPr>
            <w:r w:rsidRPr="005107D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EC1A3B" w14:textId="77777777" w:rsidR="005107D1" w:rsidRPr="005107D1" w:rsidRDefault="005107D1" w:rsidP="005107D1">
            <w:pPr>
              <w:rPr>
                <w:snapToGrid w:val="0"/>
                <w:sz w:val="20"/>
                <w:szCs w:val="28"/>
              </w:rPr>
            </w:pPr>
            <w:r w:rsidRPr="005107D1">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AB70E85" w14:textId="77777777" w:rsidR="005107D1" w:rsidRPr="005107D1" w:rsidRDefault="005107D1" w:rsidP="005107D1">
            <w:pPr>
              <w:jc w:val="center"/>
              <w:rPr>
                <w:snapToGrid w:val="0"/>
                <w:color w:val="000000"/>
                <w:sz w:val="28"/>
                <w:szCs w:val="28"/>
              </w:rPr>
            </w:pPr>
            <w:r w:rsidRPr="005107D1">
              <w:rPr>
                <w:snapToGrid w:val="0"/>
                <w:sz w:val="28"/>
                <w:szCs w:val="28"/>
              </w:rPr>
              <w:t>15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B4C9EC" w14:textId="77777777" w:rsidR="005107D1" w:rsidRPr="005107D1" w:rsidRDefault="005107D1" w:rsidP="005107D1">
            <w:pPr>
              <w:jc w:val="center"/>
              <w:rPr>
                <w:snapToGrid w:val="0"/>
                <w:color w:val="000000"/>
                <w:sz w:val="28"/>
                <w:szCs w:val="28"/>
              </w:rPr>
            </w:pPr>
            <w:r w:rsidRPr="005107D1">
              <w:rPr>
                <w:snapToGrid w:val="0"/>
                <w:sz w:val="28"/>
                <w:szCs w:val="28"/>
              </w:rPr>
              <w:t>16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B3591F"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3829F52C"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03BA3" w14:textId="77777777" w:rsidR="005107D1" w:rsidRPr="005107D1" w:rsidRDefault="005107D1" w:rsidP="005107D1">
            <w:pPr>
              <w:jc w:val="center"/>
              <w:rPr>
                <w:snapToGrid w:val="0"/>
                <w:sz w:val="20"/>
                <w:szCs w:val="28"/>
              </w:rPr>
            </w:pPr>
            <w:r w:rsidRPr="005107D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BC9FB9" w14:textId="77777777" w:rsidR="005107D1" w:rsidRPr="005107D1" w:rsidRDefault="005107D1" w:rsidP="005107D1">
            <w:pPr>
              <w:rPr>
                <w:snapToGrid w:val="0"/>
                <w:sz w:val="20"/>
                <w:szCs w:val="28"/>
              </w:rPr>
            </w:pPr>
            <w:r w:rsidRPr="005107D1">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486F4D"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E29073"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1CC5D7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446142A"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F5E25" w14:textId="77777777" w:rsidR="005107D1" w:rsidRPr="005107D1" w:rsidRDefault="005107D1" w:rsidP="005107D1">
            <w:pPr>
              <w:jc w:val="center"/>
              <w:rPr>
                <w:snapToGrid w:val="0"/>
                <w:sz w:val="20"/>
                <w:szCs w:val="28"/>
              </w:rPr>
            </w:pPr>
            <w:r w:rsidRPr="005107D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BB7E05" w14:textId="77777777" w:rsidR="005107D1" w:rsidRPr="005107D1" w:rsidRDefault="005107D1" w:rsidP="005107D1">
            <w:pPr>
              <w:rPr>
                <w:snapToGrid w:val="0"/>
                <w:sz w:val="20"/>
                <w:szCs w:val="28"/>
              </w:rPr>
            </w:pPr>
            <w:r w:rsidRPr="005107D1">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DE51B7"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F1D9C3" w14:textId="77777777" w:rsidR="005107D1" w:rsidRPr="005107D1" w:rsidRDefault="005107D1" w:rsidP="005107D1">
            <w:pPr>
              <w:jc w:val="center"/>
              <w:rPr>
                <w:snapToGrid w:val="0"/>
                <w:color w:val="000000"/>
                <w:sz w:val="28"/>
                <w:szCs w:val="28"/>
              </w:rPr>
            </w:pPr>
            <w:r w:rsidRPr="005107D1">
              <w:rPr>
                <w:snapToGrid w:val="0"/>
                <w:sz w:val="28"/>
                <w:szCs w:val="28"/>
              </w:rPr>
              <w:t>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93BC01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23A510A7"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08439" w14:textId="77777777" w:rsidR="005107D1" w:rsidRPr="005107D1" w:rsidRDefault="005107D1" w:rsidP="005107D1">
            <w:pPr>
              <w:jc w:val="center"/>
              <w:rPr>
                <w:snapToGrid w:val="0"/>
                <w:sz w:val="20"/>
                <w:szCs w:val="28"/>
              </w:rPr>
            </w:pPr>
            <w:r w:rsidRPr="005107D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D4703" w14:textId="77777777" w:rsidR="005107D1" w:rsidRPr="005107D1" w:rsidRDefault="005107D1" w:rsidP="005107D1">
            <w:pPr>
              <w:rPr>
                <w:snapToGrid w:val="0"/>
                <w:sz w:val="20"/>
                <w:szCs w:val="28"/>
              </w:rPr>
            </w:pPr>
            <w:r w:rsidRPr="005107D1">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57A22CB"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95A461"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D006E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02A24D3"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C9683" w14:textId="77777777" w:rsidR="005107D1" w:rsidRPr="005107D1" w:rsidRDefault="005107D1" w:rsidP="005107D1">
            <w:pPr>
              <w:jc w:val="center"/>
              <w:rPr>
                <w:snapToGrid w:val="0"/>
                <w:sz w:val="20"/>
                <w:szCs w:val="28"/>
              </w:rPr>
            </w:pPr>
            <w:r w:rsidRPr="005107D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A6C9C6" w14:textId="77777777" w:rsidR="005107D1" w:rsidRPr="005107D1" w:rsidRDefault="005107D1" w:rsidP="005107D1">
            <w:pPr>
              <w:rPr>
                <w:snapToGrid w:val="0"/>
                <w:sz w:val="20"/>
                <w:szCs w:val="28"/>
              </w:rPr>
            </w:pPr>
            <w:r w:rsidRPr="005107D1">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9794E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3787C8"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460C9CB"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3A1E30C"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36F58" w14:textId="77777777" w:rsidR="005107D1" w:rsidRPr="005107D1" w:rsidRDefault="005107D1" w:rsidP="005107D1">
            <w:pPr>
              <w:jc w:val="center"/>
              <w:rPr>
                <w:snapToGrid w:val="0"/>
                <w:sz w:val="20"/>
                <w:szCs w:val="28"/>
              </w:rPr>
            </w:pPr>
            <w:r w:rsidRPr="005107D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6361C0" w14:textId="77777777" w:rsidR="005107D1" w:rsidRPr="005107D1" w:rsidRDefault="005107D1" w:rsidP="005107D1">
            <w:pPr>
              <w:rPr>
                <w:snapToGrid w:val="0"/>
                <w:sz w:val="20"/>
                <w:szCs w:val="28"/>
              </w:rPr>
            </w:pPr>
            <w:r w:rsidRPr="005107D1">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A9FA56" w14:textId="77777777" w:rsidR="005107D1" w:rsidRPr="005107D1" w:rsidRDefault="005107D1" w:rsidP="005107D1">
            <w:pPr>
              <w:jc w:val="center"/>
              <w:rPr>
                <w:snapToGrid w:val="0"/>
                <w:color w:val="000000"/>
                <w:sz w:val="28"/>
                <w:szCs w:val="28"/>
              </w:rPr>
            </w:pPr>
            <w:r w:rsidRPr="005107D1">
              <w:rPr>
                <w:snapToGrid w:val="0"/>
                <w:sz w:val="28"/>
                <w:szCs w:val="28"/>
              </w:rPr>
              <w:t>63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F58B30" w14:textId="77777777" w:rsidR="005107D1" w:rsidRPr="005107D1" w:rsidRDefault="005107D1" w:rsidP="005107D1">
            <w:pPr>
              <w:jc w:val="center"/>
              <w:rPr>
                <w:snapToGrid w:val="0"/>
                <w:color w:val="000000"/>
                <w:sz w:val="28"/>
                <w:szCs w:val="28"/>
              </w:rPr>
            </w:pPr>
            <w:r w:rsidRPr="005107D1">
              <w:rPr>
                <w:snapToGrid w:val="0"/>
                <w:sz w:val="28"/>
                <w:szCs w:val="28"/>
              </w:rPr>
              <w:t>64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1E97107" w14:textId="77777777" w:rsidR="005107D1" w:rsidRPr="005107D1" w:rsidRDefault="005107D1" w:rsidP="005107D1">
            <w:pPr>
              <w:jc w:val="center"/>
              <w:rPr>
                <w:snapToGrid w:val="0"/>
                <w:color w:val="000000"/>
                <w:sz w:val="28"/>
                <w:szCs w:val="28"/>
              </w:rPr>
            </w:pPr>
            <w:r w:rsidRPr="005107D1">
              <w:rPr>
                <w:snapToGrid w:val="0"/>
                <w:sz w:val="28"/>
                <w:szCs w:val="28"/>
              </w:rPr>
              <w:t>1</w:t>
            </w:r>
          </w:p>
        </w:tc>
      </w:tr>
      <w:tr w:rsidR="005107D1" w:rsidRPr="005107D1" w14:paraId="06A1CB26"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02477" w14:textId="77777777" w:rsidR="005107D1" w:rsidRPr="005107D1" w:rsidRDefault="005107D1" w:rsidP="005107D1">
            <w:pPr>
              <w:jc w:val="center"/>
              <w:rPr>
                <w:snapToGrid w:val="0"/>
                <w:sz w:val="20"/>
                <w:szCs w:val="28"/>
              </w:rPr>
            </w:pPr>
            <w:r w:rsidRPr="005107D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D3D2A9" w14:textId="77777777" w:rsidR="005107D1" w:rsidRPr="005107D1" w:rsidRDefault="005107D1" w:rsidP="005107D1">
            <w:pPr>
              <w:rPr>
                <w:snapToGrid w:val="0"/>
                <w:sz w:val="20"/>
                <w:szCs w:val="28"/>
              </w:rPr>
            </w:pPr>
            <w:r w:rsidRPr="005107D1">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454050" w14:textId="77777777" w:rsidR="005107D1" w:rsidRPr="005107D1" w:rsidRDefault="005107D1" w:rsidP="005107D1">
            <w:pPr>
              <w:jc w:val="center"/>
              <w:rPr>
                <w:snapToGrid w:val="0"/>
                <w:color w:val="000000"/>
                <w:sz w:val="28"/>
                <w:szCs w:val="28"/>
              </w:rPr>
            </w:pPr>
            <w:r w:rsidRPr="005107D1">
              <w:rPr>
                <w:snapToGrid w:val="0"/>
                <w:sz w:val="28"/>
                <w:szCs w:val="28"/>
              </w:rPr>
              <w:t>1 678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C10944" w14:textId="77777777" w:rsidR="005107D1" w:rsidRPr="005107D1" w:rsidRDefault="005107D1" w:rsidP="005107D1">
            <w:pPr>
              <w:jc w:val="center"/>
              <w:rPr>
                <w:snapToGrid w:val="0"/>
                <w:color w:val="000000"/>
                <w:sz w:val="28"/>
                <w:szCs w:val="28"/>
              </w:rPr>
            </w:pPr>
            <w:r w:rsidRPr="005107D1">
              <w:rPr>
                <w:snapToGrid w:val="0"/>
                <w:sz w:val="28"/>
                <w:szCs w:val="28"/>
              </w:rPr>
              <w:t>1 721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08D4521" w14:textId="77777777" w:rsidR="005107D1" w:rsidRPr="005107D1" w:rsidRDefault="005107D1" w:rsidP="005107D1">
            <w:pPr>
              <w:jc w:val="center"/>
              <w:rPr>
                <w:snapToGrid w:val="0"/>
                <w:color w:val="000000"/>
                <w:sz w:val="28"/>
                <w:szCs w:val="28"/>
              </w:rPr>
            </w:pPr>
            <w:r w:rsidRPr="005107D1">
              <w:rPr>
                <w:snapToGrid w:val="0"/>
                <w:sz w:val="28"/>
                <w:szCs w:val="28"/>
              </w:rPr>
              <w:t>43</w:t>
            </w:r>
          </w:p>
        </w:tc>
      </w:tr>
      <w:tr w:rsidR="005107D1" w:rsidRPr="005107D1" w14:paraId="03EF0CB0" w14:textId="77777777" w:rsidTr="005107D1">
        <w:trPr>
          <w:trHeight w:val="300"/>
        </w:trPr>
        <w:tc>
          <w:tcPr>
            <w:tcW w:w="750" w:type="dxa"/>
            <w:tcBorders>
              <w:top w:val="nil"/>
              <w:left w:val="nil"/>
              <w:bottom w:val="nil"/>
              <w:right w:val="nil"/>
            </w:tcBorders>
            <w:shd w:val="clear" w:color="auto" w:fill="auto"/>
            <w:vAlign w:val="center"/>
            <w:hideMark/>
          </w:tcPr>
          <w:p w14:paraId="07FB2136" w14:textId="77777777" w:rsidR="005107D1" w:rsidRPr="005107D1" w:rsidRDefault="005107D1" w:rsidP="005107D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835D521"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hideMark/>
          </w:tcPr>
          <w:p w14:paraId="543E3BE3"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hideMark/>
          </w:tcPr>
          <w:p w14:paraId="728C58B1"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hideMark/>
          </w:tcPr>
          <w:p w14:paraId="0D33675B" w14:textId="77777777" w:rsidR="005107D1" w:rsidRPr="005107D1" w:rsidRDefault="005107D1" w:rsidP="005107D1">
            <w:pPr>
              <w:rPr>
                <w:snapToGrid w:val="0"/>
                <w:sz w:val="20"/>
                <w:szCs w:val="28"/>
              </w:rPr>
            </w:pPr>
          </w:p>
        </w:tc>
        <w:tc>
          <w:tcPr>
            <w:tcW w:w="1872" w:type="dxa"/>
            <w:gridSpan w:val="2"/>
            <w:tcBorders>
              <w:top w:val="nil"/>
              <w:left w:val="nil"/>
              <w:bottom w:val="nil"/>
              <w:right w:val="nil"/>
            </w:tcBorders>
            <w:shd w:val="clear" w:color="auto" w:fill="auto"/>
            <w:hideMark/>
          </w:tcPr>
          <w:p w14:paraId="0810B4A7" w14:textId="77777777" w:rsidR="005107D1" w:rsidRPr="005107D1" w:rsidRDefault="005107D1" w:rsidP="005107D1">
            <w:pPr>
              <w:rPr>
                <w:snapToGrid w:val="0"/>
                <w:sz w:val="20"/>
                <w:szCs w:val="28"/>
              </w:rPr>
            </w:pPr>
          </w:p>
        </w:tc>
      </w:tr>
      <w:tr w:rsidR="005107D1" w:rsidRPr="005107D1" w14:paraId="2516AE5C" w14:textId="77777777" w:rsidTr="005107D1">
        <w:trPr>
          <w:trHeight w:val="300"/>
        </w:trPr>
        <w:tc>
          <w:tcPr>
            <w:tcW w:w="750" w:type="dxa"/>
            <w:tcBorders>
              <w:top w:val="nil"/>
              <w:left w:val="nil"/>
              <w:bottom w:val="nil"/>
              <w:right w:val="nil"/>
            </w:tcBorders>
            <w:shd w:val="clear" w:color="auto" w:fill="auto"/>
            <w:vAlign w:val="center"/>
            <w:hideMark/>
          </w:tcPr>
          <w:p w14:paraId="04C68140"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vAlign w:val="center"/>
            <w:hideMark/>
          </w:tcPr>
          <w:p w14:paraId="4E592866"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4D6FBB14"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268C8EE"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8F12410" w14:textId="77777777" w:rsidR="005107D1" w:rsidRPr="005107D1" w:rsidRDefault="005107D1" w:rsidP="005107D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60125DE" w14:textId="77777777" w:rsidR="005107D1" w:rsidRPr="005107D1" w:rsidRDefault="005107D1" w:rsidP="005107D1">
            <w:pPr>
              <w:rPr>
                <w:snapToGrid w:val="0"/>
                <w:sz w:val="20"/>
                <w:szCs w:val="28"/>
              </w:rPr>
            </w:pPr>
          </w:p>
        </w:tc>
      </w:tr>
    </w:tbl>
    <w:p w14:paraId="722BCADF" w14:textId="77777777" w:rsidR="005107D1" w:rsidRPr="005107D1" w:rsidRDefault="005107D1" w:rsidP="00D5451C">
      <w:pPr>
        <w:numPr>
          <w:ilvl w:val="0"/>
          <w:numId w:val="10"/>
        </w:numPr>
        <w:tabs>
          <w:tab w:val="left" w:pos="1890"/>
        </w:tabs>
        <w:spacing w:line="360" w:lineRule="auto"/>
        <w:ind w:left="1571" w:right="-285"/>
        <w:jc w:val="right"/>
        <w:rPr>
          <w:snapToGrid w:val="0"/>
          <w:sz w:val="28"/>
          <w:szCs w:val="28"/>
        </w:rPr>
      </w:pPr>
      <w:r w:rsidRPr="005107D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0FC76AB9" w14:textId="77777777" w:rsidTr="005107D1">
        <w:trPr>
          <w:trHeight w:val="315"/>
        </w:trPr>
        <w:tc>
          <w:tcPr>
            <w:tcW w:w="9212" w:type="dxa"/>
            <w:gridSpan w:val="7"/>
            <w:tcBorders>
              <w:top w:val="nil"/>
              <w:left w:val="nil"/>
              <w:bottom w:val="nil"/>
              <w:right w:val="nil"/>
            </w:tcBorders>
            <w:shd w:val="clear" w:color="auto" w:fill="auto"/>
            <w:noWrap/>
            <w:vAlign w:val="center"/>
            <w:hideMark/>
          </w:tcPr>
          <w:p w14:paraId="1512C9D8" w14:textId="77777777" w:rsidR="005107D1" w:rsidRPr="005107D1" w:rsidRDefault="005107D1" w:rsidP="005107D1">
            <w:pPr>
              <w:jc w:val="center"/>
              <w:rPr>
                <w:snapToGrid w:val="0"/>
                <w:sz w:val="20"/>
                <w:szCs w:val="28"/>
              </w:rPr>
            </w:pPr>
            <w:r w:rsidRPr="005107D1">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CD62EA0" w14:textId="77777777" w:rsidR="005107D1" w:rsidRPr="005107D1" w:rsidRDefault="005107D1" w:rsidP="005107D1">
            <w:pPr>
              <w:rPr>
                <w:snapToGrid w:val="0"/>
                <w:sz w:val="20"/>
                <w:szCs w:val="28"/>
              </w:rPr>
            </w:pPr>
          </w:p>
        </w:tc>
      </w:tr>
      <w:tr w:rsidR="005107D1" w:rsidRPr="005107D1" w14:paraId="5B65DE83" w14:textId="77777777" w:rsidTr="005107D1">
        <w:trPr>
          <w:trHeight w:val="300"/>
        </w:trPr>
        <w:tc>
          <w:tcPr>
            <w:tcW w:w="750" w:type="dxa"/>
            <w:tcBorders>
              <w:top w:val="nil"/>
              <w:left w:val="nil"/>
              <w:bottom w:val="nil"/>
              <w:right w:val="nil"/>
            </w:tcBorders>
            <w:shd w:val="clear" w:color="auto" w:fill="auto"/>
            <w:noWrap/>
            <w:vAlign w:val="center"/>
            <w:hideMark/>
          </w:tcPr>
          <w:p w14:paraId="7055F054"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noWrap/>
            <w:vAlign w:val="center"/>
            <w:hideMark/>
          </w:tcPr>
          <w:p w14:paraId="2BF1BE67"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noWrap/>
            <w:vAlign w:val="center"/>
            <w:hideMark/>
          </w:tcPr>
          <w:p w14:paraId="742240DE"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11F817A"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0B716D7"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AF3F0B3" w14:textId="77777777" w:rsidR="005107D1" w:rsidRPr="005107D1" w:rsidRDefault="005107D1" w:rsidP="005107D1">
            <w:pPr>
              <w:rPr>
                <w:snapToGrid w:val="0"/>
                <w:sz w:val="20"/>
                <w:szCs w:val="28"/>
              </w:rPr>
            </w:pPr>
          </w:p>
        </w:tc>
      </w:tr>
      <w:tr w:rsidR="005107D1" w:rsidRPr="005107D1" w14:paraId="1BFA553A"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63F79"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8DF6C5" w14:textId="77777777" w:rsidR="005107D1" w:rsidRPr="005107D1" w:rsidRDefault="005107D1" w:rsidP="005107D1">
            <w:pPr>
              <w:jc w:val="center"/>
              <w:rPr>
                <w:snapToGrid w:val="0"/>
                <w:sz w:val="20"/>
                <w:szCs w:val="28"/>
              </w:rPr>
            </w:pPr>
            <w:r w:rsidRPr="005107D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40E078"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6F053EE"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6CD0A082"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AA8D45"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13C9057A"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45EA5" w14:textId="77777777" w:rsidR="005107D1" w:rsidRPr="005107D1" w:rsidRDefault="005107D1" w:rsidP="005107D1">
            <w:pPr>
              <w:jc w:val="center"/>
              <w:rPr>
                <w:snapToGrid w:val="0"/>
                <w:sz w:val="20"/>
                <w:szCs w:val="28"/>
              </w:rPr>
            </w:pPr>
            <w:r w:rsidRPr="005107D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CFD235" w14:textId="77777777" w:rsidR="005107D1" w:rsidRPr="005107D1" w:rsidRDefault="005107D1" w:rsidP="005107D1">
            <w:pPr>
              <w:rPr>
                <w:snapToGrid w:val="0"/>
                <w:sz w:val="20"/>
                <w:szCs w:val="28"/>
              </w:rPr>
            </w:pPr>
            <w:r w:rsidRPr="005107D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0C0153F" w14:textId="77777777" w:rsidR="005107D1" w:rsidRPr="005107D1" w:rsidRDefault="005107D1" w:rsidP="005107D1">
            <w:pPr>
              <w:jc w:val="center"/>
              <w:rPr>
                <w:color w:val="000000"/>
              </w:rPr>
            </w:pPr>
            <w:r w:rsidRPr="005107D1">
              <w:rPr>
                <w:snapToGrid w:val="0"/>
                <w:color w:val="00000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3FBCB23"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DACA87F"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22FB0029"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3DE2E" w14:textId="77777777" w:rsidR="005107D1" w:rsidRPr="005107D1" w:rsidRDefault="005107D1" w:rsidP="005107D1">
            <w:pPr>
              <w:jc w:val="center"/>
              <w:rPr>
                <w:snapToGrid w:val="0"/>
                <w:sz w:val="20"/>
                <w:szCs w:val="28"/>
              </w:rPr>
            </w:pPr>
            <w:r w:rsidRPr="005107D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CF61C7" w14:textId="77777777" w:rsidR="005107D1" w:rsidRPr="005107D1" w:rsidRDefault="005107D1" w:rsidP="005107D1">
            <w:pPr>
              <w:rPr>
                <w:snapToGrid w:val="0"/>
                <w:sz w:val="20"/>
                <w:szCs w:val="28"/>
              </w:rPr>
            </w:pPr>
            <w:r w:rsidRPr="005107D1">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E6EBAE" w14:textId="77777777" w:rsidR="005107D1" w:rsidRPr="005107D1" w:rsidRDefault="005107D1" w:rsidP="005107D1">
            <w:pPr>
              <w:jc w:val="center"/>
              <w:rPr>
                <w:color w:val="000000"/>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0EC4AA0"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3F7C2DB"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777422E"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EC01" w14:textId="77777777" w:rsidR="005107D1" w:rsidRPr="005107D1" w:rsidRDefault="005107D1" w:rsidP="005107D1">
            <w:pPr>
              <w:jc w:val="center"/>
              <w:rPr>
                <w:snapToGrid w:val="0"/>
                <w:sz w:val="20"/>
                <w:szCs w:val="28"/>
              </w:rPr>
            </w:pPr>
            <w:r w:rsidRPr="005107D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07A44E" w14:textId="77777777" w:rsidR="005107D1" w:rsidRPr="005107D1" w:rsidRDefault="005107D1" w:rsidP="005107D1">
            <w:pPr>
              <w:rPr>
                <w:snapToGrid w:val="0"/>
                <w:sz w:val="20"/>
                <w:szCs w:val="28"/>
              </w:rPr>
            </w:pPr>
            <w:r w:rsidRPr="005107D1">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36F1D1"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E7C294"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2209815"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644CEDD"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D5EB" w14:textId="77777777" w:rsidR="005107D1" w:rsidRPr="005107D1" w:rsidRDefault="005107D1" w:rsidP="005107D1">
            <w:pPr>
              <w:jc w:val="center"/>
              <w:rPr>
                <w:snapToGrid w:val="0"/>
                <w:sz w:val="20"/>
                <w:szCs w:val="28"/>
              </w:rPr>
            </w:pPr>
            <w:r w:rsidRPr="005107D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459832" w14:textId="77777777" w:rsidR="005107D1" w:rsidRPr="005107D1" w:rsidRDefault="005107D1" w:rsidP="005107D1">
            <w:pPr>
              <w:jc w:val="both"/>
              <w:rPr>
                <w:snapToGrid w:val="0"/>
                <w:sz w:val="20"/>
                <w:szCs w:val="28"/>
              </w:rPr>
            </w:pPr>
            <w:r w:rsidRPr="005107D1">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AECB1B9" w14:textId="77777777" w:rsidR="005107D1" w:rsidRPr="005107D1" w:rsidRDefault="005107D1" w:rsidP="005107D1">
            <w:pPr>
              <w:jc w:val="center"/>
              <w:rPr>
                <w:color w:val="000000"/>
              </w:rPr>
            </w:pPr>
            <w:r w:rsidRPr="005107D1">
              <w:rPr>
                <w:snapToGrid w:val="0"/>
                <w:color w:val="00000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56ACDD7"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D677D75"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B49AB19" w14:textId="77777777" w:rsidTr="005107D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DA8F" w14:textId="77777777" w:rsidR="005107D1" w:rsidRPr="005107D1" w:rsidRDefault="005107D1" w:rsidP="005107D1">
            <w:pPr>
              <w:jc w:val="center"/>
              <w:rPr>
                <w:snapToGrid w:val="0"/>
                <w:sz w:val="20"/>
                <w:szCs w:val="28"/>
              </w:rPr>
            </w:pPr>
            <w:r w:rsidRPr="005107D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8D9DD5" w14:textId="77777777" w:rsidR="005107D1" w:rsidRPr="005107D1" w:rsidRDefault="005107D1" w:rsidP="005107D1">
            <w:pPr>
              <w:jc w:val="both"/>
              <w:rPr>
                <w:snapToGrid w:val="0"/>
                <w:sz w:val="20"/>
                <w:szCs w:val="28"/>
              </w:rPr>
            </w:pPr>
            <w:r w:rsidRPr="005107D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8ECADD9" w14:textId="77777777" w:rsidR="005107D1" w:rsidRPr="005107D1" w:rsidRDefault="005107D1" w:rsidP="005107D1">
            <w:pPr>
              <w:jc w:val="center"/>
              <w:rPr>
                <w:color w:val="000000"/>
              </w:rPr>
            </w:pPr>
            <w:r w:rsidRPr="005107D1">
              <w:rPr>
                <w:snapToGrid w:val="0"/>
                <w:color w:val="00000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AD643E2"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8F71E13"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06501004"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C304" w14:textId="77777777" w:rsidR="005107D1" w:rsidRPr="005107D1" w:rsidRDefault="005107D1" w:rsidP="005107D1">
            <w:pPr>
              <w:jc w:val="center"/>
              <w:rPr>
                <w:snapToGrid w:val="0"/>
                <w:sz w:val="20"/>
                <w:szCs w:val="28"/>
              </w:rPr>
            </w:pPr>
            <w:r w:rsidRPr="005107D1">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871758" w14:textId="77777777" w:rsidR="005107D1" w:rsidRPr="005107D1" w:rsidRDefault="005107D1" w:rsidP="005107D1">
            <w:pPr>
              <w:jc w:val="both"/>
              <w:rPr>
                <w:snapToGrid w:val="0"/>
                <w:sz w:val="20"/>
                <w:szCs w:val="28"/>
              </w:rPr>
            </w:pPr>
            <w:r w:rsidRPr="005107D1">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9748DC"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D2FB1C"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F83D30"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7DC9886B"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180F" w14:textId="77777777" w:rsidR="005107D1" w:rsidRPr="005107D1" w:rsidRDefault="005107D1" w:rsidP="005107D1">
            <w:pPr>
              <w:jc w:val="center"/>
              <w:rPr>
                <w:snapToGrid w:val="0"/>
                <w:sz w:val="20"/>
                <w:szCs w:val="28"/>
              </w:rPr>
            </w:pPr>
            <w:r w:rsidRPr="005107D1">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83ED089" w14:textId="77777777" w:rsidR="005107D1" w:rsidRPr="005107D1" w:rsidRDefault="005107D1" w:rsidP="005107D1">
            <w:pPr>
              <w:rPr>
                <w:snapToGrid w:val="0"/>
                <w:sz w:val="20"/>
                <w:szCs w:val="28"/>
              </w:rPr>
            </w:pPr>
            <w:r w:rsidRPr="005107D1">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D316D9" w14:textId="77777777" w:rsidR="005107D1" w:rsidRPr="005107D1" w:rsidRDefault="005107D1" w:rsidP="005107D1">
            <w:pPr>
              <w:jc w:val="center"/>
              <w:rPr>
                <w:color w:val="000000"/>
              </w:rPr>
            </w:pPr>
            <w:r w:rsidRPr="005107D1">
              <w:rPr>
                <w:snapToGrid w:val="0"/>
                <w:color w:val="00000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9205F11"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9EC000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0FEE620"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37173" w14:textId="77777777" w:rsidR="005107D1" w:rsidRPr="005107D1" w:rsidRDefault="005107D1" w:rsidP="005107D1">
            <w:pPr>
              <w:jc w:val="center"/>
              <w:rPr>
                <w:snapToGrid w:val="0"/>
                <w:sz w:val="20"/>
                <w:szCs w:val="28"/>
              </w:rPr>
            </w:pPr>
            <w:r w:rsidRPr="005107D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A416ED" w14:textId="77777777" w:rsidR="005107D1" w:rsidRPr="005107D1" w:rsidRDefault="005107D1" w:rsidP="005107D1">
            <w:pPr>
              <w:jc w:val="both"/>
              <w:rPr>
                <w:snapToGrid w:val="0"/>
                <w:sz w:val="20"/>
                <w:szCs w:val="28"/>
              </w:rPr>
            </w:pPr>
            <w:r w:rsidRPr="005107D1">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106D3E" w14:textId="77777777" w:rsidR="005107D1" w:rsidRPr="005107D1" w:rsidRDefault="005107D1" w:rsidP="005107D1">
            <w:pPr>
              <w:jc w:val="center"/>
              <w:rPr>
                <w:color w:val="000000"/>
              </w:rPr>
            </w:pPr>
            <w:r w:rsidRPr="005107D1">
              <w:rPr>
                <w:snapToGrid w:val="0"/>
                <w:color w:val="000000"/>
                <w:sz w:val="28"/>
                <w:szCs w:val="28"/>
              </w:rPr>
              <w:t>164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33BD9FC" w14:textId="77777777" w:rsidR="005107D1" w:rsidRPr="005107D1" w:rsidRDefault="005107D1" w:rsidP="005107D1">
            <w:pPr>
              <w:jc w:val="center"/>
              <w:rPr>
                <w:snapToGrid w:val="0"/>
                <w:color w:val="000000"/>
                <w:sz w:val="28"/>
                <w:szCs w:val="28"/>
              </w:rPr>
            </w:pPr>
            <w:r w:rsidRPr="005107D1">
              <w:rPr>
                <w:snapToGrid w:val="0"/>
                <w:sz w:val="28"/>
                <w:szCs w:val="28"/>
              </w:rPr>
              <w:t>168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A26790D" w14:textId="77777777" w:rsidR="005107D1" w:rsidRPr="005107D1" w:rsidRDefault="005107D1" w:rsidP="005107D1">
            <w:pPr>
              <w:jc w:val="center"/>
              <w:rPr>
                <w:snapToGrid w:val="0"/>
                <w:color w:val="000000"/>
                <w:sz w:val="28"/>
                <w:szCs w:val="28"/>
              </w:rPr>
            </w:pPr>
            <w:r w:rsidRPr="005107D1">
              <w:rPr>
                <w:snapToGrid w:val="0"/>
                <w:color w:val="000000"/>
                <w:sz w:val="28"/>
                <w:szCs w:val="28"/>
              </w:rPr>
              <w:t>4</w:t>
            </w:r>
          </w:p>
        </w:tc>
      </w:tr>
      <w:tr w:rsidR="005107D1" w:rsidRPr="005107D1" w14:paraId="11573AD6"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F43E0" w14:textId="77777777" w:rsidR="005107D1" w:rsidRPr="005107D1" w:rsidRDefault="005107D1" w:rsidP="005107D1">
            <w:pPr>
              <w:jc w:val="center"/>
              <w:rPr>
                <w:snapToGrid w:val="0"/>
                <w:sz w:val="20"/>
                <w:szCs w:val="28"/>
              </w:rPr>
            </w:pPr>
            <w:r w:rsidRPr="005107D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6BB195" w14:textId="77777777" w:rsidR="005107D1" w:rsidRPr="005107D1" w:rsidRDefault="005107D1" w:rsidP="005107D1">
            <w:pPr>
              <w:jc w:val="both"/>
              <w:rPr>
                <w:snapToGrid w:val="0"/>
                <w:sz w:val="20"/>
                <w:szCs w:val="28"/>
              </w:rPr>
            </w:pPr>
            <w:r w:rsidRPr="005107D1">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88665D"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CBD154"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2A71A9"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267A7958"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8E06F" w14:textId="77777777" w:rsidR="005107D1" w:rsidRPr="005107D1" w:rsidRDefault="005107D1" w:rsidP="005107D1">
            <w:pPr>
              <w:jc w:val="center"/>
              <w:rPr>
                <w:snapToGrid w:val="0"/>
                <w:sz w:val="20"/>
                <w:szCs w:val="28"/>
              </w:rPr>
            </w:pPr>
            <w:r w:rsidRPr="005107D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46E11B" w14:textId="77777777" w:rsidR="005107D1" w:rsidRPr="005107D1" w:rsidRDefault="005107D1" w:rsidP="005107D1">
            <w:pPr>
              <w:jc w:val="both"/>
              <w:rPr>
                <w:snapToGrid w:val="0"/>
                <w:sz w:val="20"/>
                <w:szCs w:val="28"/>
              </w:rPr>
            </w:pPr>
            <w:r w:rsidRPr="005107D1">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36C065"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7FB8A3"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DB05CE"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0DC6879"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DDFB6" w14:textId="77777777" w:rsidR="005107D1" w:rsidRPr="005107D1" w:rsidRDefault="005107D1" w:rsidP="005107D1">
            <w:pPr>
              <w:jc w:val="center"/>
              <w:rPr>
                <w:snapToGrid w:val="0"/>
                <w:sz w:val="20"/>
                <w:szCs w:val="28"/>
              </w:rPr>
            </w:pPr>
            <w:r w:rsidRPr="005107D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CC328B" w14:textId="77777777" w:rsidR="005107D1" w:rsidRPr="005107D1" w:rsidRDefault="005107D1" w:rsidP="005107D1">
            <w:pPr>
              <w:jc w:val="both"/>
              <w:rPr>
                <w:snapToGrid w:val="0"/>
                <w:sz w:val="20"/>
                <w:szCs w:val="28"/>
              </w:rPr>
            </w:pPr>
            <w:r w:rsidRPr="005107D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BBC7C7"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EBE97E"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697C8F"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0B08D1E2"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9A5C" w14:textId="77777777" w:rsidR="005107D1" w:rsidRPr="005107D1" w:rsidRDefault="005107D1" w:rsidP="005107D1">
            <w:pPr>
              <w:jc w:val="center"/>
              <w:rPr>
                <w:snapToGrid w:val="0"/>
                <w:sz w:val="20"/>
                <w:szCs w:val="28"/>
              </w:rPr>
            </w:pPr>
            <w:r w:rsidRPr="005107D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4EA24D" w14:textId="77777777" w:rsidR="005107D1" w:rsidRPr="005107D1" w:rsidRDefault="005107D1" w:rsidP="005107D1">
            <w:pPr>
              <w:rPr>
                <w:snapToGrid w:val="0"/>
                <w:sz w:val="20"/>
                <w:szCs w:val="28"/>
              </w:rPr>
            </w:pPr>
            <w:r w:rsidRPr="005107D1">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1B52695" w14:textId="77777777" w:rsidR="005107D1" w:rsidRPr="005107D1" w:rsidRDefault="005107D1" w:rsidP="005107D1">
            <w:pPr>
              <w:jc w:val="center"/>
              <w:rPr>
                <w:color w:val="000000"/>
              </w:rPr>
            </w:pPr>
            <w:r w:rsidRPr="005107D1">
              <w:rPr>
                <w:snapToGrid w:val="0"/>
                <w:color w:val="000000"/>
                <w:sz w:val="28"/>
                <w:szCs w:val="28"/>
              </w:rPr>
              <w:t>164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D960E52" w14:textId="77777777" w:rsidR="005107D1" w:rsidRPr="005107D1" w:rsidRDefault="005107D1" w:rsidP="005107D1">
            <w:pPr>
              <w:jc w:val="center"/>
              <w:rPr>
                <w:snapToGrid w:val="0"/>
                <w:color w:val="000000"/>
                <w:sz w:val="28"/>
                <w:szCs w:val="28"/>
              </w:rPr>
            </w:pPr>
            <w:r w:rsidRPr="005107D1">
              <w:rPr>
                <w:snapToGrid w:val="0"/>
                <w:color w:val="000000"/>
                <w:sz w:val="28"/>
                <w:szCs w:val="28"/>
              </w:rPr>
              <w:t>168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0B06B16" w14:textId="77777777" w:rsidR="005107D1" w:rsidRPr="005107D1" w:rsidRDefault="005107D1" w:rsidP="005107D1">
            <w:pPr>
              <w:jc w:val="center"/>
              <w:rPr>
                <w:snapToGrid w:val="0"/>
                <w:color w:val="000000"/>
                <w:sz w:val="28"/>
                <w:szCs w:val="28"/>
              </w:rPr>
            </w:pPr>
            <w:r w:rsidRPr="005107D1">
              <w:rPr>
                <w:snapToGrid w:val="0"/>
                <w:color w:val="000000"/>
                <w:sz w:val="28"/>
                <w:szCs w:val="28"/>
              </w:rPr>
              <w:t>4</w:t>
            </w:r>
          </w:p>
        </w:tc>
      </w:tr>
      <w:tr w:rsidR="005107D1" w:rsidRPr="005107D1" w14:paraId="23478FAD"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888FE"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15C5EF8" w14:textId="77777777" w:rsidR="005107D1" w:rsidRPr="005107D1" w:rsidRDefault="005107D1" w:rsidP="005107D1">
            <w:pPr>
              <w:rPr>
                <w:snapToGrid w:val="0"/>
                <w:sz w:val="20"/>
                <w:szCs w:val="28"/>
              </w:rPr>
            </w:pPr>
            <w:r w:rsidRPr="005107D1">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FB3EE24"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4C3AEB3"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211E33E" w14:textId="77777777" w:rsidR="005107D1" w:rsidRPr="005107D1" w:rsidRDefault="005107D1" w:rsidP="005107D1">
            <w:pPr>
              <w:jc w:val="center"/>
              <w:rPr>
                <w:snapToGrid w:val="0"/>
                <w:color w:val="000000"/>
                <w:sz w:val="28"/>
                <w:szCs w:val="28"/>
              </w:rPr>
            </w:pPr>
            <w:r w:rsidRPr="005107D1">
              <w:rPr>
                <w:snapToGrid w:val="0"/>
                <w:sz w:val="28"/>
                <w:szCs w:val="28"/>
              </w:rPr>
              <w:t>4</w:t>
            </w:r>
          </w:p>
        </w:tc>
      </w:tr>
      <w:tr w:rsidR="005107D1" w:rsidRPr="005107D1" w14:paraId="1EB8AC3C"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FA4A3"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3BAAF3" w14:textId="77777777" w:rsidR="005107D1" w:rsidRPr="005107D1" w:rsidRDefault="005107D1" w:rsidP="005107D1">
            <w:pPr>
              <w:jc w:val="both"/>
              <w:rPr>
                <w:snapToGrid w:val="0"/>
                <w:sz w:val="20"/>
                <w:szCs w:val="28"/>
              </w:rPr>
            </w:pPr>
            <w:r w:rsidRPr="005107D1">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1A0CC9" w14:textId="77777777" w:rsidR="005107D1" w:rsidRPr="005107D1" w:rsidRDefault="005107D1" w:rsidP="005107D1">
            <w:pPr>
              <w:jc w:val="center"/>
              <w:rPr>
                <w:color w:val="000000"/>
              </w:rPr>
            </w:pPr>
            <w:r w:rsidRPr="005107D1">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5695310" w14:textId="77777777" w:rsidR="005107D1" w:rsidRPr="005107D1" w:rsidRDefault="005107D1" w:rsidP="005107D1">
            <w:pPr>
              <w:jc w:val="center"/>
              <w:rPr>
                <w:snapToGrid w:val="0"/>
                <w:color w:val="000000"/>
                <w:sz w:val="28"/>
                <w:szCs w:val="28"/>
              </w:rPr>
            </w:pPr>
            <w:r w:rsidRPr="005107D1">
              <w:rPr>
                <w:snapToGrid w:val="0"/>
                <w:color w:val="00000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4A450B3"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D38EB49"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43F08"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E2E973" w14:textId="77777777" w:rsidR="005107D1" w:rsidRPr="005107D1" w:rsidRDefault="005107D1" w:rsidP="005107D1">
            <w:pPr>
              <w:jc w:val="both"/>
              <w:rPr>
                <w:snapToGrid w:val="0"/>
                <w:sz w:val="20"/>
                <w:szCs w:val="28"/>
              </w:rPr>
            </w:pPr>
            <w:r w:rsidRPr="005107D1">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7A22CEEB" w14:textId="77777777" w:rsidR="005107D1" w:rsidRPr="005107D1" w:rsidRDefault="005107D1" w:rsidP="005107D1">
            <w:pPr>
              <w:jc w:val="center"/>
              <w:rPr>
                <w:snapToGrid w:val="0"/>
                <w:color w:val="000000"/>
                <w:sz w:val="28"/>
                <w:szCs w:val="28"/>
              </w:rPr>
            </w:pPr>
            <w:r w:rsidRPr="005107D1">
              <w:rPr>
                <w:snapToGrid w:val="0"/>
                <w:color w:val="000000"/>
                <w:sz w:val="28"/>
                <w:szCs w:val="28"/>
              </w:rPr>
              <w:t>164</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4690E2D" w14:textId="77777777" w:rsidR="005107D1" w:rsidRPr="005107D1" w:rsidRDefault="005107D1" w:rsidP="005107D1">
            <w:pPr>
              <w:jc w:val="center"/>
              <w:rPr>
                <w:snapToGrid w:val="0"/>
                <w:color w:val="000000"/>
                <w:sz w:val="28"/>
                <w:szCs w:val="28"/>
              </w:rPr>
            </w:pPr>
            <w:r w:rsidRPr="005107D1">
              <w:rPr>
                <w:snapToGrid w:val="0"/>
                <w:color w:val="000000"/>
                <w:sz w:val="28"/>
                <w:szCs w:val="28"/>
              </w:rPr>
              <w:t>168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D51911D" w14:textId="77777777" w:rsidR="005107D1" w:rsidRPr="005107D1" w:rsidRDefault="005107D1" w:rsidP="005107D1">
            <w:pPr>
              <w:jc w:val="center"/>
              <w:rPr>
                <w:snapToGrid w:val="0"/>
                <w:color w:val="000000"/>
                <w:sz w:val="28"/>
                <w:szCs w:val="28"/>
              </w:rPr>
            </w:pPr>
            <w:r w:rsidRPr="005107D1">
              <w:rPr>
                <w:snapToGrid w:val="0"/>
                <w:color w:val="000000"/>
                <w:sz w:val="28"/>
                <w:szCs w:val="28"/>
              </w:rPr>
              <w:t>4</w:t>
            </w:r>
          </w:p>
        </w:tc>
      </w:tr>
      <w:tr w:rsidR="005107D1" w:rsidRPr="005107D1" w14:paraId="381BB429" w14:textId="77777777" w:rsidTr="005107D1">
        <w:trPr>
          <w:trHeight w:val="300"/>
        </w:trPr>
        <w:tc>
          <w:tcPr>
            <w:tcW w:w="750" w:type="dxa"/>
            <w:tcBorders>
              <w:top w:val="nil"/>
              <w:left w:val="nil"/>
              <w:bottom w:val="nil"/>
              <w:right w:val="nil"/>
            </w:tcBorders>
            <w:shd w:val="clear" w:color="auto" w:fill="auto"/>
            <w:vAlign w:val="center"/>
            <w:hideMark/>
          </w:tcPr>
          <w:p w14:paraId="3BA74322" w14:textId="77777777" w:rsidR="005107D1" w:rsidRPr="005107D1" w:rsidRDefault="005107D1" w:rsidP="005107D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AC753AF"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6BE21C5D"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C671A0A"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5ECE04" w14:textId="77777777" w:rsidR="005107D1" w:rsidRPr="005107D1" w:rsidRDefault="005107D1" w:rsidP="005107D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2126E3C" w14:textId="77777777" w:rsidR="005107D1" w:rsidRPr="005107D1" w:rsidRDefault="005107D1" w:rsidP="005107D1">
            <w:pPr>
              <w:rPr>
                <w:snapToGrid w:val="0"/>
                <w:sz w:val="20"/>
                <w:szCs w:val="28"/>
              </w:rPr>
            </w:pPr>
          </w:p>
        </w:tc>
      </w:tr>
    </w:tbl>
    <w:p w14:paraId="19DB63DC" w14:textId="77777777" w:rsidR="005107D1" w:rsidRPr="005107D1" w:rsidRDefault="005107D1" w:rsidP="00D5451C">
      <w:pPr>
        <w:numPr>
          <w:ilvl w:val="0"/>
          <w:numId w:val="10"/>
        </w:numPr>
        <w:tabs>
          <w:tab w:val="left" w:pos="1890"/>
        </w:tabs>
        <w:spacing w:line="360" w:lineRule="auto"/>
        <w:ind w:left="1571" w:right="-285"/>
        <w:jc w:val="right"/>
        <w:rPr>
          <w:snapToGrid w:val="0"/>
          <w:sz w:val="28"/>
          <w:szCs w:val="28"/>
        </w:rPr>
      </w:pPr>
      <w:r w:rsidRPr="005107D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675E12D7" w14:textId="77777777" w:rsidTr="005107D1">
        <w:trPr>
          <w:trHeight w:val="630"/>
        </w:trPr>
        <w:tc>
          <w:tcPr>
            <w:tcW w:w="11084" w:type="dxa"/>
            <w:gridSpan w:val="9"/>
            <w:tcBorders>
              <w:top w:val="nil"/>
              <w:left w:val="nil"/>
              <w:bottom w:val="nil"/>
              <w:right w:val="nil"/>
            </w:tcBorders>
            <w:shd w:val="clear" w:color="auto" w:fill="auto"/>
            <w:noWrap/>
            <w:vAlign w:val="center"/>
            <w:hideMark/>
          </w:tcPr>
          <w:p w14:paraId="1092B608" w14:textId="77777777" w:rsidR="005107D1" w:rsidRPr="005107D1" w:rsidRDefault="005107D1" w:rsidP="005107D1">
            <w:pPr>
              <w:ind w:right="1478"/>
              <w:jc w:val="center"/>
              <w:rPr>
                <w:bCs/>
                <w:snapToGrid w:val="0"/>
                <w:sz w:val="20"/>
                <w:szCs w:val="28"/>
              </w:rPr>
            </w:pPr>
            <w:r w:rsidRPr="005107D1">
              <w:rPr>
                <w:bCs/>
                <w:snapToGrid w:val="0"/>
                <w:sz w:val="28"/>
                <w:szCs w:val="28"/>
              </w:rPr>
              <w:lastRenderedPageBreak/>
              <w:t xml:space="preserve">Реестр расходов на приобретение энергетических ресурсов, холодной воды </w:t>
            </w:r>
            <w:r w:rsidRPr="005107D1">
              <w:rPr>
                <w:bCs/>
                <w:snapToGrid w:val="0"/>
                <w:sz w:val="28"/>
                <w:szCs w:val="28"/>
              </w:rPr>
              <w:br/>
              <w:t>и теплоносителя</w:t>
            </w:r>
          </w:p>
        </w:tc>
      </w:tr>
      <w:tr w:rsidR="005107D1" w:rsidRPr="005107D1" w14:paraId="51D2259A" w14:textId="77777777" w:rsidTr="005107D1">
        <w:trPr>
          <w:trHeight w:val="300"/>
        </w:trPr>
        <w:tc>
          <w:tcPr>
            <w:tcW w:w="750" w:type="dxa"/>
            <w:tcBorders>
              <w:top w:val="nil"/>
              <w:left w:val="nil"/>
              <w:bottom w:val="nil"/>
              <w:right w:val="nil"/>
            </w:tcBorders>
            <w:shd w:val="clear" w:color="auto" w:fill="auto"/>
            <w:vAlign w:val="center"/>
            <w:hideMark/>
          </w:tcPr>
          <w:p w14:paraId="1F05BC51" w14:textId="77777777" w:rsidR="005107D1" w:rsidRPr="005107D1" w:rsidRDefault="005107D1" w:rsidP="005107D1">
            <w:pPr>
              <w:rPr>
                <w:b/>
                <w:bCs/>
                <w:snapToGrid w:val="0"/>
                <w:sz w:val="20"/>
                <w:szCs w:val="28"/>
              </w:rPr>
            </w:pPr>
          </w:p>
        </w:tc>
        <w:tc>
          <w:tcPr>
            <w:tcW w:w="3361" w:type="dxa"/>
            <w:tcBorders>
              <w:top w:val="nil"/>
              <w:left w:val="nil"/>
              <w:bottom w:val="nil"/>
              <w:right w:val="nil"/>
            </w:tcBorders>
            <w:shd w:val="clear" w:color="auto" w:fill="auto"/>
            <w:vAlign w:val="center"/>
            <w:hideMark/>
          </w:tcPr>
          <w:p w14:paraId="3A162CB8"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7FBE58A5"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45BAEEC" w14:textId="77777777" w:rsidR="005107D1" w:rsidRPr="005107D1" w:rsidRDefault="005107D1" w:rsidP="005107D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526CAE"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11FF3A0" w14:textId="77777777" w:rsidR="005107D1" w:rsidRPr="005107D1" w:rsidRDefault="005107D1" w:rsidP="005107D1">
            <w:pPr>
              <w:rPr>
                <w:snapToGrid w:val="0"/>
                <w:sz w:val="20"/>
                <w:szCs w:val="28"/>
              </w:rPr>
            </w:pPr>
          </w:p>
        </w:tc>
      </w:tr>
      <w:tr w:rsidR="005107D1" w:rsidRPr="005107D1" w14:paraId="13B087C0"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750B"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0BD048" w14:textId="77777777" w:rsidR="005107D1" w:rsidRPr="005107D1" w:rsidRDefault="005107D1" w:rsidP="005107D1">
            <w:pPr>
              <w:jc w:val="center"/>
              <w:rPr>
                <w:snapToGrid w:val="0"/>
                <w:sz w:val="20"/>
                <w:szCs w:val="28"/>
              </w:rPr>
            </w:pPr>
            <w:r w:rsidRPr="005107D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6423738"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4D29C0"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1C476C64"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15F04C"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4A92C4FC"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49934" w14:textId="77777777" w:rsidR="005107D1" w:rsidRPr="005107D1" w:rsidRDefault="005107D1" w:rsidP="005107D1">
            <w:pPr>
              <w:jc w:val="center"/>
              <w:rPr>
                <w:snapToGrid w:val="0"/>
                <w:sz w:val="20"/>
                <w:szCs w:val="28"/>
              </w:rPr>
            </w:pPr>
            <w:r w:rsidRPr="005107D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865288" w14:textId="77777777" w:rsidR="005107D1" w:rsidRPr="005107D1" w:rsidRDefault="005107D1" w:rsidP="005107D1">
            <w:pPr>
              <w:rPr>
                <w:snapToGrid w:val="0"/>
                <w:sz w:val="20"/>
                <w:szCs w:val="28"/>
              </w:rPr>
            </w:pPr>
            <w:r w:rsidRPr="005107D1">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1901F4" w14:textId="77777777" w:rsidR="005107D1" w:rsidRPr="005107D1" w:rsidRDefault="005107D1" w:rsidP="005107D1">
            <w:pPr>
              <w:jc w:val="center"/>
              <w:rPr>
                <w:color w:val="000000"/>
                <w:sz w:val="28"/>
                <w:szCs w:val="28"/>
              </w:rPr>
            </w:pPr>
            <w:r w:rsidRPr="005107D1">
              <w:rPr>
                <w:snapToGrid w:val="0"/>
                <w:sz w:val="28"/>
                <w:szCs w:val="28"/>
              </w:rPr>
              <w:t>747</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C6C993F" w14:textId="77777777" w:rsidR="005107D1" w:rsidRPr="005107D1" w:rsidRDefault="005107D1" w:rsidP="005107D1">
            <w:pPr>
              <w:jc w:val="center"/>
              <w:rPr>
                <w:snapToGrid w:val="0"/>
                <w:color w:val="000000"/>
                <w:sz w:val="28"/>
                <w:szCs w:val="28"/>
              </w:rPr>
            </w:pPr>
            <w:r w:rsidRPr="005107D1">
              <w:rPr>
                <w:snapToGrid w:val="0"/>
                <w:sz w:val="28"/>
                <w:szCs w:val="28"/>
              </w:rPr>
              <w:t>544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D3FFB26" w14:textId="77777777" w:rsidR="005107D1" w:rsidRPr="005107D1" w:rsidRDefault="005107D1" w:rsidP="005107D1">
            <w:pPr>
              <w:jc w:val="center"/>
              <w:rPr>
                <w:snapToGrid w:val="0"/>
                <w:color w:val="000000"/>
                <w:sz w:val="28"/>
                <w:szCs w:val="28"/>
              </w:rPr>
            </w:pPr>
            <w:r w:rsidRPr="005107D1">
              <w:rPr>
                <w:snapToGrid w:val="0"/>
                <w:sz w:val="28"/>
                <w:szCs w:val="28"/>
              </w:rPr>
              <w:t>-203</w:t>
            </w:r>
          </w:p>
        </w:tc>
      </w:tr>
      <w:tr w:rsidR="005107D1" w:rsidRPr="005107D1" w14:paraId="411C2A95"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CBD7"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E7DE35" w14:textId="77777777" w:rsidR="005107D1" w:rsidRPr="005107D1" w:rsidRDefault="005107D1" w:rsidP="005107D1">
            <w:pPr>
              <w:jc w:val="both"/>
              <w:rPr>
                <w:snapToGrid w:val="0"/>
                <w:sz w:val="20"/>
                <w:szCs w:val="28"/>
              </w:rPr>
            </w:pPr>
            <w:r w:rsidRPr="005107D1">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446EB2" w14:textId="77777777" w:rsidR="005107D1" w:rsidRPr="005107D1" w:rsidRDefault="005107D1" w:rsidP="005107D1">
            <w:pPr>
              <w:jc w:val="center"/>
              <w:rPr>
                <w:snapToGrid w:val="0"/>
                <w:color w:val="000000"/>
                <w:sz w:val="28"/>
                <w:szCs w:val="28"/>
              </w:rPr>
            </w:pPr>
            <w:r w:rsidRPr="005107D1">
              <w:rPr>
                <w:snapToGrid w:val="0"/>
                <w:sz w:val="28"/>
                <w:szCs w:val="28"/>
              </w:rPr>
              <w:t>113</w:t>
            </w:r>
          </w:p>
        </w:tc>
        <w:tc>
          <w:tcPr>
            <w:tcW w:w="1764" w:type="dxa"/>
            <w:gridSpan w:val="2"/>
            <w:tcBorders>
              <w:top w:val="nil"/>
              <w:left w:val="nil"/>
              <w:bottom w:val="single" w:sz="4" w:space="0" w:color="auto"/>
              <w:right w:val="single" w:sz="4" w:space="0" w:color="auto"/>
            </w:tcBorders>
            <w:shd w:val="clear" w:color="000000" w:fill="FFFFFF"/>
            <w:vAlign w:val="center"/>
          </w:tcPr>
          <w:p w14:paraId="40577B88" w14:textId="77777777" w:rsidR="005107D1" w:rsidRPr="005107D1" w:rsidRDefault="005107D1" w:rsidP="005107D1">
            <w:pPr>
              <w:jc w:val="center"/>
              <w:rPr>
                <w:snapToGrid w:val="0"/>
                <w:color w:val="000000"/>
                <w:sz w:val="28"/>
                <w:szCs w:val="28"/>
              </w:rPr>
            </w:pPr>
            <w:r w:rsidRPr="005107D1">
              <w:rPr>
                <w:snapToGrid w:val="0"/>
                <w:sz w:val="28"/>
                <w:szCs w:val="28"/>
              </w:rPr>
              <w:t>120</w:t>
            </w:r>
          </w:p>
        </w:tc>
        <w:tc>
          <w:tcPr>
            <w:tcW w:w="1872" w:type="dxa"/>
            <w:gridSpan w:val="2"/>
            <w:tcBorders>
              <w:top w:val="nil"/>
              <w:left w:val="nil"/>
              <w:bottom w:val="single" w:sz="4" w:space="0" w:color="auto"/>
              <w:right w:val="single" w:sz="4" w:space="0" w:color="auto"/>
            </w:tcBorders>
            <w:shd w:val="clear" w:color="000000" w:fill="FFFFFF"/>
            <w:vAlign w:val="center"/>
          </w:tcPr>
          <w:p w14:paraId="772AD437" w14:textId="77777777" w:rsidR="005107D1" w:rsidRPr="005107D1" w:rsidRDefault="005107D1" w:rsidP="005107D1">
            <w:pPr>
              <w:jc w:val="center"/>
              <w:rPr>
                <w:snapToGrid w:val="0"/>
                <w:color w:val="000000"/>
                <w:sz w:val="28"/>
                <w:szCs w:val="28"/>
              </w:rPr>
            </w:pPr>
            <w:r w:rsidRPr="005107D1">
              <w:rPr>
                <w:snapToGrid w:val="0"/>
                <w:sz w:val="28"/>
                <w:szCs w:val="28"/>
              </w:rPr>
              <w:t>7</w:t>
            </w:r>
          </w:p>
        </w:tc>
      </w:tr>
      <w:tr w:rsidR="005107D1" w:rsidRPr="005107D1" w14:paraId="561D487A"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A5F7B"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4DEB37" w14:textId="77777777" w:rsidR="005107D1" w:rsidRPr="005107D1" w:rsidRDefault="005107D1" w:rsidP="005107D1">
            <w:pPr>
              <w:jc w:val="both"/>
              <w:rPr>
                <w:snapToGrid w:val="0"/>
                <w:sz w:val="20"/>
                <w:szCs w:val="28"/>
              </w:rPr>
            </w:pPr>
            <w:r w:rsidRPr="005107D1">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458ECB"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483FEA7"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6CD1EA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51388725"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546D"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DA6DA" w14:textId="77777777" w:rsidR="005107D1" w:rsidRPr="005107D1" w:rsidRDefault="005107D1" w:rsidP="005107D1">
            <w:pPr>
              <w:jc w:val="both"/>
              <w:rPr>
                <w:snapToGrid w:val="0"/>
                <w:sz w:val="20"/>
                <w:szCs w:val="28"/>
              </w:rPr>
            </w:pPr>
            <w:r w:rsidRPr="005107D1">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96B716" w14:textId="77777777" w:rsidR="005107D1" w:rsidRPr="005107D1" w:rsidRDefault="005107D1" w:rsidP="005107D1">
            <w:pPr>
              <w:jc w:val="center"/>
              <w:rPr>
                <w:snapToGrid w:val="0"/>
                <w:color w:val="000000"/>
                <w:sz w:val="28"/>
                <w:szCs w:val="28"/>
              </w:rPr>
            </w:pPr>
            <w:r w:rsidRPr="005107D1">
              <w:rPr>
                <w:snapToGrid w:val="0"/>
                <w:sz w:val="28"/>
                <w:szCs w:val="28"/>
              </w:rPr>
              <w:t>3</w:t>
            </w:r>
          </w:p>
        </w:tc>
        <w:tc>
          <w:tcPr>
            <w:tcW w:w="1764" w:type="dxa"/>
            <w:gridSpan w:val="2"/>
            <w:tcBorders>
              <w:top w:val="nil"/>
              <w:left w:val="nil"/>
              <w:bottom w:val="single" w:sz="4" w:space="0" w:color="auto"/>
              <w:right w:val="single" w:sz="4" w:space="0" w:color="auto"/>
            </w:tcBorders>
            <w:shd w:val="clear" w:color="000000" w:fill="FFFFFF"/>
            <w:vAlign w:val="center"/>
          </w:tcPr>
          <w:p w14:paraId="1DFAA22F" w14:textId="77777777" w:rsidR="005107D1" w:rsidRPr="005107D1" w:rsidRDefault="005107D1" w:rsidP="005107D1">
            <w:pPr>
              <w:jc w:val="center"/>
              <w:rPr>
                <w:snapToGrid w:val="0"/>
                <w:color w:val="000000"/>
                <w:sz w:val="28"/>
                <w:szCs w:val="28"/>
              </w:rPr>
            </w:pPr>
            <w:r w:rsidRPr="005107D1">
              <w:rPr>
                <w:snapToGrid w:val="0"/>
                <w:sz w:val="28"/>
                <w:szCs w:val="28"/>
              </w:rPr>
              <w:t>3</w:t>
            </w:r>
          </w:p>
        </w:tc>
        <w:tc>
          <w:tcPr>
            <w:tcW w:w="1872" w:type="dxa"/>
            <w:gridSpan w:val="2"/>
            <w:tcBorders>
              <w:top w:val="nil"/>
              <w:left w:val="nil"/>
              <w:bottom w:val="single" w:sz="4" w:space="0" w:color="auto"/>
              <w:right w:val="single" w:sz="4" w:space="0" w:color="auto"/>
            </w:tcBorders>
            <w:shd w:val="clear" w:color="000000" w:fill="FFFFFF"/>
            <w:vAlign w:val="center"/>
          </w:tcPr>
          <w:p w14:paraId="332C9AB9"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14081404"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56B6A" w14:textId="77777777" w:rsidR="005107D1" w:rsidRPr="005107D1" w:rsidRDefault="005107D1" w:rsidP="005107D1">
            <w:pPr>
              <w:jc w:val="center"/>
              <w:rPr>
                <w:snapToGrid w:val="0"/>
                <w:sz w:val="20"/>
                <w:szCs w:val="28"/>
              </w:rPr>
            </w:pPr>
            <w:r w:rsidRPr="005107D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16743B" w14:textId="77777777" w:rsidR="005107D1" w:rsidRPr="005107D1" w:rsidRDefault="005107D1" w:rsidP="005107D1">
            <w:pPr>
              <w:jc w:val="both"/>
              <w:rPr>
                <w:snapToGrid w:val="0"/>
                <w:sz w:val="20"/>
                <w:szCs w:val="28"/>
              </w:rPr>
            </w:pPr>
            <w:r w:rsidRPr="005107D1">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75FA84"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E185B4B"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7730EB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55D4DD04"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A46A" w14:textId="77777777" w:rsidR="005107D1" w:rsidRPr="005107D1" w:rsidRDefault="005107D1" w:rsidP="005107D1">
            <w:pPr>
              <w:jc w:val="center"/>
              <w:rPr>
                <w:snapToGrid w:val="0"/>
                <w:sz w:val="20"/>
                <w:szCs w:val="28"/>
              </w:rPr>
            </w:pPr>
            <w:r w:rsidRPr="005107D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542A83" w14:textId="77777777" w:rsidR="005107D1" w:rsidRPr="005107D1" w:rsidRDefault="005107D1" w:rsidP="005107D1">
            <w:pPr>
              <w:rPr>
                <w:snapToGrid w:val="0"/>
                <w:sz w:val="20"/>
                <w:szCs w:val="28"/>
              </w:rPr>
            </w:pPr>
            <w:r w:rsidRPr="005107D1">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EF9951" w14:textId="77777777" w:rsidR="005107D1" w:rsidRPr="005107D1" w:rsidRDefault="005107D1" w:rsidP="005107D1">
            <w:pPr>
              <w:jc w:val="center"/>
              <w:rPr>
                <w:snapToGrid w:val="0"/>
                <w:color w:val="000000"/>
                <w:sz w:val="28"/>
                <w:szCs w:val="28"/>
              </w:rPr>
            </w:pPr>
            <w:r w:rsidRPr="005107D1">
              <w:rPr>
                <w:snapToGrid w:val="0"/>
                <w:sz w:val="28"/>
                <w:szCs w:val="28"/>
              </w:rPr>
              <w:t>863</w:t>
            </w:r>
          </w:p>
        </w:tc>
        <w:tc>
          <w:tcPr>
            <w:tcW w:w="1764" w:type="dxa"/>
            <w:gridSpan w:val="2"/>
            <w:tcBorders>
              <w:top w:val="nil"/>
              <w:left w:val="nil"/>
              <w:bottom w:val="single" w:sz="4" w:space="0" w:color="auto"/>
              <w:right w:val="single" w:sz="4" w:space="0" w:color="auto"/>
            </w:tcBorders>
            <w:shd w:val="clear" w:color="000000" w:fill="FFFFFF"/>
            <w:vAlign w:val="center"/>
          </w:tcPr>
          <w:p w14:paraId="45D974F8" w14:textId="77777777" w:rsidR="005107D1" w:rsidRPr="005107D1" w:rsidRDefault="005107D1" w:rsidP="005107D1">
            <w:pPr>
              <w:jc w:val="center"/>
              <w:rPr>
                <w:snapToGrid w:val="0"/>
                <w:color w:val="000000"/>
                <w:sz w:val="28"/>
                <w:szCs w:val="28"/>
              </w:rPr>
            </w:pPr>
            <w:r w:rsidRPr="005107D1">
              <w:rPr>
                <w:snapToGrid w:val="0"/>
                <w:sz w:val="28"/>
                <w:szCs w:val="28"/>
              </w:rPr>
              <w:t>667</w:t>
            </w:r>
          </w:p>
        </w:tc>
        <w:tc>
          <w:tcPr>
            <w:tcW w:w="1872" w:type="dxa"/>
            <w:gridSpan w:val="2"/>
            <w:tcBorders>
              <w:top w:val="nil"/>
              <w:left w:val="nil"/>
              <w:bottom w:val="single" w:sz="4" w:space="0" w:color="auto"/>
              <w:right w:val="single" w:sz="4" w:space="0" w:color="auto"/>
            </w:tcBorders>
            <w:shd w:val="clear" w:color="000000" w:fill="FFFFFF"/>
            <w:vAlign w:val="center"/>
          </w:tcPr>
          <w:p w14:paraId="42691EF1" w14:textId="77777777" w:rsidR="005107D1" w:rsidRPr="005107D1" w:rsidRDefault="005107D1" w:rsidP="005107D1">
            <w:pPr>
              <w:jc w:val="center"/>
              <w:rPr>
                <w:snapToGrid w:val="0"/>
                <w:color w:val="000000"/>
                <w:sz w:val="28"/>
                <w:szCs w:val="28"/>
              </w:rPr>
            </w:pPr>
            <w:r w:rsidRPr="005107D1">
              <w:rPr>
                <w:snapToGrid w:val="0"/>
                <w:sz w:val="28"/>
                <w:szCs w:val="28"/>
              </w:rPr>
              <w:t>-196</w:t>
            </w:r>
          </w:p>
        </w:tc>
      </w:tr>
      <w:tr w:rsidR="005107D1" w:rsidRPr="005107D1" w14:paraId="536CB1DD" w14:textId="77777777" w:rsidTr="005107D1">
        <w:trPr>
          <w:trHeight w:val="300"/>
        </w:trPr>
        <w:tc>
          <w:tcPr>
            <w:tcW w:w="750" w:type="dxa"/>
            <w:tcBorders>
              <w:top w:val="nil"/>
              <w:left w:val="nil"/>
              <w:bottom w:val="nil"/>
              <w:right w:val="nil"/>
            </w:tcBorders>
            <w:shd w:val="clear" w:color="auto" w:fill="auto"/>
            <w:vAlign w:val="center"/>
            <w:hideMark/>
          </w:tcPr>
          <w:p w14:paraId="622FB7A5" w14:textId="77777777" w:rsidR="005107D1" w:rsidRPr="005107D1" w:rsidRDefault="005107D1" w:rsidP="005107D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BA522EF"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693A1D8A"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8C147E"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FB0C0E" w14:textId="77777777" w:rsidR="005107D1" w:rsidRPr="005107D1" w:rsidRDefault="005107D1" w:rsidP="005107D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F0A2650" w14:textId="77777777" w:rsidR="005107D1" w:rsidRPr="005107D1" w:rsidRDefault="005107D1" w:rsidP="005107D1">
            <w:pPr>
              <w:jc w:val="center"/>
              <w:rPr>
                <w:snapToGrid w:val="0"/>
                <w:sz w:val="20"/>
                <w:szCs w:val="28"/>
              </w:rPr>
            </w:pPr>
          </w:p>
        </w:tc>
      </w:tr>
      <w:tr w:rsidR="005107D1" w:rsidRPr="005107D1" w14:paraId="64D4D90D" w14:textId="77777777" w:rsidTr="005107D1">
        <w:trPr>
          <w:trHeight w:val="300"/>
        </w:trPr>
        <w:tc>
          <w:tcPr>
            <w:tcW w:w="750" w:type="dxa"/>
            <w:tcBorders>
              <w:top w:val="nil"/>
              <w:left w:val="nil"/>
              <w:bottom w:val="nil"/>
              <w:right w:val="nil"/>
            </w:tcBorders>
            <w:shd w:val="clear" w:color="auto" w:fill="auto"/>
            <w:vAlign w:val="center"/>
            <w:hideMark/>
          </w:tcPr>
          <w:p w14:paraId="0BF04D38"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vAlign w:val="center"/>
            <w:hideMark/>
          </w:tcPr>
          <w:p w14:paraId="1CCF2055"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51181F31"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5716B20"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B2779AE" w14:textId="77777777" w:rsidR="005107D1" w:rsidRPr="005107D1" w:rsidRDefault="005107D1" w:rsidP="005107D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473AD87" w14:textId="77777777" w:rsidR="005107D1" w:rsidRPr="005107D1" w:rsidRDefault="005107D1" w:rsidP="005107D1">
            <w:pPr>
              <w:jc w:val="center"/>
              <w:rPr>
                <w:snapToGrid w:val="0"/>
                <w:sz w:val="20"/>
                <w:szCs w:val="28"/>
              </w:rPr>
            </w:pPr>
          </w:p>
        </w:tc>
      </w:tr>
    </w:tbl>
    <w:p w14:paraId="5497ACBA" w14:textId="77777777" w:rsidR="005107D1" w:rsidRPr="005107D1" w:rsidRDefault="005107D1" w:rsidP="00D5451C">
      <w:pPr>
        <w:numPr>
          <w:ilvl w:val="0"/>
          <w:numId w:val="10"/>
        </w:numPr>
        <w:tabs>
          <w:tab w:val="left" w:pos="1890"/>
        </w:tabs>
        <w:spacing w:line="360" w:lineRule="auto"/>
        <w:ind w:left="1571" w:right="-285"/>
        <w:jc w:val="right"/>
        <w:rPr>
          <w:snapToGrid w:val="0"/>
          <w:sz w:val="28"/>
          <w:szCs w:val="28"/>
        </w:rPr>
      </w:pPr>
      <w:r w:rsidRPr="005107D1">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107D1" w:rsidRPr="005107D1" w14:paraId="487691A0" w14:textId="77777777" w:rsidTr="005107D1">
        <w:trPr>
          <w:trHeight w:val="315"/>
        </w:trPr>
        <w:tc>
          <w:tcPr>
            <w:tcW w:w="9212" w:type="dxa"/>
            <w:gridSpan w:val="7"/>
            <w:tcBorders>
              <w:top w:val="nil"/>
              <w:left w:val="nil"/>
              <w:bottom w:val="nil"/>
              <w:right w:val="nil"/>
            </w:tcBorders>
            <w:shd w:val="clear" w:color="auto" w:fill="auto"/>
            <w:noWrap/>
            <w:vAlign w:val="center"/>
            <w:hideMark/>
          </w:tcPr>
          <w:p w14:paraId="59CA2FB7" w14:textId="77777777" w:rsidR="005107D1" w:rsidRPr="005107D1" w:rsidRDefault="005107D1" w:rsidP="005107D1">
            <w:pPr>
              <w:ind w:right="-394"/>
              <w:jc w:val="center"/>
              <w:rPr>
                <w:bCs/>
                <w:snapToGrid w:val="0"/>
                <w:sz w:val="28"/>
                <w:szCs w:val="28"/>
              </w:rPr>
            </w:pPr>
            <w:r w:rsidRPr="005107D1">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C9558A5" w14:textId="77777777" w:rsidR="005107D1" w:rsidRPr="005107D1" w:rsidRDefault="005107D1" w:rsidP="005107D1">
            <w:pPr>
              <w:jc w:val="center"/>
              <w:rPr>
                <w:snapToGrid w:val="0"/>
                <w:sz w:val="20"/>
                <w:szCs w:val="28"/>
              </w:rPr>
            </w:pPr>
          </w:p>
        </w:tc>
      </w:tr>
      <w:tr w:rsidR="005107D1" w:rsidRPr="005107D1" w14:paraId="19D976B5" w14:textId="77777777" w:rsidTr="005107D1">
        <w:trPr>
          <w:trHeight w:val="300"/>
        </w:trPr>
        <w:tc>
          <w:tcPr>
            <w:tcW w:w="750" w:type="dxa"/>
            <w:tcBorders>
              <w:top w:val="nil"/>
              <w:left w:val="nil"/>
              <w:bottom w:val="nil"/>
              <w:right w:val="nil"/>
            </w:tcBorders>
            <w:shd w:val="clear" w:color="auto" w:fill="auto"/>
            <w:vAlign w:val="center"/>
            <w:hideMark/>
          </w:tcPr>
          <w:p w14:paraId="07BD7F3F" w14:textId="77777777" w:rsidR="005107D1" w:rsidRPr="005107D1" w:rsidRDefault="005107D1" w:rsidP="005107D1">
            <w:pPr>
              <w:rPr>
                <w:snapToGrid w:val="0"/>
                <w:sz w:val="20"/>
                <w:szCs w:val="28"/>
              </w:rPr>
            </w:pPr>
          </w:p>
        </w:tc>
        <w:tc>
          <w:tcPr>
            <w:tcW w:w="3361" w:type="dxa"/>
            <w:tcBorders>
              <w:top w:val="nil"/>
              <w:left w:val="nil"/>
              <w:bottom w:val="nil"/>
              <w:right w:val="nil"/>
            </w:tcBorders>
            <w:shd w:val="clear" w:color="auto" w:fill="auto"/>
            <w:vAlign w:val="center"/>
            <w:hideMark/>
          </w:tcPr>
          <w:p w14:paraId="0BC73861" w14:textId="77777777" w:rsidR="005107D1" w:rsidRPr="005107D1" w:rsidRDefault="005107D1" w:rsidP="005107D1">
            <w:pPr>
              <w:rPr>
                <w:snapToGrid w:val="0"/>
                <w:sz w:val="20"/>
                <w:szCs w:val="28"/>
              </w:rPr>
            </w:pPr>
          </w:p>
        </w:tc>
        <w:tc>
          <w:tcPr>
            <w:tcW w:w="1573" w:type="dxa"/>
            <w:tcBorders>
              <w:top w:val="nil"/>
              <w:left w:val="nil"/>
              <w:bottom w:val="nil"/>
              <w:right w:val="nil"/>
            </w:tcBorders>
            <w:shd w:val="clear" w:color="auto" w:fill="auto"/>
            <w:vAlign w:val="center"/>
            <w:hideMark/>
          </w:tcPr>
          <w:p w14:paraId="74CAA652"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D5B83C3" w14:textId="77777777" w:rsidR="005107D1" w:rsidRPr="005107D1" w:rsidRDefault="005107D1" w:rsidP="005107D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DA9FF0" w14:textId="77777777" w:rsidR="005107D1" w:rsidRPr="005107D1" w:rsidRDefault="005107D1" w:rsidP="005107D1">
            <w:pPr>
              <w:jc w:val="right"/>
              <w:rPr>
                <w:snapToGrid w:val="0"/>
                <w:sz w:val="20"/>
                <w:szCs w:val="28"/>
              </w:rPr>
            </w:pPr>
            <w:r w:rsidRPr="005107D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0369AB3" w14:textId="77777777" w:rsidR="005107D1" w:rsidRPr="005107D1" w:rsidRDefault="005107D1" w:rsidP="005107D1">
            <w:pPr>
              <w:jc w:val="center"/>
              <w:rPr>
                <w:snapToGrid w:val="0"/>
                <w:sz w:val="20"/>
                <w:szCs w:val="28"/>
              </w:rPr>
            </w:pPr>
          </w:p>
        </w:tc>
      </w:tr>
      <w:tr w:rsidR="005107D1" w:rsidRPr="005107D1" w14:paraId="74FEA8D5"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BC1A4" w14:textId="77777777" w:rsidR="005107D1" w:rsidRPr="005107D1" w:rsidRDefault="005107D1" w:rsidP="005107D1">
            <w:pPr>
              <w:jc w:val="center"/>
              <w:rPr>
                <w:snapToGrid w:val="0"/>
                <w:sz w:val="20"/>
                <w:szCs w:val="28"/>
              </w:rPr>
            </w:pPr>
            <w:r w:rsidRPr="005107D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3079C8" w14:textId="77777777" w:rsidR="005107D1" w:rsidRPr="005107D1" w:rsidRDefault="005107D1" w:rsidP="005107D1">
            <w:pPr>
              <w:jc w:val="center"/>
              <w:rPr>
                <w:snapToGrid w:val="0"/>
                <w:sz w:val="20"/>
                <w:szCs w:val="28"/>
              </w:rPr>
            </w:pPr>
            <w:r w:rsidRPr="005107D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BCD941" w14:textId="77777777" w:rsidR="005107D1" w:rsidRPr="005107D1" w:rsidRDefault="005107D1" w:rsidP="005107D1">
            <w:pPr>
              <w:jc w:val="center"/>
              <w:rPr>
                <w:snapToGrid w:val="0"/>
                <w:sz w:val="20"/>
                <w:szCs w:val="28"/>
              </w:rPr>
            </w:pPr>
            <w:r w:rsidRPr="005107D1">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E7662A" w14:textId="77777777" w:rsidR="005107D1" w:rsidRPr="005107D1" w:rsidRDefault="005107D1" w:rsidP="005107D1">
            <w:pPr>
              <w:jc w:val="center"/>
              <w:rPr>
                <w:snapToGrid w:val="0"/>
                <w:sz w:val="20"/>
                <w:szCs w:val="28"/>
              </w:rPr>
            </w:pPr>
            <w:r w:rsidRPr="005107D1">
              <w:rPr>
                <w:snapToGrid w:val="0"/>
                <w:sz w:val="20"/>
                <w:szCs w:val="28"/>
              </w:rPr>
              <w:t xml:space="preserve">Предложение экспертов </w:t>
            </w:r>
          </w:p>
          <w:p w14:paraId="5F46FAAD" w14:textId="77777777" w:rsidR="005107D1" w:rsidRPr="005107D1" w:rsidRDefault="005107D1" w:rsidP="005107D1">
            <w:pPr>
              <w:jc w:val="center"/>
              <w:rPr>
                <w:snapToGrid w:val="0"/>
                <w:sz w:val="20"/>
                <w:szCs w:val="28"/>
              </w:rPr>
            </w:pPr>
            <w:r w:rsidRPr="005107D1">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0B9923" w14:textId="77777777" w:rsidR="005107D1" w:rsidRPr="005107D1" w:rsidRDefault="005107D1" w:rsidP="005107D1">
            <w:pPr>
              <w:jc w:val="center"/>
              <w:rPr>
                <w:snapToGrid w:val="0"/>
                <w:sz w:val="20"/>
                <w:szCs w:val="28"/>
              </w:rPr>
            </w:pPr>
            <w:r w:rsidRPr="005107D1">
              <w:rPr>
                <w:snapToGrid w:val="0"/>
                <w:sz w:val="20"/>
                <w:szCs w:val="28"/>
              </w:rPr>
              <w:t>Динамика расходов</w:t>
            </w:r>
          </w:p>
        </w:tc>
      </w:tr>
      <w:tr w:rsidR="005107D1" w:rsidRPr="005107D1" w14:paraId="1503C8A0"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FDA67" w14:textId="77777777" w:rsidR="005107D1" w:rsidRPr="005107D1" w:rsidRDefault="005107D1" w:rsidP="005107D1">
            <w:pPr>
              <w:jc w:val="center"/>
              <w:rPr>
                <w:snapToGrid w:val="0"/>
                <w:sz w:val="20"/>
                <w:szCs w:val="28"/>
              </w:rPr>
            </w:pPr>
            <w:r w:rsidRPr="005107D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8A9854" w14:textId="77777777" w:rsidR="005107D1" w:rsidRPr="005107D1" w:rsidRDefault="005107D1" w:rsidP="005107D1">
            <w:pPr>
              <w:rPr>
                <w:snapToGrid w:val="0"/>
                <w:sz w:val="20"/>
                <w:szCs w:val="28"/>
              </w:rPr>
            </w:pPr>
            <w:r w:rsidRPr="005107D1">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2B277" w14:textId="77777777" w:rsidR="005107D1" w:rsidRPr="005107D1" w:rsidRDefault="005107D1" w:rsidP="005107D1">
            <w:pPr>
              <w:jc w:val="center"/>
              <w:rPr>
                <w:color w:val="000000"/>
              </w:rPr>
            </w:pPr>
            <w:r w:rsidRPr="005107D1">
              <w:rPr>
                <w:snapToGrid w:val="0"/>
                <w:sz w:val="28"/>
                <w:szCs w:val="28"/>
              </w:rPr>
              <w:t>1 678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1858B46" w14:textId="77777777" w:rsidR="005107D1" w:rsidRPr="005107D1" w:rsidRDefault="005107D1" w:rsidP="005107D1">
            <w:pPr>
              <w:jc w:val="center"/>
              <w:rPr>
                <w:snapToGrid w:val="0"/>
                <w:color w:val="000000"/>
                <w:sz w:val="28"/>
                <w:szCs w:val="28"/>
              </w:rPr>
            </w:pPr>
            <w:r w:rsidRPr="005107D1">
              <w:rPr>
                <w:snapToGrid w:val="0"/>
                <w:sz w:val="28"/>
                <w:szCs w:val="28"/>
              </w:rPr>
              <w:t>1 721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B3CC2A3" w14:textId="77777777" w:rsidR="005107D1" w:rsidRPr="005107D1" w:rsidRDefault="005107D1" w:rsidP="005107D1">
            <w:pPr>
              <w:jc w:val="center"/>
              <w:rPr>
                <w:snapToGrid w:val="0"/>
                <w:color w:val="000000"/>
                <w:sz w:val="28"/>
                <w:szCs w:val="28"/>
              </w:rPr>
            </w:pPr>
            <w:r w:rsidRPr="005107D1">
              <w:rPr>
                <w:snapToGrid w:val="0"/>
                <w:sz w:val="28"/>
                <w:szCs w:val="28"/>
              </w:rPr>
              <w:t>43</w:t>
            </w:r>
          </w:p>
        </w:tc>
      </w:tr>
      <w:tr w:rsidR="005107D1" w:rsidRPr="005107D1" w14:paraId="37C87C1B"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45AB2" w14:textId="77777777" w:rsidR="005107D1" w:rsidRPr="005107D1" w:rsidRDefault="005107D1" w:rsidP="005107D1">
            <w:pPr>
              <w:jc w:val="center"/>
              <w:rPr>
                <w:snapToGrid w:val="0"/>
                <w:sz w:val="20"/>
                <w:szCs w:val="28"/>
              </w:rPr>
            </w:pPr>
            <w:r w:rsidRPr="005107D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883DD2" w14:textId="77777777" w:rsidR="005107D1" w:rsidRPr="005107D1" w:rsidRDefault="005107D1" w:rsidP="005107D1">
            <w:pPr>
              <w:jc w:val="both"/>
              <w:rPr>
                <w:snapToGrid w:val="0"/>
                <w:sz w:val="20"/>
                <w:szCs w:val="28"/>
              </w:rPr>
            </w:pPr>
            <w:r w:rsidRPr="005107D1">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B8955A" w14:textId="77777777" w:rsidR="005107D1" w:rsidRPr="005107D1" w:rsidRDefault="005107D1" w:rsidP="005107D1">
            <w:pPr>
              <w:jc w:val="center"/>
              <w:rPr>
                <w:snapToGrid w:val="0"/>
                <w:color w:val="000000"/>
                <w:sz w:val="28"/>
                <w:szCs w:val="28"/>
              </w:rPr>
            </w:pPr>
            <w:r w:rsidRPr="005107D1">
              <w:rPr>
                <w:snapToGrid w:val="0"/>
                <w:sz w:val="28"/>
                <w:szCs w:val="28"/>
              </w:rPr>
              <w:t>164</w:t>
            </w:r>
          </w:p>
        </w:tc>
        <w:tc>
          <w:tcPr>
            <w:tcW w:w="1764" w:type="dxa"/>
            <w:gridSpan w:val="2"/>
            <w:tcBorders>
              <w:top w:val="nil"/>
              <w:left w:val="nil"/>
              <w:bottom w:val="single" w:sz="4" w:space="0" w:color="auto"/>
              <w:right w:val="single" w:sz="4" w:space="0" w:color="auto"/>
            </w:tcBorders>
            <w:shd w:val="clear" w:color="000000" w:fill="FFFFFF"/>
            <w:vAlign w:val="center"/>
          </w:tcPr>
          <w:p w14:paraId="61468578" w14:textId="77777777" w:rsidR="005107D1" w:rsidRPr="005107D1" w:rsidRDefault="005107D1" w:rsidP="005107D1">
            <w:pPr>
              <w:jc w:val="center"/>
              <w:rPr>
                <w:snapToGrid w:val="0"/>
                <w:color w:val="000000"/>
                <w:sz w:val="28"/>
                <w:szCs w:val="28"/>
              </w:rPr>
            </w:pPr>
            <w:r w:rsidRPr="005107D1">
              <w:rPr>
                <w:snapToGrid w:val="0"/>
                <w:sz w:val="28"/>
                <w:szCs w:val="28"/>
              </w:rPr>
              <w:t>168</w:t>
            </w:r>
          </w:p>
        </w:tc>
        <w:tc>
          <w:tcPr>
            <w:tcW w:w="1872" w:type="dxa"/>
            <w:gridSpan w:val="2"/>
            <w:tcBorders>
              <w:top w:val="nil"/>
              <w:left w:val="nil"/>
              <w:bottom w:val="single" w:sz="4" w:space="0" w:color="auto"/>
              <w:right w:val="single" w:sz="4" w:space="0" w:color="auto"/>
            </w:tcBorders>
            <w:shd w:val="clear" w:color="000000" w:fill="FFFFFF"/>
            <w:vAlign w:val="center"/>
          </w:tcPr>
          <w:p w14:paraId="697B3C62" w14:textId="77777777" w:rsidR="005107D1" w:rsidRPr="005107D1" w:rsidRDefault="005107D1" w:rsidP="005107D1">
            <w:pPr>
              <w:jc w:val="center"/>
              <w:rPr>
                <w:snapToGrid w:val="0"/>
                <w:color w:val="000000"/>
                <w:sz w:val="28"/>
                <w:szCs w:val="28"/>
              </w:rPr>
            </w:pPr>
            <w:r w:rsidRPr="005107D1">
              <w:rPr>
                <w:snapToGrid w:val="0"/>
                <w:sz w:val="28"/>
                <w:szCs w:val="28"/>
              </w:rPr>
              <w:t>4</w:t>
            </w:r>
          </w:p>
        </w:tc>
      </w:tr>
      <w:tr w:rsidR="005107D1" w:rsidRPr="005107D1" w14:paraId="69577FFA"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DDEFE" w14:textId="77777777" w:rsidR="005107D1" w:rsidRPr="005107D1" w:rsidRDefault="005107D1" w:rsidP="005107D1">
            <w:pPr>
              <w:jc w:val="center"/>
              <w:rPr>
                <w:snapToGrid w:val="0"/>
                <w:sz w:val="20"/>
                <w:szCs w:val="28"/>
              </w:rPr>
            </w:pPr>
            <w:r w:rsidRPr="005107D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707F2E" w14:textId="77777777" w:rsidR="005107D1" w:rsidRPr="005107D1" w:rsidRDefault="005107D1" w:rsidP="005107D1">
            <w:pPr>
              <w:jc w:val="both"/>
              <w:rPr>
                <w:snapToGrid w:val="0"/>
                <w:sz w:val="20"/>
                <w:szCs w:val="28"/>
              </w:rPr>
            </w:pPr>
            <w:r w:rsidRPr="005107D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CBD76F" w14:textId="77777777" w:rsidR="005107D1" w:rsidRPr="005107D1" w:rsidRDefault="005107D1" w:rsidP="005107D1">
            <w:pPr>
              <w:jc w:val="center"/>
              <w:rPr>
                <w:snapToGrid w:val="0"/>
                <w:color w:val="000000"/>
                <w:sz w:val="28"/>
                <w:szCs w:val="28"/>
              </w:rPr>
            </w:pPr>
            <w:r w:rsidRPr="005107D1">
              <w:rPr>
                <w:snapToGrid w:val="0"/>
                <w:sz w:val="28"/>
                <w:szCs w:val="28"/>
              </w:rPr>
              <w:t>863</w:t>
            </w:r>
          </w:p>
        </w:tc>
        <w:tc>
          <w:tcPr>
            <w:tcW w:w="1764" w:type="dxa"/>
            <w:gridSpan w:val="2"/>
            <w:tcBorders>
              <w:top w:val="nil"/>
              <w:left w:val="nil"/>
              <w:bottom w:val="single" w:sz="4" w:space="0" w:color="auto"/>
              <w:right w:val="single" w:sz="4" w:space="0" w:color="auto"/>
            </w:tcBorders>
            <w:shd w:val="clear" w:color="000000" w:fill="FFFFFF"/>
            <w:vAlign w:val="center"/>
          </w:tcPr>
          <w:p w14:paraId="2014A15B" w14:textId="77777777" w:rsidR="005107D1" w:rsidRPr="005107D1" w:rsidRDefault="005107D1" w:rsidP="005107D1">
            <w:pPr>
              <w:jc w:val="center"/>
              <w:rPr>
                <w:snapToGrid w:val="0"/>
                <w:color w:val="000000"/>
                <w:sz w:val="28"/>
                <w:szCs w:val="28"/>
              </w:rPr>
            </w:pPr>
            <w:r w:rsidRPr="005107D1">
              <w:rPr>
                <w:snapToGrid w:val="0"/>
                <w:sz w:val="28"/>
                <w:szCs w:val="28"/>
              </w:rPr>
              <w:t>667</w:t>
            </w:r>
          </w:p>
        </w:tc>
        <w:tc>
          <w:tcPr>
            <w:tcW w:w="1872" w:type="dxa"/>
            <w:gridSpan w:val="2"/>
            <w:tcBorders>
              <w:top w:val="nil"/>
              <w:left w:val="nil"/>
              <w:bottom w:val="single" w:sz="4" w:space="0" w:color="auto"/>
              <w:right w:val="single" w:sz="4" w:space="0" w:color="auto"/>
            </w:tcBorders>
            <w:shd w:val="clear" w:color="000000" w:fill="FFFFFF"/>
            <w:vAlign w:val="center"/>
          </w:tcPr>
          <w:p w14:paraId="527EE657" w14:textId="77777777" w:rsidR="005107D1" w:rsidRPr="005107D1" w:rsidRDefault="005107D1" w:rsidP="005107D1">
            <w:pPr>
              <w:jc w:val="center"/>
              <w:rPr>
                <w:snapToGrid w:val="0"/>
                <w:color w:val="000000"/>
                <w:sz w:val="28"/>
                <w:szCs w:val="28"/>
              </w:rPr>
            </w:pPr>
            <w:r w:rsidRPr="005107D1">
              <w:rPr>
                <w:snapToGrid w:val="0"/>
                <w:sz w:val="28"/>
                <w:szCs w:val="28"/>
              </w:rPr>
              <w:t>-196</w:t>
            </w:r>
          </w:p>
        </w:tc>
      </w:tr>
      <w:tr w:rsidR="005107D1" w:rsidRPr="005107D1" w14:paraId="0F7D5A59"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9AFF" w14:textId="77777777" w:rsidR="005107D1" w:rsidRPr="005107D1" w:rsidRDefault="005107D1" w:rsidP="005107D1">
            <w:pPr>
              <w:jc w:val="center"/>
              <w:rPr>
                <w:snapToGrid w:val="0"/>
                <w:sz w:val="20"/>
                <w:szCs w:val="28"/>
              </w:rPr>
            </w:pPr>
            <w:r w:rsidRPr="005107D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A8082D" w14:textId="77777777" w:rsidR="005107D1" w:rsidRPr="005107D1" w:rsidRDefault="005107D1" w:rsidP="005107D1">
            <w:pPr>
              <w:jc w:val="both"/>
              <w:rPr>
                <w:snapToGrid w:val="0"/>
                <w:sz w:val="20"/>
                <w:szCs w:val="28"/>
              </w:rPr>
            </w:pPr>
            <w:r w:rsidRPr="005107D1">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4E4A2B" w14:textId="77777777" w:rsidR="005107D1" w:rsidRPr="005107D1" w:rsidRDefault="005107D1" w:rsidP="005107D1">
            <w:pPr>
              <w:jc w:val="center"/>
              <w:rPr>
                <w:snapToGrid w:val="0"/>
                <w:color w:val="000000"/>
                <w:sz w:val="28"/>
                <w:szCs w:val="28"/>
              </w:rPr>
            </w:pPr>
            <w:r w:rsidRPr="005107D1">
              <w:rPr>
                <w:snapToGrid w:val="0"/>
                <w:sz w:val="28"/>
                <w:szCs w:val="28"/>
              </w:rPr>
              <w:t>17</w:t>
            </w:r>
          </w:p>
        </w:tc>
        <w:tc>
          <w:tcPr>
            <w:tcW w:w="1764" w:type="dxa"/>
            <w:gridSpan w:val="2"/>
            <w:tcBorders>
              <w:top w:val="nil"/>
              <w:left w:val="nil"/>
              <w:bottom w:val="single" w:sz="4" w:space="0" w:color="auto"/>
              <w:right w:val="single" w:sz="4" w:space="0" w:color="auto"/>
            </w:tcBorders>
            <w:shd w:val="clear" w:color="000000" w:fill="FFFFFF"/>
            <w:vAlign w:val="center"/>
          </w:tcPr>
          <w:p w14:paraId="6C80005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59A6766" w14:textId="77777777" w:rsidR="005107D1" w:rsidRPr="005107D1" w:rsidRDefault="005107D1" w:rsidP="005107D1">
            <w:pPr>
              <w:jc w:val="center"/>
              <w:rPr>
                <w:snapToGrid w:val="0"/>
                <w:color w:val="000000"/>
                <w:sz w:val="28"/>
                <w:szCs w:val="28"/>
              </w:rPr>
            </w:pPr>
            <w:r w:rsidRPr="005107D1">
              <w:rPr>
                <w:snapToGrid w:val="0"/>
                <w:sz w:val="28"/>
                <w:szCs w:val="28"/>
              </w:rPr>
              <w:t>-17</w:t>
            </w:r>
          </w:p>
        </w:tc>
      </w:tr>
      <w:tr w:rsidR="005107D1" w:rsidRPr="005107D1" w14:paraId="1E948958"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B4D7" w14:textId="77777777" w:rsidR="005107D1" w:rsidRPr="005107D1" w:rsidRDefault="005107D1" w:rsidP="005107D1">
            <w:pPr>
              <w:jc w:val="center"/>
              <w:rPr>
                <w:snapToGrid w:val="0"/>
                <w:sz w:val="20"/>
                <w:szCs w:val="28"/>
              </w:rPr>
            </w:pPr>
            <w:r w:rsidRPr="005107D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C971E6" w14:textId="77777777" w:rsidR="005107D1" w:rsidRPr="005107D1" w:rsidRDefault="005107D1" w:rsidP="005107D1">
            <w:pPr>
              <w:jc w:val="both"/>
              <w:rPr>
                <w:snapToGrid w:val="0"/>
                <w:sz w:val="20"/>
                <w:szCs w:val="28"/>
              </w:rPr>
            </w:pPr>
            <w:r w:rsidRPr="005107D1">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D235D9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0C97BC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C9EAE60"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2D7ADDAC"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5C12C" w14:textId="77777777" w:rsidR="005107D1" w:rsidRPr="005107D1" w:rsidRDefault="005107D1" w:rsidP="005107D1">
            <w:pPr>
              <w:jc w:val="center"/>
              <w:rPr>
                <w:snapToGrid w:val="0"/>
                <w:sz w:val="20"/>
                <w:szCs w:val="28"/>
              </w:rPr>
            </w:pPr>
            <w:r w:rsidRPr="005107D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B08469" w14:textId="77777777" w:rsidR="005107D1" w:rsidRPr="005107D1" w:rsidRDefault="005107D1" w:rsidP="005107D1">
            <w:pPr>
              <w:jc w:val="both"/>
              <w:rPr>
                <w:snapToGrid w:val="0"/>
                <w:sz w:val="20"/>
                <w:szCs w:val="28"/>
              </w:rPr>
            </w:pPr>
            <w:r w:rsidRPr="005107D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BD4784D"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117F8BE"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FAE518A"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33417E37"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D9D9" w14:textId="77777777" w:rsidR="005107D1" w:rsidRPr="005107D1" w:rsidRDefault="005107D1" w:rsidP="005107D1">
            <w:pPr>
              <w:jc w:val="center"/>
              <w:rPr>
                <w:snapToGrid w:val="0"/>
                <w:sz w:val="20"/>
                <w:szCs w:val="28"/>
              </w:rPr>
            </w:pPr>
            <w:r w:rsidRPr="005107D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305187" w14:textId="77777777" w:rsidR="005107D1" w:rsidRPr="005107D1" w:rsidRDefault="005107D1" w:rsidP="005107D1">
            <w:pPr>
              <w:jc w:val="both"/>
              <w:rPr>
                <w:snapToGrid w:val="0"/>
                <w:sz w:val="20"/>
                <w:szCs w:val="28"/>
              </w:rPr>
            </w:pPr>
            <w:r w:rsidRPr="005107D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BB49B94" w14:textId="77777777" w:rsidR="005107D1" w:rsidRPr="005107D1" w:rsidRDefault="005107D1" w:rsidP="005107D1">
            <w:pPr>
              <w:jc w:val="center"/>
              <w:rPr>
                <w:snapToGrid w:val="0"/>
                <w:color w:val="000000"/>
                <w:sz w:val="28"/>
                <w:szCs w:val="28"/>
              </w:rPr>
            </w:pPr>
            <w:r w:rsidRPr="005107D1">
              <w:rPr>
                <w:snapToGrid w:val="0"/>
                <w:sz w:val="28"/>
                <w:szCs w:val="28"/>
              </w:rPr>
              <w:t>10</w:t>
            </w:r>
          </w:p>
        </w:tc>
        <w:tc>
          <w:tcPr>
            <w:tcW w:w="1764" w:type="dxa"/>
            <w:gridSpan w:val="2"/>
            <w:tcBorders>
              <w:top w:val="nil"/>
              <w:left w:val="nil"/>
              <w:bottom w:val="single" w:sz="4" w:space="0" w:color="auto"/>
              <w:right w:val="single" w:sz="4" w:space="0" w:color="auto"/>
            </w:tcBorders>
            <w:shd w:val="clear" w:color="000000" w:fill="FFFFFF"/>
            <w:vAlign w:val="center"/>
          </w:tcPr>
          <w:p w14:paraId="5AC18090" w14:textId="77777777" w:rsidR="005107D1" w:rsidRPr="005107D1" w:rsidRDefault="005107D1" w:rsidP="005107D1">
            <w:pPr>
              <w:jc w:val="center"/>
              <w:rPr>
                <w:snapToGrid w:val="0"/>
                <w:color w:val="000000"/>
                <w:sz w:val="28"/>
                <w:szCs w:val="28"/>
              </w:rPr>
            </w:pPr>
            <w:r w:rsidRPr="005107D1">
              <w:rPr>
                <w:snapToGrid w:val="0"/>
                <w:sz w:val="28"/>
                <w:szCs w:val="28"/>
              </w:rPr>
              <w:t>689</w:t>
            </w:r>
          </w:p>
        </w:tc>
        <w:tc>
          <w:tcPr>
            <w:tcW w:w="1872" w:type="dxa"/>
            <w:gridSpan w:val="2"/>
            <w:tcBorders>
              <w:top w:val="nil"/>
              <w:left w:val="nil"/>
              <w:bottom w:val="single" w:sz="4" w:space="0" w:color="auto"/>
              <w:right w:val="single" w:sz="4" w:space="0" w:color="auto"/>
            </w:tcBorders>
            <w:shd w:val="clear" w:color="000000" w:fill="FFFFFF"/>
            <w:vAlign w:val="center"/>
          </w:tcPr>
          <w:p w14:paraId="4C6E01A2" w14:textId="77777777" w:rsidR="005107D1" w:rsidRPr="005107D1" w:rsidRDefault="005107D1" w:rsidP="005107D1">
            <w:pPr>
              <w:jc w:val="center"/>
              <w:rPr>
                <w:snapToGrid w:val="0"/>
                <w:color w:val="000000"/>
                <w:sz w:val="28"/>
                <w:szCs w:val="28"/>
              </w:rPr>
            </w:pPr>
            <w:r w:rsidRPr="005107D1">
              <w:rPr>
                <w:snapToGrid w:val="0"/>
                <w:sz w:val="28"/>
                <w:szCs w:val="28"/>
              </w:rPr>
              <w:t>679</w:t>
            </w:r>
          </w:p>
        </w:tc>
      </w:tr>
      <w:tr w:rsidR="005107D1" w:rsidRPr="005107D1" w14:paraId="19E41F5B" w14:textId="77777777" w:rsidTr="005107D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3E011" w14:textId="77777777" w:rsidR="005107D1" w:rsidRPr="005107D1" w:rsidRDefault="005107D1" w:rsidP="005107D1">
            <w:pPr>
              <w:jc w:val="center"/>
              <w:rPr>
                <w:snapToGrid w:val="0"/>
                <w:sz w:val="20"/>
                <w:szCs w:val="28"/>
              </w:rPr>
            </w:pPr>
            <w:r w:rsidRPr="005107D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7CF15" w14:textId="77777777" w:rsidR="005107D1" w:rsidRPr="005107D1" w:rsidRDefault="005107D1" w:rsidP="005107D1">
            <w:pPr>
              <w:jc w:val="both"/>
              <w:rPr>
                <w:snapToGrid w:val="0"/>
                <w:sz w:val="20"/>
                <w:szCs w:val="28"/>
              </w:rPr>
            </w:pPr>
            <w:r w:rsidRPr="005107D1">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A02979"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76406C9"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365225D"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2A8DBA11"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3AA2B" w14:textId="77777777" w:rsidR="005107D1" w:rsidRPr="005107D1" w:rsidRDefault="005107D1" w:rsidP="005107D1">
            <w:pPr>
              <w:jc w:val="center"/>
              <w:rPr>
                <w:snapToGrid w:val="0"/>
                <w:sz w:val="20"/>
                <w:szCs w:val="28"/>
              </w:rPr>
            </w:pPr>
            <w:r w:rsidRPr="005107D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F411BB" w14:textId="77777777" w:rsidR="005107D1" w:rsidRPr="005107D1" w:rsidRDefault="005107D1" w:rsidP="005107D1">
            <w:pPr>
              <w:jc w:val="both"/>
              <w:rPr>
                <w:snapToGrid w:val="0"/>
                <w:sz w:val="20"/>
                <w:szCs w:val="28"/>
              </w:rPr>
            </w:pPr>
            <w:r w:rsidRPr="005107D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59122B"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81AD04A"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7B58A77"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A02A395" w14:textId="77777777" w:rsidTr="005107D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F8EB" w14:textId="77777777" w:rsidR="005107D1" w:rsidRPr="005107D1" w:rsidRDefault="005107D1" w:rsidP="005107D1">
            <w:pPr>
              <w:jc w:val="center"/>
              <w:rPr>
                <w:snapToGrid w:val="0"/>
                <w:sz w:val="20"/>
                <w:szCs w:val="28"/>
              </w:rPr>
            </w:pPr>
            <w:r w:rsidRPr="005107D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850194" w14:textId="77777777" w:rsidR="005107D1" w:rsidRPr="005107D1" w:rsidRDefault="005107D1" w:rsidP="005107D1">
            <w:pPr>
              <w:jc w:val="both"/>
              <w:rPr>
                <w:snapToGrid w:val="0"/>
                <w:sz w:val="20"/>
                <w:szCs w:val="28"/>
              </w:rPr>
            </w:pPr>
            <w:r w:rsidRPr="005107D1">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B9A32B4"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597F61C"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1C97E64" w14:textId="77777777" w:rsidR="005107D1" w:rsidRPr="005107D1" w:rsidRDefault="005107D1" w:rsidP="005107D1">
            <w:pPr>
              <w:jc w:val="center"/>
              <w:rPr>
                <w:snapToGrid w:val="0"/>
                <w:color w:val="000000"/>
                <w:sz w:val="28"/>
                <w:szCs w:val="28"/>
              </w:rPr>
            </w:pPr>
            <w:r w:rsidRPr="005107D1">
              <w:rPr>
                <w:snapToGrid w:val="0"/>
                <w:sz w:val="28"/>
                <w:szCs w:val="28"/>
              </w:rPr>
              <w:t>0</w:t>
            </w:r>
          </w:p>
        </w:tc>
      </w:tr>
      <w:tr w:rsidR="005107D1" w:rsidRPr="005107D1" w14:paraId="62C8641D" w14:textId="77777777" w:rsidTr="005107D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827E" w14:textId="77777777" w:rsidR="005107D1" w:rsidRPr="005107D1" w:rsidRDefault="005107D1" w:rsidP="005107D1">
            <w:pPr>
              <w:jc w:val="center"/>
              <w:rPr>
                <w:snapToGrid w:val="0"/>
                <w:sz w:val="20"/>
                <w:szCs w:val="28"/>
              </w:rPr>
            </w:pPr>
            <w:r w:rsidRPr="005107D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7CDCCF" w14:textId="77777777" w:rsidR="005107D1" w:rsidRPr="005107D1" w:rsidRDefault="005107D1" w:rsidP="005107D1">
            <w:pPr>
              <w:rPr>
                <w:snapToGrid w:val="0"/>
                <w:sz w:val="20"/>
                <w:szCs w:val="28"/>
              </w:rPr>
            </w:pPr>
            <w:r w:rsidRPr="005107D1">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42FE483" w14:textId="77777777" w:rsidR="005107D1" w:rsidRPr="005107D1" w:rsidRDefault="005107D1" w:rsidP="005107D1">
            <w:pPr>
              <w:jc w:val="center"/>
              <w:rPr>
                <w:snapToGrid w:val="0"/>
                <w:color w:val="000000"/>
                <w:sz w:val="28"/>
                <w:szCs w:val="28"/>
              </w:rPr>
            </w:pPr>
            <w:r w:rsidRPr="005107D1">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C5E7B56" w14:textId="77777777" w:rsidR="005107D1" w:rsidRPr="005107D1" w:rsidRDefault="005107D1" w:rsidP="005107D1">
            <w:pPr>
              <w:jc w:val="center"/>
              <w:rPr>
                <w:snapToGrid w:val="0"/>
                <w:color w:val="000000"/>
                <w:sz w:val="28"/>
                <w:szCs w:val="28"/>
              </w:rPr>
            </w:pPr>
            <w:r w:rsidRPr="005107D1">
              <w:rPr>
                <w:snapToGrid w:val="0"/>
                <w:sz w:val="28"/>
                <w:szCs w:val="28"/>
              </w:rPr>
              <w:t>-991</w:t>
            </w:r>
          </w:p>
        </w:tc>
        <w:tc>
          <w:tcPr>
            <w:tcW w:w="1872" w:type="dxa"/>
            <w:gridSpan w:val="2"/>
            <w:tcBorders>
              <w:top w:val="nil"/>
              <w:left w:val="nil"/>
              <w:bottom w:val="single" w:sz="4" w:space="0" w:color="auto"/>
              <w:right w:val="single" w:sz="4" w:space="0" w:color="auto"/>
            </w:tcBorders>
            <w:shd w:val="clear" w:color="000000" w:fill="FFFFFF"/>
            <w:vAlign w:val="center"/>
          </w:tcPr>
          <w:p w14:paraId="7FAE74EB" w14:textId="77777777" w:rsidR="005107D1" w:rsidRPr="005107D1" w:rsidRDefault="005107D1" w:rsidP="005107D1">
            <w:pPr>
              <w:jc w:val="center"/>
              <w:rPr>
                <w:snapToGrid w:val="0"/>
                <w:color w:val="000000"/>
                <w:sz w:val="28"/>
                <w:szCs w:val="28"/>
              </w:rPr>
            </w:pPr>
            <w:r w:rsidRPr="005107D1">
              <w:rPr>
                <w:snapToGrid w:val="0"/>
                <w:sz w:val="28"/>
                <w:szCs w:val="28"/>
              </w:rPr>
              <w:t>-991</w:t>
            </w:r>
          </w:p>
        </w:tc>
      </w:tr>
      <w:tr w:rsidR="005107D1" w:rsidRPr="005107D1" w14:paraId="6ACE3E1D"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9968" w14:textId="77777777" w:rsidR="005107D1" w:rsidRPr="005107D1" w:rsidRDefault="005107D1" w:rsidP="005107D1">
            <w:pPr>
              <w:jc w:val="center"/>
              <w:rPr>
                <w:snapToGrid w:val="0"/>
                <w:sz w:val="20"/>
                <w:szCs w:val="28"/>
              </w:rPr>
            </w:pPr>
            <w:r w:rsidRPr="005107D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CB01B3" w14:textId="77777777" w:rsidR="005107D1" w:rsidRPr="005107D1" w:rsidRDefault="005107D1" w:rsidP="005107D1">
            <w:pPr>
              <w:jc w:val="both"/>
              <w:rPr>
                <w:snapToGrid w:val="0"/>
                <w:sz w:val="20"/>
                <w:szCs w:val="28"/>
              </w:rPr>
            </w:pPr>
            <w:r w:rsidRPr="005107D1">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0CFE7B" w14:textId="77777777" w:rsidR="005107D1" w:rsidRPr="005107D1" w:rsidRDefault="005107D1" w:rsidP="005107D1">
            <w:pPr>
              <w:jc w:val="center"/>
              <w:rPr>
                <w:snapToGrid w:val="0"/>
                <w:color w:val="000000"/>
                <w:sz w:val="28"/>
                <w:szCs w:val="28"/>
              </w:rPr>
            </w:pPr>
            <w:r w:rsidRPr="005107D1">
              <w:rPr>
                <w:snapToGrid w:val="0"/>
                <w:sz w:val="28"/>
                <w:szCs w:val="28"/>
              </w:rPr>
              <w:t>2 732</w:t>
            </w:r>
          </w:p>
        </w:tc>
        <w:tc>
          <w:tcPr>
            <w:tcW w:w="1764" w:type="dxa"/>
            <w:gridSpan w:val="2"/>
            <w:tcBorders>
              <w:top w:val="nil"/>
              <w:left w:val="nil"/>
              <w:bottom w:val="single" w:sz="4" w:space="0" w:color="auto"/>
              <w:right w:val="single" w:sz="4" w:space="0" w:color="auto"/>
            </w:tcBorders>
            <w:shd w:val="clear" w:color="000000" w:fill="FFFFFF"/>
            <w:vAlign w:val="center"/>
          </w:tcPr>
          <w:p w14:paraId="5D8B6EFA" w14:textId="77777777" w:rsidR="005107D1" w:rsidRPr="005107D1" w:rsidRDefault="005107D1" w:rsidP="005107D1">
            <w:pPr>
              <w:jc w:val="center"/>
              <w:rPr>
                <w:snapToGrid w:val="0"/>
                <w:color w:val="000000"/>
                <w:sz w:val="28"/>
                <w:szCs w:val="28"/>
              </w:rPr>
            </w:pPr>
            <w:r w:rsidRPr="005107D1">
              <w:rPr>
                <w:snapToGrid w:val="0"/>
                <w:sz w:val="28"/>
                <w:szCs w:val="28"/>
              </w:rPr>
              <w:t>2 254</w:t>
            </w:r>
          </w:p>
        </w:tc>
        <w:tc>
          <w:tcPr>
            <w:tcW w:w="1872" w:type="dxa"/>
            <w:gridSpan w:val="2"/>
            <w:tcBorders>
              <w:top w:val="nil"/>
              <w:left w:val="nil"/>
              <w:bottom w:val="single" w:sz="4" w:space="0" w:color="auto"/>
              <w:right w:val="single" w:sz="4" w:space="0" w:color="auto"/>
            </w:tcBorders>
            <w:shd w:val="clear" w:color="000000" w:fill="FFFFFF"/>
            <w:vAlign w:val="center"/>
          </w:tcPr>
          <w:p w14:paraId="492D52CC" w14:textId="77777777" w:rsidR="005107D1" w:rsidRPr="005107D1" w:rsidRDefault="005107D1" w:rsidP="005107D1">
            <w:pPr>
              <w:jc w:val="center"/>
              <w:rPr>
                <w:snapToGrid w:val="0"/>
                <w:color w:val="000000"/>
                <w:sz w:val="28"/>
                <w:szCs w:val="28"/>
              </w:rPr>
            </w:pPr>
            <w:r w:rsidRPr="005107D1">
              <w:rPr>
                <w:snapToGrid w:val="0"/>
                <w:sz w:val="28"/>
                <w:szCs w:val="28"/>
              </w:rPr>
              <w:t>-478</w:t>
            </w:r>
          </w:p>
        </w:tc>
      </w:tr>
      <w:tr w:rsidR="005107D1" w:rsidRPr="005107D1" w14:paraId="3F81652E" w14:textId="77777777" w:rsidTr="005107D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531CEDB" w14:textId="77777777" w:rsidR="005107D1" w:rsidRPr="005107D1" w:rsidRDefault="005107D1" w:rsidP="005107D1">
            <w:pPr>
              <w:jc w:val="center"/>
              <w:rPr>
                <w:snapToGrid w:val="0"/>
                <w:sz w:val="20"/>
                <w:szCs w:val="28"/>
              </w:rPr>
            </w:pPr>
            <w:r w:rsidRPr="005107D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62D965D2" w14:textId="77777777" w:rsidR="005107D1" w:rsidRPr="005107D1" w:rsidRDefault="005107D1" w:rsidP="005107D1">
            <w:pPr>
              <w:jc w:val="both"/>
              <w:rPr>
                <w:snapToGrid w:val="0"/>
                <w:sz w:val="20"/>
                <w:szCs w:val="28"/>
              </w:rPr>
            </w:pPr>
            <w:r w:rsidRPr="005107D1">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242751" w14:textId="77777777" w:rsidR="005107D1" w:rsidRPr="005107D1" w:rsidRDefault="005107D1" w:rsidP="005107D1">
            <w:pPr>
              <w:jc w:val="center"/>
              <w:rPr>
                <w:snapToGrid w:val="0"/>
                <w:sz w:val="28"/>
                <w:szCs w:val="28"/>
              </w:rPr>
            </w:pPr>
            <w:r w:rsidRPr="005107D1">
              <w:rPr>
                <w:snapToGrid w:val="0"/>
                <w:sz w:val="28"/>
                <w:szCs w:val="28"/>
              </w:rPr>
              <w:t>673</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B053C33" w14:textId="77777777" w:rsidR="005107D1" w:rsidRPr="005107D1" w:rsidRDefault="005107D1" w:rsidP="005107D1">
            <w:pPr>
              <w:jc w:val="center"/>
              <w:rPr>
                <w:snapToGrid w:val="0"/>
                <w:sz w:val="28"/>
                <w:szCs w:val="28"/>
              </w:rPr>
            </w:pPr>
            <w:r w:rsidRPr="005107D1">
              <w:rPr>
                <w:snapToGrid w:val="0"/>
                <w:sz w:val="28"/>
                <w:szCs w:val="28"/>
              </w:rPr>
              <w:t>555</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2E327F9" w14:textId="77777777" w:rsidR="005107D1" w:rsidRPr="005107D1" w:rsidRDefault="005107D1" w:rsidP="005107D1">
            <w:pPr>
              <w:jc w:val="center"/>
              <w:rPr>
                <w:snapToGrid w:val="0"/>
                <w:sz w:val="28"/>
                <w:szCs w:val="28"/>
              </w:rPr>
            </w:pPr>
            <w:r w:rsidRPr="005107D1">
              <w:rPr>
                <w:snapToGrid w:val="0"/>
                <w:sz w:val="28"/>
                <w:szCs w:val="28"/>
              </w:rPr>
              <w:t>-118</w:t>
            </w:r>
          </w:p>
        </w:tc>
      </w:tr>
    </w:tbl>
    <w:p w14:paraId="62137ADD" w14:textId="77777777" w:rsidR="005107D1" w:rsidRPr="005107D1" w:rsidRDefault="005107D1" w:rsidP="005107D1">
      <w:pPr>
        <w:jc w:val="center"/>
        <w:rPr>
          <w:snapToGrid w:val="0"/>
          <w:sz w:val="28"/>
        </w:rPr>
      </w:pPr>
    </w:p>
    <w:p w14:paraId="5F570271" w14:textId="77777777" w:rsidR="005107D1" w:rsidRDefault="005107D1" w:rsidP="005107D1">
      <w:pPr>
        <w:rPr>
          <w:sz w:val="28"/>
          <w:szCs w:val="28"/>
          <w:highlight w:val="green"/>
        </w:rPr>
        <w:sectPr w:rsidR="005107D1" w:rsidSect="006B42E7">
          <w:pgSz w:w="11906" w:h="16838"/>
          <w:pgMar w:top="851" w:right="707" w:bottom="567" w:left="709" w:header="720" w:footer="720" w:gutter="0"/>
          <w:cols w:space="720"/>
          <w:titlePg/>
          <w:docGrid w:linePitch="326"/>
        </w:sectPr>
      </w:pPr>
    </w:p>
    <w:p w14:paraId="2805A50F" w14:textId="35FB2950" w:rsidR="005107D1" w:rsidRDefault="005107D1" w:rsidP="005107D1">
      <w:pPr>
        <w:tabs>
          <w:tab w:val="left" w:pos="5580"/>
          <w:tab w:val="left" w:pos="9498"/>
        </w:tabs>
        <w:ind w:left="-1243" w:right="-569" w:firstLine="8189"/>
      </w:pPr>
      <w:r>
        <w:lastRenderedPageBreak/>
        <w:t>Приложение № 7 к протоколу № 77</w:t>
      </w:r>
    </w:p>
    <w:p w14:paraId="7B99FB86" w14:textId="77777777" w:rsidR="005107D1" w:rsidRDefault="005107D1" w:rsidP="005107D1">
      <w:pPr>
        <w:tabs>
          <w:tab w:val="left" w:pos="5580"/>
          <w:tab w:val="left" w:pos="9498"/>
        </w:tabs>
        <w:ind w:left="-1243" w:right="-569" w:firstLine="8189"/>
      </w:pPr>
      <w:r>
        <w:t>заседания Правления Региональной</w:t>
      </w:r>
    </w:p>
    <w:p w14:paraId="5D534408" w14:textId="77777777" w:rsidR="005107D1" w:rsidRDefault="005107D1" w:rsidP="005107D1">
      <w:pPr>
        <w:tabs>
          <w:tab w:val="left" w:pos="5580"/>
          <w:tab w:val="left" w:pos="9498"/>
        </w:tabs>
        <w:ind w:left="-1243" w:right="-569" w:firstLine="8189"/>
      </w:pPr>
      <w:r>
        <w:t>энергетической комиссии</w:t>
      </w:r>
    </w:p>
    <w:p w14:paraId="5E65C697" w14:textId="020CD1E2" w:rsidR="005107D1" w:rsidRDefault="005107D1" w:rsidP="005107D1">
      <w:pPr>
        <w:tabs>
          <w:tab w:val="left" w:pos="5580"/>
          <w:tab w:val="left" w:pos="9498"/>
        </w:tabs>
        <w:ind w:left="-1243" w:right="-569" w:firstLine="8189"/>
      </w:pPr>
      <w:r>
        <w:t>Кузбасса от 27.11.2020</w:t>
      </w:r>
    </w:p>
    <w:p w14:paraId="40DC8B2A" w14:textId="77777777" w:rsidR="00E67966" w:rsidRDefault="00E67966" w:rsidP="005107D1">
      <w:pPr>
        <w:tabs>
          <w:tab w:val="left" w:pos="5580"/>
          <w:tab w:val="left" w:pos="9498"/>
        </w:tabs>
        <w:ind w:left="-1243" w:right="-569" w:firstLine="8189"/>
      </w:pPr>
    </w:p>
    <w:p w14:paraId="538100C8" w14:textId="77777777" w:rsidR="00E67966" w:rsidRDefault="00E67966" w:rsidP="00E67966">
      <w:pPr>
        <w:ind w:right="-3"/>
        <w:jc w:val="center"/>
        <w:rPr>
          <w:b/>
          <w:bCs/>
          <w:sz w:val="28"/>
          <w:szCs w:val="28"/>
        </w:rPr>
      </w:pPr>
      <w:r w:rsidRPr="009D755C">
        <w:rPr>
          <w:b/>
          <w:bCs/>
          <w:kern w:val="32"/>
          <w:sz w:val="28"/>
          <w:szCs w:val="28"/>
        </w:rPr>
        <w:t xml:space="preserve">Долгосрочные тарифы ОАО «РЖД» (филиал Кузбасский территориальный участок Западно-Сибирской дирекции </w:t>
      </w:r>
      <w:r>
        <w:rPr>
          <w:b/>
          <w:bCs/>
          <w:kern w:val="32"/>
          <w:sz w:val="28"/>
          <w:szCs w:val="28"/>
        </w:rPr>
        <w:br/>
      </w:r>
      <w:r w:rsidRPr="009D755C">
        <w:rPr>
          <w:b/>
          <w:bCs/>
          <w:kern w:val="32"/>
          <w:sz w:val="28"/>
          <w:szCs w:val="28"/>
        </w:rPr>
        <w:t xml:space="preserve">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Pr="009D755C">
        <w:rPr>
          <w:b/>
          <w:bCs/>
          <w:kern w:val="32"/>
          <w:sz w:val="28"/>
          <w:szCs w:val="28"/>
        </w:rPr>
        <w:t>Бирюлинская</w:t>
      </w:r>
      <w:proofErr w:type="spellEnd"/>
      <w:r w:rsidRPr="009D755C">
        <w:rPr>
          <w:b/>
          <w:bCs/>
          <w:kern w:val="32"/>
          <w:sz w:val="28"/>
          <w:szCs w:val="28"/>
        </w:rPr>
        <w:t xml:space="preserve"> </w:t>
      </w:r>
      <w:r w:rsidRPr="009D755C">
        <w:rPr>
          <w:b/>
          <w:bCs/>
          <w:kern w:val="32"/>
          <w:sz w:val="28"/>
          <w:szCs w:val="28"/>
          <w:lang w:val="x-none"/>
        </w:rPr>
        <w:t>на тепловую энергию, реализуем</w:t>
      </w:r>
      <w:r w:rsidRPr="009D755C">
        <w:rPr>
          <w:b/>
          <w:bCs/>
          <w:kern w:val="32"/>
          <w:sz w:val="28"/>
          <w:szCs w:val="28"/>
        </w:rPr>
        <w:t>ую</w:t>
      </w:r>
      <w:r>
        <w:rPr>
          <w:b/>
          <w:bCs/>
          <w:kern w:val="32"/>
          <w:sz w:val="28"/>
          <w:szCs w:val="28"/>
        </w:rPr>
        <w:br/>
      </w:r>
      <w:r w:rsidRPr="009D755C">
        <w:rPr>
          <w:b/>
          <w:bCs/>
          <w:kern w:val="32"/>
          <w:sz w:val="28"/>
          <w:szCs w:val="28"/>
          <w:lang w:val="x-none"/>
        </w:rPr>
        <w:t>на потребительском</w:t>
      </w:r>
      <w:r w:rsidRPr="009D755C">
        <w:rPr>
          <w:b/>
          <w:bCs/>
          <w:kern w:val="32"/>
          <w:sz w:val="28"/>
          <w:szCs w:val="28"/>
        </w:rPr>
        <w:t xml:space="preserve"> </w:t>
      </w:r>
      <w:r w:rsidRPr="0099251E">
        <w:rPr>
          <w:b/>
          <w:bCs/>
          <w:kern w:val="32"/>
          <w:sz w:val="28"/>
          <w:szCs w:val="28"/>
          <w:lang w:val="x-none"/>
        </w:rPr>
        <w:t>рынке</w:t>
      </w:r>
      <w:r w:rsidRPr="0099251E">
        <w:rPr>
          <w:b/>
          <w:bCs/>
          <w:kern w:val="32"/>
          <w:sz w:val="28"/>
          <w:szCs w:val="28"/>
        </w:rPr>
        <w:t xml:space="preserve"> </w:t>
      </w:r>
      <w:r w:rsidRPr="0099251E">
        <w:rPr>
          <w:b/>
          <w:bCs/>
          <w:color w:val="000000"/>
          <w:kern w:val="32"/>
          <w:sz w:val="28"/>
          <w:szCs w:val="28"/>
        </w:rPr>
        <w:t>Березовского городского округа</w:t>
      </w:r>
      <w:r w:rsidRPr="0099251E">
        <w:rPr>
          <w:b/>
          <w:bCs/>
          <w:kern w:val="32"/>
          <w:sz w:val="28"/>
          <w:szCs w:val="28"/>
        </w:rPr>
        <w:t>,</w:t>
      </w:r>
      <w:r>
        <w:rPr>
          <w:b/>
          <w:bCs/>
          <w:kern w:val="32"/>
          <w:sz w:val="28"/>
          <w:szCs w:val="28"/>
        </w:rPr>
        <w:br/>
      </w:r>
      <w:r w:rsidRPr="008F1EF7">
        <w:rPr>
          <w:b/>
          <w:sz w:val="28"/>
          <w:szCs w:val="28"/>
        </w:rPr>
        <w:t xml:space="preserve">на </w:t>
      </w:r>
      <w:r w:rsidRPr="00F50479">
        <w:rPr>
          <w:b/>
          <w:sz w:val="28"/>
          <w:szCs w:val="28"/>
        </w:rPr>
        <w:t xml:space="preserve">период с </w:t>
      </w:r>
      <w:r>
        <w:rPr>
          <w:b/>
          <w:sz w:val="28"/>
          <w:szCs w:val="28"/>
        </w:rPr>
        <w:t>01.01</w:t>
      </w:r>
      <w:r w:rsidRPr="00F50479">
        <w:rPr>
          <w:b/>
          <w:sz w:val="28"/>
          <w:szCs w:val="28"/>
        </w:rPr>
        <w:t>.</w:t>
      </w:r>
      <w:r w:rsidRPr="00F50479">
        <w:rPr>
          <w:b/>
          <w:bCs/>
          <w:sz w:val="28"/>
          <w:szCs w:val="28"/>
        </w:rPr>
        <w:t>20</w:t>
      </w:r>
      <w:r>
        <w:rPr>
          <w:b/>
          <w:bCs/>
          <w:sz w:val="28"/>
          <w:szCs w:val="28"/>
        </w:rPr>
        <w:t>19</w:t>
      </w:r>
      <w:r w:rsidRPr="00F50479">
        <w:rPr>
          <w:b/>
          <w:bCs/>
          <w:sz w:val="28"/>
          <w:szCs w:val="28"/>
        </w:rPr>
        <w:t xml:space="preserve"> по 31.12.20</w:t>
      </w:r>
      <w:r>
        <w:rPr>
          <w:b/>
          <w:bCs/>
          <w:sz w:val="28"/>
          <w:szCs w:val="28"/>
        </w:rPr>
        <w:t>23</w:t>
      </w:r>
    </w:p>
    <w:p w14:paraId="1707E947" w14:textId="77777777" w:rsidR="00E67966" w:rsidRDefault="00E67966" w:rsidP="00E67966">
      <w:pPr>
        <w:ind w:right="140" w:firstLine="709"/>
        <w:jc w:val="center"/>
        <w:rPr>
          <w:b/>
          <w:bCs/>
          <w:sz w:val="28"/>
          <w:szCs w:val="28"/>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E67966" w:rsidRPr="002A1A2D" w14:paraId="58A35536" w14:textId="77777777" w:rsidTr="00E67966">
        <w:trPr>
          <w:trHeight w:val="276"/>
          <w:jc w:val="center"/>
        </w:trPr>
        <w:tc>
          <w:tcPr>
            <w:tcW w:w="1327" w:type="dxa"/>
            <w:vMerge w:val="restart"/>
            <w:shd w:val="clear" w:color="auto" w:fill="auto"/>
            <w:vAlign w:val="center"/>
          </w:tcPr>
          <w:p w14:paraId="258CFC7F" w14:textId="77777777" w:rsidR="00E67966" w:rsidRPr="002A1A2D" w:rsidRDefault="00E67966" w:rsidP="00E67966">
            <w:pPr>
              <w:ind w:left="-80" w:right="-106"/>
              <w:jc w:val="center"/>
              <w:rPr>
                <w:sz w:val="22"/>
                <w:szCs w:val="22"/>
              </w:rPr>
            </w:pPr>
            <w:r w:rsidRPr="002A1A2D">
              <w:rPr>
                <w:sz w:val="22"/>
                <w:szCs w:val="22"/>
              </w:rPr>
              <w:br w:type="page"/>
            </w:r>
            <w:proofErr w:type="spellStart"/>
            <w:proofErr w:type="gramStart"/>
            <w:r w:rsidRPr="002A1A2D">
              <w:rPr>
                <w:sz w:val="22"/>
                <w:szCs w:val="22"/>
              </w:rPr>
              <w:t>Наимено</w:t>
            </w:r>
            <w:r>
              <w:rPr>
                <w:sz w:val="22"/>
                <w:szCs w:val="22"/>
              </w:rPr>
              <w:t>-</w:t>
            </w:r>
            <w:r w:rsidRPr="002A1A2D">
              <w:rPr>
                <w:sz w:val="22"/>
                <w:szCs w:val="22"/>
              </w:rPr>
              <w:t>вание</w:t>
            </w:r>
            <w:proofErr w:type="spellEnd"/>
            <w:proofErr w:type="gramEnd"/>
            <w:r w:rsidRPr="002A1A2D">
              <w:rPr>
                <w:sz w:val="22"/>
                <w:szCs w:val="22"/>
              </w:rPr>
              <w:t xml:space="preserve"> </w:t>
            </w:r>
            <w:proofErr w:type="spellStart"/>
            <w:r w:rsidRPr="002A1A2D">
              <w:rPr>
                <w:sz w:val="22"/>
                <w:szCs w:val="22"/>
              </w:rPr>
              <w:t>регули</w:t>
            </w:r>
            <w:proofErr w:type="spellEnd"/>
            <w:r>
              <w:rPr>
                <w:sz w:val="22"/>
                <w:szCs w:val="22"/>
              </w:rPr>
              <w:t>-</w:t>
            </w:r>
            <w:r>
              <w:rPr>
                <w:sz w:val="22"/>
                <w:szCs w:val="22"/>
              </w:rPr>
              <w:br/>
            </w:r>
            <w:proofErr w:type="spellStart"/>
            <w:r w:rsidRPr="002A1A2D">
              <w:rPr>
                <w:sz w:val="22"/>
                <w:szCs w:val="22"/>
              </w:rPr>
              <w:t>руемой</w:t>
            </w:r>
            <w:proofErr w:type="spellEnd"/>
            <w:r w:rsidRPr="002A1A2D">
              <w:rPr>
                <w:sz w:val="22"/>
                <w:szCs w:val="22"/>
              </w:rPr>
              <w:t xml:space="preserve"> организации</w:t>
            </w:r>
            <w:r w:rsidRPr="002A1A2D">
              <w:rPr>
                <w:bCs/>
                <w:color w:val="000000"/>
                <w:kern w:val="32"/>
                <w:sz w:val="22"/>
                <w:szCs w:val="22"/>
              </w:rPr>
              <w:t xml:space="preserve"> </w:t>
            </w:r>
          </w:p>
        </w:tc>
        <w:tc>
          <w:tcPr>
            <w:tcW w:w="1843" w:type="dxa"/>
            <w:vMerge w:val="restart"/>
            <w:shd w:val="clear" w:color="auto" w:fill="auto"/>
            <w:vAlign w:val="center"/>
          </w:tcPr>
          <w:p w14:paraId="2CBF545A" w14:textId="77777777" w:rsidR="00E67966" w:rsidRPr="002A1A2D" w:rsidRDefault="00E67966" w:rsidP="00E67966">
            <w:pPr>
              <w:ind w:right="-2"/>
              <w:jc w:val="center"/>
              <w:rPr>
                <w:sz w:val="22"/>
                <w:szCs w:val="22"/>
              </w:rPr>
            </w:pPr>
            <w:r w:rsidRPr="002A1A2D">
              <w:rPr>
                <w:sz w:val="22"/>
                <w:szCs w:val="22"/>
              </w:rPr>
              <w:t>Вид тарифа</w:t>
            </w:r>
          </w:p>
        </w:tc>
        <w:tc>
          <w:tcPr>
            <w:tcW w:w="1417" w:type="dxa"/>
            <w:vMerge w:val="restart"/>
            <w:shd w:val="clear" w:color="auto" w:fill="auto"/>
            <w:vAlign w:val="center"/>
          </w:tcPr>
          <w:p w14:paraId="4313CDB9" w14:textId="77777777" w:rsidR="00E67966" w:rsidRPr="002A1A2D" w:rsidRDefault="00E67966" w:rsidP="00E67966">
            <w:pPr>
              <w:ind w:right="-2"/>
              <w:jc w:val="center"/>
              <w:rPr>
                <w:sz w:val="22"/>
                <w:szCs w:val="22"/>
              </w:rPr>
            </w:pPr>
            <w:r w:rsidRPr="002A1A2D">
              <w:rPr>
                <w:sz w:val="22"/>
                <w:szCs w:val="22"/>
              </w:rPr>
              <w:t>Период</w:t>
            </w:r>
          </w:p>
        </w:tc>
        <w:tc>
          <w:tcPr>
            <w:tcW w:w="1040" w:type="dxa"/>
            <w:vMerge w:val="restart"/>
            <w:shd w:val="clear" w:color="auto" w:fill="auto"/>
            <w:vAlign w:val="center"/>
          </w:tcPr>
          <w:p w14:paraId="69C8018E" w14:textId="77777777" w:rsidR="00E67966" w:rsidRPr="002A1A2D" w:rsidRDefault="00E67966" w:rsidP="00E67966">
            <w:pPr>
              <w:ind w:right="-2"/>
              <w:jc w:val="center"/>
              <w:rPr>
                <w:sz w:val="22"/>
                <w:szCs w:val="22"/>
              </w:rPr>
            </w:pPr>
            <w:r w:rsidRPr="002A1A2D">
              <w:rPr>
                <w:sz w:val="22"/>
                <w:szCs w:val="22"/>
              </w:rPr>
              <w:t>Вода</w:t>
            </w:r>
          </w:p>
        </w:tc>
        <w:tc>
          <w:tcPr>
            <w:tcW w:w="2977" w:type="dxa"/>
            <w:gridSpan w:val="4"/>
            <w:shd w:val="clear" w:color="auto" w:fill="auto"/>
            <w:vAlign w:val="center"/>
          </w:tcPr>
          <w:p w14:paraId="38F08C23" w14:textId="77777777" w:rsidR="00E67966" w:rsidRPr="002A1A2D" w:rsidRDefault="00E67966" w:rsidP="00E67966">
            <w:pPr>
              <w:ind w:right="-2"/>
              <w:jc w:val="center"/>
              <w:rPr>
                <w:sz w:val="22"/>
                <w:szCs w:val="22"/>
              </w:rPr>
            </w:pPr>
            <w:r w:rsidRPr="002A1A2D">
              <w:rPr>
                <w:sz w:val="22"/>
                <w:szCs w:val="22"/>
              </w:rPr>
              <w:t>Отборный пар давлением</w:t>
            </w:r>
          </w:p>
        </w:tc>
        <w:tc>
          <w:tcPr>
            <w:tcW w:w="993" w:type="dxa"/>
            <w:vMerge w:val="restart"/>
            <w:shd w:val="clear" w:color="auto" w:fill="auto"/>
            <w:vAlign w:val="center"/>
          </w:tcPr>
          <w:p w14:paraId="7F3CF599" w14:textId="77777777" w:rsidR="00E67966" w:rsidRPr="002A1A2D" w:rsidRDefault="00E67966" w:rsidP="00E67966">
            <w:pPr>
              <w:ind w:left="-164" w:right="-109"/>
              <w:jc w:val="center"/>
              <w:rPr>
                <w:sz w:val="22"/>
                <w:szCs w:val="22"/>
              </w:rPr>
            </w:pPr>
            <w:r w:rsidRPr="002A1A2D">
              <w:rPr>
                <w:sz w:val="22"/>
                <w:szCs w:val="22"/>
              </w:rPr>
              <w:t>Острый</w:t>
            </w:r>
          </w:p>
          <w:p w14:paraId="60A6FB72" w14:textId="77777777" w:rsidR="00E67966" w:rsidRPr="002A1A2D" w:rsidRDefault="00E67966" w:rsidP="00E67966">
            <w:pPr>
              <w:ind w:left="-164" w:right="-109"/>
              <w:jc w:val="center"/>
              <w:rPr>
                <w:sz w:val="22"/>
                <w:szCs w:val="22"/>
              </w:rPr>
            </w:pPr>
            <w:r w:rsidRPr="002A1A2D">
              <w:rPr>
                <w:sz w:val="22"/>
                <w:szCs w:val="22"/>
              </w:rPr>
              <w:t xml:space="preserve"> и </w:t>
            </w:r>
          </w:p>
          <w:p w14:paraId="010930D7" w14:textId="77777777" w:rsidR="00E67966" w:rsidRPr="002A1A2D" w:rsidRDefault="00E67966" w:rsidP="00E67966">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E67966" w:rsidRPr="002A1A2D" w14:paraId="5D8FC3A8" w14:textId="77777777" w:rsidTr="00E67966">
        <w:trPr>
          <w:trHeight w:val="911"/>
          <w:jc w:val="center"/>
        </w:trPr>
        <w:tc>
          <w:tcPr>
            <w:tcW w:w="1327" w:type="dxa"/>
            <w:vMerge/>
            <w:tcBorders>
              <w:bottom w:val="single" w:sz="4" w:space="0" w:color="auto"/>
            </w:tcBorders>
            <w:shd w:val="clear" w:color="auto" w:fill="auto"/>
            <w:vAlign w:val="center"/>
          </w:tcPr>
          <w:p w14:paraId="0D08DFCC" w14:textId="77777777" w:rsidR="00E67966" w:rsidRPr="002A1A2D" w:rsidRDefault="00E67966" w:rsidP="00E67966">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287E589F" w14:textId="77777777" w:rsidR="00E67966" w:rsidRPr="002A1A2D" w:rsidRDefault="00E67966" w:rsidP="00E67966">
            <w:pPr>
              <w:ind w:right="-2"/>
              <w:jc w:val="center"/>
              <w:rPr>
                <w:sz w:val="22"/>
                <w:szCs w:val="22"/>
              </w:rPr>
            </w:pPr>
          </w:p>
        </w:tc>
        <w:tc>
          <w:tcPr>
            <w:tcW w:w="1417" w:type="dxa"/>
            <w:vMerge/>
            <w:tcBorders>
              <w:bottom w:val="single" w:sz="4" w:space="0" w:color="auto"/>
            </w:tcBorders>
            <w:shd w:val="clear" w:color="auto" w:fill="auto"/>
          </w:tcPr>
          <w:p w14:paraId="121A987E" w14:textId="77777777" w:rsidR="00E67966" w:rsidRPr="002A1A2D" w:rsidRDefault="00E67966" w:rsidP="00E67966">
            <w:pPr>
              <w:ind w:right="-2"/>
              <w:jc w:val="center"/>
              <w:rPr>
                <w:sz w:val="22"/>
                <w:szCs w:val="22"/>
              </w:rPr>
            </w:pPr>
          </w:p>
        </w:tc>
        <w:tc>
          <w:tcPr>
            <w:tcW w:w="1040" w:type="dxa"/>
            <w:vMerge/>
            <w:tcBorders>
              <w:bottom w:val="single" w:sz="4" w:space="0" w:color="auto"/>
            </w:tcBorders>
            <w:shd w:val="clear" w:color="auto" w:fill="auto"/>
          </w:tcPr>
          <w:p w14:paraId="2158CD40" w14:textId="77777777" w:rsidR="00E67966" w:rsidRPr="002A1A2D" w:rsidRDefault="00E67966" w:rsidP="00E67966">
            <w:pPr>
              <w:ind w:right="-2"/>
              <w:jc w:val="center"/>
              <w:rPr>
                <w:sz w:val="22"/>
                <w:szCs w:val="22"/>
              </w:rPr>
            </w:pPr>
          </w:p>
        </w:tc>
        <w:tc>
          <w:tcPr>
            <w:tcW w:w="709" w:type="dxa"/>
            <w:tcBorders>
              <w:bottom w:val="single" w:sz="4" w:space="0" w:color="auto"/>
            </w:tcBorders>
            <w:shd w:val="clear" w:color="auto" w:fill="auto"/>
            <w:vAlign w:val="center"/>
          </w:tcPr>
          <w:p w14:paraId="66C6E1EB" w14:textId="77777777" w:rsidR="00E67966" w:rsidRPr="002A1A2D" w:rsidRDefault="00E67966" w:rsidP="00E67966">
            <w:pPr>
              <w:ind w:left="-108" w:right="-108"/>
              <w:jc w:val="center"/>
              <w:rPr>
                <w:sz w:val="22"/>
                <w:szCs w:val="22"/>
                <w:vertAlign w:val="superscript"/>
              </w:rPr>
            </w:pPr>
            <w:r w:rsidRPr="002A1A2D">
              <w:rPr>
                <w:sz w:val="22"/>
                <w:szCs w:val="22"/>
              </w:rPr>
              <w:t>от 1,2 до 2,5 кг/см</w:t>
            </w:r>
            <w:r>
              <w:rPr>
                <w:sz w:val="22"/>
                <w:szCs w:val="22"/>
              </w:rPr>
              <w:t>²</w:t>
            </w:r>
          </w:p>
        </w:tc>
        <w:tc>
          <w:tcPr>
            <w:tcW w:w="851" w:type="dxa"/>
            <w:tcBorders>
              <w:bottom w:val="single" w:sz="4" w:space="0" w:color="auto"/>
            </w:tcBorders>
            <w:shd w:val="clear" w:color="auto" w:fill="auto"/>
            <w:vAlign w:val="center"/>
          </w:tcPr>
          <w:p w14:paraId="76D5F41F" w14:textId="77777777" w:rsidR="00E67966" w:rsidRPr="002A1A2D" w:rsidRDefault="00E67966" w:rsidP="00E67966">
            <w:pPr>
              <w:ind w:right="-2"/>
              <w:jc w:val="center"/>
              <w:rPr>
                <w:sz w:val="22"/>
                <w:szCs w:val="22"/>
              </w:rPr>
            </w:pPr>
            <w:r w:rsidRPr="002A1A2D">
              <w:rPr>
                <w:sz w:val="22"/>
                <w:szCs w:val="22"/>
              </w:rPr>
              <w:t>от 2,5 до 7,0 кг/см</w:t>
            </w:r>
            <w:r>
              <w:rPr>
                <w:sz w:val="22"/>
                <w:szCs w:val="22"/>
              </w:rPr>
              <w:t>²</w:t>
            </w:r>
          </w:p>
        </w:tc>
        <w:tc>
          <w:tcPr>
            <w:tcW w:w="708" w:type="dxa"/>
            <w:tcBorders>
              <w:bottom w:val="single" w:sz="4" w:space="0" w:color="auto"/>
            </w:tcBorders>
            <w:shd w:val="clear" w:color="auto" w:fill="auto"/>
            <w:vAlign w:val="center"/>
          </w:tcPr>
          <w:p w14:paraId="09033DDB" w14:textId="77777777" w:rsidR="00E67966" w:rsidRDefault="00E67966" w:rsidP="00E67966">
            <w:pPr>
              <w:ind w:left="-108" w:right="-108"/>
              <w:jc w:val="center"/>
              <w:rPr>
                <w:sz w:val="22"/>
                <w:szCs w:val="22"/>
              </w:rPr>
            </w:pPr>
            <w:r w:rsidRPr="002A1A2D">
              <w:rPr>
                <w:sz w:val="22"/>
                <w:szCs w:val="22"/>
              </w:rPr>
              <w:t xml:space="preserve">от 7,0 </w:t>
            </w:r>
          </w:p>
          <w:p w14:paraId="5C689FF2" w14:textId="77777777" w:rsidR="00E67966" w:rsidRPr="002A1A2D" w:rsidRDefault="00E67966" w:rsidP="00E67966">
            <w:pPr>
              <w:ind w:left="-108" w:right="-108"/>
              <w:jc w:val="center"/>
              <w:rPr>
                <w:sz w:val="22"/>
                <w:szCs w:val="22"/>
              </w:rPr>
            </w:pPr>
            <w:r w:rsidRPr="002A1A2D">
              <w:rPr>
                <w:sz w:val="22"/>
                <w:szCs w:val="22"/>
              </w:rPr>
              <w:t>до 13,0 кг/см</w:t>
            </w:r>
            <w:r>
              <w:rPr>
                <w:sz w:val="22"/>
                <w:szCs w:val="22"/>
              </w:rPr>
              <w:t>²</w:t>
            </w:r>
          </w:p>
        </w:tc>
        <w:tc>
          <w:tcPr>
            <w:tcW w:w="709" w:type="dxa"/>
            <w:tcBorders>
              <w:bottom w:val="single" w:sz="4" w:space="0" w:color="auto"/>
            </w:tcBorders>
            <w:shd w:val="clear" w:color="auto" w:fill="auto"/>
            <w:vAlign w:val="center"/>
          </w:tcPr>
          <w:p w14:paraId="34CCF941" w14:textId="77777777" w:rsidR="00E67966" w:rsidRPr="002A1A2D" w:rsidRDefault="00E67966" w:rsidP="00E67966">
            <w:pPr>
              <w:ind w:left="-108" w:right="-108"/>
              <w:jc w:val="center"/>
              <w:rPr>
                <w:sz w:val="22"/>
                <w:szCs w:val="22"/>
              </w:rPr>
            </w:pPr>
            <w:r w:rsidRPr="002A1A2D">
              <w:rPr>
                <w:sz w:val="22"/>
                <w:szCs w:val="22"/>
              </w:rPr>
              <w:t>свыше 13,0 кг/см</w:t>
            </w:r>
            <w:r>
              <w:rPr>
                <w:sz w:val="22"/>
                <w:szCs w:val="22"/>
              </w:rPr>
              <w:t>²</w:t>
            </w:r>
          </w:p>
        </w:tc>
        <w:tc>
          <w:tcPr>
            <w:tcW w:w="993" w:type="dxa"/>
            <w:vMerge/>
            <w:tcBorders>
              <w:bottom w:val="single" w:sz="4" w:space="0" w:color="auto"/>
            </w:tcBorders>
            <w:shd w:val="clear" w:color="auto" w:fill="auto"/>
          </w:tcPr>
          <w:p w14:paraId="3683137F" w14:textId="77777777" w:rsidR="00E67966" w:rsidRPr="002A1A2D" w:rsidRDefault="00E67966" w:rsidP="00E67966">
            <w:pPr>
              <w:ind w:right="-2"/>
              <w:jc w:val="center"/>
              <w:rPr>
                <w:sz w:val="22"/>
                <w:szCs w:val="22"/>
              </w:rPr>
            </w:pPr>
          </w:p>
        </w:tc>
      </w:tr>
      <w:tr w:rsidR="00E67966" w:rsidRPr="002A1A2D" w14:paraId="1118D802" w14:textId="77777777" w:rsidTr="00E67966">
        <w:trPr>
          <w:trHeight w:val="91"/>
          <w:jc w:val="center"/>
        </w:trPr>
        <w:tc>
          <w:tcPr>
            <w:tcW w:w="1327" w:type="dxa"/>
            <w:tcBorders>
              <w:bottom w:val="single" w:sz="4" w:space="0" w:color="auto"/>
            </w:tcBorders>
            <w:shd w:val="clear" w:color="auto" w:fill="auto"/>
            <w:vAlign w:val="center"/>
          </w:tcPr>
          <w:p w14:paraId="6F51D9AC" w14:textId="77777777" w:rsidR="00E67966" w:rsidRPr="00C311B5" w:rsidRDefault="00E67966" w:rsidP="00E67966">
            <w:pPr>
              <w:ind w:left="-108" w:right="-125"/>
              <w:jc w:val="center"/>
              <w:rPr>
                <w:bCs/>
                <w:color w:val="000000"/>
                <w:kern w:val="32"/>
                <w:sz w:val="20"/>
                <w:szCs w:val="22"/>
              </w:rPr>
            </w:pPr>
            <w:r w:rsidRPr="00C311B5">
              <w:rPr>
                <w:bCs/>
                <w:color w:val="000000"/>
                <w:kern w:val="32"/>
                <w:sz w:val="20"/>
                <w:szCs w:val="22"/>
              </w:rPr>
              <w:t>1</w:t>
            </w:r>
          </w:p>
        </w:tc>
        <w:tc>
          <w:tcPr>
            <w:tcW w:w="1843" w:type="dxa"/>
            <w:tcBorders>
              <w:bottom w:val="single" w:sz="4" w:space="0" w:color="auto"/>
            </w:tcBorders>
            <w:shd w:val="clear" w:color="auto" w:fill="auto"/>
            <w:vAlign w:val="center"/>
          </w:tcPr>
          <w:p w14:paraId="32188CED" w14:textId="77777777" w:rsidR="00E67966" w:rsidRPr="00C311B5" w:rsidRDefault="00E67966" w:rsidP="00E67966">
            <w:pPr>
              <w:ind w:right="-2"/>
              <w:jc w:val="center"/>
              <w:rPr>
                <w:sz w:val="20"/>
                <w:szCs w:val="22"/>
              </w:rPr>
            </w:pPr>
            <w:r w:rsidRPr="00C311B5">
              <w:rPr>
                <w:sz w:val="20"/>
                <w:szCs w:val="22"/>
              </w:rPr>
              <w:t>2</w:t>
            </w:r>
          </w:p>
        </w:tc>
        <w:tc>
          <w:tcPr>
            <w:tcW w:w="1417" w:type="dxa"/>
            <w:tcBorders>
              <w:bottom w:val="single" w:sz="4" w:space="0" w:color="auto"/>
            </w:tcBorders>
            <w:shd w:val="clear" w:color="auto" w:fill="auto"/>
            <w:vAlign w:val="center"/>
          </w:tcPr>
          <w:p w14:paraId="72E33A3C" w14:textId="77777777" w:rsidR="00E67966" w:rsidRPr="00C311B5" w:rsidRDefault="00E67966" w:rsidP="00E67966">
            <w:pPr>
              <w:ind w:right="-2"/>
              <w:jc w:val="center"/>
              <w:rPr>
                <w:sz w:val="20"/>
                <w:szCs w:val="22"/>
              </w:rPr>
            </w:pPr>
            <w:r w:rsidRPr="00C311B5">
              <w:rPr>
                <w:sz w:val="20"/>
                <w:szCs w:val="22"/>
              </w:rPr>
              <w:t>3</w:t>
            </w:r>
          </w:p>
        </w:tc>
        <w:tc>
          <w:tcPr>
            <w:tcW w:w="1040" w:type="dxa"/>
            <w:tcBorders>
              <w:bottom w:val="single" w:sz="4" w:space="0" w:color="auto"/>
            </w:tcBorders>
            <w:shd w:val="clear" w:color="auto" w:fill="auto"/>
            <w:vAlign w:val="center"/>
          </w:tcPr>
          <w:p w14:paraId="123DFD58" w14:textId="77777777" w:rsidR="00E67966" w:rsidRPr="00C311B5" w:rsidRDefault="00E67966" w:rsidP="00E67966">
            <w:pPr>
              <w:ind w:right="-2"/>
              <w:jc w:val="center"/>
              <w:rPr>
                <w:sz w:val="20"/>
                <w:szCs w:val="22"/>
              </w:rPr>
            </w:pPr>
            <w:r w:rsidRPr="00C311B5">
              <w:rPr>
                <w:sz w:val="20"/>
                <w:szCs w:val="22"/>
              </w:rPr>
              <w:t>4</w:t>
            </w:r>
          </w:p>
        </w:tc>
        <w:tc>
          <w:tcPr>
            <w:tcW w:w="709" w:type="dxa"/>
            <w:tcBorders>
              <w:bottom w:val="single" w:sz="4" w:space="0" w:color="auto"/>
            </w:tcBorders>
            <w:shd w:val="clear" w:color="auto" w:fill="auto"/>
            <w:vAlign w:val="center"/>
          </w:tcPr>
          <w:p w14:paraId="6F2CE205" w14:textId="77777777" w:rsidR="00E67966" w:rsidRPr="00C311B5" w:rsidRDefault="00E67966" w:rsidP="00E67966">
            <w:pPr>
              <w:ind w:left="-108" w:right="-108"/>
              <w:jc w:val="center"/>
              <w:rPr>
                <w:sz w:val="20"/>
                <w:szCs w:val="22"/>
              </w:rPr>
            </w:pPr>
            <w:r w:rsidRPr="00C311B5">
              <w:rPr>
                <w:sz w:val="20"/>
                <w:szCs w:val="22"/>
              </w:rPr>
              <w:t>5</w:t>
            </w:r>
          </w:p>
        </w:tc>
        <w:tc>
          <w:tcPr>
            <w:tcW w:w="851" w:type="dxa"/>
            <w:tcBorders>
              <w:bottom w:val="single" w:sz="4" w:space="0" w:color="auto"/>
            </w:tcBorders>
            <w:shd w:val="clear" w:color="auto" w:fill="auto"/>
            <w:vAlign w:val="center"/>
          </w:tcPr>
          <w:p w14:paraId="27E7DDD8" w14:textId="77777777" w:rsidR="00E67966" w:rsidRPr="00C311B5" w:rsidRDefault="00E67966" w:rsidP="00E67966">
            <w:pPr>
              <w:ind w:right="-2"/>
              <w:jc w:val="center"/>
              <w:rPr>
                <w:sz w:val="20"/>
                <w:szCs w:val="22"/>
              </w:rPr>
            </w:pPr>
            <w:r w:rsidRPr="00C311B5">
              <w:rPr>
                <w:sz w:val="20"/>
                <w:szCs w:val="22"/>
              </w:rPr>
              <w:t>6</w:t>
            </w:r>
          </w:p>
        </w:tc>
        <w:tc>
          <w:tcPr>
            <w:tcW w:w="708" w:type="dxa"/>
            <w:tcBorders>
              <w:bottom w:val="single" w:sz="4" w:space="0" w:color="auto"/>
            </w:tcBorders>
            <w:shd w:val="clear" w:color="auto" w:fill="auto"/>
            <w:vAlign w:val="center"/>
          </w:tcPr>
          <w:p w14:paraId="05365D0C" w14:textId="77777777" w:rsidR="00E67966" w:rsidRPr="00C311B5" w:rsidRDefault="00E67966" w:rsidP="00E67966">
            <w:pPr>
              <w:ind w:left="-108" w:right="-108"/>
              <w:jc w:val="center"/>
              <w:rPr>
                <w:sz w:val="20"/>
                <w:szCs w:val="22"/>
              </w:rPr>
            </w:pPr>
            <w:r w:rsidRPr="00C311B5">
              <w:rPr>
                <w:sz w:val="20"/>
                <w:szCs w:val="22"/>
              </w:rPr>
              <w:t>7</w:t>
            </w:r>
          </w:p>
        </w:tc>
        <w:tc>
          <w:tcPr>
            <w:tcW w:w="709" w:type="dxa"/>
            <w:tcBorders>
              <w:bottom w:val="single" w:sz="4" w:space="0" w:color="auto"/>
            </w:tcBorders>
            <w:shd w:val="clear" w:color="auto" w:fill="auto"/>
            <w:vAlign w:val="center"/>
          </w:tcPr>
          <w:p w14:paraId="119C43F8" w14:textId="77777777" w:rsidR="00E67966" w:rsidRPr="00C311B5" w:rsidRDefault="00E67966" w:rsidP="00E67966">
            <w:pPr>
              <w:ind w:left="-108" w:right="-108"/>
              <w:jc w:val="center"/>
              <w:rPr>
                <w:sz w:val="20"/>
                <w:szCs w:val="22"/>
              </w:rPr>
            </w:pPr>
            <w:r w:rsidRPr="00C311B5">
              <w:rPr>
                <w:sz w:val="20"/>
                <w:szCs w:val="22"/>
              </w:rPr>
              <w:t>8</w:t>
            </w:r>
          </w:p>
        </w:tc>
        <w:tc>
          <w:tcPr>
            <w:tcW w:w="993" w:type="dxa"/>
            <w:tcBorders>
              <w:bottom w:val="single" w:sz="4" w:space="0" w:color="auto"/>
            </w:tcBorders>
            <w:shd w:val="clear" w:color="auto" w:fill="auto"/>
            <w:vAlign w:val="center"/>
          </w:tcPr>
          <w:p w14:paraId="32E833D2" w14:textId="77777777" w:rsidR="00E67966" w:rsidRPr="00C311B5" w:rsidRDefault="00E67966" w:rsidP="00E67966">
            <w:pPr>
              <w:ind w:right="-2"/>
              <w:jc w:val="center"/>
              <w:rPr>
                <w:sz w:val="20"/>
                <w:szCs w:val="22"/>
              </w:rPr>
            </w:pPr>
            <w:r w:rsidRPr="00C311B5">
              <w:rPr>
                <w:sz w:val="20"/>
                <w:szCs w:val="22"/>
              </w:rPr>
              <w:t>9</w:t>
            </w:r>
          </w:p>
        </w:tc>
      </w:tr>
      <w:tr w:rsidR="00E67966" w:rsidRPr="002A1A2D" w14:paraId="53AE136C" w14:textId="77777777" w:rsidTr="00E67966">
        <w:trPr>
          <w:trHeight w:val="377"/>
          <w:jc w:val="center"/>
        </w:trPr>
        <w:tc>
          <w:tcPr>
            <w:tcW w:w="1327" w:type="dxa"/>
            <w:vMerge w:val="restart"/>
            <w:shd w:val="clear" w:color="auto" w:fill="auto"/>
            <w:vAlign w:val="center"/>
          </w:tcPr>
          <w:p w14:paraId="01237A9B" w14:textId="77777777" w:rsidR="00E67966" w:rsidRPr="009D755C" w:rsidRDefault="00E67966" w:rsidP="00E67966">
            <w:pPr>
              <w:ind w:left="-80"/>
              <w:jc w:val="center"/>
              <w:rPr>
                <w:sz w:val="22"/>
                <w:szCs w:val="22"/>
              </w:rPr>
            </w:pPr>
            <w:r w:rsidRPr="009D755C">
              <w:rPr>
                <w:sz w:val="22"/>
                <w:szCs w:val="22"/>
              </w:rPr>
              <w:t>ОАО «РЖД» (филиал</w:t>
            </w:r>
          </w:p>
          <w:p w14:paraId="4923306C" w14:textId="77777777" w:rsidR="00E67966" w:rsidRPr="009D755C" w:rsidRDefault="00E67966" w:rsidP="00E67966">
            <w:pPr>
              <w:ind w:left="-80"/>
              <w:jc w:val="center"/>
              <w:rPr>
                <w:sz w:val="22"/>
                <w:szCs w:val="22"/>
              </w:rPr>
            </w:pPr>
            <w:r w:rsidRPr="009D755C">
              <w:rPr>
                <w:sz w:val="22"/>
                <w:szCs w:val="22"/>
              </w:rPr>
              <w:t xml:space="preserve">Кузбасский </w:t>
            </w:r>
            <w:proofErr w:type="spellStart"/>
            <w:proofErr w:type="gramStart"/>
            <w:r w:rsidRPr="009D755C">
              <w:rPr>
                <w:sz w:val="22"/>
                <w:szCs w:val="22"/>
              </w:rPr>
              <w:t>террито-риальный</w:t>
            </w:r>
            <w:proofErr w:type="spellEnd"/>
            <w:proofErr w:type="gramEnd"/>
            <w:r w:rsidRPr="009D755C">
              <w:rPr>
                <w:sz w:val="22"/>
                <w:szCs w:val="22"/>
              </w:rPr>
              <w:t xml:space="preserve"> участок Западно-Сибирской</w:t>
            </w:r>
          </w:p>
          <w:p w14:paraId="66058E34" w14:textId="77777777" w:rsidR="00E67966" w:rsidRPr="002A1A2D" w:rsidRDefault="00E67966" w:rsidP="00E67966">
            <w:pPr>
              <w:ind w:left="-80"/>
              <w:jc w:val="center"/>
              <w:rPr>
                <w:sz w:val="22"/>
                <w:szCs w:val="22"/>
              </w:rPr>
            </w:pPr>
            <w:r w:rsidRPr="009D755C">
              <w:rPr>
                <w:sz w:val="22"/>
                <w:szCs w:val="22"/>
              </w:rPr>
              <w:t xml:space="preserve">дирекции по </w:t>
            </w:r>
            <w:proofErr w:type="spellStart"/>
            <w:r w:rsidRPr="009D755C">
              <w:rPr>
                <w:sz w:val="22"/>
                <w:szCs w:val="22"/>
              </w:rPr>
              <w:t>тепловодо</w:t>
            </w:r>
            <w:proofErr w:type="spellEnd"/>
            <w:r w:rsidRPr="009D755C">
              <w:rPr>
                <w:sz w:val="22"/>
                <w:szCs w:val="22"/>
              </w:rPr>
              <w:t xml:space="preserve">-снабжению – </w:t>
            </w:r>
            <w:proofErr w:type="gramStart"/>
            <w:r w:rsidRPr="009D755C">
              <w:rPr>
                <w:sz w:val="22"/>
                <w:szCs w:val="22"/>
              </w:rPr>
              <w:t>структур-</w:t>
            </w:r>
            <w:proofErr w:type="spellStart"/>
            <w:r w:rsidRPr="009D755C">
              <w:rPr>
                <w:sz w:val="22"/>
                <w:szCs w:val="22"/>
              </w:rPr>
              <w:t>ное</w:t>
            </w:r>
            <w:proofErr w:type="spellEnd"/>
            <w:proofErr w:type="gramEnd"/>
            <w:r w:rsidRPr="009D755C">
              <w:rPr>
                <w:sz w:val="22"/>
                <w:szCs w:val="22"/>
              </w:rPr>
              <w:t xml:space="preserve"> </w:t>
            </w:r>
            <w:proofErr w:type="spellStart"/>
            <w:r w:rsidRPr="009D755C">
              <w:rPr>
                <w:sz w:val="22"/>
                <w:szCs w:val="22"/>
              </w:rPr>
              <w:t>подразде-ление</w:t>
            </w:r>
            <w:proofErr w:type="spellEnd"/>
            <w:r w:rsidRPr="009D755C">
              <w:rPr>
                <w:sz w:val="22"/>
                <w:szCs w:val="22"/>
              </w:rPr>
              <w:t xml:space="preserve"> Централь-ной дирекции по </w:t>
            </w:r>
            <w:proofErr w:type="spellStart"/>
            <w:r w:rsidRPr="009D755C">
              <w:rPr>
                <w:sz w:val="22"/>
                <w:szCs w:val="22"/>
              </w:rPr>
              <w:t>тепловодо-снаб-жению</w:t>
            </w:r>
            <w:proofErr w:type="spellEnd"/>
            <w:r w:rsidRPr="009D755C">
              <w:rPr>
                <w:sz w:val="22"/>
                <w:szCs w:val="22"/>
              </w:rPr>
              <w:t>)</w:t>
            </w:r>
          </w:p>
        </w:tc>
        <w:tc>
          <w:tcPr>
            <w:tcW w:w="8270" w:type="dxa"/>
            <w:gridSpan w:val="8"/>
            <w:shd w:val="clear" w:color="auto" w:fill="auto"/>
          </w:tcPr>
          <w:p w14:paraId="7E2D4691" w14:textId="77777777" w:rsidR="00E67966" w:rsidRPr="00240C45" w:rsidRDefault="00E67966" w:rsidP="00E67966">
            <w:pPr>
              <w:ind w:right="-994"/>
              <w:jc w:val="center"/>
            </w:pPr>
            <w:r w:rsidRPr="00240C45">
              <w:t xml:space="preserve">Для потребителей, в случае отсутствия дифференциации тарифов </w:t>
            </w:r>
          </w:p>
          <w:p w14:paraId="29F9152C" w14:textId="77777777" w:rsidR="00E67966" w:rsidRPr="002A1A2D" w:rsidRDefault="00E67966" w:rsidP="00E67966">
            <w:pPr>
              <w:ind w:right="-994"/>
              <w:jc w:val="center"/>
              <w:rPr>
                <w:sz w:val="22"/>
                <w:szCs w:val="22"/>
              </w:rPr>
            </w:pPr>
            <w:r w:rsidRPr="00240C45">
              <w:t>по схеме подключения (без НДС)</w:t>
            </w:r>
            <w:r w:rsidRPr="002A1A2D">
              <w:rPr>
                <w:sz w:val="22"/>
                <w:szCs w:val="22"/>
              </w:rPr>
              <w:t xml:space="preserve"> </w:t>
            </w:r>
          </w:p>
        </w:tc>
      </w:tr>
      <w:tr w:rsidR="00E67966" w:rsidRPr="002A1A2D" w14:paraId="2C934FB1" w14:textId="77777777" w:rsidTr="00E67966">
        <w:trPr>
          <w:jc w:val="center"/>
        </w:trPr>
        <w:tc>
          <w:tcPr>
            <w:tcW w:w="1327" w:type="dxa"/>
            <w:vMerge/>
            <w:shd w:val="clear" w:color="auto" w:fill="auto"/>
          </w:tcPr>
          <w:p w14:paraId="582BF94A" w14:textId="77777777" w:rsidR="00E67966" w:rsidRPr="002A1A2D" w:rsidRDefault="00E67966" w:rsidP="00E67966">
            <w:pPr>
              <w:ind w:left="-220" w:right="-125"/>
              <w:jc w:val="center"/>
              <w:rPr>
                <w:sz w:val="22"/>
                <w:szCs w:val="22"/>
              </w:rPr>
            </w:pPr>
          </w:p>
        </w:tc>
        <w:tc>
          <w:tcPr>
            <w:tcW w:w="1843" w:type="dxa"/>
            <w:vMerge w:val="restart"/>
            <w:shd w:val="clear" w:color="auto" w:fill="auto"/>
            <w:vAlign w:val="center"/>
          </w:tcPr>
          <w:p w14:paraId="2A076AAB" w14:textId="77777777" w:rsidR="00E67966" w:rsidRPr="002A1A2D" w:rsidRDefault="00E67966" w:rsidP="00E67966">
            <w:pPr>
              <w:ind w:left="-107" w:right="-2"/>
              <w:jc w:val="center"/>
              <w:rPr>
                <w:sz w:val="22"/>
                <w:szCs w:val="22"/>
              </w:rPr>
            </w:pPr>
            <w:proofErr w:type="spellStart"/>
            <w:r w:rsidRPr="002A1A2D">
              <w:rPr>
                <w:sz w:val="22"/>
                <w:szCs w:val="22"/>
              </w:rPr>
              <w:t>Одноставочный</w:t>
            </w:r>
            <w:proofErr w:type="spellEnd"/>
          </w:p>
          <w:p w14:paraId="7993F357" w14:textId="77777777" w:rsidR="00E67966" w:rsidRPr="002A1A2D" w:rsidRDefault="00E67966" w:rsidP="00E67966">
            <w:pPr>
              <w:ind w:right="-2"/>
              <w:jc w:val="center"/>
              <w:rPr>
                <w:sz w:val="22"/>
                <w:szCs w:val="22"/>
              </w:rPr>
            </w:pPr>
            <w:r w:rsidRPr="002A1A2D">
              <w:rPr>
                <w:sz w:val="22"/>
                <w:szCs w:val="22"/>
              </w:rPr>
              <w:t>руб./Гкал</w:t>
            </w:r>
          </w:p>
        </w:tc>
        <w:tc>
          <w:tcPr>
            <w:tcW w:w="1417" w:type="dxa"/>
            <w:shd w:val="clear" w:color="auto" w:fill="auto"/>
            <w:vAlign w:val="center"/>
          </w:tcPr>
          <w:p w14:paraId="3BEB4CE9" w14:textId="77777777" w:rsidR="00E67966" w:rsidRPr="002A1A2D" w:rsidRDefault="00E67966" w:rsidP="00E67966">
            <w:pPr>
              <w:ind w:left="-6" w:right="-61"/>
              <w:jc w:val="center"/>
              <w:rPr>
                <w:sz w:val="22"/>
                <w:szCs w:val="22"/>
              </w:rPr>
            </w:pPr>
            <w:r w:rsidRPr="002A1A2D">
              <w:rPr>
                <w:sz w:val="22"/>
                <w:szCs w:val="22"/>
              </w:rPr>
              <w:t>с 01.01.2019</w:t>
            </w:r>
          </w:p>
        </w:tc>
        <w:tc>
          <w:tcPr>
            <w:tcW w:w="1040" w:type="dxa"/>
            <w:shd w:val="clear" w:color="auto" w:fill="auto"/>
            <w:vAlign w:val="center"/>
          </w:tcPr>
          <w:p w14:paraId="4CF26DAC" w14:textId="77777777" w:rsidR="00E67966" w:rsidRPr="00740EA8" w:rsidRDefault="00E67966" w:rsidP="00E67966">
            <w:pPr>
              <w:jc w:val="center"/>
              <w:rPr>
                <w:sz w:val="22"/>
                <w:szCs w:val="22"/>
              </w:rPr>
            </w:pPr>
            <w:r>
              <w:rPr>
                <w:sz w:val="22"/>
                <w:szCs w:val="22"/>
              </w:rPr>
              <w:t>2478,87</w:t>
            </w:r>
          </w:p>
        </w:tc>
        <w:tc>
          <w:tcPr>
            <w:tcW w:w="709" w:type="dxa"/>
            <w:shd w:val="clear" w:color="auto" w:fill="auto"/>
            <w:vAlign w:val="center"/>
          </w:tcPr>
          <w:p w14:paraId="0B662FF6"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6A4AA6FD"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4CF521B5"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731B08DF"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F305755"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499FF664" w14:textId="77777777" w:rsidTr="00E67966">
        <w:trPr>
          <w:jc w:val="center"/>
        </w:trPr>
        <w:tc>
          <w:tcPr>
            <w:tcW w:w="1327" w:type="dxa"/>
            <w:vMerge/>
            <w:shd w:val="clear" w:color="auto" w:fill="auto"/>
          </w:tcPr>
          <w:p w14:paraId="2A64FDDD" w14:textId="77777777" w:rsidR="00E67966" w:rsidRPr="002A1A2D" w:rsidRDefault="00E67966" w:rsidP="00E67966">
            <w:pPr>
              <w:ind w:right="-2"/>
              <w:rPr>
                <w:sz w:val="22"/>
                <w:szCs w:val="22"/>
              </w:rPr>
            </w:pPr>
          </w:p>
        </w:tc>
        <w:tc>
          <w:tcPr>
            <w:tcW w:w="1843" w:type="dxa"/>
            <w:vMerge/>
            <w:shd w:val="clear" w:color="auto" w:fill="auto"/>
          </w:tcPr>
          <w:p w14:paraId="7F6BC27A" w14:textId="77777777" w:rsidR="00E67966" w:rsidRPr="002A1A2D" w:rsidRDefault="00E67966" w:rsidP="00E67966">
            <w:pPr>
              <w:ind w:right="-2"/>
              <w:jc w:val="center"/>
              <w:rPr>
                <w:sz w:val="22"/>
                <w:szCs w:val="22"/>
              </w:rPr>
            </w:pPr>
          </w:p>
        </w:tc>
        <w:tc>
          <w:tcPr>
            <w:tcW w:w="1417" w:type="dxa"/>
            <w:shd w:val="clear" w:color="auto" w:fill="auto"/>
            <w:vAlign w:val="center"/>
          </w:tcPr>
          <w:p w14:paraId="6410AF30" w14:textId="77777777" w:rsidR="00E67966" w:rsidRPr="002A1A2D" w:rsidRDefault="00E67966" w:rsidP="00E67966">
            <w:pPr>
              <w:ind w:left="-6" w:right="-61"/>
              <w:jc w:val="center"/>
              <w:rPr>
                <w:sz w:val="22"/>
                <w:szCs w:val="22"/>
              </w:rPr>
            </w:pPr>
            <w:r w:rsidRPr="002A1A2D">
              <w:rPr>
                <w:sz w:val="22"/>
                <w:szCs w:val="22"/>
              </w:rPr>
              <w:t>с 01.07.2019</w:t>
            </w:r>
          </w:p>
        </w:tc>
        <w:tc>
          <w:tcPr>
            <w:tcW w:w="1040" w:type="dxa"/>
            <w:shd w:val="clear" w:color="auto" w:fill="auto"/>
            <w:vAlign w:val="center"/>
          </w:tcPr>
          <w:p w14:paraId="6F1DC1CA" w14:textId="77777777" w:rsidR="00E67966" w:rsidRPr="000F2137" w:rsidRDefault="00E67966" w:rsidP="00E67966">
            <w:pPr>
              <w:jc w:val="center"/>
              <w:rPr>
                <w:sz w:val="22"/>
                <w:szCs w:val="22"/>
              </w:rPr>
            </w:pPr>
            <w:r>
              <w:rPr>
                <w:sz w:val="22"/>
                <w:szCs w:val="22"/>
              </w:rPr>
              <w:t>2770,30</w:t>
            </w:r>
          </w:p>
        </w:tc>
        <w:tc>
          <w:tcPr>
            <w:tcW w:w="709" w:type="dxa"/>
            <w:shd w:val="clear" w:color="auto" w:fill="auto"/>
            <w:vAlign w:val="center"/>
          </w:tcPr>
          <w:p w14:paraId="63A05E2A"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1A494DCC"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093A4B1A"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C5FDC92"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249D8264"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282B235D" w14:textId="77777777" w:rsidTr="00E67966">
        <w:trPr>
          <w:jc w:val="center"/>
        </w:trPr>
        <w:tc>
          <w:tcPr>
            <w:tcW w:w="1327" w:type="dxa"/>
            <w:vMerge/>
            <w:shd w:val="clear" w:color="auto" w:fill="auto"/>
          </w:tcPr>
          <w:p w14:paraId="18BC3FC9" w14:textId="77777777" w:rsidR="00E67966" w:rsidRPr="002A1A2D" w:rsidRDefault="00E67966" w:rsidP="00E67966">
            <w:pPr>
              <w:ind w:right="-2"/>
              <w:rPr>
                <w:sz w:val="22"/>
                <w:szCs w:val="22"/>
              </w:rPr>
            </w:pPr>
          </w:p>
        </w:tc>
        <w:tc>
          <w:tcPr>
            <w:tcW w:w="1843" w:type="dxa"/>
            <w:vMerge/>
            <w:shd w:val="clear" w:color="auto" w:fill="auto"/>
          </w:tcPr>
          <w:p w14:paraId="08E7B340" w14:textId="77777777" w:rsidR="00E67966" w:rsidRPr="002A1A2D" w:rsidRDefault="00E67966" w:rsidP="00E67966">
            <w:pPr>
              <w:ind w:right="-2"/>
              <w:jc w:val="center"/>
              <w:rPr>
                <w:sz w:val="22"/>
                <w:szCs w:val="22"/>
              </w:rPr>
            </w:pPr>
          </w:p>
        </w:tc>
        <w:tc>
          <w:tcPr>
            <w:tcW w:w="1417" w:type="dxa"/>
            <w:shd w:val="clear" w:color="auto" w:fill="auto"/>
            <w:vAlign w:val="center"/>
          </w:tcPr>
          <w:p w14:paraId="3BD45EB0" w14:textId="77777777" w:rsidR="00E67966" w:rsidRPr="002A1A2D" w:rsidRDefault="00E67966" w:rsidP="00E67966">
            <w:pPr>
              <w:ind w:left="-6" w:right="-61"/>
              <w:jc w:val="center"/>
              <w:rPr>
                <w:sz w:val="22"/>
                <w:szCs w:val="22"/>
              </w:rPr>
            </w:pPr>
            <w:r w:rsidRPr="002A1A2D">
              <w:rPr>
                <w:sz w:val="22"/>
                <w:szCs w:val="22"/>
              </w:rPr>
              <w:t>с 01.01.2020</w:t>
            </w:r>
          </w:p>
        </w:tc>
        <w:tc>
          <w:tcPr>
            <w:tcW w:w="1040" w:type="dxa"/>
            <w:shd w:val="clear" w:color="auto" w:fill="auto"/>
            <w:vAlign w:val="center"/>
          </w:tcPr>
          <w:p w14:paraId="5D4167DE" w14:textId="77777777" w:rsidR="00E67966" w:rsidRPr="000F2137" w:rsidRDefault="00E67966" w:rsidP="00E67966">
            <w:pPr>
              <w:jc w:val="center"/>
              <w:rPr>
                <w:sz w:val="22"/>
                <w:szCs w:val="22"/>
              </w:rPr>
            </w:pPr>
            <w:r>
              <w:rPr>
                <w:sz w:val="22"/>
                <w:szCs w:val="22"/>
              </w:rPr>
              <w:t>2770,30</w:t>
            </w:r>
          </w:p>
        </w:tc>
        <w:tc>
          <w:tcPr>
            <w:tcW w:w="709" w:type="dxa"/>
            <w:shd w:val="clear" w:color="auto" w:fill="auto"/>
            <w:vAlign w:val="center"/>
          </w:tcPr>
          <w:p w14:paraId="313A9900"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300C5750"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647E6862"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60776D03"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09DFE21"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2F09323A" w14:textId="77777777" w:rsidTr="00E67966">
        <w:trPr>
          <w:jc w:val="center"/>
        </w:trPr>
        <w:tc>
          <w:tcPr>
            <w:tcW w:w="1327" w:type="dxa"/>
            <w:vMerge/>
            <w:shd w:val="clear" w:color="auto" w:fill="auto"/>
          </w:tcPr>
          <w:p w14:paraId="19F8656E" w14:textId="77777777" w:rsidR="00E67966" w:rsidRPr="002A1A2D" w:rsidRDefault="00E67966" w:rsidP="00E67966">
            <w:pPr>
              <w:ind w:right="-2"/>
              <w:rPr>
                <w:sz w:val="22"/>
                <w:szCs w:val="22"/>
              </w:rPr>
            </w:pPr>
          </w:p>
        </w:tc>
        <w:tc>
          <w:tcPr>
            <w:tcW w:w="1843" w:type="dxa"/>
            <w:vMerge/>
            <w:shd w:val="clear" w:color="auto" w:fill="auto"/>
          </w:tcPr>
          <w:p w14:paraId="6957DABD" w14:textId="77777777" w:rsidR="00E67966" w:rsidRPr="002A1A2D" w:rsidRDefault="00E67966" w:rsidP="00E67966">
            <w:pPr>
              <w:ind w:right="-2"/>
              <w:jc w:val="center"/>
              <w:rPr>
                <w:sz w:val="22"/>
                <w:szCs w:val="22"/>
              </w:rPr>
            </w:pPr>
          </w:p>
        </w:tc>
        <w:tc>
          <w:tcPr>
            <w:tcW w:w="1417" w:type="dxa"/>
            <w:shd w:val="clear" w:color="auto" w:fill="auto"/>
            <w:vAlign w:val="center"/>
          </w:tcPr>
          <w:p w14:paraId="6A6F8430" w14:textId="77777777" w:rsidR="00E67966" w:rsidRPr="002A1A2D" w:rsidRDefault="00E67966" w:rsidP="00E67966">
            <w:pPr>
              <w:ind w:left="-6" w:right="-61"/>
              <w:jc w:val="center"/>
              <w:rPr>
                <w:sz w:val="22"/>
                <w:szCs w:val="22"/>
              </w:rPr>
            </w:pPr>
            <w:r w:rsidRPr="002A1A2D">
              <w:rPr>
                <w:sz w:val="22"/>
                <w:szCs w:val="22"/>
              </w:rPr>
              <w:t>с 01.07.2020</w:t>
            </w:r>
          </w:p>
        </w:tc>
        <w:tc>
          <w:tcPr>
            <w:tcW w:w="1040" w:type="dxa"/>
            <w:shd w:val="clear" w:color="auto" w:fill="auto"/>
            <w:vAlign w:val="center"/>
          </w:tcPr>
          <w:p w14:paraId="532F051F" w14:textId="77777777" w:rsidR="00E67966" w:rsidRPr="000F2137" w:rsidRDefault="00E67966" w:rsidP="00E67966">
            <w:pPr>
              <w:jc w:val="center"/>
              <w:rPr>
                <w:sz w:val="22"/>
                <w:szCs w:val="22"/>
              </w:rPr>
            </w:pPr>
            <w:r>
              <w:rPr>
                <w:sz w:val="22"/>
                <w:szCs w:val="22"/>
              </w:rPr>
              <w:t>2936,52</w:t>
            </w:r>
          </w:p>
        </w:tc>
        <w:tc>
          <w:tcPr>
            <w:tcW w:w="709" w:type="dxa"/>
            <w:shd w:val="clear" w:color="auto" w:fill="auto"/>
            <w:vAlign w:val="center"/>
          </w:tcPr>
          <w:p w14:paraId="4DE44E60"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4A9FAA17"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6A4D1FCD"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2BC9E772"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7BC0D06F"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58DBFB8C" w14:textId="77777777" w:rsidTr="00E67966">
        <w:trPr>
          <w:jc w:val="center"/>
        </w:trPr>
        <w:tc>
          <w:tcPr>
            <w:tcW w:w="1327" w:type="dxa"/>
            <w:vMerge/>
            <w:shd w:val="clear" w:color="auto" w:fill="auto"/>
          </w:tcPr>
          <w:p w14:paraId="0ED8B74F" w14:textId="77777777" w:rsidR="00E67966" w:rsidRPr="002A1A2D" w:rsidRDefault="00E67966" w:rsidP="00E67966">
            <w:pPr>
              <w:ind w:right="-2"/>
              <w:rPr>
                <w:sz w:val="22"/>
                <w:szCs w:val="22"/>
              </w:rPr>
            </w:pPr>
          </w:p>
        </w:tc>
        <w:tc>
          <w:tcPr>
            <w:tcW w:w="1843" w:type="dxa"/>
            <w:vMerge/>
            <w:shd w:val="clear" w:color="auto" w:fill="auto"/>
          </w:tcPr>
          <w:p w14:paraId="2AFD1C2E" w14:textId="77777777" w:rsidR="00E67966" w:rsidRPr="002A1A2D" w:rsidRDefault="00E67966" w:rsidP="00E67966">
            <w:pPr>
              <w:ind w:right="-2"/>
              <w:jc w:val="center"/>
              <w:rPr>
                <w:sz w:val="22"/>
                <w:szCs w:val="22"/>
              </w:rPr>
            </w:pPr>
          </w:p>
        </w:tc>
        <w:tc>
          <w:tcPr>
            <w:tcW w:w="1417" w:type="dxa"/>
            <w:shd w:val="clear" w:color="auto" w:fill="auto"/>
            <w:vAlign w:val="center"/>
          </w:tcPr>
          <w:p w14:paraId="4B2ED951" w14:textId="77777777" w:rsidR="00E67966" w:rsidRPr="002A1A2D" w:rsidRDefault="00E67966" w:rsidP="00E67966">
            <w:pPr>
              <w:ind w:left="-6" w:right="-61"/>
              <w:jc w:val="center"/>
              <w:rPr>
                <w:sz w:val="22"/>
                <w:szCs w:val="22"/>
              </w:rPr>
            </w:pPr>
            <w:r w:rsidRPr="002A1A2D">
              <w:rPr>
                <w:sz w:val="22"/>
                <w:szCs w:val="22"/>
              </w:rPr>
              <w:t>с 01.01.2021</w:t>
            </w:r>
          </w:p>
        </w:tc>
        <w:tc>
          <w:tcPr>
            <w:tcW w:w="1040" w:type="dxa"/>
            <w:shd w:val="clear" w:color="auto" w:fill="auto"/>
            <w:vAlign w:val="center"/>
          </w:tcPr>
          <w:p w14:paraId="5F53D2A3" w14:textId="77777777" w:rsidR="00E67966" w:rsidRPr="00916573" w:rsidRDefault="00E67966" w:rsidP="00E67966">
            <w:pPr>
              <w:jc w:val="center"/>
              <w:rPr>
                <w:sz w:val="22"/>
                <w:szCs w:val="22"/>
              </w:rPr>
            </w:pPr>
            <w:r>
              <w:rPr>
                <w:sz w:val="22"/>
                <w:szCs w:val="22"/>
              </w:rPr>
              <w:t>2936,52</w:t>
            </w:r>
          </w:p>
        </w:tc>
        <w:tc>
          <w:tcPr>
            <w:tcW w:w="709" w:type="dxa"/>
            <w:shd w:val="clear" w:color="auto" w:fill="auto"/>
            <w:vAlign w:val="center"/>
          </w:tcPr>
          <w:p w14:paraId="2DC4ABBB"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6CFCE9B7"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3D9F07F1"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9008923"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4499BC5C"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24A4EB32" w14:textId="77777777" w:rsidTr="00E67966">
        <w:trPr>
          <w:trHeight w:val="189"/>
          <w:jc w:val="center"/>
        </w:trPr>
        <w:tc>
          <w:tcPr>
            <w:tcW w:w="1327" w:type="dxa"/>
            <w:vMerge/>
            <w:shd w:val="clear" w:color="auto" w:fill="auto"/>
          </w:tcPr>
          <w:p w14:paraId="0A4E19CE" w14:textId="77777777" w:rsidR="00E67966" w:rsidRPr="002A1A2D" w:rsidRDefault="00E67966" w:rsidP="00E67966">
            <w:pPr>
              <w:ind w:right="-2"/>
              <w:rPr>
                <w:sz w:val="22"/>
                <w:szCs w:val="22"/>
              </w:rPr>
            </w:pPr>
          </w:p>
        </w:tc>
        <w:tc>
          <w:tcPr>
            <w:tcW w:w="1843" w:type="dxa"/>
            <w:vMerge/>
            <w:shd w:val="clear" w:color="auto" w:fill="auto"/>
          </w:tcPr>
          <w:p w14:paraId="7140B58C" w14:textId="77777777" w:rsidR="00E67966" w:rsidRPr="002A1A2D" w:rsidRDefault="00E67966" w:rsidP="00E67966">
            <w:pPr>
              <w:ind w:right="-2"/>
              <w:jc w:val="center"/>
              <w:rPr>
                <w:sz w:val="22"/>
                <w:szCs w:val="22"/>
              </w:rPr>
            </w:pPr>
          </w:p>
        </w:tc>
        <w:tc>
          <w:tcPr>
            <w:tcW w:w="1417" w:type="dxa"/>
            <w:shd w:val="clear" w:color="auto" w:fill="auto"/>
            <w:vAlign w:val="center"/>
          </w:tcPr>
          <w:p w14:paraId="5A81A129" w14:textId="77777777" w:rsidR="00E67966" w:rsidRPr="002A1A2D" w:rsidRDefault="00E67966" w:rsidP="00E67966">
            <w:pPr>
              <w:ind w:left="-6" w:right="-61"/>
              <w:jc w:val="center"/>
              <w:rPr>
                <w:sz w:val="22"/>
                <w:szCs w:val="22"/>
              </w:rPr>
            </w:pPr>
            <w:r w:rsidRPr="002A1A2D">
              <w:rPr>
                <w:sz w:val="22"/>
                <w:szCs w:val="22"/>
              </w:rPr>
              <w:t>с 01.07.2021</w:t>
            </w:r>
          </w:p>
        </w:tc>
        <w:tc>
          <w:tcPr>
            <w:tcW w:w="1040" w:type="dxa"/>
            <w:shd w:val="clear" w:color="auto" w:fill="auto"/>
            <w:vAlign w:val="center"/>
          </w:tcPr>
          <w:p w14:paraId="3A1091EA" w14:textId="77777777" w:rsidR="00E67966" w:rsidRPr="00916573" w:rsidRDefault="00E67966" w:rsidP="00E67966">
            <w:pPr>
              <w:jc w:val="center"/>
              <w:rPr>
                <w:sz w:val="22"/>
                <w:szCs w:val="22"/>
              </w:rPr>
            </w:pPr>
            <w:r>
              <w:rPr>
                <w:sz w:val="22"/>
                <w:szCs w:val="22"/>
              </w:rPr>
              <w:t>3042,23</w:t>
            </w:r>
          </w:p>
        </w:tc>
        <w:tc>
          <w:tcPr>
            <w:tcW w:w="709" w:type="dxa"/>
            <w:shd w:val="clear" w:color="auto" w:fill="auto"/>
            <w:vAlign w:val="center"/>
          </w:tcPr>
          <w:p w14:paraId="28BA86B1"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16CDEF1F"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755B424A"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490AFC68"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4581EE6F"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0771267F" w14:textId="77777777" w:rsidTr="00E67966">
        <w:trPr>
          <w:trHeight w:val="189"/>
          <w:jc w:val="center"/>
        </w:trPr>
        <w:tc>
          <w:tcPr>
            <w:tcW w:w="1327" w:type="dxa"/>
            <w:vMerge/>
            <w:shd w:val="clear" w:color="auto" w:fill="auto"/>
          </w:tcPr>
          <w:p w14:paraId="65DFB2F4" w14:textId="77777777" w:rsidR="00E67966" w:rsidRPr="002A1A2D" w:rsidRDefault="00E67966" w:rsidP="00E67966">
            <w:pPr>
              <w:ind w:right="-2"/>
              <w:rPr>
                <w:sz w:val="22"/>
                <w:szCs w:val="22"/>
              </w:rPr>
            </w:pPr>
          </w:p>
        </w:tc>
        <w:tc>
          <w:tcPr>
            <w:tcW w:w="1843" w:type="dxa"/>
            <w:vMerge/>
            <w:shd w:val="clear" w:color="auto" w:fill="auto"/>
          </w:tcPr>
          <w:p w14:paraId="51E13A05" w14:textId="77777777" w:rsidR="00E67966" w:rsidRPr="002A1A2D" w:rsidRDefault="00E67966" w:rsidP="00E67966">
            <w:pPr>
              <w:ind w:right="-2"/>
              <w:jc w:val="center"/>
              <w:rPr>
                <w:sz w:val="22"/>
                <w:szCs w:val="22"/>
              </w:rPr>
            </w:pPr>
          </w:p>
        </w:tc>
        <w:tc>
          <w:tcPr>
            <w:tcW w:w="1417" w:type="dxa"/>
            <w:shd w:val="clear" w:color="auto" w:fill="auto"/>
            <w:vAlign w:val="center"/>
          </w:tcPr>
          <w:p w14:paraId="487BA390" w14:textId="77777777" w:rsidR="00E67966" w:rsidRPr="002A1A2D" w:rsidRDefault="00E67966" w:rsidP="00E67966">
            <w:pPr>
              <w:ind w:left="-6" w:right="-61"/>
              <w:jc w:val="center"/>
              <w:rPr>
                <w:sz w:val="22"/>
                <w:szCs w:val="22"/>
              </w:rPr>
            </w:pPr>
            <w:r w:rsidRPr="002A1A2D">
              <w:rPr>
                <w:sz w:val="22"/>
                <w:szCs w:val="22"/>
              </w:rPr>
              <w:t>с 01.01.202</w:t>
            </w:r>
            <w:r>
              <w:rPr>
                <w:sz w:val="22"/>
                <w:szCs w:val="22"/>
              </w:rPr>
              <w:t>2</w:t>
            </w:r>
          </w:p>
        </w:tc>
        <w:tc>
          <w:tcPr>
            <w:tcW w:w="1040" w:type="dxa"/>
            <w:shd w:val="clear" w:color="auto" w:fill="auto"/>
            <w:vAlign w:val="center"/>
          </w:tcPr>
          <w:p w14:paraId="4A3EABAC" w14:textId="77777777" w:rsidR="00E67966" w:rsidRPr="000F2137" w:rsidRDefault="00E67966" w:rsidP="00E67966">
            <w:pPr>
              <w:jc w:val="center"/>
              <w:rPr>
                <w:sz w:val="22"/>
                <w:szCs w:val="22"/>
              </w:rPr>
            </w:pPr>
            <w:r>
              <w:rPr>
                <w:sz w:val="22"/>
                <w:szCs w:val="22"/>
              </w:rPr>
              <w:t>2947,53</w:t>
            </w:r>
          </w:p>
        </w:tc>
        <w:tc>
          <w:tcPr>
            <w:tcW w:w="709" w:type="dxa"/>
            <w:shd w:val="clear" w:color="auto" w:fill="auto"/>
            <w:vAlign w:val="center"/>
          </w:tcPr>
          <w:p w14:paraId="614CAF96"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55F8FFFB"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4C812F01"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2F505A5"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5CE63AF8"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7812FD38" w14:textId="77777777" w:rsidTr="00E67966">
        <w:trPr>
          <w:trHeight w:val="189"/>
          <w:jc w:val="center"/>
        </w:trPr>
        <w:tc>
          <w:tcPr>
            <w:tcW w:w="1327" w:type="dxa"/>
            <w:vMerge/>
            <w:shd w:val="clear" w:color="auto" w:fill="auto"/>
          </w:tcPr>
          <w:p w14:paraId="1ADE86EB" w14:textId="77777777" w:rsidR="00E67966" w:rsidRPr="002A1A2D" w:rsidRDefault="00E67966" w:rsidP="00E67966">
            <w:pPr>
              <w:ind w:right="-2"/>
              <w:rPr>
                <w:sz w:val="22"/>
                <w:szCs w:val="22"/>
              </w:rPr>
            </w:pPr>
          </w:p>
        </w:tc>
        <w:tc>
          <w:tcPr>
            <w:tcW w:w="1843" w:type="dxa"/>
            <w:vMerge/>
            <w:shd w:val="clear" w:color="auto" w:fill="auto"/>
          </w:tcPr>
          <w:p w14:paraId="65EAA25C" w14:textId="77777777" w:rsidR="00E67966" w:rsidRPr="002A1A2D" w:rsidRDefault="00E67966" w:rsidP="00E67966">
            <w:pPr>
              <w:ind w:right="-2"/>
              <w:jc w:val="center"/>
              <w:rPr>
                <w:sz w:val="22"/>
                <w:szCs w:val="22"/>
              </w:rPr>
            </w:pPr>
          </w:p>
        </w:tc>
        <w:tc>
          <w:tcPr>
            <w:tcW w:w="1417" w:type="dxa"/>
            <w:shd w:val="clear" w:color="auto" w:fill="auto"/>
            <w:vAlign w:val="center"/>
          </w:tcPr>
          <w:p w14:paraId="75639E14" w14:textId="77777777" w:rsidR="00E67966" w:rsidRPr="002A1A2D" w:rsidRDefault="00E67966" w:rsidP="00E67966">
            <w:pPr>
              <w:ind w:left="-6" w:right="-61"/>
              <w:jc w:val="center"/>
              <w:rPr>
                <w:sz w:val="22"/>
                <w:szCs w:val="22"/>
              </w:rPr>
            </w:pPr>
            <w:r w:rsidRPr="002A1A2D">
              <w:rPr>
                <w:sz w:val="22"/>
                <w:szCs w:val="22"/>
              </w:rPr>
              <w:t>с 01.07.202</w:t>
            </w:r>
            <w:r>
              <w:rPr>
                <w:sz w:val="22"/>
                <w:szCs w:val="22"/>
              </w:rPr>
              <w:t>2</w:t>
            </w:r>
          </w:p>
        </w:tc>
        <w:tc>
          <w:tcPr>
            <w:tcW w:w="1040" w:type="dxa"/>
            <w:shd w:val="clear" w:color="auto" w:fill="auto"/>
            <w:vAlign w:val="center"/>
          </w:tcPr>
          <w:p w14:paraId="09B44C5F" w14:textId="77777777" w:rsidR="00E67966" w:rsidRPr="000F2137" w:rsidRDefault="00E67966" w:rsidP="00E67966">
            <w:pPr>
              <w:jc w:val="center"/>
              <w:rPr>
                <w:sz w:val="22"/>
                <w:szCs w:val="22"/>
              </w:rPr>
            </w:pPr>
            <w:r>
              <w:rPr>
                <w:sz w:val="22"/>
                <w:szCs w:val="22"/>
              </w:rPr>
              <w:t>3046,34</w:t>
            </w:r>
          </w:p>
        </w:tc>
        <w:tc>
          <w:tcPr>
            <w:tcW w:w="709" w:type="dxa"/>
            <w:shd w:val="clear" w:color="auto" w:fill="auto"/>
            <w:vAlign w:val="center"/>
          </w:tcPr>
          <w:p w14:paraId="64E28996"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61C53EB8"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67040304"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FF4990E"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05A07772"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6C0443C0" w14:textId="77777777" w:rsidTr="00E67966">
        <w:trPr>
          <w:trHeight w:val="189"/>
          <w:jc w:val="center"/>
        </w:trPr>
        <w:tc>
          <w:tcPr>
            <w:tcW w:w="1327" w:type="dxa"/>
            <w:vMerge/>
            <w:shd w:val="clear" w:color="auto" w:fill="auto"/>
          </w:tcPr>
          <w:p w14:paraId="0B893F03" w14:textId="77777777" w:rsidR="00E67966" w:rsidRPr="002A1A2D" w:rsidRDefault="00E67966" w:rsidP="00E67966">
            <w:pPr>
              <w:ind w:right="-2"/>
              <w:rPr>
                <w:sz w:val="22"/>
                <w:szCs w:val="22"/>
              </w:rPr>
            </w:pPr>
          </w:p>
        </w:tc>
        <w:tc>
          <w:tcPr>
            <w:tcW w:w="1843" w:type="dxa"/>
            <w:vMerge/>
            <w:shd w:val="clear" w:color="auto" w:fill="auto"/>
          </w:tcPr>
          <w:p w14:paraId="2B431EB2" w14:textId="77777777" w:rsidR="00E67966" w:rsidRPr="002A1A2D" w:rsidRDefault="00E67966" w:rsidP="00E67966">
            <w:pPr>
              <w:ind w:right="-2"/>
              <w:jc w:val="center"/>
              <w:rPr>
                <w:sz w:val="22"/>
                <w:szCs w:val="22"/>
              </w:rPr>
            </w:pPr>
          </w:p>
        </w:tc>
        <w:tc>
          <w:tcPr>
            <w:tcW w:w="1417" w:type="dxa"/>
            <w:shd w:val="clear" w:color="auto" w:fill="auto"/>
            <w:vAlign w:val="center"/>
          </w:tcPr>
          <w:p w14:paraId="48FD6CE1" w14:textId="77777777" w:rsidR="00E67966" w:rsidRPr="002A1A2D" w:rsidRDefault="00E67966" w:rsidP="00E67966">
            <w:pPr>
              <w:ind w:left="-6" w:right="-61"/>
              <w:jc w:val="center"/>
              <w:rPr>
                <w:sz w:val="22"/>
                <w:szCs w:val="22"/>
              </w:rPr>
            </w:pPr>
            <w:r w:rsidRPr="002A1A2D">
              <w:rPr>
                <w:sz w:val="22"/>
                <w:szCs w:val="22"/>
              </w:rPr>
              <w:t>с 01.01.202</w:t>
            </w:r>
            <w:r>
              <w:rPr>
                <w:sz w:val="22"/>
                <w:szCs w:val="22"/>
              </w:rPr>
              <w:t>3</w:t>
            </w:r>
          </w:p>
        </w:tc>
        <w:tc>
          <w:tcPr>
            <w:tcW w:w="1040" w:type="dxa"/>
            <w:shd w:val="clear" w:color="auto" w:fill="auto"/>
            <w:vAlign w:val="center"/>
          </w:tcPr>
          <w:p w14:paraId="3D46C1E4" w14:textId="77777777" w:rsidR="00E67966" w:rsidRPr="000F2137" w:rsidRDefault="00E67966" w:rsidP="00E67966">
            <w:pPr>
              <w:jc w:val="center"/>
              <w:rPr>
                <w:sz w:val="22"/>
                <w:szCs w:val="22"/>
              </w:rPr>
            </w:pPr>
            <w:r>
              <w:rPr>
                <w:sz w:val="22"/>
                <w:szCs w:val="22"/>
              </w:rPr>
              <w:t>3046,34</w:t>
            </w:r>
          </w:p>
        </w:tc>
        <w:tc>
          <w:tcPr>
            <w:tcW w:w="709" w:type="dxa"/>
            <w:shd w:val="clear" w:color="auto" w:fill="auto"/>
            <w:vAlign w:val="center"/>
          </w:tcPr>
          <w:p w14:paraId="5E890C9C"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4AB5B322"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37A5FFDC"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765572F6"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4728319E"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3140BA1A" w14:textId="77777777" w:rsidTr="00E67966">
        <w:trPr>
          <w:trHeight w:val="189"/>
          <w:jc w:val="center"/>
        </w:trPr>
        <w:tc>
          <w:tcPr>
            <w:tcW w:w="1327" w:type="dxa"/>
            <w:vMerge/>
            <w:shd w:val="clear" w:color="auto" w:fill="auto"/>
          </w:tcPr>
          <w:p w14:paraId="7AA81648" w14:textId="77777777" w:rsidR="00E67966" w:rsidRPr="002A1A2D" w:rsidRDefault="00E67966" w:rsidP="00E67966">
            <w:pPr>
              <w:ind w:right="-2"/>
              <w:rPr>
                <w:sz w:val="22"/>
                <w:szCs w:val="22"/>
              </w:rPr>
            </w:pPr>
          </w:p>
        </w:tc>
        <w:tc>
          <w:tcPr>
            <w:tcW w:w="1843" w:type="dxa"/>
            <w:vMerge/>
            <w:shd w:val="clear" w:color="auto" w:fill="auto"/>
          </w:tcPr>
          <w:p w14:paraId="1D6BB9FA" w14:textId="77777777" w:rsidR="00E67966" w:rsidRPr="002A1A2D" w:rsidRDefault="00E67966" w:rsidP="00E67966">
            <w:pPr>
              <w:ind w:right="-2"/>
              <w:jc w:val="center"/>
              <w:rPr>
                <w:sz w:val="22"/>
                <w:szCs w:val="22"/>
              </w:rPr>
            </w:pPr>
          </w:p>
        </w:tc>
        <w:tc>
          <w:tcPr>
            <w:tcW w:w="1417" w:type="dxa"/>
            <w:shd w:val="clear" w:color="auto" w:fill="auto"/>
            <w:vAlign w:val="center"/>
          </w:tcPr>
          <w:p w14:paraId="48CA5C00" w14:textId="77777777" w:rsidR="00E67966" w:rsidRPr="002A1A2D" w:rsidRDefault="00E67966" w:rsidP="00E67966">
            <w:pPr>
              <w:ind w:left="-6" w:right="-61"/>
              <w:jc w:val="center"/>
              <w:rPr>
                <w:sz w:val="22"/>
                <w:szCs w:val="22"/>
              </w:rPr>
            </w:pPr>
            <w:r w:rsidRPr="002A1A2D">
              <w:rPr>
                <w:sz w:val="22"/>
                <w:szCs w:val="22"/>
              </w:rPr>
              <w:t>с 01.07.202</w:t>
            </w:r>
            <w:r>
              <w:rPr>
                <w:sz w:val="22"/>
                <w:szCs w:val="22"/>
              </w:rPr>
              <w:t>3</w:t>
            </w:r>
          </w:p>
        </w:tc>
        <w:tc>
          <w:tcPr>
            <w:tcW w:w="1040" w:type="dxa"/>
            <w:shd w:val="clear" w:color="auto" w:fill="auto"/>
            <w:vAlign w:val="center"/>
          </w:tcPr>
          <w:p w14:paraId="16383DF9" w14:textId="77777777" w:rsidR="00E67966" w:rsidRPr="000F2137" w:rsidRDefault="00E67966" w:rsidP="00E67966">
            <w:pPr>
              <w:jc w:val="center"/>
              <w:rPr>
                <w:sz w:val="22"/>
                <w:szCs w:val="22"/>
              </w:rPr>
            </w:pPr>
            <w:r>
              <w:rPr>
                <w:sz w:val="22"/>
                <w:szCs w:val="22"/>
              </w:rPr>
              <w:t>3160,78</w:t>
            </w:r>
          </w:p>
        </w:tc>
        <w:tc>
          <w:tcPr>
            <w:tcW w:w="709" w:type="dxa"/>
            <w:shd w:val="clear" w:color="auto" w:fill="auto"/>
            <w:vAlign w:val="center"/>
          </w:tcPr>
          <w:p w14:paraId="06AE485C"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671AAF29"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05BEAB83"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7EC67E7A"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1FEF0FE0"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65310994" w14:textId="77777777" w:rsidTr="00E67966">
        <w:trPr>
          <w:trHeight w:val="185"/>
          <w:jc w:val="center"/>
        </w:trPr>
        <w:tc>
          <w:tcPr>
            <w:tcW w:w="1327" w:type="dxa"/>
            <w:vMerge/>
            <w:shd w:val="clear" w:color="auto" w:fill="auto"/>
          </w:tcPr>
          <w:p w14:paraId="1B3033FD" w14:textId="77777777" w:rsidR="00E67966" w:rsidRPr="002A1A2D" w:rsidRDefault="00E67966" w:rsidP="00E67966">
            <w:pPr>
              <w:ind w:right="-2"/>
              <w:rPr>
                <w:sz w:val="22"/>
                <w:szCs w:val="22"/>
              </w:rPr>
            </w:pPr>
          </w:p>
        </w:tc>
        <w:tc>
          <w:tcPr>
            <w:tcW w:w="1843" w:type="dxa"/>
            <w:shd w:val="clear" w:color="auto" w:fill="auto"/>
          </w:tcPr>
          <w:p w14:paraId="234741C3" w14:textId="77777777" w:rsidR="00E67966" w:rsidRPr="002A1A2D" w:rsidRDefault="00E67966" w:rsidP="00E67966">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7FB288F0"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7F3C5ABE"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49721918"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3939811D"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6E1B15BE" w14:textId="77777777" w:rsidR="00E67966" w:rsidRPr="002A1A2D" w:rsidRDefault="00E67966" w:rsidP="00E67966">
            <w:pPr>
              <w:ind w:left="-162" w:right="-114"/>
              <w:jc w:val="center"/>
              <w:rPr>
                <w:sz w:val="22"/>
                <w:szCs w:val="22"/>
              </w:rPr>
            </w:pPr>
            <w:r w:rsidRPr="002A1A2D">
              <w:rPr>
                <w:sz w:val="22"/>
                <w:szCs w:val="22"/>
              </w:rPr>
              <w:t>х</w:t>
            </w:r>
          </w:p>
        </w:tc>
        <w:tc>
          <w:tcPr>
            <w:tcW w:w="709" w:type="dxa"/>
            <w:shd w:val="clear" w:color="auto" w:fill="auto"/>
            <w:vAlign w:val="center"/>
          </w:tcPr>
          <w:p w14:paraId="201DFC8E"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396EA808"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6F609854" w14:textId="77777777" w:rsidTr="00E67966">
        <w:trPr>
          <w:trHeight w:val="395"/>
          <w:jc w:val="center"/>
        </w:trPr>
        <w:tc>
          <w:tcPr>
            <w:tcW w:w="1327" w:type="dxa"/>
            <w:vMerge/>
            <w:shd w:val="clear" w:color="auto" w:fill="auto"/>
          </w:tcPr>
          <w:p w14:paraId="25496854" w14:textId="77777777" w:rsidR="00E67966" w:rsidRPr="002A1A2D" w:rsidRDefault="00E67966" w:rsidP="00E67966">
            <w:pPr>
              <w:ind w:right="-2"/>
              <w:rPr>
                <w:sz w:val="22"/>
                <w:szCs w:val="22"/>
              </w:rPr>
            </w:pPr>
          </w:p>
        </w:tc>
        <w:tc>
          <w:tcPr>
            <w:tcW w:w="1843" w:type="dxa"/>
            <w:shd w:val="clear" w:color="auto" w:fill="auto"/>
            <w:vAlign w:val="center"/>
          </w:tcPr>
          <w:p w14:paraId="0C343822" w14:textId="77777777" w:rsidR="00E67966" w:rsidRPr="002A1A2D" w:rsidRDefault="00E67966" w:rsidP="00E67966">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4A5A2D1E"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0081BDA8"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0C557CC6"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46A067E3"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12BE3809"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267874DB"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7627C940" w14:textId="77777777" w:rsidR="00E67966" w:rsidRPr="002A1A2D" w:rsidRDefault="00E67966" w:rsidP="00E67966">
            <w:pPr>
              <w:jc w:val="center"/>
              <w:rPr>
                <w:sz w:val="22"/>
                <w:szCs w:val="22"/>
              </w:rPr>
            </w:pPr>
            <w:r w:rsidRPr="002A1A2D">
              <w:rPr>
                <w:sz w:val="22"/>
                <w:szCs w:val="22"/>
              </w:rPr>
              <w:t>x</w:t>
            </w:r>
          </w:p>
        </w:tc>
      </w:tr>
      <w:tr w:rsidR="00E67966" w:rsidRPr="002A1A2D" w14:paraId="3CFA58E0" w14:textId="77777777" w:rsidTr="00E67966">
        <w:trPr>
          <w:trHeight w:val="1248"/>
          <w:jc w:val="center"/>
        </w:trPr>
        <w:tc>
          <w:tcPr>
            <w:tcW w:w="1327" w:type="dxa"/>
            <w:vMerge/>
            <w:shd w:val="clear" w:color="auto" w:fill="auto"/>
          </w:tcPr>
          <w:p w14:paraId="67C0C6EC" w14:textId="77777777" w:rsidR="00E67966" w:rsidRPr="002A1A2D" w:rsidRDefault="00E67966" w:rsidP="00E67966">
            <w:pPr>
              <w:ind w:right="-2"/>
              <w:rPr>
                <w:sz w:val="22"/>
                <w:szCs w:val="22"/>
              </w:rPr>
            </w:pPr>
          </w:p>
        </w:tc>
        <w:tc>
          <w:tcPr>
            <w:tcW w:w="1843" w:type="dxa"/>
            <w:shd w:val="clear" w:color="auto" w:fill="auto"/>
          </w:tcPr>
          <w:p w14:paraId="699C480A" w14:textId="77777777" w:rsidR="00E67966" w:rsidRPr="002A1A2D" w:rsidRDefault="00E67966" w:rsidP="00E67966">
            <w:pPr>
              <w:ind w:left="-108" w:right="-109"/>
              <w:jc w:val="center"/>
              <w:rPr>
                <w:sz w:val="22"/>
                <w:szCs w:val="22"/>
              </w:rPr>
            </w:pPr>
            <w:r w:rsidRPr="002A1A2D">
              <w:rPr>
                <w:sz w:val="22"/>
                <w:szCs w:val="22"/>
              </w:rPr>
              <w:t>Ставка за содержание тепловой мощности, тыс. руб./Гкал/ч в мес.</w:t>
            </w:r>
          </w:p>
        </w:tc>
        <w:tc>
          <w:tcPr>
            <w:tcW w:w="1417" w:type="dxa"/>
            <w:shd w:val="clear" w:color="auto" w:fill="auto"/>
            <w:vAlign w:val="center"/>
          </w:tcPr>
          <w:p w14:paraId="2B848E96"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175EDA00"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2CDDECBF"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58D01E72"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432CEB0F"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2D426AA7"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68025817" w14:textId="77777777" w:rsidR="00E67966" w:rsidRPr="002A1A2D" w:rsidRDefault="00E67966" w:rsidP="00E67966">
            <w:pPr>
              <w:jc w:val="center"/>
              <w:rPr>
                <w:sz w:val="22"/>
                <w:szCs w:val="22"/>
              </w:rPr>
            </w:pPr>
            <w:r w:rsidRPr="002A1A2D">
              <w:rPr>
                <w:sz w:val="22"/>
                <w:szCs w:val="22"/>
              </w:rPr>
              <w:t>x</w:t>
            </w:r>
          </w:p>
        </w:tc>
      </w:tr>
      <w:tr w:rsidR="00E67966" w:rsidRPr="002A1A2D" w14:paraId="27D4189E" w14:textId="77777777" w:rsidTr="00E67966">
        <w:trPr>
          <w:jc w:val="center"/>
        </w:trPr>
        <w:tc>
          <w:tcPr>
            <w:tcW w:w="1327" w:type="dxa"/>
            <w:vMerge/>
            <w:shd w:val="clear" w:color="auto" w:fill="auto"/>
          </w:tcPr>
          <w:p w14:paraId="6B306024" w14:textId="77777777" w:rsidR="00E67966" w:rsidRPr="002A1A2D" w:rsidRDefault="00E67966" w:rsidP="00E67966">
            <w:pPr>
              <w:ind w:right="-2"/>
              <w:rPr>
                <w:sz w:val="22"/>
                <w:szCs w:val="22"/>
              </w:rPr>
            </w:pPr>
          </w:p>
        </w:tc>
        <w:tc>
          <w:tcPr>
            <w:tcW w:w="8270" w:type="dxa"/>
            <w:gridSpan w:val="8"/>
            <w:shd w:val="clear" w:color="auto" w:fill="auto"/>
          </w:tcPr>
          <w:p w14:paraId="39E52BF5" w14:textId="77777777" w:rsidR="00E67966" w:rsidRPr="002A1A2D" w:rsidRDefault="00E67966" w:rsidP="00E67966">
            <w:pPr>
              <w:ind w:right="-2"/>
              <w:jc w:val="center"/>
              <w:rPr>
                <w:sz w:val="22"/>
                <w:szCs w:val="22"/>
              </w:rPr>
            </w:pPr>
            <w:r w:rsidRPr="002A1A2D">
              <w:rPr>
                <w:sz w:val="22"/>
                <w:szCs w:val="22"/>
              </w:rPr>
              <w:t xml:space="preserve">Население </w:t>
            </w:r>
            <w:r w:rsidRPr="009B605C">
              <w:rPr>
                <w:sz w:val="22"/>
                <w:szCs w:val="22"/>
              </w:rPr>
              <w:t xml:space="preserve">(тарифы указываются с учетом НДС) </w:t>
            </w:r>
            <w:r w:rsidRPr="002A1A2D">
              <w:rPr>
                <w:sz w:val="22"/>
                <w:szCs w:val="22"/>
              </w:rPr>
              <w:t>*</w:t>
            </w:r>
          </w:p>
        </w:tc>
      </w:tr>
      <w:tr w:rsidR="00E67966" w:rsidRPr="002A1A2D" w14:paraId="18AC0D60" w14:textId="77777777" w:rsidTr="00E67966">
        <w:trPr>
          <w:trHeight w:val="225"/>
          <w:jc w:val="center"/>
        </w:trPr>
        <w:tc>
          <w:tcPr>
            <w:tcW w:w="1327" w:type="dxa"/>
            <w:vMerge/>
            <w:shd w:val="clear" w:color="auto" w:fill="auto"/>
          </w:tcPr>
          <w:p w14:paraId="0EC12B3C" w14:textId="77777777" w:rsidR="00E67966" w:rsidRPr="002A1A2D" w:rsidRDefault="00E67966" w:rsidP="00E67966">
            <w:pPr>
              <w:ind w:right="-2"/>
              <w:rPr>
                <w:sz w:val="22"/>
                <w:szCs w:val="22"/>
              </w:rPr>
            </w:pPr>
          </w:p>
        </w:tc>
        <w:tc>
          <w:tcPr>
            <w:tcW w:w="1843" w:type="dxa"/>
            <w:vMerge w:val="restart"/>
            <w:shd w:val="clear" w:color="auto" w:fill="auto"/>
            <w:vAlign w:val="center"/>
          </w:tcPr>
          <w:p w14:paraId="23A45B5D" w14:textId="77777777" w:rsidR="00E67966" w:rsidRPr="002A1A2D" w:rsidRDefault="00E67966" w:rsidP="00E67966">
            <w:pPr>
              <w:ind w:left="-107" w:right="-108" w:firstLine="29"/>
              <w:jc w:val="center"/>
              <w:rPr>
                <w:sz w:val="22"/>
                <w:szCs w:val="22"/>
              </w:rPr>
            </w:pPr>
            <w:proofErr w:type="spellStart"/>
            <w:r w:rsidRPr="002A1A2D">
              <w:rPr>
                <w:sz w:val="22"/>
                <w:szCs w:val="22"/>
              </w:rPr>
              <w:t>Одноставочный</w:t>
            </w:r>
            <w:proofErr w:type="spellEnd"/>
          </w:p>
          <w:p w14:paraId="7351CBF5" w14:textId="77777777" w:rsidR="00E67966" w:rsidRPr="002A1A2D" w:rsidRDefault="00E67966" w:rsidP="00E67966">
            <w:pPr>
              <w:ind w:left="-107" w:right="-2" w:firstLine="29"/>
              <w:jc w:val="center"/>
              <w:rPr>
                <w:sz w:val="22"/>
                <w:szCs w:val="22"/>
              </w:rPr>
            </w:pPr>
            <w:r w:rsidRPr="002A1A2D">
              <w:rPr>
                <w:sz w:val="22"/>
                <w:szCs w:val="22"/>
              </w:rPr>
              <w:t>руб./Гкал</w:t>
            </w:r>
          </w:p>
        </w:tc>
        <w:tc>
          <w:tcPr>
            <w:tcW w:w="1417" w:type="dxa"/>
            <w:shd w:val="clear" w:color="auto" w:fill="auto"/>
            <w:vAlign w:val="center"/>
          </w:tcPr>
          <w:p w14:paraId="240A79A8" w14:textId="77777777" w:rsidR="00E67966" w:rsidRPr="002A1A2D" w:rsidRDefault="00E67966" w:rsidP="00E67966">
            <w:pPr>
              <w:ind w:left="-6" w:right="-61"/>
              <w:jc w:val="center"/>
              <w:rPr>
                <w:sz w:val="22"/>
                <w:szCs w:val="22"/>
              </w:rPr>
            </w:pPr>
            <w:r w:rsidRPr="002A1A2D">
              <w:rPr>
                <w:sz w:val="22"/>
                <w:szCs w:val="22"/>
              </w:rPr>
              <w:t>с 01.01.2019</w:t>
            </w:r>
          </w:p>
        </w:tc>
        <w:tc>
          <w:tcPr>
            <w:tcW w:w="1040" w:type="dxa"/>
            <w:shd w:val="clear" w:color="auto" w:fill="auto"/>
            <w:vAlign w:val="center"/>
          </w:tcPr>
          <w:p w14:paraId="40E9DB0D" w14:textId="77777777" w:rsidR="00E67966" w:rsidRPr="000F2137" w:rsidRDefault="00E67966" w:rsidP="00E67966">
            <w:pPr>
              <w:jc w:val="center"/>
              <w:rPr>
                <w:sz w:val="22"/>
                <w:szCs w:val="22"/>
              </w:rPr>
            </w:pPr>
            <w:r>
              <w:rPr>
                <w:sz w:val="22"/>
                <w:szCs w:val="22"/>
              </w:rPr>
              <w:t>2974,64</w:t>
            </w:r>
          </w:p>
        </w:tc>
        <w:tc>
          <w:tcPr>
            <w:tcW w:w="709" w:type="dxa"/>
            <w:shd w:val="clear" w:color="auto" w:fill="auto"/>
            <w:vAlign w:val="center"/>
          </w:tcPr>
          <w:p w14:paraId="66856454"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2666C5DB"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FC12625"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3FE12D23"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3C8D6D6F"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AA45D2A" w14:textId="77777777" w:rsidTr="00E67966">
        <w:trPr>
          <w:trHeight w:val="180"/>
          <w:jc w:val="center"/>
        </w:trPr>
        <w:tc>
          <w:tcPr>
            <w:tcW w:w="1327" w:type="dxa"/>
            <w:vMerge/>
            <w:shd w:val="clear" w:color="auto" w:fill="auto"/>
          </w:tcPr>
          <w:p w14:paraId="1B89CB62" w14:textId="77777777" w:rsidR="00E67966" w:rsidRPr="002A1A2D" w:rsidRDefault="00E67966" w:rsidP="00E67966">
            <w:pPr>
              <w:ind w:right="-2"/>
              <w:rPr>
                <w:sz w:val="22"/>
                <w:szCs w:val="22"/>
              </w:rPr>
            </w:pPr>
          </w:p>
        </w:tc>
        <w:tc>
          <w:tcPr>
            <w:tcW w:w="1843" w:type="dxa"/>
            <w:vMerge/>
            <w:shd w:val="clear" w:color="auto" w:fill="auto"/>
          </w:tcPr>
          <w:p w14:paraId="104C283A" w14:textId="77777777" w:rsidR="00E67966" w:rsidRPr="002A1A2D" w:rsidRDefault="00E67966" w:rsidP="00E67966">
            <w:pPr>
              <w:ind w:right="-2"/>
              <w:jc w:val="center"/>
              <w:rPr>
                <w:sz w:val="22"/>
                <w:szCs w:val="22"/>
              </w:rPr>
            </w:pPr>
          </w:p>
        </w:tc>
        <w:tc>
          <w:tcPr>
            <w:tcW w:w="1417" w:type="dxa"/>
            <w:shd w:val="clear" w:color="auto" w:fill="auto"/>
            <w:vAlign w:val="center"/>
          </w:tcPr>
          <w:p w14:paraId="54AFE055" w14:textId="77777777" w:rsidR="00E67966" w:rsidRPr="002A1A2D" w:rsidRDefault="00E67966" w:rsidP="00E67966">
            <w:pPr>
              <w:ind w:left="-6" w:right="-61"/>
              <w:jc w:val="center"/>
              <w:rPr>
                <w:sz w:val="22"/>
                <w:szCs w:val="22"/>
              </w:rPr>
            </w:pPr>
            <w:r w:rsidRPr="002A1A2D">
              <w:rPr>
                <w:sz w:val="22"/>
                <w:szCs w:val="22"/>
              </w:rPr>
              <w:t>с 01.07.2019</w:t>
            </w:r>
          </w:p>
        </w:tc>
        <w:tc>
          <w:tcPr>
            <w:tcW w:w="1040" w:type="dxa"/>
            <w:shd w:val="clear" w:color="auto" w:fill="auto"/>
            <w:vAlign w:val="center"/>
          </w:tcPr>
          <w:p w14:paraId="7A3DFD9C" w14:textId="77777777" w:rsidR="00E67966" w:rsidRPr="000F2137" w:rsidRDefault="00E67966" w:rsidP="00E67966">
            <w:pPr>
              <w:jc w:val="center"/>
              <w:rPr>
                <w:sz w:val="22"/>
                <w:szCs w:val="22"/>
              </w:rPr>
            </w:pPr>
            <w:r>
              <w:rPr>
                <w:sz w:val="22"/>
                <w:szCs w:val="22"/>
              </w:rPr>
              <w:t>3324,36</w:t>
            </w:r>
          </w:p>
        </w:tc>
        <w:tc>
          <w:tcPr>
            <w:tcW w:w="709" w:type="dxa"/>
            <w:shd w:val="clear" w:color="auto" w:fill="auto"/>
            <w:vAlign w:val="center"/>
          </w:tcPr>
          <w:p w14:paraId="3737369E"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5C37296F"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B3D5F97"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0C88FCA6"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7E512925"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04DE48B" w14:textId="77777777" w:rsidTr="00E67966">
        <w:trPr>
          <w:trHeight w:val="180"/>
          <w:jc w:val="center"/>
        </w:trPr>
        <w:tc>
          <w:tcPr>
            <w:tcW w:w="1327" w:type="dxa"/>
            <w:vMerge/>
            <w:shd w:val="clear" w:color="auto" w:fill="auto"/>
          </w:tcPr>
          <w:p w14:paraId="5E96DD50" w14:textId="77777777" w:rsidR="00E67966" w:rsidRPr="002A1A2D" w:rsidRDefault="00E67966" w:rsidP="00E67966">
            <w:pPr>
              <w:ind w:right="-2"/>
              <w:rPr>
                <w:sz w:val="22"/>
                <w:szCs w:val="22"/>
              </w:rPr>
            </w:pPr>
          </w:p>
        </w:tc>
        <w:tc>
          <w:tcPr>
            <w:tcW w:w="1843" w:type="dxa"/>
            <w:vMerge/>
            <w:shd w:val="clear" w:color="auto" w:fill="auto"/>
          </w:tcPr>
          <w:p w14:paraId="5CB523B9" w14:textId="77777777" w:rsidR="00E67966" w:rsidRPr="002A1A2D" w:rsidRDefault="00E67966" w:rsidP="00E67966">
            <w:pPr>
              <w:ind w:right="-2"/>
              <w:jc w:val="center"/>
              <w:rPr>
                <w:sz w:val="22"/>
                <w:szCs w:val="22"/>
              </w:rPr>
            </w:pPr>
          </w:p>
        </w:tc>
        <w:tc>
          <w:tcPr>
            <w:tcW w:w="1417" w:type="dxa"/>
            <w:shd w:val="clear" w:color="auto" w:fill="auto"/>
            <w:vAlign w:val="center"/>
          </w:tcPr>
          <w:p w14:paraId="2C284BFF" w14:textId="77777777" w:rsidR="00E67966" w:rsidRPr="002A1A2D" w:rsidRDefault="00E67966" w:rsidP="00E67966">
            <w:pPr>
              <w:ind w:left="-6" w:right="-61"/>
              <w:jc w:val="center"/>
              <w:rPr>
                <w:sz w:val="22"/>
                <w:szCs w:val="22"/>
              </w:rPr>
            </w:pPr>
            <w:r w:rsidRPr="002A1A2D">
              <w:rPr>
                <w:sz w:val="22"/>
                <w:szCs w:val="22"/>
              </w:rPr>
              <w:t>с 01.01.2020</w:t>
            </w:r>
          </w:p>
        </w:tc>
        <w:tc>
          <w:tcPr>
            <w:tcW w:w="1040" w:type="dxa"/>
            <w:shd w:val="clear" w:color="auto" w:fill="auto"/>
            <w:vAlign w:val="center"/>
          </w:tcPr>
          <w:p w14:paraId="20F83CAC" w14:textId="77777777" w:rsidR="00E67966" w:rsidRPr="000F2137" w:rsidRDefault="00E67966" w:rsidP="00E67966">
            <w:pPr>
              <w:jc w:val="center"/>
              <w:rPr>
                <w:sz w:val="22"/>
                <w:szCs w:val="22"/>
              </w:rPr>
            </w:pPr>
            <w:r>
              <w:rPr>
                <w:sz w:val="22"/>
                <w:szCs w:val="22"/>
              </w:rPr>
              <w:t>3324,36</w:t>
            </w:r>
          </w:p>
        </w:tc>
        <w:tc>
          <w:tcPr>
            <w:tcW w:w="709" w:type="dxa"/>
            <w:shd w:val="clear" w:color="auto" w:fill="auto"/>
            <w:vAlign w:val="center"/>
          </w:tcPr>
          <w:p w14:paraId="6E3C4D73"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1A74331C"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76D9763C"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0F99DD6D"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1CD05B5E"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4DCBD7E" w14:textId="77777777" w:rsidTr="00E67966">
        <w:trPr>
          <w:trHeight w:val="180"/>
          <w:jc w:val="center"/>
        </w:trPr>
        <w:tc>
          <w:tcPr>
            <w:tcW w:w="1327" w:type="dxa"/>
            <w:vMerge/>
            <w:shd w:val="clear" w:color="auto" w:fill="auto"/>
          </w:tcPr>
          <w:p w14:paraId="47454F3C" w14:textId="77777777" w:rsidR="00E67966" w:rsidRPr="002A1A2D" w:rsidRDefault="00E67966" w:rsidP="00E67966">
            <w:pPr>
              <w:ind w:right="-2"/>
              <w:rPr>
                <w:sz w:val="22"/>
                <w:szCs w:val="22"/>
              </w:rPr>
            </w:pPr>
          </w:p>
        </w:tc>
        <w:tc>
          <w:tcPr>
            <w:tcW w:w="1843" w:type="dxa"/>
            <w:vMerge/>
            <w:shd w:val="clear" w:color="auto" w:fill="auto"/>
          </w:tcPr>
          <w:p w14:paraId="48FD871E" w14:textId="77777777" w:rsidR="00E67966" w:rsidRPr="002A1A2D" w:rsidRDefault="00E67966" w:rsidP="00E67966">
            <w:pPr>
              <w:ind w:right="-2"/>
              <w:jc w:val="center"/>
              <w:rPr>
                <w:sz w:val="22"/>
                <w:szCs w:val="22"/>
              </w:rPr>
            </w:pPr>
          </w:p>
        </w:tc>
        <w:tc>
          <w:tcPr>
            <w:tcW w:w="1417" w:type="dxa"/>
            <w:shd w:val="clear" w:color="auto" w:fill="auto"/>
            <w:vAlign w:val="center"/>
          </w:tcPr>
          <w:p w14:paraId="4135555A" w14:textId="77777777" w:rsidR="00E67966" w:rsidRPr="002A1A2D" w:rsidRDefault="00E67966" w:rsidP="00E67966">
            <w:pPr>
              <w:ind w:left="-6" w:right="-61"/>
              <w:jc w:val="center"/>
              <w:rPr>
                <w:sz w:val="22"/>
                <w:szCs w:val="22"/>
              </w:rPr>
            </w:pPr>
            <w:r w:rsidRPr="002A1A2D">
              <w:rPr>
                <w:sz w:val="22"/>
                <w:szCs w:val="22"/>
              </w:rPr>
              <w:t>с 01.07.2020</w:t>
            </w:r>
          </w:p>
        </w:tc>
        <w:tc>
          <w:tcPr>
            <w:tcW w:w="1040" w:type="dxa"/>
            <w:shd w:val="clear" w:color="auto" w:fill="auto"/>
            <w:vAlign w:val="center"/>
          </w:tcPr>
          <w:p w14:paraId="3618342A" w14:textId="77777777" w:rsidR="00E67966" w:rsidRPr="000F2137" w:rsidRDefault="00E67966" w:rsidP="00E67966">
            <w:pPr>
              <w:jc w:val="center"/>
              <w:rPr>
                <w:sz w:val="22"/>
                <w:szCs w:val="22"/>
              </w:rPr>
            </w:pPr>
            <w:r>
              <w:rPr>
                <w:sz w:val="22"/>
                <w:szCs w:val="22"/>
              </w:rPr>
              <w:t>3523,82</w:t>
            </w:r>
          </w:p>
        </w:tc>
        <w:tc>
          <w:tcPr>
            <w:tcW w:w="709" w:type="dxa"/>
            <w:shd w:val="clear" w:color="auto" w:fill="auto"/>
            <w:vAlign w:val="center"/>
          </w:tcPr>
          <w:p w14:paraId="5995FA43"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69AEAF5C"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6D8A4026"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6BCBE8F0"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08B43833" w14:textId="77777777" w:rsidR="00E67966" w:rsidRPr="002A1A2D" w:rsidRDefault="00E67966" w:rsidP="00E67966">
            <w:pPr>
              <w:ind w:left="-105" w:right="-108"/>
              <w:jc w:val="center"/>
              <w:rPr>
                <w:sz w:val="22"/>
                <w:szCs w:val="22"/>
              </w:rPr>
            </w:pPr>
            <w:r w:rsidRPr="002A1A2D">
              <w:rPr>
                <w:sz w:val="22"/>
                <w:szCs w:val="22"/>
              </w:rPr>
              <w:t>x</w:t>
            </w:r>
          </w:p>
        </w:tc>
      </w:tr>
    </w:tbl>
    <w:p w14:paraId="235E50C2" w14:textId="77777777" w:rsidR="00E67966" w:rsidRDefault="00E67966" w:rsidP="00E67966">
      <w: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E67966" w:rsidRPr="002A1A2D" w14:paraId="5BEC739A" w14:textId="77777777" w:rsidTr="00E67966">
        <w:trPr>
          <w:trHeight w:val="180"/>
          <w:jc w:val="center"/>
        </w:trPr>
        <w:tc>
          <w:tcPr>
            <w:tcW w:w="1327" w:type="dxa"/>
            <w:shd w:val="clear" w:color="auto" w:fill="auto"/>
            <w:vAlign w:val="center"/>
          </w:tcPr>
          <w:p w14:paraId="744CEEFA" w14:textId="77777777" w:rsidR="00E67966" w:rsidRPr="002A1A2D" w:rsidRDefault="00E67966" w:rsidP="00E67966">
            <w:pPr>
              <w:ind w:right="-2"/>
              <w:jc w:val="center"/>
              <w:rPr>
                <w:sz w:val="22"/>
                <w:szCs w:val="22"/>
              </w:rPr>
            </w:pPr>
            <w:r>
              <w:rPr>
                <w:sz w:val="22"/>
                <w:szCs w:val="22"/>
              </w:rPr>
              <w:lastRenderedPageBreak/>
              <w:t>1</w:t>
            </w:r>
          </w:p>
        </w:tc>
        <w:tc>
          <w:tcPr>
            <w:tcW w:w="1843" w:type="dxa"/>
            <w:shd w:val="clear" w:color="auto" w:fill="auto"/>
            <w:vAlign w:val="center"/>
          </w:tcPr>
          <w:p w14:paraId="4678D81E" w14:textId="77777777" w:rsidR="00E67966" w:rsidRPr="002A1A2D" w:rsidRDefault="00E67966" w:rsidP="00E67966">
            <w:pPr>
              <w:ind w:right="-2"/>
              <w:jc w:val="center"/>
              <w:rPr>
                <w:sz w:val="22"/>
                <w:szCs w:val="22"/>
              </w:rPr>
            </w:pPr>
            <w:r>
              <w:rPr>
                <w:sz w:val="22"/>
                <w:szCs w:val="22"/>
              </w:rPr>
              <w:t>2</w:t>
            </w:r>
          </w:p>
        </w:tc>
        <w:tc>
          <w:tcPr>
            <w:tcW w:w="1417" w:type="dxa"/>
            <w:shd w:val="clear" w:color="auto" w:fill="auto"/>
            <w:vAlign w:val="center"/>
          </w:tcPr>
          <w:p w14:paraId="2507D4EF" w14:textId="77777777" w:rsidR="00E67966" w:rsidRPr="002A1A2D" w:rsidRDefault="00E67966" w:rsidP="00E67966">
            <w:pPr>
              <w:ind w:left="-6" w:right="-61"/>
              <w:jc w:val="center"/>
              <w:rPr>
                <w:sz w:val="22"/>
                <w:szCs w:val="22"/>
              </w:rPr>
            </w:pPr>
            <w:r>
              <w:rPr>
                <w:sz w:val="22"/>
                <w:szCs w:val="22"/>
              </w:rPr>
              <w:t>3</w:t>
            </w:r>
          </w:p>
        </w:tc>
        <w:tc>
          <w:tcPr>
            <w:tcW w:w="1040" w:type="dxa"/>
            <w:shd w:val="clear" w:color="auto" w:fill="auto"/>
            <w:vAlign w:val="center"/>
          </w:tcPr>
          <w:p w14:paraId="3880AD17" w14:textId="77777777" w:rsidR="00E67966" w:rsidRDefault="00E67966" w:rsidP="00E67966">
            <w:pPr>
              <w:jc w:val="center"/>
              <w:rPr>
                <w:sz w:val="22"/>
                <w:szCs w:val="22"/>
              </w:rPr>
            </w:pPr>
            <w:r>
              <w:rPr>
                <w:sz w:val="22"/>
                <w:szCs w:val="22"/>
              </w:rPr>
              <w:t>4</w:t>
            </w:r>
          </w:p>
        </w:tc>
        <w:tc>
          <w:tcPr>
            <w:tcW w:w="709" w:type="dxa"/>
            <w:shd w:val="clear" w:color="auto" w:fill="auto"/>
            <w:vAlign w:val="center"/>
          </w:tcPr>
          <w:p w14:paraId="3B7D2425" w14:textId="77777777" w:rsidR="00E67966" w:rsidRPr="002A1A2D" w:rsidRDefault="00E67966" w:rsidP="00E67966">
            <w:pPr>
              <w:ind w:left="-105" w:right="-108"/>
              <w:jc w:val="center"/>
              <w:rPr>
                <w:sz w:val="22"/>
                <w:szCs w:val="22"/>
              </w:rPr>
            </w:pPr>
            <w:r>
              <w:rPr>
                <w:sz w:val="22"/>
                <w:szCs w:val="22"/>
              </w:rPr>
              <w:t>5</w:t>
            </w:r>
          </w:p>
        </w:tc>
        <w:tc>
          <w:tcPr>
            <w:tcW w:w="851" w:type="dxa"/>
            <w:shd w:val="clear" w:color="auto" w:fill="auto"/>
            <w:vAlign w:val="center"/>
          </w:tcPr>
          <w:p w14:paraId="4AE082A5" w14:textId="77777777" w:rsidR="00E67966" w:rsidRPr="002A1A2D" w:rsidRDefault="00E67966" w:rsidP="00E67966">
            <w:pPr>
              <w:ind w:left="-105" w:right="-108"/>
              <w:jc w:val="center"/>
              <w:rPr>
                <w:sz w:val="22"/>
                <w:szCs w:val="22"/>
              </w:rPr>
            </w:pPr>
            <w:r>
              <w:rPr>
                <w:sz w:val="22"/>
                <w:szCs w:val="22"/>
              </w:rPr>
              <w:t>6</w:t>
            </w:r>
          </w:p>
        </w:tc>
        <w:tc>
          <w:tcPr>
            <w:tcW w:w="708" w:type="dxa"/>
            <w:shd w:val="clear" w:color="auto" w:fill="auto"/>
            <w:vAlign w:val="center"/>
          </w:tcPr>
          <w:p w14:paraId="2200E0AA" w14:textId="77777777" w:rsidR="00E67966" w:rsidRPr="002A1A2D" w:rsidRDefault="00E67966" w:rsidP="00E67966">
            <w:pPr>
              <w:ind w:left="-105" w:right="-108"/>
              <w:jc w:val="center"/>
              <w:rPr>
                <w:sz w:val="22"/>
                <w:szCs w:val="22"/>
              </w:rPr>
            </w:pPr>
            <w:r>
              <w:rPr>
                <w:sz w:val="22"/>
                <w:szCs w:val="22"/>
              </w:rPr>
              <w:t>7</w:t>
            </w:r>
          </w:p>
        </w:tc>
        <w:tc>
          <w:tcPr>
            <w:tcW w:w="709" w:type="dxa"/>
            <w:shd w:val="clear" w:color="auto" w:fill="auto"/>
            <w:vAlign w:val="center"/>
          </w:tcPr>
          <w:p w14:paraId="16B7A2BE" w14:textId="77777777" w:rsidR="00E67966" w:rsidRPr="002A1A2D" w:rsidRDefault="00E67966" w:rsidP="00E67966">
            <w:pPr>
              <w:ind w:left="-105" w:right="-108"/>
              <w:jc w:val="center"/>
              <w:rPr>
                <w:sz w:val="22"/>
                <w:szCs w:val="22"/>
              </w:rPr>
            </w:pPr>
            <w:r>
              <w:rPr>
                <w:sz w:val="22"/>
                <w:szCs w:val="22"/>
              </w:rPr>
              <w:t>8</w:t>
            </w:r>
          </w:p>
        </w:tc>
        <w:tc>
          <w:tcPr>
            <w:tcW w:w="993" w:type="dxa"/>
            <w:shd w:val="clear" w:color="auto" w:fill="auto"/>
            <w:vAlign w:val="center"/>
          </w:tcPr>
          <w:p w14:paraId="1DEB035B" w14:textId="77777777" w:rsidR="00E67966" w:rsidRPr="002A1A2D" w:rsidRDefault="00E67966" w:rsidP="00E67966">
            <w:pPr>
              <w:ind w:left="-105" w:right="-108"/>
              <w:jc w:val="center"/>
              <w:rPr>
                <w:sz w:val="22"/>
                <w:szCs w:val="22"/>
              </w:rPr>
            </w:pPr>
            <w:r>
              <w:rPr>
                <w:sz w:val="22"/>
                <w:szCs w:val="22"/>
              </w:rPr>
              <w:t>9</w:t>
            </w:r>
          </w:p>
        </w:tc>
      </w:tr>
      <w:tr w:rsidR="00E67966" w:rsidRPr="002A1A2D" w14:paraId="5C2C6C86" w14:textId="77777777" w:rsidTr="00E67966">
        <w:trPr>
          <w:trHeight w:val="180"/>
          <w:jc w:val="center"/>
        </w:trPr>
        <w:tc>
          <w:tcPr>
            <w:tcW w:w="1327" w:type="dxa"/>
            <w:vMerge w:val="restart"/>
            <w:shd w:val="clear" w:color="auto" w:fill="auto"/>
          </w:tcPr>
          <w:p w14:paraId="191BC7F8" w14:textId="77777777" w:rsidR="00E67966" w:rsidRPr="002A1A2D" w:rsidRDefault="00E67966" w:rsidP="00E67966">
            <w:pPr>
              <w:ind w:right="-2"/>
              <w:rPr>
                <w:sz w:val="22"/>
                <w:szCs w:val="22"/>
              </w:rPr>
            </w:pPr>
          </w:p>
        </w:tc>
        <w:tc>
          <w:tcPr>
            <w:tcW w:w="1843" w:type="dxa"/>
            <w:vMerge w:val="restart"/>
            <w:shd w:val="clear" w:color="auto" w:fill="auto"/>
          </w:tcPr>
          <w:p w14:paraId="59D33395" w14:textId="77777777" w:rsidR="00E67966" w:rsidRPr="002A1A2D" w:rsidRDefault="00E67966" w:rsidP="00E67966">
            <w:pPr>
              <w:ind w:right="-2"/>
              <w:jc w:val="center"/>
              <w:rPr>
                <w:sz w:val="22"/>
                <w:szCs w:val="22"/>
              </w:rPr>
            </w:pPr>
          </w:p>
        </w:tc>
        <w:tc>
          <w:tcPr>
            <w:tcW w:w="1417" w:type="dxa"/>
            <w:shd w:val="clear" w:color="auto" w:fill="auto"/>
            <w:vAlign w:val="center"/>
          </w:tcPr>
          <w:p w14:paraId="166EC7B4" w14:textId="77777777" w:rsidR="00E67966" w:rsidRPr="002A1A2D" w:rsidRDefault="00E67966" w:rsidP="00E67966">
            <w:pPr>
              <w:ind w:left="-6" w:right="-61"/>
              <w:jc w:val="center"/>
              <w:rPr>
                <w:sz w:val="22"/>
                <w:szCs w:val="22"/>
              </w:rPr>
            </w:pPr>
            <w:r w:rsidRPr="002A1A2D">
              <w:rPr>
                <w:sz w:val="22"/>
                <w:szCs w:val="22"/>
              </w:rPr>
              <w:t>с 01.01.2021</w:t>
            </w:r>
          </w:p>
        </w:tc>
        <w:tc>
          <w:tcPr>
            <w:tcW w:w="1040" w:type="dxa"/>
            <w:shd w:val="clear" w:color="auto" w:fill="auto"/>
            <w:vAlign w:val="center"/>
          </w:tcPr>
          <w:p w14:paraId="32EFFF6F" w14:textId="77777777" w:rsidR="00E67966" w:rsidRPr="00916573" w:rsidRDefault="00E67966" w:rsidP="00E67966">
            <w:pPr>
              <w:jc w:val="center"/>
              <w:rPr>
                <w:sz w:val="22"/>
                <w:szCs w:val="22"/>
              </w:rPr>
            </w:pPr>
            <w:r w:rsidRPr="00916573">
              <w:rPr>
                <w:sz w:val="22"/>
                <w:szCs w:val="22"/>
              </w:rPr>
              <w:t>3</w:t>
            </w:r>
            <w:r>
              <w:rPr>
                <w:sz w:val="22"/>
                <w:szCs w:val="22"/>
              </w:rPr>
              <w:t>523,82</w:t>
            </w:r>
          </w:p>
        </w:tc>
        <w:tc>
          <w:tcPr>
            <w:tcW w:w="709" w:type="dxa"/>
            <w:shd w:val="clear" w:color="auto" w:fill="auto"/>
            <w:vAlign w:val="center"/>
          </w:tcPr>
          <w:p w14:paraId="3C272442"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44A6D723"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F98276A"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1B2CF536"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26C7DB15"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77892258" w14:textId="77777777" w:rsidTr="00E67966">
        <w:trPr>
          <w:trHeight w:val="135"/>
          <w:jc w:val="center"/>
        </w:trPr>
        <w:tc>
          <w:tcPr>
            <w:tcW w:w="1327" w:type="dxa"/>
            <w:vMerge/>
            <w:shd w:val="clear" w:color="auto" w:fill="auto"/>
          </w:tcPr>
          <w:p w14:paraId="2F4C3DDA" w14:textId="77777777" w:rsidR="00E67966" w:rsidRPr="002A1A2D" w:rsidRDefault="00E67966" w:rsidP="00E67966">
            <w:pPr>
              <w:ind w:right="-2"/>
              <w:rPr>
                <w:sz w:val="22"/>
                <w:szCs w:val="22"/>
              </w:rPr>
            </w:pPr>
          </w:p>
        </w:tc>
        <w:tc>
          <w:tcPr>
            <w:tcW w:w="1843" w:type="dxa"/>
            <w:vMerge/>
            <w:shd w:val="clear" w:color="auto" w:fill="auto"/>
          </w:tcPr>
          <w:p w14:paraId="1AEDA0A0" w14:textId="77777777" w:rsidR="00E67966" w:rsidRPr="002A1A2D" w:rsidRDefault="00E67966" w:rsidP="00E67966">
            <w:pPr>
              <w:ind w:right="-2"/>
              <w:jc w:val="center"/>
              <w:rPr>
                <w:sz w:val="22"/>
                <w:szCs w:val="22"/>
              </w:rPr>
            </w:pPr>
          </w:p>
        </w:tc>
        <w:tc>
          <w:tcPr>
            <w:tcW w:w="1417" w:type="dxa"/>
            <w:shd w:val="clear" w:color="auto" w:fill="auto"/>
            <w:vAlign w:val="center"/>
          </w:tcPr>
          <w:p w14:paraId="2937D818" w14:textId="77777777" w:rsidR="00E67966" w:rsidRPr="002A1A2D" w:rsidRDefault="00E67966" w:rsidP="00E67966">
            <w:pPr>
              <w:ind w:left="-6" w:right="-61"/>
              <w:jc w:val="center"/>
              <w:rPr>
                <w:sz w:val="22"/>
                <w:szCs w:val="22"/>
              </w:rPr>
            </w:pPr>
            <w:r w:rsidRPr="002A1A2D">
              <w:rPr>
                <w:sz w:val="22"/>
                <w:szCs w:val="22"/>
              </w:rPr>
              <w:t>с 01.07.2021</w:t>
            </w:r>
          </w:p>
        </w:tc>
        <w:tc>
          <w:tcPr>
            <w:tcW w:w="1040" w:type="dxa"/>
            <w:shd w:val="clear" w:color="auto" w:fill="auto"/>
            <w:vAlign w:val="center"/>
          </w:tcPr>
          <w:p w14:paraId="5E69CC83" w14:textId="77777777" w:rsidR="00E67966" w:rsidRPr="00916573" w:rsidRDefault="00E67966" w:rsidP="00E67966">
            <w:pPr>
              <w:jc w:val="center"/>
              <w:rPr>
                <w:sz w:val="22"/>
                <w:szCs w:val="22"/>
              </w:rPr>
            </w:pPr>
            <w:r w:rsidRPr="00916573">
              <w:rPr>
                <w:sz w:val="22"/>
                <w:szCs w:val="22"/>
              </w:rPr>
              <w:t>3</w:t>
            </w:r>
            <w:r>
              <w:rPr>
                <w:sz w:val="22"/>
                <w:szCs w:val="22"/>
              </w:rPr>
              <w:t>650,68</w:t>
            </w:r>
          </w:p>
        </w:tc>
        <w:tc>
          <w:tcPr>
            <w:tcW w:w="709" w:type="dxa"/>
            <w:shd w:val="clear" w:color="auto" w:fill="auto"/>
            <w:vAlign w:val="center"/>
          </w:tcPr>
          <w:p w14:paraId="1BD7957C"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88E6BFF"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AD1E715"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719AFB79"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61AE51E8"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34FD0F75" w14:textId="77777777" w:rsidTr="00E67966">
        <w:trPr>
          <w:trHeight w:val="135"/>
          <w:jc w:val="center"/>
        </w:trPr>
        <w:tc>
          <w:tcPr>
            <w:tcW w:w="1327" w:type="dxa"/>
            <w:vMerge/>
            <w:shd w:val="clear" w:color="auto" w:fill="auto"/>
          </w:tcPr>
          <w:p w14:paraId="62F78DD7" w14:textId="77777777" w:rsidR="00E67966" w:rsidRPr="002A1A2D" w:rsidRDefault="00E67966" w:rsidP="00E67966">
            <w:pPr>
              <w:ind w:right="-2"/>
              <w:rPr>
                <w:sz w:val="22"/>
                <w:szCs w:val="22"/>
              </w:rPr>
            </w:pPr>
          </w:p>
        </w:tc>
        <w:tc>
          <w:tcPr>
            <w:tcW w:w="1843" w:type="dxa"/>
            <w:vMerge/>
            <w:shd w:val="clear" w:color="auto" w:fill="auto"/>
          </w:tcPr>
          <w:p w14:paraId="4E096552" w14:textId="77777777" w:rsidR="00E67966" w:rsidRPr="002A1A2D" w:rsidRDefault="00E67966" w:rsidP="00E67966">
            <w:pPr>
              <w:ind w:right="-2"/>
              <w:jc w:val="center"/>
              <w:rPr>
                <w:sz w:val="22"/>
                <w:szCs w:val="22"/>
              </w:rPr>
            </w:pPr>
          </w:p>
        </w:tc>
        <w:tc>
          <w:tcPr>
            <w:tcW w:w="1417" w:type="dxa"/>
            <w:shd w:val="clear" w:color="auto" w:fill="auto"/>
            <w:vAlign w:val="center"/>
          </w:tcPr>
          <w:p w14:paraId="5980CA10" w14:textId="77777777" w:rsidR="00E67966" w:rsidRPr="002A1A2D" w:rsidRDefault="00E67966" w:rsidP="00E67966">
            <w:pPr>
              <w:ind w:left="-6" w:right="-61"/>
              <w:jc w:val="center"/>
              <w:rPr>
                <w:sz w:val="22"/>
                <w:szCs w:val="22"/>
              </w:rPr>
            </w:pPr>
            <w:r w:rsidRPr="002A1A2D">
              <w:rPr>
                <w:sz w:val="22"/>
                <w:szCs w:val="22"/>
              </w:rPr>
              <w:t>с 01.01.202</w:t>
            </w:r>
            <w:r>
              <w:rPr>
                <w:sz w:val="22"/>
                <w:szCs w:val="22"/>
              </w:rPr>
              <w:t>2</w:t>
            </w:r>
          </w:p>
        </w:tc>
        <w:tc>
          <w:tcPr>
            <w:tcW w:w="1040" w:type="dxa"/>
            <w:shd w:val="clear" w:color="auto" w:fill="auto"/>
            <w:vAlign w:val="center"/>
          </w:tcPr>
          <w:p w14:paraId="3CD4A865" w14:textId="77777777" w:rsidR="00E67966" w:rsidRPr="000F2137" w:rsidRDefault="00E67966" w:rsidP="00E67966">
            <w:pPr>
              <w:jc w:val="center"/>
              <w:rPr>
                <w:sz w:val="22"/>
                <w:szCs w:val="22"/>
              </w:rPr>
            </w:pPr>
            <w:r>
              <w:rPr>
                <w:sz w:val="22"/>
                <w:szCs w:val="22"/>
              </w:rPr>
              <w:t>3537,04</w:t>
            </w:r>
          </w:p>
        </w:tc>
        <w:tc>
          <w:tcPr>
            <w:tcW w:w="709" w:type="dxa"/>
            <w:shd w:val="clear" w:color="auto" w:fill="auto"/>
            <w:vAlign w:val="center"/>
          </w:tcPr>
          <w:p w14:paraId="454D09B3"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779FE28"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5E180E1C"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5BE2303F"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0F61C631"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1A9A84B4" w14:textId="77777777" w:rsidTr="00E67966">
        <w:trPr>
          <w:trHeight w:val="135"/>
          <w:jc w:val="center"/>
        </w:trPr>
        <w:tc>
          <w:tcPr>
            <w:tcW w:w="1327" w:type="dxa"/>
            <w:vMerge/>
            <w:shd w:val="clear" w:color="auto" w:fill="auto"/>
          </w:tcPr>
          <w:p w14:paraId="6B46C42F" w14:textId="77777777" w:rsidR="00E67966" w:rsidRPr="002A1A2D" w:rsidRDefault="00E67966" w:rsidP="00E67966">
            <w:pPr>
              <w:ind w:right="-2"/>
              <w:rPr>
                <w:sz w:val="22"/>
                <w:szCs w:val="22"/>
              </w:rPr>
            </w:pPr>
          </w:p>
        </w:tc>
        <w:tc>
          <w:tcPr>
            <w:tcW w:w="1843" w:type="dxa"/>
            <w:vMerge/>
            <w:shd w:val="clear" w:color="auto" w:fill="auto"/>
          </w:tcPr>
          <w:p w14:paraId="14E12042" w14:textId="77777777" w:rsidR="00E67966" w:rsidRPr="002A1A2D" w:rsidRDefault="00E67966" w:rsidP="00E67966">
            <w:pPr>
              <w:ind w:right="-2"/>
              <w:jc w:val="center"/>
              <w:rPr>
                <w:sz w:val="22"/>
                <w:szCs w:val="22"/>
              </w:rPr>
            </w:pPr>
          </w:p>
        </w:tc>
        <w:tc>
          <w:tcPr>
            <w:tcW w:w="1417" w:type="dxa"/>
            <w:shd w:val="clear" w:color="auto" w:fill="auto"/>
            <w:vAlign w:val="center"/>
          </w:tcPr>
          <w:p w14:paraId="1B9F4E15" w14:textId="77777777" w:rsidR="00E67966" w:rsidRPr="002A1A2D" w:rsidRDefault="00E67966" w:rsidP="00E67966">
            <w:pPr>
              <w:ind w:left="-6" w:right="-61"/>
              <w:jc w:val="center"/>
              <w:rPr>
                <w:sz w:val="22"/>
                <w:szCs w:val="22"/>
              </w:rPr>
            </w:pPr>
            <w:r w:rsidRPr="002A1A2D">
              <w:rPr>
                <w:sz w:val="22"/>
                <w:szCs w:val="22"/>
              </w:rPr>
              <w:t>с 01.07.202</w:t>
            </w:r>
            <w:r>
              <w:rPr>
                <w:sz w:val="22"/>
                <w:szCs w:val="22"/>
              </w:rPr>
              <w:t>2</w:t>
            </w:r>
          </w:p>
        </w:tc>
        <w:tc>
          <w:tcPr>
            <w:tcW w:w="1040" w:type="dxa"/>
            <w:shd w:val="clear" w:color="auto" w:fill="auto"/>
            <w:vAlign w:val="center"/>
          </w:tcPr>
          <w:p w14:paraId="498347C1" w14:textId="77777777" w:rsidR="00E67966" w:rsidRPr="000F2137" w:rsidRDefault="00E67966" w:rsidP="00E67966">
            <w:pPr>
              <w:jc w:val="center"/>
              <w:rPr>
                <w:sz w:val="22"/>
                <w:szCs w:val="22"/>
              </w:rPr>
            </w:pPr>
            <w:r>
              <w:rPr>
                <w:sz w:val="22"/>
                <w:szCs w:val="22"/>
              </w:rPr>
              <w:t>3655,51</w:t>
            </w:r>
          </w:p>
        </w:tc>
        <w:tc>
          <w:tcPr>
            <w:tcW w:w="709" w:type="dxa"/>
            <w:shd w:val="clear" w:color="auto" w:fill="auto"/>
            <w:vAlign w:val="center"/>
          </w:tcPr>
          <w:p w14:paraId="4C64A5EF"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4C3E8E1A"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16DE51D7"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69F66923"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2D2C6139"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184E95E6" w14:textId="77777777" w:rsidTr="00E67966">
        <w:trPr>
          <w:trHeight w:val="135"/>
          <w:jc w:val="center"/>
        </w:trPr>
        <w:tc>
          <w:tcPr>
            <w:tcW w:w="1327" w:type="dxa"/>
            <w:vMerge/>
            <w:shd w:val="clear" w:color="auto" w:fill="auto"/>
          </w:tcPr>
          <w:p w14:paraId="34E19B53" w14:textId="77777777" w:rsidR="00E67966" w:rsidRPr="002A1A2D" w:rsidRDefault="00E67966" w:rsidP="00E67966">
            <w:pPr>
              <w:ind w:right="-2"/>
              <w:rPr>
                <w:sz w:val="22"/>
                <w:szCs w:val="22"/>
              </w:rPr>
            </w:pPr>
          </w:p>
        </w:tc>
        <w:tc>
          <w:tcPr>
            <w:tcW w:w="1843" w:type="dxa"/>
            <w:vMerge/>
            <w:shd w:val="clear" w:color="auto" w:fill="auto"/>
          </w:tcPr>
          <w:p w14:paraId="4E107FE4" w14:textId="77777777" w:rsidR="00E67966" w:rsidRPr="002A1A2D" w:rsidRDefault="00E67966" w:rsidP="00E67966">
            <w:pPr>
              <w:ind w:right="-2"/>
              <w:jc w:val="center"/>
              <w:rPr>
                <w:sz w:val="22"/>
                <w:szCs w:val="22"/>
              </w:rPr>
            </w:pPr>
          </w:p>
        </w:tc>
        <w:tc>
          <w:tcPr>
            <w:tcW w:w="1417" w:type="dxa"/>
            <w:shd w:val="clear" w:color="auto" w:fill="auto"/>
            <w:vAlign w:val="center"/>
          </w:tcPr>
          <w:p w14:paraId="6A072544" w14:textId="77777777" w:rsidR="00E67966" w:rsidRPr="002A1A2D" w:rsidRDefault="00E67966" w:rsidP="00E67966">
            <w:pPr>
              <w:ind w:left="-6" w:right="-61"/>
              <w:jc w:val="center"/>
              <w:rPr>
                <w:sz w:val="22"/>
                <w:szCs w:val="22"/>
              </w:rPr>
            </w:pPr>
            <w:r w:rsidRPr="002A1A2D">
              <w:rPr>
                <w:sz w:val="22"/>
                <w:szCs w:val="22"/>
              </w:rPr>
              <w:t>с 01.01.202</w:t>
            </w:r>
            <w:r>
              <w:rPr>
                <w:sz w:val="22"/>
                <w:szCs w:val="22"/>
              </w:rPr>
              <w:t>3</w:t>
            </w:r>
          </w:p>
        </w:tc>
        <w:tc>
          <w:tcPr>
            <w:tcW w:w="1040" w:type="dxa"/>
            <w:shd w:val="clear" w:color="auto" w:fill="auto"/>
            <w:vAlign w:val="center"/>
          </w:tcPr>
          <w:p w14:paraId="2F2DA0EF" w14:textId="77777777" w:rsidR="00E67966" w:rsidRPr="000F2137" w:rsidRDefault="00E67966" w:rsidP="00E67966">
            <w:pPr>
              <w:jc w:val="center"/>
              <w:rPr>
                <w:sz w:val="22"/>
                <w:szCs w:val="22"/>
              </w:rPr>
            </w:pPr>
            <w:r>
              <w:rPr>
                <w:sz w:val="22"/>
                <w:szCs w:val="22"/>
              </w:rPr>
              <w:t>3655,51</w:t>
            </w:r>
          </w:p>
        </w:tc>
        <w:tc>
          <w:tcPr>
            <w:tcW w:w="709" w:type="dxa"/>
            <w:shd w:val="clear" w:color="auto" w:fill="auto"/>
            <w:vAlign w:val="center"/>
          </w:tcPr>
          <w:p w14:paraId="0483B4A3"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4BB59373"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0FE69280"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1B8EE54F"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53FFD300"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5AB1900" w14:textId="77777777" w:rsidTr="00E67966">
        <w:trPr>
          <w:trHeight w:val="135"/>
          <w:jc w:val="center"/>
        </w:trPr>
        <w:tc>
          <w:tcPr>
            <w:tcW w:w="1327" w:type="dxa"/>
            <w:vMerge/>
            <w:shd w:val="clear" w:color="auto" w:fill="auto"/>
          </w:tcPr>
          <w:p w14:paraId="19D94570" w14:textId="77777777" w:rsidR="00E67966" w:rsidRPr="002A1A2D" w:rsidRDefault="00E67966" w:rsidP="00E67966">
            <w:pPr>
              <w:ind w:right="-2"/>
              <w:rPr>
                <w:sz w:val="22"/>
                <w:szCs w:val="22"/>
              </w:rPr>
            </w:pPr>
          </w:p>
        </w:tc>
        <w:tc>
          <w:tcPr>
            <w:tcW w:w="1843" w:type="dxa"/>
            <w:vMerge/>
            <w:shd w:val="clear" w:color="auto" w:fill="auto"/>
          </w:tcPr>
          <w:p w14:paraId="3F49ABF6" w14:textId="77777777" w:rsidR="00E67966" w:rsidRPr="002A1A2D" w:rsidRDefault="00E67966" w:rsidP="00E67966">
            <w:pPr>
              <w:ind w:right="-2"/>
              <w:jc w:val="center"/>
              <w:rPr>
                <w:sz w:val="22"/>
                <w:szCs w:val="22"/>
              </w:rPr>
            </w:pPr>
          </w:p>
        </w:tc>
        <w:tc>
          <w:tcPr>
            <w:tcW w:w="1417" w:type="dxa"/>
            <w:shd w:val="clear" w:color="auto" w:fill="auto"/>
            <w:vAlign w:val="center"/>
          </w:tcPr>
          <w:p w14:paraId="0856C0C8" w14:textId="77777777" w:rsidR="00E67966" w:rsidRPr="002A1A2D" w:rsidRDefault="00E67966" w:rsidP="00E67966">
            <w:pPr>
              <w:ind w:left="-6" w:right="-61"/>
              <w:jc w:val="center"/>
              <w:rPr>
                <w:sz w:val="22"/>
                <w:szCs w:val="22"/>
              </w:rPr>
            </w:pPr>
            <w:r w:rsidRPr="002A1A2D">
              <w:rPr>
                <w:sz w:val="22"/>
                <w:szCs w:val="22"/>
              </w:rPr>
              <w:t>с 01.07.202</w:t>
            </w:r>
            <w:r>
              <w:rPr>
                <w:sz w:val="22"/>
                <w:szCs w:val="22"/>
              </w:rPr>
              <w:t>3</w:t>
            </w:r>
          </w:p>
        </w:tc>
        <w:tc>
          <w:tcPr>
            <w:tcW w:w="1040" w:type="dxa"/>
            <w:shd w:val="clear" w:color="auto" w:fill="auto"/>
            <w:vAlign w:val="center"/>
          </w:tcPr>
          <w:p w14:paraId="032E65EB" w14:textId="77777777" w:rsidR="00E67966" w:rsidRPr="000F2137" w:rsidRDefault="00E67966" w:rsidP="00E67966">
            <w:pPr>
              <w:jc w:val="center"/>
              <w:rPr>
                <w:sz w:val="22"/>
                <w:szCs w:val="22"/>
              </w:rPr>
            </w:pPr>
            <w:r>
              <w:rPr>
                <w:sz w:val="22"/>
                <w:szCs w:val="22"/>
              </w:rPr>
              <w:t>3792,94</w:t>
            </w:r>
          </w:p>
        </w:tc>
        <w:tc>
          <w:tcPr>
            <w:tcW w:w="709" w:type="dxa"/>
            <w:shd w:val="clear" w:color="auto" w:fill="auto"/>
            <w:vAlign w:val="center"/>
          </w:tcPr>
          <w:p w14:paraId="260890C2"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1A638A6"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50D7FE70"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0948E921"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4D2453AE"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61CBCD92" w14:textId="77777777" w:rsidTr="00E67966">
        <w:trPr>
          <w:trHeight w:val="135"/>
          <w:jc w:val="center"/>
        </w:trPr>
        <w:tc>
          <w:tcPr>
            <w:tcW w:w="1327" w:type="dxa"/>
            <w:vMerge/>
            <w:shd w:val="clear" w:color="auto" w:fill="auto"/>
          </w:tcPr>
          <w:p w14:paraId="0FEABFDD" w14:textId="77777777" w:rsidR="00E67966" w:rsidRPr="002A1A2D" w:rsidRDefault="00E67966" w:rsidP="00E67966">
            <w:pPr>
              <w:ind w:right="-2"/>
              <w:rPr>
                <w:sz w:val="22"/>
                <w:szCs w:val="22"/>
              </w:rPr>
            </w:pPr>
          </w:p>
        </w:tc>
        <w:tc>
          <w:tcPr>
            <w:tcW w:w="1843" w:type="dxa"/>
            <w:shd w:val="clear" w:color="auto" w:fill="auto"/>
          </w:tcPr>
          <w:p w14:paraId="3BCF30DD" w14:textId="77777777" w:rsidR="00E67966" w:rsidRPr="002A1A2D" w:rsidRDefault="00E67966" w:rsidP="00E67966">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1692753D"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0BA86EAB"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57AA50DD"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3BED17B6"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11B36A66"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2B059742"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10888E67"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18077576" w14:textId="77777777" w:rsidTr="00E67966">
        <w:trPr>
          <w:trHeight w:val="135"/>
          <w:jc w:val="center"/>
        </w:trPr>
        <w:tc>
          <w:tcPr>
            <w:tcW w:w="1327" w:type="dxa"/>
            <w:vMerge/>
            <w:shd w:val="clear" w:color="auto" w:fill="auto"/>
          </w:tcPr>
          <w:p w14:paraId="629A572B" w14:textId="77777777" w:rsidR="00E67966" w:rsidRPr="002A1A2D" w:rsidRDefault="00E67966" w:rsidP="00E67966">
            <w:pPr>
              <w:ind w:right="-2"/>
              <w:rPr>
                <w:sz w:val="22"/>
                <w:szCs w:val="22"/>
              </w:rPr>
            </w:pPr>
          </w:p>
        </w:tc>
        <w:tc>
          <w:tcPr>
            <w:tcW w:w="1843" w:type="dxa"/>
            <w:shd w:val="clear" w:color="auto" w:fill="auto"/>
            <w:vAlign w:val="center"/>
          </w:tcPr>
          <w:p w14:paraId="560EF37F" w14:textId="77777777" w:rsidR="00E67966" w:rsidRPr="002A1A2D" w:rsidRDefault="00E67966" w:rsidP="00E67966">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16A0380A"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1B929680"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61A46F2F"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7C4A513C"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4A1B71F8"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19F004A6"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27EF07B5" w14:textId="77777777" w:rsidR="00E67966" w:rsidRPr="002A1A2D" w:rsidRDefault="00E67966" w:rsidP="00E67966">
            <w:pPr>
              <w:jc w:val="center"/>
              <w:rPr>
                <w:sz w:val="22"/>
                <w:szCs w:val="22"/>
              </w:rPr>
            </w:pPr>
            <w:r w:rsidRPr="002A1A2D">
              <w:rPr>
                <w:sz w:val="22"/>
                <w:szCs w:val="22"/>
              </w:rPr>
              <w:t>x</w:t>
            </w:r>
          </w:p>
        </w:tc>
      </w:tr>
      <w:tr w:rsidR="00E67966" w:rsidRPr="002A1A2D" w14:paraId="2A2CECC1" w14:textId="77777777" w:rsidTr="00E67966">
        <w:trPr>
          <w:trHeight w:val="135"/>
          <w:jc w:val="center"/>
        </w:trPr>
        <w:tc>
          <w:tcPr>
            <w:tcW w:w="1327" w:type="dxa"/>
            <w:vMerge/>
            <w:shd w:val="clear" w:color="auto" w:fill="auto"/>
            <w:vAlign w:val="center"/>
          </w:tcPr>
          <w:p w14:paraId="7131E703" w14:textId="77777777" w:rsidR="00E67966" w:rsidRPr="002A1A2D" w:rsidRDefault="00E67966" w:rsidP="00E67966">
            <w:pPr>
              <w:ind w:right="-2"/>
              <w:jc w:val="center"/>
              <w:rPr>
                <w:sz w:val="22"/>
                <w:szCs w:val="22"/>
              </w:rPr>
            </w:pPr>
          </w:p>
        </w:tc>
        <w:tc>
          <w:tcPr>
            <w:tcW w:w="1843" w:type="dxa"/>
            <w:shd w:val="clear" w:color="auto" w:fill="auto"/>
          </w:tcPr>
          <w:p w14:paraId="2278524E" w14:textId="77777777" w:rsidR="00E67966" w:rsidRPr="002A1A2D" w:rsidRDefault="00E67966" w:rsidP="00E67966">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в мес.</w:t>
            </w:r>
          </w:p>
        </w:tc>
        <w:tc>
          <w:tcPr>
            <w:tcW w:w="1417" w:type="dxa"/>
            <w:shd w:val="clear" w:color="auto" w:fill="auto"/>
            <w:vAlign w:val="center"/>
          </w:tcPr>
          <w:p w14:paraId="7CFA49AE"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28E9A620"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2696F4AA"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0834EBD6"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71482E8E"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792EF82A"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19F369C2" w14:textId="77777777" w:rsidR="00E67966" w:rsidRPr="002A1A2D" w:rsidRDefault="00E67966" w:rsidP="00E67966">
            <w:pPr>
              <w:jc w:val="center"/>
              <w:rPr>
                <w:sz w:val="22"/>
                <w:szCs w:val="22"/>
              </w:rPr>
            </w:pPr>
            <w:r w:rsidRPr="002A1A2D">
              <w:rPr>
                <w:sz w:val="22"/>
                <w:szCs w:val="22"/>
              </w:rPr>
              <w:t>x</w:t>
            </w:r>
          </w:p>
        </w:tc>
      </w:tr>
    </w:tbl>
    <w:p w14:paraId="18836136" w14:textId="77777777" w:rsidR="00E67966" w:rsidRDefault="00E67966" w:rsidP="00E67966">
      <w:pPr>
        <w:ind w:left="-142" w:right="-142" w:firstLine="709"/>
        <w:jc w:val="right"/>
        <w:rPr>
          <w:sz w:val="28"/>
          <w:szCs w:val="28"/>
        </w:rPr>
      </w:pPr>
    </w:p>
    <w:p w14:paraId="033517D5" w14:textId="77777777" w:rsidR="00E67966" w:rsidRDefault="00E67966" w:rsidP="00E67966">
      <w:pPr>
        <w:ind w:left="-142" w:right="-142" w:firstLine="709"/>
        <w:jc w:val="both"/>
        <w:rPr>
          <w:sz w:val="28"/>
          <w:szCs w:val="28"/>
        </w:rPr>
      </w:pPr>
      <w:r w:rsidRPr="00240C45">
        <w:rPr>
          <w:sz w:val="28"/>
          <w:szCs w:val="28"/>
        </w:rPr>
        <w:t>* Выделяется в целях реализации пункта 6 статьи 168 Налогового кодекса Российской Федерации (часть вторая)</w:t>
      </w:r>
      <w:r>
        <w:rPr>
          <w:sz w:val="28"/>
          <w:szCs w:val="28"/>
        </w:rPr>
        <w:t>.</w:t>
      </w:r>
    </w:p>
    <w:p w14:paraId="26DFF73C" w14:textId="77777777" w:rsidR="00E67966" w:rsidRPr="00240C45" w:rsidRDefault="00E67966" w:rsidP="00E67966">
      <w:pPr>
        <w:ind w:left="-142" w:right="-142" w:firstLine="709"/>
        <w:jc w:val="right"/>
        <w:rPr>
          <w:sz w:val="28"/>
          <w:szCs w:val="28"/>
        </w:rPr>
      </w:pPr>
      <w:r>
        <w:rPr>
          <w:sz w:val="28"/>
          <w:szCs w:val="28"/>
        </w:rPr>
        <w:t>».</w:t>
      </w:r>
    </w:p>
    <w:p w14:paraId="791C7CC2" w14:textId="77777777" w:rsidR="00E67966" w:rsidRPr="00B83273" w:rsidRDefault="00E67966" w:rsidP="00E67966">
      <w:pPr>
        <w:ind w:left="4820"/>
        <w:jc w:val="center"/>
      </w:pPr>
    </w:p>
    <w:p w14:paraId="139804EF" w14:textId="77777777" w:rsidR="00E67966" w:rsidRDefault="00E67966" w:rsidP="005107D1">
      <w:pPr>
        <w:rPr>
          <w:sz w:val="28"/>
          <w:szCs w:val="28"/>
          <w:highlight w:val="green"/>
        </w:rPr>
        <w:sectPr w:rsidR="00E67966" w:rsidSect="006B42E7">
          <w:pgSz w:w="11906" w:h="16838"/>
          <w:pgMar w:top="851" w:right="707" w:bottom="567" w:left="709" w:header="720" w:footer="720" w:gutter="0"/>
          <w:cols w:space="720"/>
          <w:titlePg/>
          <w:docGrid w:linePitch="326"/>
        </w:sectPr>
      </w:pPr>
    </w:p>
    <w:p w14:paraId="4A01F2E8" w14:textId="66D0AC42" w:rsidR="00E67966" w:rsidRDefault="00E67966" w:rsidP="00E67966">
      <w:pPr>
        <w:tabs>
          <w:tab w:val="left" w:pos="5580"/>
          <w:tab w:val="left" w:pos="9498"/>
        </w:tabs>
        <w:ind w:left="-1243" w:right="-569" w:firstLine="8189"/>
      </w:pPr>
      <w:r>
        <w:lastRenderedPageBreak/>
        <w:t>Приложение № 8 к протоколу № 77</w:t>
      </w:r>
    </w:p>
    <w:p w14:paraId="47D07CF5" w14:textId="77777777" w:rsidR="00E67966" w:rsidRDefault="00E67966" w:rsidP="00E67966">
      <w:pPr>
        <w:tabs>
          <w:tab w:val="left" w:pos="5580"/>
          <w:tab w:val="left" w:pos="9498"/>
        </w:tabs>
        <w:ind w:left="-1243" w:right="-569" w:firstLine="8189"/>
      </w:pPr>
      <w:r>
        <w:t>заседания Правления Региональной</w:t>
      </w:r>
    </w:p>
    <w:p w14:paraId="24569235" w14:textId="77777777" w:rsidR="00E67966" w:rsidRDefault="00E67966" w:rsidP="00E67966">
      <w:pPr>
        <w:tabs>
          <w:tab w:val="left" w:pos="5580"/>
          <w:tab w:val="left" w:pos="9498"/>
        </w:tabs>
        <w:ind w:left="-1243" w:right="-569" w:firstLine="8189"/>
      </w:pPr>
      <w:r>
        <w:t>энергетической комиссии</w:t>
      </w:r>
    </w:p>
    <w:p w14:paraId="2833AE82" w14:textId="7D70D0AE" w:rsidR="00E67966" w:rsidRDefault="00E67966" w:rsidP="00E67966">
      <w:pPr>
        <w:tabs>
          <w:tab w:val="left" w:pos="5580"/>
          <w:tab w:val="left" w:pos="9498"/>
        </w:tabs>
        <w:ind w:left="-1243" w:right="-569" w:firstLine="8189"/>
      </w:pPr>
      <w:r>
        <w:t>Кузбасса от 27.11.2020</w:t>
      </w:r>
    </w:p>
    <w:p w14:paraId="6C02A0A3" w14:textId="77777777" w:rsidR="00E67966" w:rsidRDefault="00E67966" w:rsidP="00E67966">
      <w:pPr>
        <w:tabs>
          <w:tab w:val="left" w:pos="5580"/>
          <w:tab w:val="left" w:pos="9498"/>
        </w:tabs>
        <w:ind w:left="-1243" w:right="-569" w:firstLine="8189"/>
      </w:pPr>
    </w:p>
    <w:p w14:paraId="03526A27" w14:textId="77777777" w:rsidR="00E67966" w:rsidRPr="00E67966" w:rsidRDefault="00E67966" w:rsidP="00E67966">
      <w:pPr>
        <w:jc w:val="center"/>
        <w:rPr>
          <w:snapToGrid w:val="0"/>
          <w:sz w:val="28"/>
          <w:szCs w:val="28"/>
        </w:rPr>
      </w:pPr>
      <w:r w:rsidRPr="00E67966">
        <w:rPr>
          <w:snapToGrid w:val="0"/>
          <w:sz w:val="28"/>
          <w:szCs w:val="28"/>
        </w:rPr>
        <w:t>Экспертное заключение</w:t>
      </w:r>
    </w:p>
    <w:p w14:paraId="0BBF1C55" w14:textId="77777777" w:rsidR="00E67966" w:rsidRPr="00E67966" w:rsidRDefault="00E67966" w:rsidP="00E67966">
      <w:pPr>
        <w:jc w:val="center"/>
        <w:rPr>
          <w:snapToGrid w:val="0"/>
          <w:sz w:val="28"/>
          <w:szCs w:val="28"/>
        </w:rPr>
      </w:pPr>
      <w:r w:rsidRPr="00E67966">
        <w:rPr>
          <w:snapToGrid w:val="0"/>
          <w:sz w:val="28"/>
          <w:szCs w:val="28"/>
        </w:rPr>
        <w:t>Региональной энергетической комиссии Кузбасса</w:t>
      </w:r>
    </w:p>
    <w:p w14:paraId="3DAEAB45" w14:textId="77777777" w:rsidR="00E67966" w:rsidRPr="00E67966" w:rsidRDefault="00E67966" w:rsidP="00E67966">
      <w:pPr>
        <w:jc w:val="center"/>
        <w:rPr>
          <w:snapToGrid w:val="0"/>
          <w:sz w:val="28"/>
          <w:szCs w:val="28"/>
        </w:rPr>
      </w:pPr>
      <w:r w:rsidRPr="00E67966">
        <w:rPr>
          <w:snapToGrid w:val="0"/>
          <w:sz w:val="28"/>
          <w:szCs w:val="28"/>
        </w:rPr>
        <w:t xml:space="preserve">по материалам, представленным </w:t>
      </w:r>
      <w:r w:rsidRPr="00E6796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w:t>
      </w:r>
      <w:r w:rsidRPr="00E67966">
        <w:rPr>
          <w:iCs/>
          <w:snapToGrid w:val="0"/>
          <w:sz w:val="28"/>
          <w:szCs w:val="28"/>
        </w:rPr>
        <w:br/>
        <w:t xml:space="preserve">на ст. Промышленная </w:t>
      </w:r>
      <w:r w:rsidRPr="00E67966">
        <w:rPr>
          <w:snapToGrid w:val="0"/>
          <w:sz w:val="28"/>
          <w:szCs w:val="28"/>
        </w:rPr>
        <w:t>для корректировки НВВ и уровня тарифов на тепловую энергию, реализуемую на потребительском рынке</w:t>
      </w:r>
      <w:r w:rsidRPr="00E67966">
        <w:rPr>
          <w:snapToGrid w:val="0"/>
          <w:sz w:val="28"/>
          <w:szCs w:val="28"/>
        </w:rPr>
        <w:br/>
      </w:r>
      <w:r w:rsidRPr="00E67966">
        <w:rPr>
          <w:bCs/>
          <w:iCs/>
          <w:snapToGrid w:val="0"/>
          <w:sz w:val="28"/>
          <w:szCs w:val="28"/>
        </w:rPr>
        <w:t>Промышленновского муниципального округа</w:t>
      </w:r>
      <w:r w:rsidRPr="00E67966">
        <w:rPr>
          <w:snapToGrid w:val="0"/>
          <w:sz w:val="28"/>
          <w:szCs w:val="28"/>
        </w:rPr>
        <w:t xml:space="preserve"> на 2021 год</w:t>
      </w:r>
    </w:p>
    <w:p w14:paraId="58B7D50C" w14:textId="77777777" w:rsidR="00E67966" w:rsidRPr="00E67966" w:rsidRDefault="00E67966" w:rsidP="00E67966">
      <w:pPr>
        <w:tabs>
          <w:tab w:val="left" w:pos="426"/>
          <w:tab w:val="right" w:leader="dot" w:pos="9356"/>
        </w:tabs>
        <w:rPr>
          <w:b/>
          <w:snapToGrid w:val="0"/>
          <w:sz w:val="28"/>
          <w:szCs w:val="28"/>
        </w:rPr>
      </w:pPr>
    </w:p>
    <w:p w14:paraId="1F7518CF" w14:textId="77777777" w:rsidR="00E67966" w:rsidRPr="00E67966" w:rsidRDefault="00E67966" w:rsidP="00E67966">
      <w:pPr>
        <w:keepNext/>
        <w:tabs>
          <w:tab w:val="left" w:pos="284"/>
        </w:tabs>
        <w:jc w:val="center"/>
        <w:outlineLvl w:val="0"/>
        <w:rPr>
          <w:rFonts w:cs="Arial"/>
          <w:b/>
          <w:bCs/>
          <w:snapToGrid w:val="0"/>
          <w:kern w:val="32"/>
          <w:sz w:val="28"/>
          <w:szCs w:val="32"/>
          <w:lang w:eastAsia="en-US"/>
        </w:rPr>
      </w:pPr>
      <w:r w:rsidRPr="00E67966">
        <w:rPr>
          <w:rFonts w:cs="Arial"/>
          <w:b/>
          <w:bCs/>
          <w:snapToGrid w:val="0"/>
          <w:kern w:val="32"/>
          <w:sz w:val="28"/>
          <w:szCs w:val="32"/>
          <w:lang w:eastAsia="en-US"/>
        </w:rPr>
        <w:t>Общая характеристика предприятия</w:t>
      </w:r>
    </w:p>
    <w:p w14:paraId="6A4582CE" w14:textId="77777777" w:rsidR="00E67966" w:rsidRPr="00E67966" w:rsidRDefault="00E67966" w:rsidP="00E67966">
      <w:pPr>
        <w:ind w:firstLine="709"/>
        <w:jc w:val="center"/>
        <w:rPr>
          <w:b/>
          <w:snapToGrid w:val="0"/>
          <w:sz w:val="28"/>
          <w:szCs w:val="28"/>
          <w:u w:val="single"/>
        </w:rPr>
      </w:pPr>
    </w:p>
    <w:p w14:paraId="07B80F3A" w14:textId="77777777" w:rsidR="00E67966" w:rsidRPr="00E67966" w:rsidRDefault="00E67966" w:rsidP="00E67966">
      <w:pPr>
        <w:ind w:right="-1" w:firstLine="709"/>
        <w:jc w:val="both"/>
        <w:rPr>
          <w:sz w:val="28"/>
          <w:szCs w:val="28"/>
        </w:rPr>
      </w:pPr>
      <w:r w:rsidRPr="00E67966">
        <w:rPr>
          <w:sz w:val="28"/>
          <w:szCs w:val="28"/>
        </w:rPr>
        <w:t xml:space="preserve">Полное наименование организации – </w:t>
      </w:r>
      <w:r w:rsidRPr="00E67966">
        <w:rPr>
          <w:bCs/>
          <w:iCs/>
          <w:sz w:val="28"/>
          <w:szCs w:val="28"/>
        </w:rPr>
        <w:t xml:space="preserve">ОАО «РЖД» (филиал Кузбасский территориальный участок Западно-Сибирской дирекции </w:t>
      </w:r>
      <w:r w:rsidRPr="00E67966">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E67966">
        <w:rPr>
          <w:iCs/>
          <w:color w:val="000000"/>
          <w:sz w:val="28"/>
          <w:szCs w:val="28"/>
        </w:rPr>
        <w:t>МППВ на ст. Промышленная.</w:t>
      </w:r>
    </w:p>
    <w:p w14:paraId="3B2CD73F" w14:textId="77777777" w:rsidR="00E67966" w:rsidRPr="00E67966" w:rsidRDefault="00E67966" w:rsidP="00E67966">
      <w:pPr>
        <w:tabs>
          <w:tab w:val="left" w:pos="426"/>
        </w:tabs>
        <w:spacing w:line="276" w:lineRule="auto"/>
        <w:ind w:right="-1" w:firstLine="709"/>
        <w:jc w:val="both"/>
        <w:rPr>
          <w:sz w:val="28"/>
          <w:szCs w:val="28"/>
        </w:rPr>
      </w:pPr>
      <w:r w:rsidRPr="00E67966">
        <w:rPr>
          <w:sz w:val="28"/>
          <w:szCs w:val="28"/>
        </w:rPr>
        <w:t xml:space="preserve">Фактический адрес: 650992, г. Кемерово, ул. </w:t>
      </w:r>
      <w:proofErr w:type="spellStart"/>
      <w:r w:rsidRPr="00E67966">
        <w:rPr>
          <w:sz w:val="28"/>
          <w:szCs w:val="28"/>
        </w:rPr>
        <w:t>Карболитовская</w:t>
      </w:r>
      <w:proofErr w:type="spellEnd"/>
      <w:r w:rsidRPr="00E67966">
        <w:rPr>
          <w:sz w:val="28"/>
          <w:szCs w:val="28"/>
        </w:rPr>
        <w:t>, д.2.</w:t>
      </w:r>
    </w:p>
    <w:p w14:paraId="424A680C" w14:textId="77777777" w:rsidR="00E67966" w:rsidRPr="00E67966" w:rsidRDefault="00E67966" w:rsidP="00E67966">
      <w:pPr>
        <w:tabs>
          <w:tab w:val="left" w:pos="284"/>
          <w:tab w:val="left" w:pos="567"/>
        </w:tabs>
        <w:spacing w:line="276" w:lineRule="auto"/>
        <w:ind w:right="-1" w:firstLine="709"/>
        <w:jc w:val="both"/>
        <w:rPr>
          <w:sz w:val="28"/>
          <w:szCs w:val="28"/>
        </w:rPr>
      </w:pPr>
      <w:r w:rsidRPr="00E67966">
        <w:rPr>
          <w:sz w:val="28"/>
          <w:szCs w:val="28"/>
        </w:rPr>
        <w:t xml:space="preserve">Должность, фамилия, имя, отчество контактного лица, рабочий телефон – </w:t>
      </w:r>
      <w:proofErr w:type="spellStart"/>
      <w:r w:rsidRPr="00E67966">
        <w:rPr>
          <w:sz w:val="28"/>
          <w:szCs w:val="28"/>
        </w:rPr>
        <w:t>Рейникова</w:t>
      </w:r>
      <w:proofErr w:type="spellEnd"/>
      <w:r w:rsidRPr="00E67966">
        <w:rPr>
          <w:sz w:val="28"/>
          <w:szCs w:val="28"/>
        </w:rPr>
        <w:t xml:space="preserve"> Юлия Борисовна, телефон (3842) 32-35-15</w:t>
      </w:r>
    </w:p>
    <w:p w14:paraId="3B867E3C" w14:textId="77777777" w:rsidR="00E67966" w:rsidRPr="00E67966" w:rsidRDefault="00E67966" w:rsidP="00E67966">
      <w:pPr>
        <w:widowControl w:val="0"/>
        <w:suppressAutoHyphens/>
        <w:ind w:right="-1" w:firstLine="709"/>
        <w:contextualSpacing/>
        <w:jc w:val="both"/>
        <w:rPr>
          <w:snapToGrid w:val="0"/>
          <w:color w:val="000000"/>
          <w:sz w:val="28"/>
          <w:szCs w:val="28"/>
        </w:rPr>
      </w:pPr>
      <w:r w:rsidRPr="00E67966">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E67966">
        <w:rPr>
          <w:snapToGrid w:val="0"/>
          <w:color w:val="000000"/>
          <w:sz w:val="28"/>
          <w:szCs w:val="28"/>
        </w:rPr>
        <w:br/>
        <w:t xml:space="preserve">и водоотведения на территории Кемеровской области, в том числе эксплуатации 8 котельных. </w:t>
      </w:r>
    </w:p>
    <w:p w14:paraId="31A59086" w14:textId="77777777" w:rsidR="00E67966" w:rsidRPr="00E67966" w:rsidRDefault="00E67966" w:rsidP="00E67966">
      <w:pPr>
        <w:widowControl w:val="0"/>
        <w:suppressAutoHyphens/>
        <w:ind w:right="-1" w:firstLine="709"/>
        <w:contextualSpacing/>
        <w:jc w:val="both"/>
        <w:rPr>
          <w:snapToGrid w:val="0"/>
          <w:color w:val="000000"/>
          <w:sz w:val="28"/>
          <w:szCs w:val="28"/>
        </w:rPr>
      </w:pPr>
      <w:r w:rsidRPr="00E67966">
        <w:rPr>
          <w:snapToGrid w:val="0"/>
          <w:color w:val="000000"/>
          <w:sz w:val="28"/>
          <w:szCs w:val="28"/>
        </w:rPr>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Центральной дирекции </w:t>
      </w:r>
      <w:r w:rsidRPr="00E67966">
        <w:rPr>
          <w:snapToGrid w:val="0"/>
          <w:color w:val="000000"/>
          <w:sz w:val="28"/>
          <w:szCs w:val="28"/>
        </w:rPr>
        <w:br/>
        <w:t xml:space="preserve">по тепловодоснабжению» и является полным правопреемником Дирекции </w:t>
      </w:r>
      <w:r w:rsidRPr="00E67966">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37A63E85" w14:textId="77777777" w:rsidR="00E67966" w:rsidRPr="00E67966" w:rsidRDefault="00E67966" w:rsidP="00E67966">
      <w:pPr>
        <w:widowControl w:val="0"/>
        <w:suppressAutoHyphens/>
        <w:ind w:firstLine="709"/>
        <w:contextualSpacing/>
        <w:jc w:val="both"/>
        <w:rPr>
          <w:snapToGrid w:val="0"/>
          <w:color w:val="000000"/>
          <w:sz w:val="28"/>
          <w:szCs w:val="28"/>
        </w:rPr>
      </w:pPr>
      <w:r w:rsidRPr="00E67966">
        <w:rPr>
          <w:snapToGrid w:val="0"/>
          <w:color w:val="000000"/>
          <w:sz w:val="28"/>
          <w:szCs w:val="28"/>
        </w:rPr>
        <w:t xml:space="preserve">Для производства тепловой энергии используется рядовой энергетический каменный уголь (класс 0-300 (200)). Поставщиком угля </w:t>
      </w:r>
      <w:r w:rsidRPr="00E67966">
        <w:rPr>
          <w:snapToGrid w:val="0"/>
          <w:color w:val="000000"/>
          <w:sz w:val="28"/>
          <w:szCs w:val="28"/>
        </w:rPr>
        <w:br/>
        <w:t xml:space="preserve">для предприятия является АО «УК </w:t>
      </w:r>
      <w:proofErr w:type="spellStart"/>
      <w:r w:rsidRPr="00E67966">
        <w:rPr>
          <w:snapToGrid w:val="0"/>
          <w:color w:val="000000"/>
          <w:sz w:val="28"/>
          <w:szCs w:val="28"/>
        </w:rPr>
        <w:t>Кузбассразрезуголь</w:t>
      </w:r>
      <w:proofErr w:type="spellEnd"/>
      <w:r w:rsidRPr="00E67966">
        <w:rPr>
          <w:snapToGrid w:val="0"/>
          <w:color w:val="000000"/>
          <w:sz w:val="28"/>
          <w:szCs w:val="28"/>
        </w:rPr>
        <w:t>».</w:t>
      </w:r>
    </w:p>
    <w:p w14:paraId="7FB945FC" w14:textId="77777777" w:rsidR="00E67966" w:rsidRPr="00E67966" w:rsidRDefault="00E67966" w:rsidP="00E67966">
      <w:pPr>
        <w:widowControl w:val="0"/>
        <w:suppressAutoHyphens/>
        <w:spacing w:line="276" w:lineRule="auto"/>
        <w:ind w:right="-1" w:firstLine="709"/>
        <w:contextualSpacing/>
        <w:jc w:val="both"/>
        <w:rPr>
          <w:color w:val="000000"/>
          <w:sz w:val="28"/>
          <w:szCs w:val="28"/>
        </w:rPr>
      </w:pPr>
      <w:r w:rsidRPr="00E67966">
        <w:rPr>
          <w:color w:val="000000"/>
          <w:sz w:val="28"/>
          <w:szCs w:val="28"/>
        </w:rPr>
        <w:t>Предприятие находится на общей системе налогообложения.</w:t>
      </w:r>
    </w:p>
    <w:p w14:paraId="01BED44E" w14:textId="77777777" w:rsidR="00E67966" w:rsidRPr="00E67966" w:rsidRDefault="00E67966" w:rsidP="00E67966">
      <w:pPr>
        <w:ind w:right="-1" w:firstLine="709"/>
        <w:jc w:val="both"/>
        <w:rPr>
          <w:sz w:val="28"/>
          <w:szCs w:val="28"/>
        </w:rPr>
      </w:pPr>
      <w:r w:rsidRPr="00E67966">
        <w:rPr>
          <w:bCs/>
          <w:iCs/>
          <w:sz w:val="28"/>
          <w:szCs w:val="22"/>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w:t>
      </w:r>
      <w:r w:rsidRPr="00E67966">
        <w:rPr>
          <w:b/>
          <w:iCs/>
          <w:sz w:val="28"/>
          <w:szCs w:val="22"/>
        </w:rPr>
        <w:t xml:space="preserve"> </w:t>
      </w:r>
      <w:r w:rsidRPr="00E67966">
        <w:rPr>
          <w:sz w:val="28"/>
          <w:szCs w:val="28"/>
        </w:rPr>
        <w:t xml:space="preserve">осуществляет свою деятельность </w:t>
      </w:r>
      <w:r w:rsidRPr="00E67966">
        <w:rPr>
          <w:sz w:val="28"/>
          <w:szCs w:val="28"/>
        </w:rPr>
        <w:br/>
      </w:r>
      <w:r w:rsidRPr="00E67966">
        <w:rPr>
          <w:sz w:val="28"/>
          <w:szCs w:val="28"/>
        </w:rPr>
        <w:lastRenderedPageBreak/>
        <w:t>в соответствии с действующим на территории Российской Федерации законодательством, Уставом предприятия (стр. 69-76 том 1).</w:t>
      </w:r>
    </w:p>
    <w:p w14:paraId="10E35C47" w14:textId="77777777" w:rsidR="00E67966" w:rsidRPr="00E67966" w:rsidRDefault="00E67966" w:rsidP="00E67966">
      <w:pPr>
        <w:ind w:right="-1" w:firstLine="709"/>
        <w:jc w:val="both"/>
        <w:rPr>
          <w:sz w:val="28"/>
          <w:szCs w:val="28"/>
        </w:rPr>
      </w:pPr>
      <w:r w:rsidRPr="00E67966">
        <w:rPr>
          <w:sz w:val="28"/>
          <w:szCs w:val="28"/>
        </w:rPr>
        <w:t xml:space="preserve">В соответствии со статьей 8 Федерального закона от 27.07.2010 </w:t>
      </w:r>
      <w:r w:rsidRPr="00E67966">
        <w:rPr>
          <w:sz w:val="28"/>
          <w:szCs w:val="28"/>
        </w:rPr>
        <w:br/>
        <w:t xml:space="preserve">№ 190-ФЗ «О теплоснабжении», цены (тарифы) на товары, услуги </w:t>
      </w:r>
      <w:r w:rsidRPr="00E67966">
        <w:rPr>
          <w:sz w:val="28"/>
          <w:szCs w:val="28"/>
        </w:rPr>
        <w:br/>
        <w:t>в сфере теплоснабжения ОАО «РЖД» подлежат государственному регулированию.</w:t>
      </w:r>
    </w:p>
    <w:p w14:paraId="7D57BC26" w14:textId="77777777" w:rsidR="00E67966" w:rsidRPr="00E67966" w:rsidRDefault="00E67966" w:rsidP="00E67966">
      <w:pPr>
        <w:ind w:right="-1" w:firstLine="709"/>
        <w:jc w:val="both"/>
        <w:rPr>
          <w:sz w:val="28"/>
          <w:szCs w:val="28"/>
        </w:rPr>
      </w:pPr>
      <w:r w:rsidRPr="00E67966">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E67966">
        <w:rPr>
          <w:sz w:val="28"/>
          <w:szCs w:val="28"/>
        </w:rPr>
        <w:br/>
        <w:t xml:space="preserve">от 22.10.2012 № 1075 «О ценообразовании в сфере теплоснабжения», </w:t>
      </w:r>
      <w:r w:rsidRPr="00E67966">
        <w:rPr>
          <w:sz w:val="28"/>
          <w:szCs w:val="28"/>
        </w:rPr>
        <w:br/>
        <w:t xml:space="preserve">цены (тарифы) на услуги в сфере теплоснабжения, оказываемые </w:t>
      </w:r>
      <w:r w:rsidRPr="00E67966">
        <w:rPr>
          <w:sz w:val="28"/>
          <w:szCs w:val="28"/>
        </w:rPr>
        <w:br/>
        <w:t>ОАО «РЖД» посредством комплекса теплоснабжения находящегося</w:t>
      </w:r>
      <w:r w:rsidRPr="00E67966">
        <w:rPr>
          <w:sz w:val="28"/>
          <w:szCs w:val="28"/>
        </w:rPr>
        <w:br/>
        <w:t xml:space="preserve">в собственности, подлежат государственному регулированию. </w:t>
      </w:r>
    </w:p>
    <w:p w14:paraId="29DA0307" w14:textId="77777777" w:rsidR="00E67966" w:rsidRPr="00E67966" w:rsidRDefault="00E67966" w:rsidP="00E67966">
      <w:pPr>
        <w:ind w:right="-1" w:firstLine="709"/>
        <w:jc w:val="both"/>
        <w:rPr>
          <w:sz w:val="28"/>
          <w:szCs w:val="28"/>
        </w:rPr>
      </w:pPr>
      <w:r w:rsidRPr="00E67966">
        <w:rPr>
          <w:sz w:val="28"/>
          <w:szCs w:val="28"/>
        </w:rPr>
        <w:t xml:space="preserve">Расходы предприятия рассчитываются в соответствии с пунктами </w:t>
      </w:r>
      <w:r w:rsidRPr="00E67966">
        <w:rPr>
          <w:sz w:val="28"/>
          <w:szCs w:val="28"/>
        </w:rPr>
        <w:br/>
        <w:t>28 и 31 Основ ценообразования.</w:t>
      </w:r>
    </w:p>
    <w:p w14:paraId="2BB2FBE3" w14:textId="77777777" w:rsidR="00E67966" w:rsidRPr="00E67966" w:rsidRDefault="00E67966" w:rsidP="00E67966">
      <w:pPr>
        <w:ind w:right="-1" w:firstLine="709"/>
        <w:jc w:val="both"/>
        <w:rPr>
          <w:sz w:val="28"/>
          <w:szCs w:val="28"/>
        </w:rPr>
      </w:pPr>
      <w:r w:rsidRPr="00E67966">
        <w:rPr>
          <w:sz w:val="28"/>
          <w:szCs w:val="28"/>
        </w:rPr>
        <w:t xml:space="preserve">Долгосрочные параметры регулирования на 2019 – 2023 годы, </w:t>
      </w:r>
      <w:r w:rsidRPr="00E67966">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w:t>
      </w:r>
      <w:r w:rsidRPr="00E67966">
        <w:rPr>
          <w:color w:val="000000"/>
          <w:kern w:val="32"/>
          <w:sz w:val="28"/>
          <w:szCs w:val="28"/>
        </w:rPr>
        <w:t>20.12.2018 № 696</w:t>
      </w:r>
      <w:r w:rsidRPr="00E67966">
        <w:rPr>
          <w:b/>
          <w:color w:val="000000"/>
          <w:kern w:val="32"/>
          <w:szCs w:val="20"/>
        </w:rPr>
        <w:t xml:space="preserve"> </w:t>
      </w:r>
      <w:r w:rsidRPr="00E67966">
        <w:rPr>
          <w:color w:val="000000"/>
          <w:kern w:val="32"/>
          <w:sz w:val="28"/>
          <w:szCs w:val="28"/>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долгосрочных параметров регулирования и долгосрочных тарифов на тепловую энергию, реализуемую</w:t>
      </w:r>
      <w:r w:rsidRPr="00E67966">
        <w:rPr>
          <w:b/>
          <w:color w:val="000000"/>
          <w:kern w:val="32"/>
          <w:szCs w:val="20"/>
        </w:rPr>
        <w:t xml:space="preserve"> </w:t>
      </w:r>
      <w:r w:rsidRPr="00E67966">
        <w:rPr>
          <w:color w:val="000000"/>
          <w:kern w:val="32"/>
          <w:sz w:val="28"/>
          <w:szCs w:val="28"/>
        </w:rPr>
        <w:t>на потребительском рынке Промышленновского муниципального округа, на 2019-2023 годы»</w:t>
      </w:r>
    </w:p>
    <w:p w14:paraId="0C75ECDD" w14:textId="77777777" w:rsidR="00E67966" w:rsidRPr="00E67966" w:rsidRDefault="00E67966" w:rsidP="00E67966">
      <w:pPr>
        <w:ind w:firstLine="709"/>
        <w:jc w:val="both"/>
        <w:rPr>
          <w:snapToGrid w:val="0"/>
          <w:sz w:val="28"/>
          <w:szCs w:val="28"/>
          <w:lang w:eastAsia="en-US"/>
        </w:rPr>
      </w:pPr>
      <w:r w:rsidRPr="00E67966">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E67966">
        <w:rPr>
          <w:snapToGrid w:val="0"/>
          <w:sz w:val="28"/>
          <w:szCs w:val="28"/>
          <w:lang w:eastAsia="en-US"/>
        </w:rPr>
        <w:br/>
        <w:t>индекс потребительских цен (ИПЦ) (2021/2020) составляет 1,036;</w:t>
      </w:r>
    </w:p>
    <w:p w14:paraId="230C9302" w14:textId="77777777" w:rsidR="00E67966" w:rsidRPr="00E67966" w:rsidRDefault="00E67966" w:rsidP="00E67966">
      <w:pPr>
        <w:jc w:val="both"/>
        <w:rPr>
          <w:snapToGrid w:val="0"/>
          <w:sz w:val="28"/>
          <w:szCs w:val="28"/>
        </w:rPr>
      </w:pPr>
      <w:r w:rsidRPr="00E67966">
        <w:rPr>
          <w:snapToGrid w:val="0"/>
          <w:sz w:val="28"/>
          <w:szCs w:val="28"/>
        </w:rPr>
        <w:t xml:space="preserve">индекс цен производителей по добыче угля (ИЦП на уголь) </w:t>
      </w:r>
      <w:r w:rsidRPr="00E67966">
        <w:rPr>
          <w:snapToGrid w:val="0"/>
          <w:sz w:val="28"/>
          <w:szCs w:val="28"/>
          <w:lang w:eastAsia="en-US"/>
        </w:rPr>
        <w:t xml:space="preserve">(2021/2020) </w:t>
      </w:r>
      <w:r w:rsidRPr="00E67966">
        <w:rPr>
          <w:snapToGrid w:val="0"/>
          <w:sz w:val="28"/>
          <w:szCs w:val="28"/>
        </w:rPr>
        <w:t>составляет 1,033;</w:t>
      </w:r>
    </w:p>
    <w:p w14:paraId="34707A76" w14:textId="77777777" w:rsidR="00E67966" w:rsidRPr="00E67966" w:rsidRDefault="00E67966" w:rsidP="00E67966">
      <w:pPr>
        <w:jc w:val="both"/>
        <w:rPr>
          <w:snapToGrid w:val="0"/>
          <w:sz w:val="28"/>
          <w:szCs w:val="28"/>
        </w:rPr>
      </w:pPr>
      <w:r w:rsidRPr="00E67966">
        <w:rPr>
          <w:snapToGrid w:val="0"/>
          <w:sz w:val="28"/>
          <w:szCs w:val="28"/>
        </w:rPr>
        <w:t xml:space="preserve">индекс цен производителей на транспорт, за исключением трубопроводного (ИЦП на транспорт) </w:t>
      </w:r>
      <w:r w:rsidRPr="00E67966">
        <w:rPr>
          <w:snapToGrid w:val="0"/>
          <w:sz w:val="28"/>
          <w:szCs w:val="28"/>
          <w:lang w:eastAsia="en-US"/>
        </w:rPr>
        <w:t xml:space="preserve">(2021/2020) </w:t>
      </w:r>
      <w:r w:rsidRPr="00E67966">
        <w:rPr>
          <w:snapToGrid w:val="0"/>
          <w:sz w:val="28"/>
          <w:szCs w:val="28"/>
        </w:rPr>
        <w:t>составляет 1,036;</w:t>
      </w:r>
    </w:p>
    <w:p w14:paraId="5A16C653" w14:textId="77777777" w:rsidR="00E67966" w:rsidRPr="00E67966" w:rsidRDefault="00E67966" w:rsidP="00E67966">
      <w:pPr>
        <w:jc w:val="both"/>
        <w:rPr>
          <w:snapToGrid w:val="0"/>
          <w:sz w:val="28"/>
          <w:szCs w:val="28"/>
          <w:lang w:eastAsia="en-US"/>
        </w:rPr>
      </w:pPr>
      <w:r w:rsidRPr="00E67966">
        <w:rPr>
          <w:snapToGrid w:val="0"/>
          <w:sz w:val="28"/>
          <w:szCs w:val="28"/>
        </w:rPr>
        <w:t xml:space="preserve">индекс цен производителей на электрическую энергию </w:t>
      </w:r>
      <w:r w:rsidRPr="00E67966">
        <w:rPr>
          <w:snapToGrid w:val="0"/>
          <w:sz w:val="28"/>
          <w:szCs w:val="28"/>
        </w:rPr>
        <w:br/>
        <w:t xml:space="preserve">(ИЦП на электрическую энергию) </w:t>
      </w:r>
      <w:r w:rsidRPr="00E67966">
        <w:rPr>
          <w:snapToGrid w:val="0"/>
          <w:sz w:val="28"/>
          <w:szCs w:val="28"/>
          <w:lang w:eastAsia="en-US"/>
        </w:rPr>
        <w:t>(2020/2019)</w:t>
      </w:r>
      <w:r w:rsidRPr="00E67966">
        <w:rPr>
          <w:snapToGrid w:val="0"/>
          <w:sz w:val="28"/>
          <w:szCs w:val="28"/>
        </w:rPr>
        <w:t xml:space="preserve"> </w:t>
      </w:r>
      <w:r w:rsidRPr="00E67966">
        <w:rPr>
          <w:snapToGrid w:val="0"/>
          <w:sz w:val="28"/>
          <w:szCs w:val="28"/>
          <w:lang w:eastAsia="en-US"/>
        </w:rPr>
        <w:t>составляет 1,032;</w:t>
      </w:r>
    </w:p>
    <w:p w14:paraId="36C3469A" w14:textId="77777777" w:rsidR="00E67966" w:rsidRPr="00E67966" w:rsidRDefault="00E67966" w:rsidP="00E67966">
      <w:pPr>
        <w:jc w:val="both"/>
        <w:rPr>
          <w:snapToGrid w:val="0"/>
          <w:sz w:val="28"/>
          <w:szCs w:val="28"/>
          <w:lang w:eastAsia="en-US"/>
        </w:rPr>
      </w:pPr>
      <w:r w:rsidRPr="00E67966">
        <w:rPr>
          <w:snapToGrid w:val="0"/>
          <w:sz w:val="28"/>
          <w:szCs w:val="28"/>
        </w:rPr>
        <w:t xml:space="preserve">индекс цен производителей на электрическую энергию </w:t>
      </w:r>
      <w:r w:rsidRPr="00E67966">
        <w:rPr>
          <w:snapToGrid w:val="0"/>
          <w:sz w:val="28"/>
          <w:szCs w:val="28"/>
        </w:rPr>
        <w:br/>
        <w:t xml:space="preserve">(ИЦП на электрическую энергию) </w:t>
      </w:r>
      <w:r w:rsidRPr="00E67966">
        <w:rPr>
          <w:snapToGrid w:val="0"/>
          <w:sz w:val="28"/>
          <w:szCs w:val="28"/>
          <w:lang w:eastAsia="en-US"/>
        </w:rPr>
        <w:t>(2021/2020) составляет 1,040;</w:t>
      </w:r>
    </w:p>
    <w:p w14:paraId="7C7863B9" w14:textId="77777777" w:rsidR="00E67966" w:rsidRPr="00E67966" w:rsidRDefault="00E67966" w:rsidP="00E67966">
      <w:pPr>
        <w:jc w:val="both"/>
        <w:rPr>
          <w:sz w:val="28"/>
          <w:szCs w:val="28"/>
          <w:lang w:eastAsia="en-US"/>
        </w:rPr>
      </w:pPr>
      <w:r w:rsidRPr="00E6796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(2020/2019)</w:t>
      </w:r>
      <w:r w:rsidRPr="00E67966">
        <w:rPr>
          <w:snapToGrid w:val="0"/>
          <w:sz w:val="28"/>
          <w:szCs w:val="28"/>
        </w:rPr>
        <w:t xml:space="preserve"> </w:t>
      </w:r>
      <w:r w:rsidRPr="00E67966">
        <w:rPr>
          <w:snapToGrid w:val="0"/>
          <w:sz w:val="28"/>
          <w:szCs w:val="28"/>
          <w:lang w:eastAsia="en-US"/>
        </w:rPr>
        <w:t>составляет 1,053;</w:t>
      </w:r>
    </w:p>
    <w:p w14:paraId="3196B1FC" w14:textId="77777777" w:rsidR="00E67966" w:rsidRPr="00E67966" w:rsidRDefault="00E67966" w:rsidP="00E67966">
      <w:pPr>
        <w:jc w:val="both"/>
        <w:rPr>
          <w:snapToGrid w:val="0"/>
          <w:sz w:val="28"/>
          <w:szCs w:val="28"/>
          <w:lang w:eastAsia="en-US"/>
        </w:rPr>
      </w:pPr>
      <w:r w:rsidRPr="00E67966">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E67966">
        <w:rPr>
          <w:snapToGrid w:val="0"/>
          <w:sz w:val="28"/>
          <w:szCs w:val="28"/>
        </w:rPr>
        <w:t xml:space="preserve"> </w:t>
      </w:r>
      <w:r w:rsidRPr="00E67966">
        <w:rPr>
          <w:snapToGrid w:val="0"/>
          <w:sz w:val="28"/>
          <w:szCs w:val="28"/>
          <w:lang w:eastAsia="en-US"/>
        </w:rPr>
        <w:t>составляет 1,040.</w:t>
      </w:r>
    </w:p>
    <w:p w14:paraId="7D36DB19" w14:textId="77777777" w:rsidR="00E67966" w:rsidRPr="00E67966" w:rsidRDefault="00E67966" w:rsidP="00E67966">
      <w:pPr>
        <w:jc w:val="both"/>
        <w:rPr>
          <w:snapToGrid w:val="0"/>
          <w:sz w:val="28"/>
          <w:szCs w:val="28"/>
          <w:lang w:eastAsia="en-US"/>
        </w:rPr>
      </w:pPr>
    </w:p>
    <w:p w14:paraId="3C804405" w14:textId="77777777" w:rsidR="00E67966" w:rsidRPr="00E67966" w:rsidRDefault="00E67966" w:rsidP="00E67966">
      <w:pPr>
        <w:ind w:right="-1"/>
        <w:jc w:val="both"/>
        <w:rPr>
          <w:snapToGrid w:val="0"/>
          <w:sz w:val="28"/>
          <w:szCs w:val="28"/>
          <w:lang w:eastAsia="en-US"/>
        </w:rPr>
      </w:pPr>
    </w:p>
    <w:p w14:paraId="1FBE4A10" w14:textId="77777777" w:rsidR="00E67966" w:rsidRPr="00E67966" w:rsidRDefault="00E67966" w:rsidP="00E67966">
      <w:pPr>
        <w:keepNext/>
        <w:tabs>
          <w:tab w:val="left" w:pos="284"/>
        </w:tabs>
        <w:jc w:val="center"/>
        <w:outlineLvl w:val="0"/>
        <w:rPr>
          <w:rFonts w:cs="Arial"/>
          <w:b/>
          <w:bCs/>
          <w:snapToGrid w:val="0"/>
          <w:kern w:val="32"/>
          <w:sz w:val="28"/>
          <w:szCs w:val="32"/>
          <w:lang w:eastAsia="en-US"/>
        </w:rPr>
      </w:pPr>
      <w:r w:rsidRPr="00E67966">
        <w:rPr>
          <w:rFonts w:cs="Arial"/>
          <w:b/>
          <w:bCs/>
          <w:snapToGrid w:val="0"/>
          <w:kern w:val="32"/>
          <w:sz w:val="28"/>
          <w:szCs w:val="32"/>
          <w:lang w:eastAsia="en-US"/>
        </w:rPr>
        <w:t>Нормативно правовая база</w:t>
      </w:r>
    </w:p>
    <w:p w14:paraId="622BFDE9" w14:textId="77777777" w:rsidR="00E67966" w:rsidRPr="00E67966" w:rsidRDefault="00E67966" w:rsidP="00E67966">
      <w:pPr>
        <w:ind w:firstLine="851"/>
        <w:rPr>
          <w:snapToGrid w:val="0"/>
          <w:sz w:val="28"/>
          <w:szCs w:val="28"/>
          <w:lang w:eastAsia="en-US"/>
        </w:rPr>
      </w:pPr>
    </w:p>
    <w:p w14:paraId="4CB8B307"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Гражданский кодекс Российской Федерации.</w:t>
      </w:r>
    </w:p>
    <w:p w14:paraId="64B8F626"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Налоговый кодекс Российской Федерации.</w:t>
      </w:r>
    </w:p>
    <w:p w14:paraId="26C7EB25"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lastRenderedPageBreak/>
        <w:t>Трудовой Кодекс Российской Федерации.</w:t>
      </w:r>
    </w:p>
    <w:p w14:paraId="5E94AE06"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Федеральный Закон от 17.08.1995 № 147-ФЗ «О естественных монополиях».</w:t>
      </w:r>
    </w:p>
    <w:p w14:paraId="08E5163E"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 xml:space="preserve"> Федеральный закон от 27.07.2010 № 190-ФЗ «О теплоснабжении».</w:t>
      </w:r>
    </w:p>
    <w:p w14:paraId="5792F7E1"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E67966">
        <w:rPr>
          <w:snapToGrid w:val="0"/>
          <w:sz w:val="28"/>
          <w:szCs w:val="28"/>
        </w:rPr>
        <w:br/>
        <w:t>в энергетике».</w:t>
      </w:r>
    </w:p>
    <w:p w14:paraId="3C3C44C9"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Постановление Правительства Российской Федерации от 22.10.2012 № 1075 «О ценообразовании в сфере теплоснабжения».</w:t>
      </w:r>
    </w:p>
    <w:p w14:paraId="6F27A8E3"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 xml:space="preserve"> Приказ Минэнерго РФ от 30.12.2008 № 323 «Об организации </w:t>
      </w:r>
      <w:r w:rsidRPr="00E67966">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E67966">
        <w:rPr>
          <w:snapToGrid w:val="0"/>
          <w:sz w:val="28"/>
          <w:szCs w:val="28"/>
        </w:rPr>
        <w:br/>
        <w:t>и тепловую энергию от тепловых электрических станций и котельных».</w:t>
      </w:r>
    </w:p>
    <w:p w14:paraId="5F86EC72" w14:textId="77777777" w:rsidR="00E67966" w:rsidRPr="00E67966" w:rsidRDefault="00E67966" w:rsidP="00D5451C">
      <w:pPr>
        <w:numPr>
          <w:ilvl w:val="0"/>
          <w:numId w:val="9"/>
        </w:numPr>
        <w:tabs>
          <w:tab w:val="left" w:pos="1134"/>
          <w:tab w:val="left" w:pos="9900"/>
        </w:tabs>
        <w:ind w:left="0" w:firstLine="709"/>
        <w:jc w:val="both"/>
        <w:rPr>
          <w:snapToGrid w:val="0"/>
          <w:sz w:val="28"/>
          <w:szCs w:val="28"/>
        </w:rPr>
      </w:pPr>
      <w:r w:rsidRPr="00E67966">
        <w:rPr>
          <w:snapToGrid w:val="0"/>
          <w:sz w:val="28"/>
          <w:szCs w:val="28"/>
        </w:rPr>
        <w:t xml:space="preserve"> Приказ Минэнерго РФ от 30.12.2008 № 325 «Об организации </w:t>
      </w:r>
      <w:r w:rsidRPr="00E67966">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67966">
        <w:rPr>
          <w:snapToGrid w:val="0"/>
          <w:sz w:val="28"/>
          <w:szCs w:val="28"/>
        </w:rPr>
        <w:br/>
        <w:t xml:space="preserve">с «Инструкцией по организации в Минэнерго России работы по расчету </w:t>
      </w:r>
      <w:r w:rsidRPr="00E67966">
        <w:rPr>
          <w:snapToGrid w:val="0"/>
          <w:sz w:val="28"/>
          <w:szCs w:val="28"/>
        </w:rPr>
        <w:br/>
        <w:t>и обоснованию нормативов технологических потерь при передаче тепловой энергии»).</w:t>
      </w:r>
    </w:p>
    <w:p w14:paraId="5629C57A" w14:textId="77777777" w:rsidR="00E67966" w:rsidRPr="00E67966" w:rsidRDefault="00E67966" w:rsidP="00D5451C">
      <w:pPr>
        <w:numPr>
          <w:ilvl w:val="0"/>
          <w:numId w:val="9"/>
        </w:numPr>
        <w:tabs>
          <w:tab w:val="left" w:pos="1134"/>
        </w:tabs>
        <w:ind w:left="0" w:firstLine="709"/>
        <w:jc w:val="both"/>
        <w:rPr>
          <w:snapToGrid w:val="0"/>
          <w:sz w:val="28"/>
          <w:szCs w:val="28"/>
        </w:rPr>
      </w:pPr>
      <w:r w:rsidRPr="00E67966">
        <w:rPr>
          <w:snapToGrid w:val="0"/>
          <w:sz w:val="28"/>
          <w:szCs w:val="28"/>
        </w:rPr>
        <w:t xml:space="preserve">Приказ Федеральной службы по тарифам (ФСТ России) </w:t>
      </w:r>
      <w:r w:rsidRPr="00E67966">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B89C106" w14:textId="77777777" w:rsidR="00E67966" w:rsidRPr="00E67966" w:rsidRDefault="00E67966" w:rsidP="00D5451C">
      <w:pPr>
        <w:numPr>
          <w:ilvl w:val="0"/>
          <w:numId w:val="9"/>
        </w:numPr>
        <w:tabs>
          <w:tab w:val="left" w:pos="1134"/>
        </w:tabs>
        <w:ind w:left="0" w:firstLine="709"/>
        <w:jc w:val="both"/>
        <w:rPr>
          <w:snapToGrid w:val="0"/>
          <w:sz w:val="28"/>
          <w:szCs w:val="28"/>
        </w:rPr>
      </w:pPr>
      <w:r w:rsidRPr="00E67966">
        <w:rPr>
          <w:snapToGrid w:val="0"/>
          <w:sz w:val="28"/>
          <w:szCs w:val="28"/>
        </w:rPr>
        <w:t xml:space="preserve">Приказ Федеральной службы по тарифам (ФСТ России) </w:t>
      </w:r>
      <w:r w:rsidRPr="00E67966">
        <w:rPr>
          <w:snapToGrid w:val="0"/>
          <w:sz w:val="28"/>
          <w:szCs w:val="28"/>
        </w:rPr>
        <w:br/>
        <w:t xml:space="preserve">от 07.06.2013 года № 163 «Об утверждении Регламента открытия дел </w:t>
      </w:r>
      <w:r w:rsidRPr="00E67966">
        <w:rPr>
          <w:snapToGrid w:val="0"/>
          <w:sz w:val="28"/>
          <w:szCs w:val="28"/>
        </w:rPr>
        <w:br/>
        <w:t>об установлении регулируемых цен (тарифов) и отмене регулирования тарифов в сфере теплоснабжения».</w:t>
      </w:r>
    </w:p>
    <w:p w14:paraId="0EBEC5A5" w14:textId="77777777" w:rsidR="00E67966" w:rsidRPr="00E67966" w:rsidRDefault="00E67966" w:rsidP="00D5451C">
      <w:pPr>
        <w:numPr>
          <w:ilvl w:val="0"/>
          <w:numId w:val="9"/>
        </w:numPr>
        <w:tabs>
          <w:tab w:val="left" w:pos="1134"/>
        </w:tabs>
        <w:ind w:left="0" w:firstLine="709"/>
        <w:jc w:val="both"/>
        <w:rPr>
          <w:snapToGrid w:val="0"/>
          <w:sz w:val="28"/>
          <w:szCs w:val="28"/>
        </w:rPr>
      </w:pPr>
      <w:r w:rsidRPr="00E67966">
        <w:rPr>
          <w:snapToGrid w:val="0"/>
          <w:sz w:val="28"/>
          <w:szCs w:val="28"/>
        </w:rPr>
        <w:t xml:space="preserve">Прочие законы и подзаконные акты, методические разработки </w:t>
      </w:r>
      <w:r w:rsidRPr="00E67966">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7B102D6" w14:textId="77777777" w:rsidR="00E67966" w:rsidRPr="00E67966" w:rsidRDefault="00E67966" w:rsidP="00E67966">
      <w:pPr>
        <w:tabs>
          <w:tab w:val="left" w:pos="851"/>
          <w:tab w:val="left" w:pos="1134"/>
        </w:tabs>
        <w:ind w:firstLine="709"/>
        <w:jc w:val="both"/>
        <w:rPr>
          <w:snapToGrid w:val="0"/>
          <w:sz w:val="28"/>
          <w:szCs w:val="28"/>
        </w:rPr>
      </w:pPr>
      <w:r w:rsidRPr="00E67966">
        <w:rPr>
          <w:snapToGrid w:val="0"/>
          <w:sz w:val="28"/>
          <w:szCs w:val="28"/>
        </w:rPr>
        <w:t>Вся нормативно – методическая основа используется в редакции, действующей на момент проведения экспертизы.</w:t>
      </w:r>
    </w:p>
    <w:p w14:paraId="6CC6B8E9" w14:textId="77777777" w:rsidR="00E67966" w:rsidRPr="00E67966" w:rsidRDefault="00E67966" w:rsidP="00E67966">
      <w:pPr>
        <w:tabs>
          <w:tab w:val="left" w:pos="851"/>
          <w:tab w:val="left" w:pos="1134"/>
        </w:tabs>
        <w:ind w:firstLine="851"/>
        <w:jc w:val="both"/>
        <w:rPr>
          <w:snapToGrid w:val="0"/>
          <w:sz w:val="28"/>
          <w:szCs w:val="28"/>
        </w:rPr>
      </w:pPr>
    </w:p>
    <w:p w14:paraId="1EB0B570" w14:textId="77777777" w:rsidR="00E67966" w:rsidRPr="00E67966" w:rsidRDefault="00E67966" w:rsidP="00E67966">
      <w:pPr>
        <w:tabs>
          <w:tab w:val="left" w:pos="851"/>
          <w:tab w:val="left" w:pos="1134"/>
        </w:tabs>
        <w:ind w:firstLine="851"/>
        <w:jc w:val="both"/>
        <w:rPr>
          <w:snapToGrid w:val="0"/>
          <w:sz w:val="28"/>
          <w:szCs w:val="28"/>
        </w:rPr>
      </w:pPr>
    </w:p>
    <w:p w14:paraId="7C2D47A6" w14:textId="77777777" w:rsidR="00E67966" w:rsidRPr="00E67966" w:rsidRDefault="00E67966" w:rsidP="00E67966">
      <w:pPr>
        <w:keepNext/>
        <w:tabs>
          <w:tab w:val="left" w:pos="284"/>
        </w:tabs>
        <w:jc w:val="center"/>
        <w:outlineLvl w:val="0"/>
        <w:rPr>
          <w:rFonts w:cs="Arial"/>
          <w:b/>
          <w:bCs/>
          <w:snapToGrid w:val="0"/>
          <w:kern w:val="32"/>
          <w:sz w:val="28"/>
          <w:szCs w:val="32"/>
          <w:lang w:eastAsia="en-US"/>
        </w:rPr>
      </w:pPr>
      <w:r w:rsidRPr="00E67966">
        <w:rPr>
          <w:rFonts w:cs="Arial"/>
          <w:b/>
          <w:bCs/>
          <w:snapToGrid w:val="0"/>
          <w:kern w:val="32"/>
          <w:sz w:val="28"/>
          <w:szCs w:val="32"/>
          <w:lang w:eastAsia="en-US"/>
        </w:rPr>
        <w:br w:type="page"/>
      </w:r>
      <w:r w:rsidRPr="00E67966">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022B3D2" w14:textId="77777777" w:rsidR="00E67966" w:rsidRPr="00E67966" w:rsidRDefault="00E67966" w:rsidP="00E67966">
      <w:pPr>
        <w:ind w:firstLine="709"/>
        <w:jc w:val="both"/>
        <w:rPr>
          <w:snapToGrid w:val="0"/>
          <w:sz w:val="28"/>
          <w:szCs w:val="28"/>
        </w:rPr>
      </w:pPr>
    </w:p>
    <w:p w14:paraId="7E597DB1" w14:textId="77777777" w:rsidR="00E67966" w:rsidRPr="00E67966" w:rsidRDefault="00E67966" w:rsidP="00E67966">
      <w:pPr>
        <w:ind w:right="-1" w:firstLine="709"/>
        <w:jc w:val="both"/>
        <w:rPr>
          <w:snapToGrid w:val="0"/>
          <w:sz w:val="28"/>
          <w:szCs w:val="28"/>
        </w:rPr>
      </w:pPr>
      <w:r w:rsidRPr="00E67966">
        <w:rPr>
          <w:snapToGrid w:val="0"/>
          <w:sz w:val="28"/>
          <w:szCs w:val="28"/>
        </w:rPr>
        <w:t xml:space="preserve">Материалы </w:t>
      </w:r>
      <w:r w:rsidRPr="00E6796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E67966">
        <w:rPr>
          <w:snapToGrid w:val="0"/>
          <w:sz w:val="28"/>
          <w:szCs w:val="28"/>
        </w:rPr>
        <w:t xml:space="preserve">по расчету тарифов на 2021 год, с целью корректировки значений долгосрочного периода регулирования 2019-2023 годов, подготовлены в соответствии </w:t>
      </w:r>
    </w:p>
    <w:p w14:paraId="4A37D9A0" w14:textId="77777777" w:rsidR="00E67966" w:rsidRPr="00E67966" w:rsidRDefault="00E67966" w:rsidP="00E67966">
      <w:pPr>
        <w:ind w:right="-1" w:firstLine="709"/>
        <w:jc w:val="both"/>
        <w:rPr>
          <w:snapToGrid w:val="0"/>
          <w:sz w:val="28"/>
          <w:szCs w:val="28"/>
        </w:rPr>
      </w:pPr>
      <w:r w:rsidRPr="00E67966">
        <w:rPr>
          <w:snapToGrid w:val="0"/>
          <w:sz w:val="28"/>
          <w:szCs w:val="28"/>
        </w:rPr>
        <w:t xml:space="preserve">с требованиями «Основ ценообразования в сфере теплоснабжения», утвержденных постановлением Правительства Российской Федерации </w:t>
      </w:r>
      <w:r w:rsidRPr="00E67966">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BA49F5F" w14:textId="77777777" w:rsidR="00E67966" w:rsidRPr="00E67966" w:rsidRDefault="00E67966" w:rsidP="00E67966">
      <w:pPr>
        <w:ind w:right="142" w:firstLine="709"/>
        <w:jc w:val="both"/>
        <w:rPr>
          <w:snapToGrid w:val="0"/>
          <w:sz w:val="28"/>
          <w:szCs w:val="28"/>
        </w:rPr>
      </w:pPr>
    </w:p>
    <w:p w14:paraId="5582EDF4" w14:textId="77777777" w:rsidR="00E67966" w:rsidRPr="00E67966" w:rsidRDefault="00E67966" w:rsidP="00E67966">
      <w:pPr>
        <w:keepNext/>
        <w:tabs>
          <w:tab w:val="left" w:pos="284"/>
        </w:tabs>
        <w:jc w:val="center"/>
        <w:outlineLvl w:val="0"/>
        <w:rPr>
          <w:rFonts w:cs="Arial"/>
          <w:b/>
          <w:bCs/>
          <w:snapToGrid w:val="0"/>
          <w:kern w:val="32"/>
          <w:sz w:val="28"/>
          <w:szCs w:val="32"/>
          <w:lang w:eastAsia="en-US"/>
        </w:rPr>
      </w:pPr>
      <w:r w:rsidRPr="00E67966">
        <w:rPr>
          <w:rFonts w:cs="Arial"/>
          <w:b/>
          <w:bCs/>
          <w:snapToGrid w:val="0"/>
          <w:kern w:val="32"/>
          <w:sz w:val="28"/>
          <w:szCs w:val="32"/>
          <w:lang w:eastAsia="en-US"/>
        </w:rPr>
        <w:t>Оценка достоверности данных, приведенных в предложениях</w:t>
      </w:r>
      <w:r w:rsidRPr="00E67966">
        <w:rPr>
          <w:rFonts w:cs="Arial"/>
          <w:b/>
          <w:bCs/>
          <w:snapToGrid w:val="0"/>
          <w:kern w:val="32"/>
          <w:sz w:val="28"/>
          <w:szCs w:val="32"/>
          <w:lang w:eastAsia="en-US"/>
        </w:rPr>
        <w:br/>
        <w:t>об установлении тарифов и (или) их предельных уровней</w:t>
      </w:r>
    </w:p>
    <w:p w14:paraId="1AEF9FCE" w14:textId="77777777" w:rsidR="00E67966" w:rsidRPr="00E67966" w:rsidRDefault="00E67966" w:rsidP="00E67966">
      <w:pPr>
        <w:ind w:firstLine="709"/>
        <w:jc w:val="both"/>
        <w:rPr>
          <w:snapToGrid w:val="0"/>
          <w:sz w:val="28"/>
          <w:szCs w:val="28"/>
        </w:rPr>
      </w:pPr>
    </w:p>
    <w:p w14:paraId="75D26678" w14:textId="77777777" w:rsidR="00E67966" w:rsidRPr="00E67966" w:rsidRDefault="00E67966" w:rsidP="00E67966">
      <w:pPr>
        <w:ind w:firstLine="709"/>
        <w:jc w:val="both"/>
        <w:rPr>
          <w:snapToGrid w:val="0"/>
          <w:sz w:val="28"/>
          <w:szCs w:val="28"/>
        </w:rPr>
      </w:pPr>
      <w:r w:rsidRPr="00E67966">
        <w:rPr>
          <w:snapToGrid w:val="0"/>
          <w:sz w:val="28"/>
          <w:szCs w:val="28"/>
        </w:rPr>
        <w:t xml:space="preserve">Экспертами рассматривались и принимались во внимание </w:t>
      </w:r>
      <w:r w:rsidRPr="00E6796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6796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3B1F21F" w14:textId="77777777" w:rsidR="00E67966" w:rsidRPr="00E67966" w:rsidRDefault="00E67966" w:rsidP="00E67966">
      <w:pPr>
        <w:ind w:firstLine="709"/>
        <w:jc w:val="both"/>
        <w:rPr>
          <w:snapToGrid w:val="0"/>
          <w:sz w:val="28"/>
          <w:szCs w:val="28"/>
        </w:rPr>
      </w:pPr>
      <w:r w:rsidRPr="00E67966">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E67966">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E67966">
        <w:rPr>
          <w:snapToGrid w:val="0"/>
          <w:sz w:val="28"/>
          <w:szCs w:val="28"/>
        </w:rPr>
        <w:t xml:space="preserve">информации </w:t>
      </w:r>
      <w:r w:rsidRPr="00E67966">
        <w:rPr>
          <w:snapToGrid w:val="0"/>
          <w:sz w:val="28"/>
          <w:szCs w:val="28"/>
        </w:rPr>
        <w:br/>
        <w:t xml:space="preserve">для определения величины экономически обоснованных расходов </w:t>
      </w:r>
      <w:r w:rsidRPr="00E67966">
        <w:rPr>
          <w:snapToGrid w:val="0"/>
          <w:sz w:val="28"/>
          <w:szCs w:val="28"/>
        </w:rPr>
        <w:br/>
        <w:t>по регулируемым РЭК Кузбасса видам деятельности на 2021 год.</w:t>
      </w:r>
    </w:p>
    <w:p w14:paraId="7CA251B8" w14:textId="77777777" w:rsidR="00E67966" w:rsidRPr="00E67966" w:rsidRDefault="00E67966" w:rsidP="00E67966">
      <w:pPr>
        <w:ind w:firstLine="709"/>
        <w:jc w:val="both"/>
        <w:rPr>
          <w:snapToGrid w:val="0"/>
          <w:sz w:val="28"/>
          <w:szCs w:val="28"/>
          <w:lang w:eastAsia="en-US"/>
        </w:rPr>
      </w:pPr>
      <w:r w:rsidRPr="00E67966">
        <w:rPr>
          <w:snapToGrid w:val="0"/>
          <w:sz w:val="28"/>
          <w:szCs w:val="28"/>
        </w:rPr>
        <w:t xml:space="preserve">Экспертная оценка экономической обоснованности расходов </w:t>
      </w:r>
      <w:r w:rsidRPr="00E67966">
        <w:rPr>
          <w:snapToGrid w:val="0"/>
          <w:sz w:val="28"/>
          <w:szCs w:val="28"/>
        </w:rPr>
        <w:br/>
        <w:t xml:space="preserve">на производство, передачу и сбыт тепловой энергии, принимаемых </w:t>
      </w:r>
      <w:r w:rsidRPr="00E67966">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7A260477" w14:textId="77777777" w:rsidR="00E67966" w:rsidRPr="00E67966" w:rsidRDefault="00E67966" w:rsidP="00E67966">
      <w:pPr>
        <w:jc w:val="center"/>
        <w:rPr>
          <w:b/>
          <w:bCs/>
          <w:snapToGrid w:val="0"/>
          <w:sz w:val="28"/>
          <w:szCs w:val="28"/>
        </w:rPr>
      </w:pPr>
      <w:r w:rsidRPr="00E67966">
        <w:rPr>
          <w:snapToGrid w:val="0"/>
          <w:sz w:val="28"/>
          <w:szCs w:val="28"/>
        </w:rPr>
        <w:br w:type="page"/>
      </w:r>
      <w:r w:rsidRPr="00E67966">
        <w:rPr>
          <w:b/>
          <w:bCs/>
          <w:snapToGrid w:val="0"/>
          <w:sz w:val="28"/>
          <w:szCs w:val="28"/>
        </w:rPr>
        <w:lastRenderedPageBreak/>
        <w:t xml:space="preserve">Анализ расходов </w:t>
      </w:r>
      <w:r w:rsidRPr="00E67966">
        <w:rPr>
          <w:b/>
          <w:bCs/>
          <w:iCs/>
          <w:snapToGrid w:val="0"/>
          <w:sz w:val="28"/>
          <w:szCs w:val="28"/>
        </w:rPr>
        <w:t>ОАО «РЖД» по узлу теплоснабжения - котельная МППВ на ст. Промышленная</w:t>
      </w:r>
    </w:p>
    <w:p w14:paraId="1F86368E" w14:textId="77777777" w:rsidR="00E67966" w:rsidRPr="00E67966" w:rsidRDefault="00E67966" w:rsidP="00E67966">
      <w:pPr>
        <w:rPr>
          <w:snapToGrid w:val="0"/>
          <w:sz w:val="28"/>
          <w:szCs w:val="28"/>
        </w:rPr>
      </w:pPr>
    </w:p>
    <w:p w14:paraId="7AE799A8"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Баланс тепловой энергии</w:t>
      </w:r>
    </w:p>
    <w:p w14:paraId="21FECB74" w14:textId="77777777" w:rsidR="00E67966" w:rsidRPr="00E67966" w:rsidRDefault="00E67966" w:rsidP="00E67966">
      <w:pPr>
        <w:ind w:firstLine="851"/>
        <w:jc w:val="both"/>
        <w:rPr>
          <w:snapToGrid w:val="0"/>
          <w:sz w:val="28"/>
          <w:szCs w:val="28"/>
        </w:rPr>
      </w:pPr>
    </w:p>
    <w:p w14:paraId="46CFD9B6" w14:textId="77777777" w:rsidR="00E67966" w:rsidRPr="00E67966" w:rsidRDefault="00E67966" w:rsidP="00E67966">
      <w:pPr>
        <w:ind w:firstLine="709"/>
        <w:jc w:val="both"/>
        <w:rPr>
          <w:snapToGrid w:val="0"/>
          <w:sz w:val="28"/>
          <w:szCs w:val="28"/>
        </w:rPr>
      </w:pPr>
      <w:r w:rsidRPr="00E67966">
        <w:rPr>
          <w:snapToGrid w:val="0"/>
          <w:sz w:val="28"/>
          <w:szCs w:val="28"/>
        </w:rPr>
        <w:t>Согласно </w:t>
      </w:r>
      <w:hyperlink r:id="rId52" w:anchor="000013" w:history="1">
        <w:r w:rsidRPr="00E67966">
          <w:rPr>
            <w:snapToGrid w:val="0"/>
            <w:sz w:val="28"/>
            <w:szCs w:val="28"/>
          </w:rPr>
          <w:t>пункту 22</w:t>
        </w:r>
      </w:hyperlink>
      <w:r w:rsidRPr="00E67966">
        <w:rPr>
          <w:snapToGrid w:val="0"/>
          <w:sz w:val="28"/>
          <w:szCs w:val="28"/>
        </w:rPr>
        <w:t xml:space="preserve"> Основ ценообразования тарифы устанавливаются </w:t>
      </w:r>
      <w:r w:rsidRPr="00E67966">
        <w:rPr>
          <w:snapToGrid w:val="0"/>
          <w:sz w:val="28"/>
          <w:szCs w:val="28"/>
        </w:rPr>
        <w:br/>
        <w:t xml:space="preserve">на основании необходимой валовой выручки, определенной </w:t>
      </w:r>
      <w:r w:rsidRPr="00E67966">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E67966">
        <w:rPr>
          <w:snapToGrid w:val="0"/>
          <w:sz w:val="28"/>
          <w:szCs w:val="28"/>
        </w:rPr>
        <w:br/>
        <w:t xml:space="preserve">на расчетный период регулирования, определенного в соответствии </w:t>
      </w:r>
      <w:r w:rsidRPr="00E67966">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E67966">
        <w:rPr>
          <w:snapToGrid w:val="0"/>
          <w:sz w:val="28"/>
          <w:szCs w:val="28"/>
        </w:rPr>
        <w:b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3" w:anchor="100015" w:history="1">
        <w:r w:rsidRPr="00E67966">
          <w:rPr>
            <w:snapToGrid w:val="0"/>
            <w:sz w:val="28"/>
            <w:szCs w:val="28"/>
          </w:rPr>
          <w:t>указаниями</w:t>
        </w:r>
      </w:hyperlink>
      <w:r w:rsidRPr="00E67966">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EDFFA47" w14:textId="77777777" w:rsidR="00E67966" w:rsidRPr="00E67966" w:rsidRDefault="00E67966" w:rsidP="00E67966">
      <w:pPr>
        <w:ind w:firstLine="709"/>
        <w:jc w:val="both"/>
        <w:rPr>
          <w:snapToGrid w:val="0"/>
          <w:sz w:val="28"/>
          <w:szCs w:val="28"/>
        </w:rPr>
      </w:pPr>
      <w:r w:rsidRPr="00E67966">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E67966">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6191437E" w14:textId="77777777" w:rsidR="00E67966" w:rsidRPr="00E67966" w:rsidRDefault="00E67966" w:rsidP="00E67966">
      <w:pPr>
        <w:ind w:firstLine="709"/>
        <w:jc w:val="both"/>
        <w:rPr>
          <w:snapToGrid w:val="0"/>
          <w:sz w:val="28"/>
          <w:szCs w:val="28"/>
        </w:rPr>
      </w:pPr>
      <w:r w:rsidRPr="00E67966">
        <w:rPr>
          <w:snapToGrid w:val="0"/>
          <w:sz w:val="28"/>
          <w:szCs w:val="28"/>
        </w:rPr>
        <w:t xml:space="preserve">Расчет полезного отпуска тепловой энергии произведен экспертами </w:t>
      </w:r>
      <w:r w:rsidRPr="00E67966">
        <w:rPr>
          <w:snapToGrid w:val="0"/>
          <w:sz w:val="28"/>
          <w:szCs w:val="28"/>
        </w:rPr>
        <w:br/>
        <w:t xml:space="preserve">на основании данных шаблона BALANCE.CALC.TARIFF.WARM.FACT </w:t>
      </w:r>
      <w:r w:rsidRPr="00E67966">
        <w:rPr>
          <w:snapToGrid w:val="0"/>
          <w:sz w:val="28"/>
          <w:szCs w:val="28"/>
        </w:rPr>
        <w:br/>
        <w:t>за 2017, 2018, 2019 годы с учетом динамики и представлен в таблице 1.</w:t>
      </w:r>
    </w:p>
    <w:p w14:paraId="1CD7207A" w14:textId="77777777" w:rsidR="00E67966" w:rsidRPr="00E67966" w:rsidRDefault="00E67966" w:rsidP="00E67966">
      <w:pPr>
        <w:ind w:firstLine="709"/>
        <w:jc w:val="both"/>
        <w:rPr>
          <w:snapToGrid w:val="0"/>
          <w:sz w:val="28"/>
          <w:szCs w:val="28"/>
        </w:rPr>
      </w:pPr>
    </w:p>
    <w:p w14:paraId="0405AAC9" w14:textId="77777777" w:rsidR="00E67966" w:rsidRPr="00E67966" w:rsidRDefault="00E67966" w:rsidP="00D5451C">
      <w:pPr>
        <w:numPr>
          <w:ilvl w:val="0"/>
          <w:numId w:val="10"/>
        </w:numPr>
        <w:ind w:left="1571" w:right="-426"/>
        <w:jc w:val="right"/>
        <w:rPr>
          <w:snapToGrid w:val="0"/>
          <w:sz w:val="28"/>
          <w:szCs w:val="28"/>
        </w:rPr>
      </w:pPr>
    </w:p>
    <w:p w14:paraId="687598EA" w14:textId="77777777" w:rsidR="00E67966" w:rsidRPr="00E67966" w:rsidRDefault="00E67966" w:rsidP="00E67966">
      <w:pPr>
        <w:spacing w:after="120"/>
        <w:ind w:right="-425"/>
        <w:jc w:val="center"/>
        <w:rPr>
          <w:snapToGrid w:val="0"/>
          <w:sz w:val="28"/>
          <w:szCs w:val="28"/>
        </w:rPr>
      </w:pPr>
      <w:r w:rsidRPr="00E67966">
        <w:rPr>
          <w:snapToGrid w:val="0"/>
          <w:sz w:val="28"/>
          <w:szCs w:val="28"/>
        </w:rPr>
        <w:t>Объем полезного отпуска на 2021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984"/>
        <w:gridCol w:w="1133"/>
        <w:gridCol w:w="1110"/>
        <w:gridCol w:w="968"/>
        <w:gridCol w:w="1119"/>
        <w:gridCol w:w="1266"/>
        <w:gridCol w:w="1266"/>
      </w:tblGrid>
      <w:tr w:rsidR="00E67966" w:rsidRPr="00E67966" w14:paraId="75835D27" w14:textId="77777777" w:rsidTr="00E67966">
        <w:trPr>
          <w:trHeight w:val="300"/>
        </w:trPr>
        <w:tc>
          <w:tcPr>
            <w:tcW w:w="1647" w:type="dxa"/>
            <w:shd w:val="clear" w:color="auto" w:fill="auto"/>
            <w:vAlign w:val="center"/>
            <w:hideMark/>
          </w:tcPr>
          <w:p w14:paraId="0278362F" w14:textId="77777777" w:rsidR="00E67966" w:rsidRPr="00E67966" w:rsidRDefault="00E67966" w:rsidP="00E67966">
            <w:pPr>
              <w:rPr>
                <w:sz w:val="20"/>
                <w:szCs w:val="20"/>
              </w:rPr>
            </w:pPr>
            <w:r w:rsidRPr="00E67966">
              <w:rPr>
                <w:sz w:val="20"/>
                <w:szCs w:val="20"/>
              </w:rPr>
              <w:t> </w:t>
            </w:r>
          </w:p>
        </w:tc>
        <w:tc>
          <w:tcPr>
            <w:tcW w:w="4195" w:type="dxa"/>
            <w:gridSpan w:val="4"/>
            <w:shd w:val="clear" w:color="auto" w:fill="auto"/>
            <w:vAlign w:val="center"/>
            <w:hideMark/>
          </w:tcPr>
          <w:p w14:paraId="58C34F23" w14:textId="77777777" w:rsidR="00E67966" w:rsidRPr="00E67966" w:rsidRDefault="00E67966" w:rsidP="00E67966">
            <w:pPr>
              <w:jc w:val="center"/>
              <w:rPr>
                <w:sz w:val="20"/>
                <w:szCs w:val="20"/>
              </w:rPr>
            </w:pPr>
            <w:r w:rsidRPr="00E67966">
              <w:rPr>
                <w:sz w:val="20"/>
                <w:szCs w:val="20"/>
              </w:rPr>
              <w:t>Объем полезного отпуска, тыс. Гкал</w:t>
            </w:r>
          </w:p>
        </w:tc>
        <w:tc>
          <w:tcPr>
            <w:tcW w:w="3651" w:type="dxa"/>
            <w:gridSpan w:val="3"/>
            <w:shd w:val="clear" w:color="auto" w:fill="auto"/>
            <w:vAlign w:val="center"/>
            <w:hideMark/>
          </w:tcPr>
          <w:p w14:paraId="57BFD60C" w14:textId="77777777" w:rsidR="00E67966" w:rsidRPr="00E67966" w:rsidRDefault="00E67966" w:rsidP="00E67966">
            <w:pPr>
              <w:jc w:val="center"/>
              <w:rPr>
                <w:sz w:val="20"/>
                <w:szCs w:val="20"/>
              </w:rPr>
            </w:pPr>
            <w:r w:rsidRPr="00E67966">
              <w:rPr>
                <w:sz w:val="20"/>
                <w:szCs w:val="20"/>
              </w:rPr>
              <w:t>Динамика</w:t>
            </w:r>
          </w:p>
        </w:tc>
      </w:tr>
      <w:tr w:rsidR="00E67966" w:rsidRPr="00E67966" w14:paraId="378074E4" w14:textId="77777777" w:rsidTr="00E67966">
        <w:trPr>
          <w:trHeight w:val="300"/>
        </w:trPr>
        <w:tc>
          <w:tcPr>
            <w:tcW w:w="1647" w:type="dxa"/>
            <w:shd w:val="clear" w:color="000000" w:fill="FFFFCC"/>
            <w:vAlign w:val="center"/>
            <w:hideMark/>
          </w:tcPr>
          <w:p w14:paraId="4B99965B" w14:textId="77777777" w:rsidR="00E67966" w:rsidRPr="00E67966" w:rsidRDefault="00E67966" w:rsidP="00E67966">
            <w:pPr>
              <w:rPr>
                <w:sz w:val="20"/>
                <w:szCs w:val="20"/>
              </w:rPr>
            </w:pPr>
            <w:r w:rsidRPr="00E67966">
              <w:rPr>
                <w:sz w:val="20"/>
                <w:szCs w:val="20"/>
              </w:rPr>
              <w:t> </w:t>
            </w:r>
          </w:p>
        </w:tc>
        <w:tc>
          <w:tcPr>
            <w:tcW w:w="984" w:type="dxa"/>
            <w:shd w:val="clear" w:color="000000" w:fill="FFFFCC"/>
            <w:vAlign w:val="center"/>
            <w:hideMark/>
          </w:tcPr>
          <w:p w14:paraId="5E29FE31" w14:textId="77777777" w:rsidR="00E67966" w:rsidRPr="00E67966" w:rsidRDefault="00E67966" w:rsidP="00E67966">
            <w:pPr>
              <w:jc w:val="center"/>
              <w:rPr>
                <w:sz w:val="20"/>
                <w:szCs w:val="20"/>
              </w:rPr>
            </w:pPr>
            <w:r w:rsidRPr="00E67966">
              <w:rPr>
                <w:sz w:val="20"/>
                <w:szCs w:val="20"/>
              </w:rPr>
              <w:t>Бюджет</w:t>
            </w:r>
          </w:p>
        </w:tc>
        <w:tc>
          <w:tcPr>
            <w:tcW w:w="1133" w:type="dxa"/>
            <w:shd w:val="clear" w:color="000000" w:fill="FFFFCC"/>
            <w:vAlign w:val="center"/>
            <w:hideMark/>
          </w:tcPr>
          <w:p w14:paraId="0C09958A" w14:textId="77777777" w:rsidR="00E67966" w:rsidRPr="00E67966" w:rsidRDefault="00E67966" w:rsidP="00E67966">
            <w:pPr>
              <w:jc w:val="center"/>
              <w:rPr>
                <w:sz w:val="20"/>
                <w:szCs w:val="20"/>
              </w:rPr>
            </w:pPr>
            <w:r w:rsidRPr="00E67966">
              <w:rPr>
                <w:sz w:val="20"/>
                <w:szCs w:val="20"/>
              </w:rPr>
              <w:t>Население</w:t>
            </w:r>
          </w:p>
        </w:tc>
        <w:tc>
          <w:tcPr>
            <w:tcW w:w="1110" w:type="dxa"/>
            <w:shd w:val="clear" w:color="000000" w:fill="FFFFCC"/>
            <w:vAlign w:val="center"/>
            <w:hideMark/>
          </w:tcPr>
          <w:p w14:paraId="66BA8CA6" w14:textId="77777777" w:rsidR="00E67966" w:rsidRPr="00E67966" w:rsidRDefault="00E67966" w:rsidP="00E67966">
            <w:pPr>
              <w:jc w:val="center"/>
              <w:rPr>
                <w:sz w:val="20"/>
                <w:szCs w:val="20"/>
              </w:rPr>
            </w:pPr>
            <w:r w:rsidRPr="00E67966">
              <w:rPr>
                <w:sz w:val="20"/>
                <w:szCs w:val="20"/>
              </w:rPr>
              <w:t>Прочие</w:t>
            </w:r>
          </w:p>
        </w:tc>
        <w:tc>
          <w:tcPr>
            <w:tcW w:w="968" w:type="dxa"/>
            <w:shd w:val="clear" w:color="000000" w:fill="FFFFCC"/>
            <w:vAlign w:val="center"/>
            <w:hideMark/>
          </w:tcPr>
          <w:p w14:paraId="1DB29B04" w14:textId="77777777" w:rsidR="00E67966" w:rsidRPr="00E67966" w:rsidRDefault="00E67966" w:rsidP="00E67966">
            <w:pPr>
              <w:jc w:val="center"/>
              <w:rPr>
                <w:sz w:val="20"/>
                <w:szCs w:val="20"/>
              </w:rPr>
            </w:pPr>
            <w:r w:rsidRPr="00E67966">
              <w:rPr>
                <w:sz w:val="20"/>
                <w:szCs w:val="20"/>
              </w:rPr>
              <w:t>Всего</w:t>
            </w:r>
          </w:p>
        </w:tc>
        <w:tc>
          <w:tcPr>
            <w:tcW w:w="1119" w:type="dxa"/>
            <w:shd w:val="clear" w:color="000000" w:fill="FFFFCC"/>
            <w:vAlign w:val="center"/>
            <w:hideMark/>
          </w:tcPr>
          <w:p w14:paraId="67F1B2B4" w14:textId="77777777" w:rsidR="00E67966" w:rsidRPr="00E67966" w:rsidRDefault="00E67966" w:rsidP="00E67966">
            <w:pPr>
              <w:jc w:val="center"/>
              <w:rPr>
                <w:sz w:val="20"/>
                <w:szCs w:val="20"/>
              </w:rPr>
            </w:pPr>
            <w:r w:rsidRPr="00E67966">
              <w:rPr>
                <w:sz w:val="20"/>
                <w:szCs w:val="20"/>
              </w:rPr>
              <w:t>Население</w:t>
            </w:r>
          </w:p>
        </w:tc>
        <w:tc>
          <w:tcPr>
            <w:tcW w:w="1266" w:type="dxa"/>
            <w:shd w:val="clear" w:color="000000" w:fill="FFFFCC"/>
            <w:vAlign w:val="center"/>
            <w:hideMark/>
          </w:tcPr>
          <w:p w14:paraId="3E61A3D1" w14:textId="77777777" w:rsidR="00E67966" w:rsidRPr="00E67966" w:rsidRDefault="00E67966" w:rsidP="00E67966">
            <w:pPr>
              <w:jc w:val="center"/>
              <w:rPr>
                <w:sz w:val="20"/>
                <w:szCs w:val="20"/>
              </w:rPr>
            </w:pPr>
            <w:r w:rsidRPr="00E67966">
              <w:rPr>
                <w:sz w:val="20"/>
                <w:szCs w:val="20"/>
              </w:rPr>
              <w:t>Прочие</w:t>
            </w:r>
          </w:p>
        </w:tc>
        <w:tc>
          <w:tcPr>
            <w:tcW w:w="1266" w:type="dxa"/>
            <w:shd w:val="clear" w:color="000000" w:fill="FFFFCC"/>
            <w:vAlign w:val="center"/>
            <w:hideMark/>
          </w:tcPr>
          <w:p w14:paraId="42D66F81" w14:textId="77777777" w:rsidR="00E67966" w:rsidRPr="00E67966" w:rsidRDefault="00E67966" w:rsidP="00E67966">
            <w:pPr>
              <w:jc w:val="center"/>
              <w:rPr>
                <w:sz w:val="20"/>
                <w:szCs w:val="20"/>
              </w:rPr>
            </w:pPr>
            <w:r w:rsidRPr="00E67966">
              <w:rPr>
                <w:sz w:val="20"/>
                <w:szCs w:val="20"/>
              </w:rPr>
              <w:t>Всего</w:t>
            </w:r>
          </w:p>
        </w:tc>
      </w:tr>
      <w:tr w:rsidR="00E67966" w:rsidRPr="00E67966" w14:paraId="0ECAF446" w14:textId="77777777" w:rsidTr="00E67966">
        <w:trPr>
          <w:trHeight w:val="300"/>
        </w:trPr>
        <w:tc>
          <w:tcPr>
            <w:tcW w:w="1647" w:type="dxa"/>
            <w:shd w:val="clear" w:color="auto" w:fill="auto"/>
            <w:vAlign w:val="center"/>
            <w:hideMark/>
          </w:tcPr>
          <w:p w14:paraId="56111E2D" w14:textId="77777777" w:rsidR="00E67966" w:rsidRPr="00E67966" w:rsidRDefault="00E67966" w:rsidP="00E67966">
            <w:pPr>
              <w:rPr>
                <w:sz w:val="20"/>
                <w:szCs w:val="20"/>
              </w:rPr>
            </w:pPr>
            <w:r w:rsidRPr="00E67966">
              <w:rPr>
                <w:sz w:val="20"/>
                <w:szCs w:val="20"/>
              </w:rPr>
              <w:t>Факт 2017</w:t>
            </w:r>
          </w:p>
        </w:tc>
        <w:tc>
          <w:tcPr>
            <w:tcW w:w="984" w:type="dxa"/>
            <w:shd w:val="clear" w:color="auto" w:fill="auto"/>
            <w:vAlign w:val="center"/>
            <w:hideMark/>
          </w:tcPr>
          <w:p w14:paraId="69BF8BE5" w14:textId="77777777" w:rsidR="00E67966" w:rsidRPr="00E67966" w:rsidRDefault="00E67966" w:rsidP="00E67966">
            <w:pPr>
              <w:jc w:val="center"/>
              <w:rPr>
                <w:sz w:val="20"/>
                <w:szCs w:val="20"/>
              </w:rPr>
            </w:pPr>
            <w:r w:rsidRPr="00E67966">
              <w:rPr>
                <w:snapToGrid w:val="0"/>
                <w:sz w:val="20"/>
                <w:szCs w:val="20"/>
              </w:rPr>
              <w:t>0</w:t>
            </w:r>
          </w:p>
        </w:tc>
        <w:tc>
          <w:tcPr>
            <w:tcW w:w="1133" w:type="dxa"/>
            <w:shd w:val="clear" w:color="auto" w:fill="auto"/>
            <w:vAlign w:val="center"/>
            <w:hideMark/>
          </w:tcPr>
          <w:p w14:paraId="7466D171" w14:textId="77777777" w:rsidR="00E67966" w:rsidRPr="00E67966" w:rsidRDefault="00E67966" w:rsidP="00E67966">
            <w:pPr>
              <w:jc w:val="center"/>
              <w:rPr>
                <w:sz w:val="20"/>
                <w:szCs w:val="20"/>
              </w:rPr>
            </w:pPr>
            <w:r w:rsidRPr="00E67966">
              <w:rPr>
                <w:snapToGrid w:val="0"/>
                <w:sz w:val="20"/>
                <w:szCs w:val="20"/>
              </w:rPr>
              <w:t>0,240</w:t>
            </w:r>
          </w:p>
        </w:tc>
        <w:tc>
          <w:tcPr>
            <w:tcW w:w="1110" w:type="dxa"/>
            <w:shd w:val="clear" w:color="auto" w:fill="auto"/>
            <w:vAlign w:val="center"/>
            <w:hideMark/>
          </w:tcPr>
          <w:p w14:paraId="277DC28E" w14:textId="77777777" w:rsidR="00E67966" w:rsidRPr="00E67966" w:rsidRDefault="00E67966" w:rsidP="00E67966">
            <w:pPr>
              <w:jc w:val="center"/>
              <w:rPr>
                <w:sz w:val="20"/>
                <w:szCs w:val="20"/>
              </w:rPr>
            </w:pPr>
            <w:r w:rsidRPr="00E67966">
              <w:rPr>
                <w:snapToGrid w:val="0"/>
                <w:sz w:val="20"/>
                <w:szCs w:val="20"/>
              </w:rPr>
              <w:t>1,296</w:t>
            </w:r>
          </w:p>
        </w:tc>
        <w:tc>
          <w:tcPr>
            <w:tcW w:w="968" w:type="dxa"/>
            <w:shd w:val="clear" w:color="auto" w:fill="auto"/>
            <w:vAlign w:val="center"/>
            <w:hideMark/>
          </w:tcPr>
          <w:p w14:paraId="1E9D87A5" w14:textId="77777777" w:rsidR="00E67966" w:rsidRPr="00E67966" w:rsidRDefault="00E67966" w:rsidP="00E67966">
            <w:pPr>
              <w:jc w:val="center"/>
              <w:rPr>
                <w:sz w:val="20"/>
                <w:szCs w:val="20"/>
              </w:rPr>
            </w:pPr>
            <w:r w:rsidRPr="00E67966">
              <w:rPr>
                <w:snapToGrid w:val="0"/>
                <w:sz w:val="20"/>
                <w:szCs w:val="20"/>
              </w:rPr>
              <w:t>1,536</w:t>
            </w:r>
          </w:p>
        </w:tc>
        <w:tc>
          <w:tcPr>
            <w:tcW w:w="1119" w:type="dxa"/>
            <w:shd w:val="clear" w:color="auto" w:fill="auto"/>
            <w:vAlign w:val="center"/>
            <w:hideMark/>
          </w:tcPr>
          <w:p w14:paraId="1C69986A" w14:textId="77777777" w:rsidR="00E67966" w:rsidRPr="00E67966" w:rsidRDefault="00E67966" w:rsidP="00E67966">
            <w:pPr>
              <w:jc w:val="center"/>
              <w:rPr>
                <w:sz w:val="20"/>
                <w:szCs w:val="20"/>
              </w:rPr>
            </w:pPr>
          </w:p>
        </w:tc>
        <w:tc>
          <w:tcPr>
            <w:tcW w:w="1266" w:type="dxa"/>
            <w:shd w:val="clear" w:color="auto" w:fill="auto"/>
            <w:vAlign w:val="center"/>
            <w:hideMark/>
          </w:tcPr>
          <w:p w14:paraId="1A08DB53" w14:textId="77777777" w:rsidR="00E67966" w:rsidRPr="00E67966" w:rsidRDefault="00E67966" w:rsidP="00E67966">
            <w:pPr>
              <w:jc w:val="center"/>
              <w:rPr>
                <w:sz w:val="20"/>
                <w:szCs w:val="20"/>
              </w:rPr>
            </w:pPr>
          </w:p>
        </w:tc>
        <w:tc>
          <w:tcPr>
            <w:tcW w:w="1266" w:type="dxa"/>
            <w:shd w:val="clear" w:color="auto" w:fill="auto"/>
            <w:vAlign w:val="center"/>
            <w:hideMark/>
          </w:tcPr>
          <w:p w14:paraId="60D2B732" w14:textId="77777777" w:rsidR="00E67966" w:rsidRPr="00E67966" w:rsidRDefault="00E67966" w:rsidP="00E67966">
            <w:pPr>
              <w:jc w:val="center"/>
              <w:rPr>
                <w:sz w:val="20"/>
                <w:szCs w:val="20"/>
              </w:rPr>
            </w:pPr>
          </w:p>
        </w:tc>
      </w:tr>
      <w:tr w:rsidR="00E67966" w:rsidRPr="00E67966" w14:paraId="10719740" w14:textId="77777777" w:rsidTr="00E67966">
        <w:trPr>
          <w:trHeight w:val="300"/>
        </w:trPr>
        <w:tc>
          <w:tcPr>
            <w:tcW w:w="1647" w:type="dxa"/>
            <w:shd w:val="clear" w:color="auto" w:fill="auto"/>
            <w:vAlign w:val="center"/>
            <w:hideMark/>
          </w:tcPr>
          <w:p w14:paraId="1B09E59E" w14:textId="77777777" w:rsidR="00E67966" w:rsidRPr="00E67966" w:rsidRDefault="00E67966" w:rsidP="00E67966">
            <w:pPr>
              <w:rPr>
                <w:sz w:val="20"/>
                <w:szCs w:val="20"/>
              </w:rPr>
            </w:pPr>
            <w:r w:rsidRPr="00E67966">
              <w:rPr>
                <w:sz w:val="20"/>
                <w:szCs w:val="20"/>
              </w:rPr>
              <w:t>Факт 2018</w:t>
            </w:r>
          </w:p>
        </w:tc>
        <w:tc>
          <w:tcPr>
            <w:tcW w:w="984" w:type="dxa"/>
            <w:shd w:val="clear" w:color="auto" w:fill="auto"/>
            <w:vAlign w:val="center"/>
            <w:hideMark/>
          </w:tcPr>
          <w:p w14:paraId="65BA9D1D" w14:textId="77777777" w:rsidR="00E67966" w:rsidRPr="00E67966" w:rsidRDefault="00E67966" w:rsidP="00E67966">
            <w:pPr>
              <w:jc w:val="center"/>
              <w:rPr>
                <w:sz w:val="20"/>
                <w:szCs w:val="20"/>
              </w:rPr>
            </w:pPr>
            <w:r w:rsidRPr="00E67966">
              <w:rPr>
                <w:snapToGrid w:val="0"/>
                <w:sz w:val="20"/>
                <w:szCs w:val="20"/>
              </w:rPr>
              <w:t>0</w:t>
            </w:r>
          </w:p>
        </w:tc>
        <w:tc>
          <w:tcPr>
            <w:tcW w:w="1133" w:type="dxa"/>
            <w:shd w:val="clear" w:color="auto" w:fill="auto"/>
            <w:vAlign w:val="center"/>
            <w:hideMark/>
          </w:tcPr>
          <w:p w14:paraId="432A3CA6" w14:textId="77777777" w:rsidR="00E67966" w:rsidRPr="00E67966" w:rsidRDefault="00E67966" w:rsidP="00E67966">
            <w:pPr>
              <w:jc w:val="center"/>
              <w:rPr>
                <w:sz w:val="20"/>
                <w:szCs w:val="20"/>
              </w:rPr>
            </w:pPr>
            <w:r w:rsidRPr="00E67966">
              <w:rPr>
                <w:snapToGrid w:val="0"/>
                <w:sz w:val="20"/>
                <w:szCs w:val="20"/>
              </w:rPr>
              <w:t>0,288</w:t>
            </w:r>
          </w:p>
        </w:tc>
        <w:tc>
          <w:tcPr>
            <w:tcW w:w="1110" w:type="dxa"/>
            <w:shd w:val="clear" w:color="auto" w:fill="auto"/>
            <w:vAlign w:val="center"/>
            <w:hideMark/>
          </w:tcPr>
          <w:p w14:paraId="46658159" w14:textId="77777777" w:rsidR="00E67966" w:rsidRPr="00E67966" w:rsidRDefault="00E67966" w:rsidP="00E67966">
            <w:pPr>
              <w:jc w:val="center"/>
              <w:rPr>
                <w:sz w:val="20"/>
                <w:szCs w:val="20"/>
              </w:rPr>
            </w:pPr>
            <w:r w:rsidRPr="00E67966">
              <w:rPr>
                <w:snapToGrid w:val="0"/>
                <w:sz w:val="20"/>
                <w:szCs w:val="20"/>
              </w:rPr>
              <w:t>1,640</w:t>
            </w:r>
          </w:p>
        </w:tc>
        <w:tc>
          <w:tcPr>
            <w:tcW w:w="968" w:type="dxa"/>
            <w:shd w:val="clear" w:color="auto" w:fill="auto"/>
            <w:vAlign w:val="center"/>
            <w:hideMark/>
          </w:tcPr>
          <w:p w14:paraId="3F201364" w14:textId="77777777" w:rsidR="00E67966" w:rsidRPr="00E67966" w:rsidRDefault="00E67966" w:rsidP="00E67966">
            <w:pPr>
              <w:jc w:val="center"/>
              <w:rPr>
                <w:sz w:val="20"/>
                <w:szCs w:val="20"/>
              </w:rPr>
            </w:pPr>
            <w:r w:rsidRPr="00E67966">
              <w:rPr>
                <w:snapToGrid w:val="0"/>
                <w:sz w:val="20"/>
                <w:szCs w:val="20"/>
              </w:rPr>
              <w:t>1,928</w:t>
            </w:r>
          </w:p>
        </w:tc>
        <w:tc>
          <w:tcPr>
            <w:tcW w:w="1119" w:type="dxa"/>
            <w:shd w:val="clear" w:color="auto" w:fill="auto"/>
            <w:vAlign w:val="center"/>
            <w:hideMark/>
          </w:tcPr>
          <w:p w14:paraId="4C94B7EC" w14:textId="77777777" w:rsidR="00E67966" w:rsidRPr="00E67966" w:rsidRDefault="00E67966" w:rsidP="00E67966">
            <w:pPr>
              <w:jc w:val="center"/>
              <w:rPr>
                <w:sz w:val="20"/>
                <w:szCs w:val="20"/>
              </w:rPr>
            </w:pPr>
            <w:r w:rsidRPr="00E67966">
              <w:rPr>
                <w:snapToGrid w:val="0"/>
                <w:sz w:val="20"/>
                <w:szCs w:val="20"/>
              </w:rPr>
              <w:t>1,2000000</w:t>
            </w:r>
          </w:p>
        </w:tc>
        <w:tc>
          <w:tcPr>
            <w:tcW w:w="1266" w:type="dxa"/>
            <w:shd w:val="clear" w:color="auto" w:fill="auto"/>
            <w:vAlign w:val="center"/>
            <w:hideMark/>
          </w:tcPr>
          <w:p w14:paraId="0060B55A" w14:textId="77777777" w:rsidR="00E67966" w:rsidRPr="00E67966" w:rsidRDefault="00E67966" w:rsidP="00E67966">
            <w:pPr>
              <w:jc w:val="center"/>
              <w:rPr>
                <w:sz w:val="20"/>
                <w:szCs w:val="20"/>
              </w:rPr>
            </w:pPr>
          </w:p>
        </w:tc>
        <w:tc>
          <w:tcPr>
            <w:tcW w:w="1266" w:type="dxa"/>
            <w:shd w:val="clear" w:color="auto" w:fill="auto"/>
            <w:vAlign w:val="center"/>
            <w:hideMark/>
          </w:tcPr>
          <w:p w14:paraId="1919DE4B" w14:textId="77777777" w:rsidR="00E67966" w:rsidRPr="00E67966" w:rsidRDefault="00E67966" w:rsidP="00E67966">
            <w:pPr>
              <w:jc w:val="center"/>
              <w:rPr>
                <w:sz w:val="20"/>
                <w:szCs w:val="20"/>
              </w:rPr>
            </w:pPr>
            <w:r w:rsidRPr="00E67966">
              <w:rPr>
                <w:snapToGrid w:val="0"/>
                <w:sz w:val="20"/>
                <w:szCs w:val="20"/>
              </w:rPr>
              <w:t>1,255208333</w:t>
            </w:r>
          </w:p>
        </w:tc>
      </w:tr>
      <w:tr w:rsidR="00E67966" w:rsidRPr="00E67966" w14:paraId="7622AC1B" w14:textId="77777777" w:rsidTr="00E67966">
        <w:trPr>
          <w:trHeight w:val="300"/>
        </w:trPr>
        <w:tc>
          <w:tcPr>
            <w:tcW w:w="1647" w:type="dxa"/>
            <w:shd w:val="clear" w:color="auto" w:fill="auto"/>
            <w:vAlign w:val="center"/>
            <w:hideMark/>
          </w:tcPr>
          <w:p w14:paraId="70C43657" w14:textId="77777777" w:rsidR="00E67966" w:rsidRPr="00E67966" w:rsidRDefault="00E67966" w:rsidP="00E67966">
            <w:pPr>
              <w:rPr>
                <w:sz w:val="20"/>
                <w:szCs w:val="20"/>
              </w:rPr>
            </w:pPr>
            <w:r w:rsidRPr="00E67966">
              <w:rPr>
                <w:sz w:val="20"/>
                <w:szCs w:val="20"/>
              </w:rPr>
              <w:t>Факт 2019</w:t>
            </w:r>
          </w:p>
        </w:tc>
        <w:tc>
          <w:tcPr>
            <w:tcW w:w="984" w:type="dxa"/>
            <w:shd w:val="clear" w:color="auto" w:fill="auto"/>
            <w:vAlign w:val="center"/>
            <w:hideMark/>
          </w:tcPr>
          <w:p w14:paraId="32658D91" w14:textId="77777777" w:rsidR="00E67966" w:rsidRPr="00E67966" w:rsidRDefault="00E67966" w:rsidP="00E67966">
            <w:pPr>
              <w:jc w:val="center"/>
              <w:rPr>
                <w:sz w:val="20"/>
                <w:szCs w:val="20"/>
              </w:rPr>
            </w:pPr>
            <w:r w:rsidRPr="00E67966">
              <w:rPr>
                <w:snapToGrid w:val="0"/>
                <w:sz w:val="20"/>
                <w:szCs w:val="20"/>
              </w:rPr>
              <w:t>0</w:t>
            </w:r>
          </w:p>
        </w:tc>
        <w:tc>
          <w:tcPr>
            <w:tcW w:w="1133" w:type="dxa"/>
            <w:shd w:val="clear" w:color="auto" w:fill="auto"/>
            <w:vAlign w:val="center"/>
            <w:hideMark/>
          </w:tcPr>
          <w:p w14:paraId="7CF4B72F" w14:textId="77777777" w:rsidR="00E67966" w:rsidRPr="00E67966" w:rsidRDefault="00E67966" w:rsidP="00E67966">
            <w:pPr>
              <w:jc w:val="center"/>
              <w:rPr>
                <w:sz w:val="20"/>
                <w:szCs w:val="20"/>
              </w:rPr>
            </w:pPr>
            <w:r w:rsidRPr="00E67966">
              <w:rPr>
                <w:snapToGrid w:val="0"/>
                <w:sz w:val="20"/>
                <w:szCs w:val="20"/>
              </w:rPr>
              <w:t>0,240</w:t>
            </w:r>
          </w:p>
        </w:tc>
        <w:tc>
          <w:tcPr>
            <w:tcW w:w="1110" w:type="dxa"/>
            <w:shd w:val="clear" w:color="auto" w:fill="auto"/>
            <w:vAlign w:val="center"/>
            <w:hideMark/>
          </w:tcPr>
          <w:p w14:paraId="5324792A" w14:textId="77777777" w:rsidR="00E67966" w:rsidRPr="00E67966" w:rsidRDefault="00E67966" w:rsidP="00E67966">
            <w:pPr>
              <w:jc w:val="center"/>
              <w:rPr>
                <w:sz w:val="20"/>
                <w:szCs w:val="20"/>
              </w:rPr>
            </w:pPr>
            <w:r w:rsidRPr="00E67966">
              <w:rPr>
                <w:snapToGrid w:val="0"/>
                <w:sz w:val="20"/>
                <w:szCs w:val="20"/>
              </w:rPr>
              <w:t>1,139</w:t>
            </w:r>
          </w:p>
        </w:tc>
        <w:tc>
          <w:tcPr>
            <w:tcW w:w="968" w:type="dxa"/>
            <w:shd w:val="clear" w:color="auto" w:fill="auto"/>
            <w:vAlign w:val="center"/>
            <w:hideMark/>
          </w:tcPr>
          <w:p w14:paraId="39491A19" w14:textId="77777777" w:rsidR="00E67966" w:rsidRPr="00E67966" w:rsidRDefault="00E67966" w:rsidP="00E67966">
            <w:pPr>
              <w:jc w:val="center"/>
              <w:rPr>
                <w:sz w:val="20"/>
                <w:szCs w:val="20"/>
              </w:rPr>
            </w:pPr>
            <w:r w:rsidRPr="00E67966">
              <w:rPr>
                <w:snapToGrid w:val="0"/>
                <w:sz w:val="20"/>
                <w:szCs w:val="20"/>
              </w:rPr>
              <w:t>1,379</w:t>
            </w:r>
          </w:p>
        </w:tc>
        <w:tc>
          <w:tcPr>
            <w:tcW w:w="1119" w:type="dxa"/>
            <w:shd w:val="clear" w:color="auto" w:fill="auto"/>
            <w:vAlign w:val="center"/>
            <w:hideMark/>
          </w:tcPr>
          <w:p w14:paraId="447B02C1" w14:textId="77777777" w:rsidR="00E67966" w:rsidRPr="00E67966" w:rsidRDefault="00E67966" w:rsidP="00E67966">
            <w:pPr>
              <w:jc w:val="center"/>
              <w:rPr>
                <w:sz w:val="20"/>
                <w:szCs w:val="20"/>
              </w:rPr>
            </w:pPr>
            <w:r w:rsidRPr="00E67966">
              <w:rPr>
                <w:snapToGrid w:val="0"/>
                <w:sz w:val="20"/>
                <w:szCs w:val="20"/>
              </w:rPr>
              <w:t>0,8333333</w:t>
            </w:r>
          </w:p>
        </w:tc>
        <w:tc>
          <w:tcPr>
            <w:tcW w:w="1266" w:type="dxa"/>
            <w:shd w:val="clear" w:color="auto" w:fill="auto"/>
            <w:vAlign w:val="center"/>
            <w:hideMark/>
          </w:tcPr>
          <w:p w14:paraId="3E257F81" w14:textId="77777777" w:rsidR="00E67966" w:rsidRPr="00E67966" w:rsidRDefault="00E67966" w:rsidP="00E67966">
            <w:pPr>
              <w:jc w:val="center"/>
              <w:rPr>
                <w:sz w:val="20"/>
                <w:szCs w:val="20"/>
              </w:rPr>
            </w:pPr>
          </w:p>
        </w:tc>
        <w:tc>
          <w:tcPr>
            <w:tcW w:w="1266" w:type="dxa"/>
            <w:shd w:val="clear" w:color="auto" w:fill="auto"/>
            <w:vAlign w:val="center"/>
            <w:hideMark/>
          </w:tcPr>
          <w:p w14:paraId="3F994617" w14:textId="77777777" w:rsidR="00E67966" w:rsidRPr="00E67966" w:rsidRDefault="00E67966" w:rsidP="00E67966">
            <w:pPr>
              <w:jc w:val="center"/>
              <w:rPr>
                <w:sz w:val="20"/>
                <w:szCs w:val="20"/>
              </w:rPr>
            </w:pPr>
            <w:r w:rsidRPr="00E67966">
              <w:rPr>
                <w:snapToGrid w:val="0"/>
                <w:sz w:val="20"/>
                <w:szCs w:val="20"/>
              </w:rPr>
              <w:t>0,715248963</w:t>
            </w:r>
          </w:p>
        </w:tc>
      </w:tr>
      <w:tr w:rsidR="00E67966" w:rsidRPr="00E67966" w14:paraId="03FC1F90" w14:textId="77777777" w:rsidTr="00E67966">
        <w:trPr>
          <w:trHeight w:val="315"/>
        </w:trPr>
        <w:tc>
          <w:tcPr>
            <w:tcW w:w="1647" w:type="dxa"/>
            <w:shd w:val="clear" w:color="auto" w:fill="auto"/>
            <w:vAlign w:val="center"/>
            <w:hideMark/>
          </w:tcPr>
          <w:p w14:paraId="2B317A27" w14:textId="77777777" w:rsidR="00E67966" w:rsidRPr="00E67966" w:rsidRDefault="00E67966" w:rsidP="00E67966">
            <w:pPr>
              <w:rPr>
                <w:sz w:val="20"/>
                <w:szCs w:val="20"/>
              </w:rPr>
            </w:pPr>
            <w:r w:rsidRPr="00E67966">
              <w:rPr>
                <w:sz w:val="20"/>
                <w:szCs w:val="20"/>
              </w:rPr>
              <w:t>За последний отчетный год с учетом динамики</w:t>
            </w:r>
          </w:p>
        </w:tc>
        <w:tc>
          <w:tcPr>
            <w:tcW w:w="984" w:type="dxa"/>
            <w:shd w:val="clear" w:color="auto" w:fill="auto"/>
            <w:vAlign w:val="center"/>
            <w:hideMark/>
          </w:tcPr>
          <w:p w14:paraId="2427E4D7" w14:textId="77777777" w:rsidR="00E67966" w:rsidRPr="00E67966" w:rsidRDefault="00E67966" w:rsidP="00E67966">
            <w:pPr>
              <w:jc w:val="center"/>
              <w:rPr>
                <w:sz w:val="20"/>
                <w:szCs w:val="20"/>
              </w:rPr>
            </w:pPr>
          </w:p>
        </w:tc>
        <w:tc>
          <w:tcPr>
            <w:tcW w:w="1133" w:type="dxa"/>
            <w:shd w:val="clear" w:color="auto" w:fill="auto"/>
            <w:vAlign w:val="center"/>
            <w:hideMark/>
          </w:tcPr>
          <w:p w14:paraId="2982C833" w14:textId="77777777" w:rsidR="00E67966" w:rsidRPr="00E67966" w:rsidRDefault="00E67966" w:rsidP="00E67966">
            <w:pPr>
              <w:jc w:val="center"/>
              <w:rPr>
                <w:sz w:val="20"/>
                <w:szCs w:val="20"/>
              </w:rPr>
            </w:pPr>
            <w:r w:rsidRPr="00E67966">
              <w:rPr>
                <w:snapToGrid w:val="0"/>
                <w:sz w:val="20"/>
                <w:szCs w:val="20"/>
              </w:rPr>
              <w:t>0,240</w:t>
            </w:r>
          </w:p>
        </w:tc>
        <w:tc>
          <w:tcPr>
            <w:tcW w:w="1110" w:type="dxa"/>
            <w:shd w:val="clear" w:color="auto" w:fill="auto"/>
            <w:vAlign w:val="center"/>
            <w:hideMark/>
          </w:tcPr>
          <w:p w14:paraId="194719EE" w14:textId="77777777" w:rsidR="00E67966" w:rsidRPr="00E67966" w:rsidRDefault="00E67966" w:rsidP="00E67966">
            <w:pPr>
              <w:jc w:val="center"/>
              <w:rPr>
                <w:sz w:val="20"/>
                <w:szCs w:val="20"/>
              </w:rPr>
            </w:pPr>
          </w:p>
        </w:tc>
        <w:tc>
          <w:tcPr>
            <w:tcW w:w="968" w:type="dxa"/>
            <w:shd w:val="clear" w:color="auto" w:fill="auto"/>
            <w:vAlign w:val="center"/>
            <w:hideMark/>
          </w:tcPr>
          <w:p w14:paraId="57BA8B4A" w14:textId="77777777" w:rsidR="00E67966" w:rsidRPr="00E67966" w:rsidRDefault="00E67966" w:rsidP="00E67966">
            <w:pPr>
              <w:jc w:val="center"/>
              <w:rPr>
                <w:b/>
                <w:bCs/>
                <w:sz w:val="20"/>
                <w:szCs w:val="20"/>
              </w:rPr>
            </w:pPr>
            <w:r w:rsidRPr="00E67966">
              <w:rPr>
                <w:b/>
                <w:bCs/>
                <w:snapToGrid w:val="0"/>
                <w:sz w:val="20"/>
                <w:szCs w:val="20"/>
              </w:rPr>
              <w:t>1,238</w:t>
            </w:r>
          </w:p>
        </w:tc>
        <w:tc>
          <w:tcPr>
            <w:tcW w:w="1119" w:type="dxa"/>
            <w:shd w:val="clear" w:color="auto" w:fill="auto"/>
            <w:vAlign w:val="center"/>
            <w:hideMark/>
          </w:tcPr>
          <w:p w14:paraId="2A7E68D4" w14:textId="77777777" w:rsidR="00E67966" w:rsidRPr="00E67966" w:rsidRDefault="00E67966" w:rsidP="00E67966">
            <w:pPr>
              <w:jc w:val="center"/>
              <w:rPr>
                <w:sz w:val="20"/>
                <w:szCs w:val="20"/>
              </w:rPr>
            </w:pPr>
          </w:p>
        </w:tc>
        <w:tc>
          <w:tcPr>
            <w:tcW w:w="1266" w:type="dxa"/>
            <w:shd w:val="clear" w:color="auto" w:fill="auto"/>
            <w:vAlign w:val="center"/>
            <w:hideMark/>
          </w:tcPr>
          <w:p w14:paraId="4E8869C7" w14:textId="77777777" w:rsidR="00E67966" w:rsidRPr="00E67966" w:rsidRDefault="00E67966" w:rsidP="00E67966">
            <w:pPr>
              <w:jc w:val="center"/>
              <w:rPr>
                <w:sz w:val="20"/>
                <w:szCs w:val="20"/>
              </w:rPr>
            </w:pPr>
          </w:p>
        </w:tc>
        <w:tc>
          <w:tcPr>
            <w:tcW w:w="1266" w:type="dxa"/>
            <w:shd w:val="clear" w:color="auto" w:fill="auto"/>
            <w:vAlign w:val="center"/>
            <w:hideMark/>
          </w:tcPr>
          <w:p w14:paraId="624ECC2F" w14:textId="77777777" w:rsidR="00E67966" w:rsidRPr="00E67966" w:rsidRDefault="00E67966" w:rsidP="00E67966">
            <w:pPr>
              <w:jc w:val="center"/>
              <w:rPr>
                <w:sz w:val="20"/>
                <w:szCs w:val="20"/>
              </w:rPr>
            </w:pPr>
          </w:p>
        </w:tc>
      </w:tr>
    </w:tbl>
    <w:p w14:paraId="7A538DC8" w14:textId="77777777" w:rsidR="00E67966" w:rsidRPr="00E67966" w:rsidRDefault="00E67966" w:rsidP="00E67966">
      <w:pPr>
        <w:ind w:firstLine="709"/>
        <w:jc w:val="both"/>
        <w:rPr>
          <w:snapToGrid w:val="0"/>
          <w:sz w:val="28"/>
          <w:szCs w:val="28"/>
        </w:rPr>
      </w:pPr>
    </w:p>
    <w:p w14:paraId="727333E1" w14:textId="77777777" w:rsidR="00E67966" w:rsidRPr="00E67966" w:rsidRDefault="00E67966" w:rsidP="00E67966">
      <w:pPr>
        <w:ind w:firstLine="709"/>
        <w:jc w:val="both"/>
        <w:rPr>
          <w:snapToGrid w:val="0"/>
          <w:sz w:val="28"/>
          <w:szCs w:val="28"/>
        </w:rPr>
      </w:pPr>
      <w:r w:rsidRPr="00E67966">
        <w:rPr>
          <w:snapToGrid w:val="0"/>
          <w:sz w:val="28"/>
          <w:szCs w:val="28"/>
        </w:rPr>
        <w:t>Объем потерь тепловой энергии при передаче устанавливается</w:t>
      </w:r>
      <w:r w:rsidRPr="00E67966">
        <w:rPr>
          <w:snapToGrid w:val="0"/>
          <w:sz w:val="28"/>
          <w:szCs w:val="28"/>
        </w:rPr>
        <w:br/>
        <w:t>на первый год долгосрочного периода регулирования, определяется</w:t>
      </w:r>
      <w:r w:rsidRPr="00E67966">
        <w:rPr>
          <w:snapToGrid w:val="0"/>
          <w:sz w:val="28"/>
          <w:szCs w:val="28"/>
        </w:rPr>
        <w:br/>
        <w:t>в соответствии с пунктом 40 Методических указаний и в течение этого периода не пересматривается.</w:t>
      </w:r>
    </w:p>
    <w:p w14:paraId="489A3340" w14:textId="77777777" w:rsidR="00E67966" w:rsidRPr="00E67966" w:rsidRDefault="00E67966" w:rsidP="00E67966">
      <w:pPr>
        <w:ind w:firstLine="709"/>
        <w:jc w:val="both"/>
        <w:rPr>
          <w:snapToGrid w:val="0"/>
          <w:sz w:val="28"/>
          <w:szCs w:val="28"/>
        </w:rPr>
      </w:pPr>
      <w:r w:rsidRPr="00E67966">
        <w:rPr>
          <w:snapToGrid w:val="0"/>
          <w:sz w:val="28"/>
          <w:szCs w:val="28"/>
        </w:rPr>
        <w:lastRenderedPageBreak/>
        <w:t xml:space="preserve">Потери тепловой энергии на потребительский рынок, в соответствии </w:t>
      </w:r>
      <w:r w:rsidRPr="00E67966">
        <w:rPr>
          <w:snapToGrid w:val="0"/>
          <w:sz w:val="28"/>
          <w:szCs w:val="28"/>
        </w:rPr>
        <w:br/>
        <w:t xml:space="preserve">с шаблоном BALANCE.CALC.TARIFF.WARM.FACT за 2019 год (первый год долгосрочного периода регулирования) составляют 0,075 тыс. Гкал. </w:t>
      </w:r>
    </w:p>
    <w:p w14:paraId="5EAD0979" w14:textId="77777777" w:rsidR="00E67966" w:rsidRPr="00E67966" w:rsidRDefault="00E67966" w:rsidP="00E67966">
      <w:pPr>
        <w:ind w:firstLine="709"/>
        <w:jc w:val="both"/>
        <w:rPr>
          <w:snapToGrid w:val="0"/>
          <w:sz w:val="28"/>
          <w:szCs w:val="28"/>
        </w:rPr>
      </w:pPr>
      <w:r w:rsidRPr="00E67966">
        <w:rPr>
          <w:b/>
          <w:bCs/>
          <w:snapToGrid w:val="0"/>
          <w:sz w:val="28"/>
          <w:szCs w:val="28"/>
        </w:rPr>
        <w:t>Отпуск в сеть</w:t>
      </w:r>
      <w:r w:rsidRPr="00E67966">
        <w:rPr>
          <w:snapToGrid w:val="0"/>
          <w:sz w:val="28"/>
          <w:szCs w:val="28"/>
        </w:rPr>
        <w:t xml:space="preserve"> при этом составляет: 1,238 тыс. Гкал (среднее значение полезного отпуска на потребительский рынок за три последние года с учетом динамики) + 0,075 тыс. Гкал (потери тепловой энергии, приходящиеся </w:t>
      </w:r>
      <w:r w:rsidRPr="00E67966">
        <w:rPr>
          <w:snapToGrid w:val="0"/>
          <w:sz w:val="28"/>
          <w:szCs w:val="28"/>
        </w:rPr>
        <w:br/>
        <w:t>на потребительский рынок) =</w:t>
      </w:r>
      <w:r w:rsidRPr="00E67966">
        <w:rPr>
          <w:b/>
          <w:bCs/>
          <w:snapToGrid w:val="0"/>
          <w:sz w:val="28"/>
          <w:szCs w:val="28"/>
        </w:rPr>
        <w:t xml:space="preserve"> 1,313 тыс. Гкал.</w:t>
      </w:r>
    </w:p>
    <w:p w14:paraId="2F513E06" w14:textId="77777777" w:rsidR="00E67966" w:rsidRPr="00E67966" w:rsidRDefault="00E67966" w:rsidP="00E67966">
      <w:pPr>
        <w:ind w:firstLine="709"/>
        <w:jc w:val="both"/>
        <w:rPr>
          <w:snapToGrid w:val="0"/>
          <w:sz w:val="28"/>
          <w:szCs w:val="28"/>
        </w:rPr>
      </w:pPr>
      <w:r w:rsidRPr="00E67966">
        <w:rPr>
          <w:snapToGrid w:val="0"/>
          <w:sz w:val="28"/>
          <w:szCs w:val="28"/>
        </w:rPr>
        <w:t>Сводный баланс тепловой энергии представлен в таблице 2.</w:t>
      </w:r>
    </w:p>
    <w:p w14:paraId="5AC54891" w14:textId="77777777" w:rsidR="00E67966" w:rsidRPr="00E67966" w:rsidRDefault="00E67966" w:rsidP="00D5451C">
      <w:pPr>
        <w:numPr>
          <w:ilvl w:val="0"/>
          <w:numId w:val="10"/>
        </w:numPr>
        <w:ind w:left="1571" w:right="-426"/>
        <w:jc w:val="right"/>
        <w:rPr>
          <w:snapToGrid w:val="0"/>
          <w:sz w:val="28"/>
          <w:szCs w:val="28"/>
        </w:rPr>
      </w:pPr>
    </w:p>
    <w:p w14:paraId="5D7DBB17" w14:textId="77777777" w:rsidR="00E67966" w:rsidRPr="00E67966" w:rsidRDefault="00E67966" w:rsidP="00E67966">
      <w:pPr>
        <w:spacing w:after="240"/>
        <w:jc w:val="center"/>
        <w:rPr>
          <w:b/>
          <w:snapToGrid w:val="0"/>
          <w:sz w:val="28"/>
          <w:szCs w:val="28"/>
        </w:rPr>
      </w:pPr>
      <w:r w:rsidRPr="00E67966">
        <w:rPr>
          <w:b/>
          <w:snapToGrid w:val="0"/>
          <w:sz w:val="28"/>
          <w:szCs w:val="28"/>
        </w:rPr>
        <w:t>Баланс тепловой энергии на 2021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E67966" w:rsidRPr="00E67966" w14:paraId="744F6E33" w14:textId="77777777" w:rsidTr="00E67966">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7F4815" w14:textId="77777777" w:rsidR="00E67966" w:rsidRPr="00E67966" w:rsidRDefault="00E67966" w:rsidP="00E67966">
            <w:pPr>
              <w:jc w:val="center"/>
            </w:pPr>
            <w:r w:rsidRPr="00E67966">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D2898" w14:textId="77777777" w:rsidR="00E67966" w:rsidRPr="00E67966" w:rsidRDefault="00E67966" w:rsidP="00E67966">
            <w:pPr>
              <w:jc w:val="center"/>
            </w:pPr>
            <w:r w:rsidRPr="00E67966">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0B1654" w14:textId="77777777" w:rsidR="00E67966" w:rsidRPr="00E67966" w:rsidRDefault="00E67966" w:rsidP="00E67966">
            <w:pPr>
              <w:jc w:val="center"/>
            </w:pPr>
            <w:r w:rsidRPr="00E67966">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645674" w14:textId="77777777" w:rsidR="00E67966" w:rsidRPr="00E67966" w:rsidRDefault="00E67966" w:rsidP="00E67966">
            <w:pPr>
              <w:jc w:val="center"/>
            </w:pPr>
            <w:r w:rsidRPr="00E67966">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75573FD" w14:textId="77777777" w:rsidR="00E67966" w:rsidRPr="00E67966" w:rsidRDefault="00E67966" w:rsidP="00E67966">
            <w:pPr>
              <w:jc w:val="center"/>
            </w:pPr>
            <w:r w:rsidRPr="00E67966">
              <w:t>в том числе:</w:t>
            </w:r>
          </w:p>
        </w:tc>
      </w:tr>
      <w:tr w:rsidR="00E67966" w:rsidRPr="00E67966" w14:paraId="2259B65D" w14:textId="77777777" w:rsidTr="00E67966">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6438AB2" w14:textId="77777777" w:rsidR="00E67966" w:rsidRPr="00E67966" w:rsidRDefault="00E67966" w:rsidP="00E67966"/>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082CA55C" w14:textId="77777777" w:rsidR="00E67966" w:rsidRPr="00E67966" w:rsidRDefault="00E67966" w:rsidP="00E67966"/>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3D073F8" w14:textId="77777777" w:rsidR="00E67966" w:rsidRPr="00E67966" w:rsidRDefault="00E67966" w:rsidP="00E67966"/>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5EFDB7C0" w14:textId="77777777" w:rsidR="00E67966" w:rsidRPr="00E67966" w:rsidRDefault="00E67966" w:rsidP="00E67966"/>
        </w:tc>
        <w:tc>
          <w:tcPr>
            <w:tcW w:w="1417" w:type="dxa"/>
            <w:tcBorders>
              <w:top w:val="nil"/>
              <w:left w:val="nil"/>
              <w:bottom w:val="single" w:sz="4" w:space="0" w:color="auto"/>
              <w:right w:val="single" w:sz="4" w:space="0" w:color="auto"/>
            </w:tcBorders>
            <w:shd w:val="clear" w:color="auto" w:fill="auto"/>
            <w:noWrap/>
            <w:vAlign w:val="center"/>
            <w:hideMark/>
          </w:tcPr>
          <w:p w14:paraId="467F259A" w14:textId="77777777" w:rsidR="00E67966" w:rsidRPr="00E67966" w:rsidRDefault="00E67966" w:rsidP="00E67966">
            <w:pPr>
              <w:ind w:hanging="108"/>
              <w:jc w:val="center"/>
            </w:pPr>
            <w:r w:rsidRPr="00E67966">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16D27185" w14:textId="77777777" w:rsidR="00E67966" w:rsidRPr="00E67966" w:rsidRDefault="00E67966" w:rsidP="00E67966">
            <w:pPr>
              <w:ind w:hanging="108"/>
              <w:jc w:val="center"/>
            </w:pPr>
            <w:r w:rsidRPr="00E67966">
              <w:t>2 полугодие</w:t>
            </w:r>
          </w:p>
        </w:tc>
      </w:tr>
      <w:tr w:rsidR="00E67966" w:rsidRPr="00E67966" w14:paraId="5DEB6271" w14:textId="77777777" w:rsidTr="00E6796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B5C65B" w14:textId="77777777" w:rsidR="00E67966" w:rsidRPr="00E67966" w:rsidRDefault="00E67966" w:rsidP="00E67966">
            <w:pPr>
              <w:jc w:val="center"/>
            </w:pPr>
            <w:r w:rsidRPr="00E67966">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6877037" w14:textId="77777777" w:rsidR="00E67966" w:rsidRPr="00E67966" w:rsidRDefault="00E67966" w:rsidP="00E67966">
            <w:r w:rsidRPr="00E67966">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74E8E20B" w14:textId="77777777" w:rsidR="00E67966" w:rsidRPr="00E67966" w:rsidRDefault="00E67966" w:rsidP="00E67966">
            <w:pPr>
              <w:jc w:val="center"/>
            </w:pPr>
            <w:r w:rsidRPr="00E67966">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2534A7B3" w14:textId="77777777" w:rsidR="00E67966" w:rsidRPr="00E67966" w:rsidRDefault="00E67966" w:rsidP="00E67966">
            <w:pPr>
              <w:jc w:val="center"/>
            </w:pPr>
            <w:r w:rsidRPr="00E67966">
              <w:rPr>
                <w:snapToGrid w:val="0"/>
              </w:rPr>
              <w:t>1,313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407C" w14:textId="77777777" w:rsidR="00E67966" w:rsidRPr="00E67966" w:rsidRDefault="00E67966" w:rsidP="00E67966">
            <w:pPr>
              <w:jc w:val="center"/>
            </w:pPr>
            <w:r w:rsidRPr="00E67966">
              <w:rPr>
                <w:snapToGrid w:val="0"/>
              </w:rPr>
              <w:t>0,785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740D9AC" w14:textId="77777777" w:rsidR="00E67966" w:rsidRPr="00E67966" w:rsidRDefault="00E67966" w:rsidP="00E67966">
            <w:pPr>
              <w:jc w:val="center"/>
              <w:rPr>
                <w:snapToGrid w:val="0"/>
              </w:rPr>
            </w:pPr>
            <w:r w:rsidRPr="00E67966">
              <w:rPr>
                <w:snapToGrid w:val="0"/>
              </w:rPr>
              <w:t>0,528</w:t>
            </w:r>
          </w:p>
        </w:tc>
      </w:tr>
      <w:tr w:rsidR="00E67966" w:rsidRPr="00E67966" w14:paraId="36CD9B7C" w14:textId="77777777" w:rsidTr="00E67966">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2C636A" w14:textId="77777777" w:rsidR="00E67966" w:rsidRPr="00E67966" w:rsidRDefault="00E67966" w:rsidP="00E67966">
            <w:pPr>
              <w:jc w:val="center"/>
            </w:pPr>
            <w:r w:rsidRPr="00E67966">
              <w:t>2.</w:t>
            </w:r>
          </w:p>
        </w:tc>
        <w:tc>
          <w:tcPr>
            <w:tcW w:w="2977" w:type="dxa"/>
            <w:tcBorders>
              <w:top w:val="nil"/>
              <w:left w:val="nil"/>
              <w:bottom w:val="single" w:sz="4" w:space="0" w:color="auto"/>
              <w:right w:val="single" w:sz="4" w:space="0" w:color="auto"/>
            </w:tcBorders>
            <w:shd w:val="clear" w:color="auto" w:fill="auto"/>
            <w:noWrap/>
            <w:vAlign w:val="center"/>
            <w:hideMark/>
          </w:tcPr>
          <w:p w14:paraId="03EEB599" w14:textId="77777777" w:rsidR="00E67966" w:rsidRPr="00E67966" w:rsidRDefault="00E67966" w:rsidP="00E67966">
            <w:r w:rsidRPr="00E67966">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77B96B1F" w14:textId="77777777" w:rsidR="00E67966" w:rsidRPr="00E67966" w:rsidRDefault="00E67966" w:rsidP="00E67966">
            <w:pPr>
              <w:jc w:val="center"/>
            </w:pPr>
            <w:r w:rsidRPr="00E67966">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1F4F7B7A" w14:textId="77777777" w:rsidR="00E67966" w:rsidRPr="00E67966" w:rsidRDefault="00E67966" w:rsidP="00E67966">
            <w:pPr>
              <w:jc w:val="center"/>
            </w:pPr>
            <w:r w:rsidRPr="00E67966">
              <w:rPr>
                <w:snapToGrid w:val="0"/>
              </w:rPr>
              <w:t>0,075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0AA7F" w14:textId="77777777" w:rsidR="00E67966" w:rsidRPr="00E67966" w:rsidRDefault="00E67966" w:rsidP="00E67966">
            <w:pPr>
              <w:jc w:val="center"/>
            </w:pPr>
            <w:r w:rsidRPr="00E67966">
              <w:rPr>
                <w:snapToGrid w:val="0"/>
              </w:rPr>
              <w:t>0,045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D9A64D" w14:textId="77777777" w:rsidR="00E67966" w:rsidRPr="00E67966" w:rsidRDefault="00E67966" w:rsidP="00E67966">
            <w:pPr>
              <w:jc w:val="center"/>
              <w:rPr>
                <w:snapToGrid w:val="0"/>
              </w:rPr>
            </w:pPr>
            <w:r w:rsidRPr="00E67966">
              <w:rPr>
                <w:snapToGrid w:val="0"/>
              </w:rPr>
              <w:t>0,030</w:t>
            </w:r>
          </w:p>
        </w:tc>
      </w:tr>
      <w:tr w:rsidR="00E67966" w:rsidRPr="00E67966" w14:paraId="2A6FA863" w14:textId="77777777" w:rsidTr="00E6796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D2B0C7" w14:textId="77777777" w:rsidR="00E67966" w:rsidRPr="00E67966" w:rsidRDefault="00E67966" w:rsidP="00E67966">
            <w:pPr>
              <w:jc w:val="center"/>
            </w:pPr>
            <w:r w:rsidRPr="00E67966">
              <w:t>3.</w:t>
            </w:r>
          </w:p>
        </w:tc>
        <w:tc>
          <w:tcPr>
            <w:tcW w:w="2977" w:type="dxa"/>
            <w:tcBorders>
              <w:top w:val="nil"/>
              <w:left w:val="nil"/>
              <w:bottom w:val="single" w:sz="4" w:space="0" w:color="auto"/>
              <w:right w:val="single" w:sz="4" w:space="0" w:color="auto"/>
            </w:tcBorders>
            <w:shd w:val="clear" w:color="auto" w:fill="auto"/>
            <w:noWrap/>
            <w:vAlign w:val="center"/>
            <w:hideMark/>
          </w:tcPr>
          <w:p w14:paraId="15D475C6" w14:textId="77777777" w:rsidR="00E67966" w:rsidRPr="00E67966" w:rsidRDefault="00E67966" w:rsidP="00E67966">
            <w:r w:rsidRPr="00E67966">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12B6D83E" w14:textId="77777777" w:rsidR="00E67966" w:rsidRPr="00E67966" w:rsidRDefault="00E67966" w:rsidP="00E67966">
            <w:pPr>
              <w:jc w:val="center"/>
            </w:pPr>
            <w:r w:rsidRPr="00E67966">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0B92758E" w14:textId="77777777" w:rsidR="00E67966" w:rsidRPr="00E67966" w:rsidRDefault="00E67966" w:rsidP="00E67966">
            <w:pPr>
              <w:jc w:val="center"/>
            </w:pPr>
            <w:r w:rsidRPr="00E67966">
              <w:rPr>
                <w:snapToGrid w:val="0"/>
              </w:rPr>
              <w:t>1,238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47074" w14:textId="77777777" w:rsidR="00E67966" w:rsidRPr="00E67966" w:rsidRDefault="00E67966" w:rsidP="00E67966">
            <w:pPr>
              <w:jc w:val="center"/>
            </w:pPr>
            <w:r w:rsidRPr="00E67966">
              <w:rPr>
                <w:snapToGrid w:val="0"/>
              </w:rPr>
              <w:t>0,740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4AB789" w14:textId="77777777" w:rsidR="00E67966" w:rsidRPr="00E67966" w:rsidRDefault="00E67966" w:rsidP="00E67966">
            <w:pPr>
              <w:jc w:val="center"/>
              <w:rPr>
                <w:snapToGrid w:val="0"/>
              </w:rPr>
            </w:pPr>
            <w:r w:rsidRPr="00E67966">
              <w:rPr>
                <w:snapToGrid w:val="0"/>
              </w:rPr>
              <w:t>0,498</w:t>
            </w:r>
          </w:p>
        </w:tc>
      </w:tr>
    </w:tbl>
    <w:p w14:paraId="189B987D" w14:textId="77777777" w:rsidR="00E67966" w:rsidRPr="00E67966" w:rsidRDefault="00E67966" w:rsidP="00E67966">
      <w:pPr>
        <w:ind w:firstLine="851"/>
        <w:jc w:val="both"/>
        <w:rPr>
          <w:snapToGrid w:val="0"/>
          <w:sz w:val="28"/>
          <w:szCs w:val="28"/>
          <w:highlight w:val="green"/>
          <w:lang w:eastAsia="en-US"/>
        </w:rPr>
      </w:pPr>
    </w:p>
    <w:p w14:paraId="2435AD12" w14:textId="77777777" w:rsidR="00E67966" w:rsidRPr="00E67966" w:rsidRDefault="00E67966" w:rsidP="00E67966">
      <w:pPr>
        <w:ind w:firstLine="851"/>
        <w:jc w:val="both"/>
        <w:rPr>
          <w:snapToGrid w:val="0"/>
          <w:sz w:val="28"/>
          <w:szCs w:val="28"/>
          <w:lang w:eastAsia="en-US"/>
        </w:rPr>
      </w:pPr>
      <w:r w:rsidRPr="00E67966">
        <w:rPr>
          <w:snapToGrid w:val="0"/>
          <w:sz w:val="28"/>
          <w:szCs w:val="28"/>
          <w:lang w:eastAsia="en-US"/>
        </w:rPr>
        <w:t>Объем полезного отпуска на потребительский рынок на 2021 год представлен в таблице 3.</w:t>
      </w:r>
    </w:p>
    <w:p w14:paraId="3A3D4978" w14:textId="77777777" w:rsidR="00E67966" w:rsidRPr="00E67966" w:rsidRDefault="00E67966" w:rsidP="00D5451C">
      <w:pPr>
        <w:numPr>
          <w:ilvl w:val="0"/>
          <w:numId w:val="10"/>
        </w:numPr>
        <w:spacing w:after="240"/>
        <w:ind w:left="1571" w:right="-426"/>
        <w:jc w:val="right"/>
        <w:rPr>
          <w:snapToGrid w:val="0"/>
          <w:sz w:val="28"/>
          <w:szCs w:val="28"/>
          <w:lang w:eastAsia="en-US"/>
        </w:rPr>
      </w:pPr>
    </w:p>
    <w:p w14:paraId="5C384C15" w14:textId="77777777" w:rsidR="00E67966" w:rsidRPr="00E67966" w:rsidRDefault="00E67966" w:rsidP="00E67966">
      <w:pPr>
        <w:spacing w:after="240"/>
        <w:ind w:right="-425"/>
        <w:jc w:val="center"/>
        <w:rPr>
          <w:b/>
          <w:bCs/>
          <w:snapToGrid w:val="0"/>
          <w:sz w:val="28"/>
          <w:szCs w:val="28"/>
        </w:rPr>
      </w:pPr>
      <w:r w:rsidRPr="00E67966">
        <w:rPr>
          <w:b/>
          <w:bCs/>
          <w:snapToGrid w:val="0"/>
          <w:sz w:val="28"/>
          <w:szCs w:val="28"/>
        </w:rPr>
        <w:t>Объем полезного отпуска на потребительский рынок на 2021 год</w:t>
      </w:r>
    </w:p>
    <w:tbl>
      <w:tblPr>
        <w:tblW w:w="9493" w:type="dxa"/>
        <w:tblInd w:w="113" w:type="dxa"/>
        <w:tblLook w:val="04A0" w:firstRow="1" w:lastRow="0" w:firstColumn="1" w:lastColumn="0" w:noHBand="0" w:noVBand="1"/>
      </w:tblPr>
      <w:tblGrid>
        <w:gridCol w:w="4746"/>
        <w:gridCol w:w="4747"/>
      </w:tblGrid>
      <w:tr w:rsidR="00E67966" w:rsidRPr="00E67966" w14:paraId="78B18411" w14:textId="77777777" w:rsidTr="00E67966">
        <w:trPr>
          <w:trHeight w:val="373"/>
        </w:trPr>
        <w:tc>
          <w:tcPr>
            <w:tcW w:w="4746" w:type="dxa"/>
            <w:tcBorders>
              <w:top w:val="single" w:sz="4" w:space="0" w:color="auto"/>
              <w:left w:val="single" w:sz="4" w:space="0" w:color="auto"/>
              <w:bottom w:val="single" w:sz="4" w:space="0" w:color="auto"/>
              <w:right w:val="single" w:sz="4" w:space="0" w:color="auto"/>
            </w:tcBorders>
            <w:shd w:val="clear" w:color="auto" w:fill="auto"/>
            <w:vAlign w:val="center"/>
          </w:tcPr>
          <w:p w14:paraId="76CBAEB9" w14:textId="77777777" w:rsidR="00E67966" w:rsidRPr="00E67966" w:rsidRDefault="00E67966" w:rsidP="00E67966">
            <w:pPr>
              <w:jc w:val="center"/>
            </w:pPr>
            <w:r w:rsidRPr="00E67966">
              <w:t>Период</w:t>
            </w:r>
          </w:p>
        </w:tc>
        <w:tc>
          <w:tcPr>
            <w:tcW w:w="4747" w:type="dxa"/>
            <w:tcBorders>
              <w:top w:val="single" w:sz="4" w:space="0" w:color="auto"/>
              <w:left w:val="nil"/>
              <w:bottom w:val="single" w:sz="4" w:space="0" w:color="auto"/>
              <w:right w:val="single" w:sz="4" w:space="0" w:color="auto"/>
            </w:tcBorders>
            <w:shd w:val="clear" w:color="auto" w:fill="auto"/>
            <w:vAlign w:val="center"/>
          </w:tcPr>
          <w:p w14:paraId="7EFADB06" w14:textId="77777777" w:rsidR="00E67966" w:rsidRPr="00E67966" w:rsidRDefault="00E67966" w:rsidP="00E67966">
            <w:pPr>
              <w:jc w:val="center"/>
            </w:pPr>
            <w:r w:rsidRPr="00E67966">
              <w:t>Объем</w:t>
            </w:r>
          </w:p>
        </w:tc>
      </w:tr>
      <w:tr w:rsidR="00E67966" w:rsidRPr="00E67966" w14:paraId="21D5C805" w14:textId="77777777" w:rsidTr="00E67966">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4D246900" w14:textId="77777777" w:rsidR="00E67966" w:rsidRPr="00E67966" w:rsidRDefault="00E67966" w:rsidP="00E67966">
            <w:pPr>
              <w:jc w:val="center"/>
            </w:pPr>
            <w:r w:rsidRPr="00E67966">
              <w:t>январь – июнь</w:t>
            </w:r>
          </w:p>
        </w:tc>
        <w:tc>
          <w:tcPr>
            <w:tcW w:w="4747" w:type="dxa"/>
            <w:tcBorders>
              <w:top w:val="nil"/>
              <w:left w:val="nil"/>
              <w:bottom w:val="single" w:sz="4" w:space="0" w:color="auto"/>
              <w:right w:val="single" w:sz="4" w:space="0" w:color="auto"/>
            </w:tcBorders>
            <w:shd w:val="clear" w:color="auto" w:fill="auto"/>
            <w:vAlign w:val="center"/>
          </w:tcPr>
          <w:p w14:paraId="08DD0357" w14:textId="77777777" w:rsidR="00E67966" w:rsidRPr="00E67966" w:rsidRDefault="00E67966" w:rsidP="00E67966">
            <w:pPr>
              <w:jc w:val="center"/>
            </w:pPr>
            <w:r w:rsidRPr="00E67966">
              <w:rPr>
                <w:snapToGrid w:val="0"/>
              </w:rPr>
              <w:t>0,125</w:t>
            </w:r>
          </w:p>
        </w:tc>
      </w:tr>
      <w:tr w:rsidR="00E67966" w:rsidRPr="00E67966" w14:paraId="435B575D" w14:textId="77777777" w:rsidTr="00E67966">
        <w:trPr>
          <w:trHeight w:val="373"/>
        </w:trPr>
        <w:tc>
          <w:tcPr>
            <w:tcW w:w="4746" w:type="dxa"/>
            <w:tcBorders>
              <w:top w:val="nil"/>
              <w:left w:val="single" w:sz="4" w:space="0" w:color="auto"/>
              <w:bottom w:val="single" w:sz="4" w:space="0" w:color="auto"/>
              <w:right w:val="single" w:sz="4" w:space="0" w:color="auto"/>
            </w:tcBorders>
            <w:shd w:val="clear" w:color="auto" w:fill="auto"/>
            <w:vAlign w:val="center"/>
            <w:hideMark/>
          </w:tcPr>
          <w:p w14:paraId="21673020" w14:textId="77777777" w:rsidR="00E67966" w:rsidRPr="00E67966" w:rsidRDefault="00E67966" w:rsidP="00E67966">
            <w:pPr>
              <w:jc w:val="center"/>
            </w:pPr>
            <w:r w:rsidRPr="00E67966">
              <w:t>июль - декабрь</w:t>
            </w:r>
          </w:p>
        </w:tc>
        <w:tc>
          <w:tcPr>
            <w:tcW w:w="4747" w:type="dxa"/>
            <w:tcBorders>
              <w:top w:val="nil"/>
              <w:left w:val="nil"/>
              <w:bottom w:val="single" w:sz="4" w:space="0" w:color="auto"/>
              <w:right w:val="single" w:sz="4" w:space="0" w:color="auto"/>
            </w:tcBorders>
            <w:shd w:val="clear" w:color="auto" w:fill="auto"/>
            <w:vAlign w:val="center"/>
            <w:hideMark/>
          </w:tcPr>
          <w:p w14:paraId="0EADF9F8" w14:textId="77777777" w:rsidR="00E67966" w:rsidRPr="00E67966" w:rsidRDefault="00E67966" w:rsidP="00E67966">
            <w:pPr>
              <w:jc w:val="center"/>
            </w:pPr>
            <w:r w:rsidRPr="00E67966">
              <w:rPr>
                <w:snapToGrid w:val="0"/>
              </w:rPr>
              <w:t>0,091</w:t>
            </w:r>
          </w:p>
        </w:tc>
      </w:tr>
      <w:tr w:rsidR="00E67966" w:rsidRPr="00E67966" w14:paraId="38E1F56E" w14:textId="77777777" w:rsidTr="00E67966">
        <w:trPr>
          <w:trHeight w:val="373"/>
        </w:trPr>
        <w:tc>
          <w:tcPr>
            <w:tcW w:w="4746" w:type="dxa"/>
            <w:tcBorders>
              <w:top w:val="nil"/>
              <w:left w:val="single" w:sz="4" w:space="0" w:color="auto"/>
              <w:bottom w:val="single" w:sz="4" w:space="0" w:color="auto"/>
              <w:right w:val="single" w:sz="4" w:space="0" w:color="auto"/>
            </w:tcBorders>
            <w:shd w:val="clear" w:color="auto" w:fill="auto"/>
            <w:vAlign w:val="center"/>
          </w:tcPr>
          <w:p w14:paraId="22337470" w14:textId="77777777" w:rsidR="00E67966" w:rsidRPr="00E67966" w:rsidRDefault="00E67966" w:rsidP="00E67966">
            <w:pPr>
              <w:jc w:val="center"/>
            </w:pPr>
            <w:r w:rsidRPr="00E67966">
              <w:t>Всего:</w:t>
            </w:r>
          </w:p>
        </w:tc>
        <w:tc>
          <w:tcPr>
            <w:tcW w:w="4747" w:type="dxa"/>
            <w:tcBorders>
              <w:top w:val="nil"/>
              <w:left w:val="nil"/>
              <w:bottom w:val="single" w:sz="4" w:space="0" w:color="auto"/>
              <w:right w:val="single" w:sz="4" w:space="0" w:color="auto"/>
            </w:tcBorders>
            <w:shd w:val="clear" w:color="auto" w:fill="auto"/>
            <w:vAlign w:val="center"/>
          </w:tcPr>
          <w:p w14:paraId="2B06A483" w14:textId="77777777" w:rsidR="00E67966" w:rsidRPr="00E67966" w:rsidRDefault="00E67966" w:rsidP="00E67966">
            <w:pPr>
              <w:jc w:val="center"/>
            </w:pPr>
            <w:r w:rsidRPr="00E67966">
              <w:rPr>
                <w:snapToGrid w:val="0"/>
              </w:rPr>
              <w:t>0,216</w:t>
            </w:r>
          </w:p>
        </w:tc>
      </w:tr>
    </w:tbl>
    <w:p w14:paraId="4F914D82" w14:textId="77777777" w:rsidR="00E67966" w:rsidRPr="00E67966" w:rsidRDefault="00E67966" w:rsidP="00E67966">
      <w:pPr>
        <w:jc w:val="both"/>
        <w:rPr>
          <w:snapToGrid w:val="0"/>
          <w:sz w:val="28"/>
          <w:szCs w:val="28"/>
          <w:highlight w:val="green"/>
          <w:lang w:eastAsia="en-US"/>
        </w:rPr>
      </w:pPr>
    </w:p>
    <w:p w14:paraId="1457582F" w14:textId="77777777" w:rsidR="00E67966" w:rsidRPr="00E67966" w:rsidRDefault="00E67966" w:rsidP="00E67966">
      <w:pPr>
        <w:ind w:firstLine="851"/>
        <w:jc w:val="both"/>
        <w:rPr>
          <w:snapToGrid w:val="0"/>
          <w:sz w:val="28"/>
          <w:szCs w:val="28"/>
          <w:highlight w:val="green"/>
          <w:lang w:eastAsia="en-US"/>
        </w:rPr>
      </w:pPr>
    </w:p>
    <w:p w14:paraId="75DEC263"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7DD43C75" w14:textId="77777777" w:rsidR="00E67966" w:rsidRPr="00E67966" w:rsidRDefault="00E67966" w:rsidP="00E67966">
      <w:pPr>
        <w:rPr>
          <w:snapToGrid w:val="0"/>
          <w:sz w:val="28"/>
          <w:szCs w:val="28"/>
          <w:lang w:eastAsia="en-US"/>
        </w:rPr>
      </w:pPr>
    </w:p>
    <w:p w14:paraId="5220554E" w14:textId="77777777" w:rsidR="00E67966" w:rsidRPr="00E67966" w:rsidRDefault="00E67966" w:rsidP="00E67966">
      <w:pPr>
        <w:tabs>
          <w:tab w:val="left" w:pos="1134"/>
        </w:tabs>
        <w:spacing w:line="288" w:lineRule="auto"/>
        <w:ind w:firstLine="709"/>
        <w:jc w:val="both"/>
        <w:rPr>
          <w:snapToGrid w:val="0"/>
          <w:sz w:val="28"/>
          <w:szCs w:val="28"/>
        </w:rPr>
      </w:pPr>
      <w:r w:rsidRPr="00E67966">
        <w:rPr>
          <w:snapToGrid w:val="0"/>
          <w:sz w:val="28"/>
          <w:szCs w:val="28"/>
        </w:rPr>
        <w:t>По данной статье организацией расходов не заявлено.</w:t>
      </w:r>
    </w:p>
    <w:p w14:paraId="3D757477" w14:textId="77777777" w:rsidR="00E67966" w:rsidRPr="00E67966" w:rsidRDefault="00E67966" w:rsidP="00E67966">
      <w:pPr>
        <w:rPr>
          <w:snapToGrid w:val="0"/>
          <w:sz w:val="28"/>
          <w:szCs w:val="28"/>
        </w:rPr>
      </w:pPr>
    </w:p>
    <w:p w14:paraId="5E01DEFB"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Арендная плата</w:t>
      </w:r>
    </w:p>
    <w:p w14:paraId="08D436A7" w14:textId="77777777" w:rsidR="00E67966" w:rsidRPr="00E67966" w:rsidRDefault="00E67966" w:rsidP="00E67966">
      <w:pPr>
        <w:rPr>
          <w:snapToGrid w:val="0"/>
          <w:sz w:val="28"/>
          <w:szCs w:val="28"/>
          <w:lang w:eastAsia="en-US"/>
        </w:rPr>
      </w:pPr>
    </w:p>
    <w:p w14:paraId="5041549F" w14:textId="77777777" w:rsidR="00E67966" w:rsidRPr="00E67966" w:rsidRDefault="00E67966" w:rsidP="00E67966">
      <w:pPr>
        <w:tabs>
          <w:tab w:val="left" w:pos="1134"/>
        </w:tabs>
        <w:spacing w:line="288" w:lineRule="auto"/>
        <w:ind w:firstLine="709"/>
        <w:jc w:val="both"/>
        <w:rPr>
          <w:snapToGrid w:val="0"/>
          <w:sz w:val="28"/>
          <w:szCs w:val="28"/>
        </w:rPr>
      </w:pPr>
      <w:r w:rsidRPr="00E67966">
        <w:rPr>
          <w:snapToGrid w:val="0"/>
          <w:sz w:val="28"/>
          <w:szCs w:val="28"/>
        </w:rPr>
        <w:t>По данной статье организацией расходов не заявлено.</w:t>
      </w:r>
    </w:p>
    <w:p w14:paraId="75583B30" w14:textId="77777777" w:rsidR="00E67966" w:rsidRPr="00E67966" w:rsidRDefault="00E67966" w:rsidP="00E67966">
      <w:pPr>
        <w:rPr>
          <w:snapToGrid w:val="0"/>
          <w:sz w:val="28"/>
          <w:szCs w:val="28"/>
          <w:lang w:eastAsia="en-US"/>
        </w:rPr>
      </w:pPr>
    </w:p>
    <w:p w14:paraId="54E3A210" w14:textId="77777777" w:rsidR="00E67966" w:rsidRPr="00E67966" w:rsidRDefault="00E67966" w:rsidP="00E67966">
      <w:pPr>
        <w:jc w:val="center"/>
        <w:outlineLvl w:val="1"/>
        <w:rPr>
          <w:b/>
          <w:sz w:val="28"/>
        </w:rPr>
      </w:pPr>
      <w:r w:rsidRPr="00E67966">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E67966">
        <w:rPr>
          <w:b/>
          <w:sz w:val="28"/>
        </w:rPr>
        <w:br/>
        <w:t xml:space="preserve">на окружающую среду в пределах установленных нормативов </w:t>
      </w:r>
      <w:r w:rsidRPr="00E67966">
        <w:rPr>
          <w:b/>
          <w:sz w:val="28"/>
        </w:rPr>
        <w:br/>
        <w:t xml:space="preserve">и (или) лимитов </w:t>
      </w:r>
    </w:p>
    <w:p w14:paraId="3BCD22F1" w14:textId="77777777" w:rsidR="00E67966" w:rsidRPr="00E67966" w:rsidRDefault="00E67966" w:rsidP="00E67966">
      <w:pPr>
        <w:rPr>
          <w:sz w:val="28"/>
          <w:szCs w:val="28"/>
        </w:rPr>
      </w:pPr>
    </w:p>
    <w:p w14:paraId="47C25D4E" w14:textId="77777777" w:rsidR="00E67966" w:rsidRPr="00E67966" w:rsidRDefault="00E67966" w:rsidP="00E67966">
      <w:pPr>
        <w:ind w:firstLine="709"/>
        <w:jc w:val="both"/>
        <w:rPr>
          <w:sz w:val="28"/>
          <w:szCs w:val="28"/>
        </w:rPr>
      </w:pPr>
      <w:r w:rsidRPr="00E67966">
        <w:rPr>
          <w:sz w:val="28"/>
          <w:szCs w:val="28"/>
        </w:rPr>
        <w:lastRenderedPageBreak/>
        <w:t xml:space="preserve">В соответствии с подпунктом 10 пункта 24 Основ ценообразования, расходы, связанные с производством и реализацией продукции (услуг) </w:t>
      </w:r>
      <w:r w:rsidRPr="00E67966">
        <w:rPr>
          <w:sz w:val="28"/>
          <w:szCs w:val="28"/>
        </w:rPr>
        <w:br/>
        <w:t xml:space="preserve">по регулируемым видам деятельности, включают в себя плату за выбросы </w:t>
      </w:r>
      <w:r w:rsidRPr="00E67966">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E67966">
        <w:rPr>
          <w:b/>
          <w:bCs/>
          <w:sz w:val="28"/>
          <w:szCs w:val="28"/>
        </w:rPr>
        <w:t>в пределах установленных нормативов и (или) лимитов</w:t>
      </w:r>
      <w:r w:rsidRPr="00E67966">
        <w:rPr>
          <w:sz w:val="28"/>
          <w:szCs w:val="28"/>
        </w:rPr>
        <w:t>.</w:t>
      </w:r>
    </w:p>
    <w:p w14:paraId="06824671" w14:textId="77777777" w:rsidR="00E67966" w:rsidRPr="00E67966" w:rsidRDefault="00E67966" w:rsidP="00E67966">
      <w:pPr>
        <w:ind w:firstLine="709"/>
        <w:jc w:val="both"/>
        <w:rPr>
          <w:sz w:val="28"/>
          <w:szCs w:val="28"/>
        </w:rPr>
      </w:pPr>
      <w:r w:rsidRPr="00E67966">
        <w:rPr>
          <w:sz w:val="28"/>
          <w:szCs w:val="28"/>
        </w:rPr>
        <w:t xml:space="preserve">По данной статье предприятием планируются расходы в размере </w:t>
      </w:r>
      <w:r w:rsidRPr="00E67966">
        <w:rPr>
          <w:sz w:val="28"/>
          <w:szCs w:val="28"/>
        </w:rPr>
        <w:br/>
        <w:t xml:space="preserve">1 тыс. руб. </w:t>
      </w:r>
    </w:p>
    <w:p w14:paraId="4ED50D01" w14:textId="77777777" w:rsidR="00E67966" w:rsidRPr="00E67966" w:rsidRDefault="00E67966" w:rsidP="00E67966">
      <w:pPr>
        <w:ind w:firstLine="709"/>
        <w:jc w:val="both"/>
        <w:rPr>
          <w:sz w:val="28"/>
          <w:szCs w:val="28"/>
        </w:rPr>
      </w:pPr>
      <w:r w:rsidRPr="00E6796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по объекту негативного воздействия за выбросы загрязняющих веществ в атмосферный воздух стационарными объектами (стр. 321 том 8).</w:t>
      </w:r>
    </w:p>
    <w:p w14:paraId="5E60C2CB" w14:textId="77777777" w:rsidR="00E67966" w:rsidRPr="00E67966" w:rsidRDefault="00E67966" w:rsidP="00E67966">
      <w:pPr>
        <w:ind w:firstLine="709"/>
        <w:jc w:val="both"/>
        <w:rPr>
          <w:snapToGrid w:val="0"/>
          <w:sz w:val="28"/>
          <w:szCs w:val="28"/>
        </w:rPr>
      </w:pPr>
      <w:r w:rsidRPr="00E67966">
        <w:rPr>
          <w:sz w:val="28"/>
          <w:szCs w:val="28"/>
        </w:rPr>
        <w:t xml:space="preserve">Размер экономически обоснованных расходов предприятия по данной статье составляет: 1 тыс. руб. </w:t>
      </w:r>
      <w:r w:rsidRPr="00E67966">
        <w:rPr>
          <w:snapToGrid w:val="0"/>
          <w:sz w:val="28"/>
          <w:szCs w:val="28"/>
        </w:rPr>
        <w:t xml:space="preserve">и предлагается к включению в НВВ предприятия на 2021 год. </w:t>
      </w:r>
    </w:p>
    <w:p w14:paraId="411DC102" w14:textId="77777777" w:rsidR="00E67966" w:rsidRPr="00E67966" w:rsidRDefault="00E67966" w:rsidP="00E67966">
      <w:pPr>
        <w:ind w:firstLine="709"/>
        <w:jc w:val="both"/>
        <w:rPr>
          <w:sz w:val="28"/>
          <w:szCs w:val="28"/>
        </w:rPr>
      </w:pPr>
      <w:r w:rsidRPr="00E67966">
        <w:rPr>
          <w:snapToGrid w:val="0"/>
          <w:sz w:val="28"/>
          <w:szCs w:val="28"/>
        </w:rPr>
        <w:t>Корректировка предложения предприятия отсутствует.</w:t>
      </w:r>
    </w:p>
    <w:p w14:paraId="2D824CB5" w14:textId="77777777" w:rsidR="00E67966" w:rsidRPr="00E67966" w:rsidRDefault="00E67966" w:rsidP="00E67966">
      <w:pPr>
        <w:rPr>
          <w:sz w:val="28"/>
          <w:szCs w:val="28"/>
        </w:rPr>
      </w:pPr>
    </w:p>
    <w:p w14:paraId="7AC59391"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Налог на имущество</w:t>
      </w:r>
    </w:p>
    <w:p w14:paraId="08BB1D63" w14:textId="77777777" w:rsidR="00E67966" w:rsidRPr="00E67966" w:rsidRDefault="00E67966" w:rsidP="00E67966">
      <w:pPr>
        <w:ind w:firstLine="851"/>
        <w:jc w:val="both"/>
        <w:rPr>
          <w:sz w:val="28"/>
          <w:szCs w:val="28"/>
        </w:rPr>
      </w:pPr>
    </w:p>
    <w:p w14:paraId="0D630E3F" w14:textId="77777777" w:rsidR="00E67966" w:rsidRPr="00E67966" w:rsidRDefault="00E67966" w:rsidP="00E67966">
      <w:pPr>
        <w:tabs>
          <w:tab w:val="left" w:pos="1134"/>
        </w:tabs>
        <w:spacing w:line="288" w:lineRule="auto"/>
        <w:ind w:firstLine="709"/>
        <w:jc w:val="both"/>
        <w:rPr>
          <w:snapToGrid w:val="0"/>
          <w:sz w:val="28"/>
          <w:szCs w:val="28"/>
        </w:rPr>
      </w:pPr>
      <w:r w:rsidRPr="00E67966">
        <w:rPr>
          <w:snapToGrid w:val="0"/>
          <w:sz w:val="28"/>
          <w:szCs w:val="28"/>
        </w:rPr>
        <w:t>По данной статье организацией расходов не заявлено.</w:t>
      </w:r>
    </w:p>
    <w:p w14:paraId="2C2651F7" w14:textId="77777777" w:rsidR="00E67966" w:rsidRPr="00E67966" w:rsidRDefault="00E67966" w:rsidP="00E67966">
      <w:pPr>
        <w:tabs>
          <w:tab w:val="left" w:pos="1890"/>
        </w:tabs>
        <w:ind w:firstLine="720"/>
        <w:jc w:val="both"/>
        <w:rPr>
          <w:snapToGrid w:val="0"/>
          <w:sz w:val="28"/>
          <w:szCs w:val="28"/>
          <w:highlight w:val="yellow"/>
          <w:lang w:eastAsia="en-US"/>
        </w:rPr>
      </w:pPr>
    </w:p>
    <w:p w14:paraId="55234AB8"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Отчисления на социальные нужды</w:t>
      </w:r>
    </w:p>
    <w:p w14:paraId="45F65474" w14:textId="77777777" w:rsidR="00E67966" w:rsidRPr="00E67966" w:rsidRDefault="00E67966" w:rsidP="00E67966">
      <w:pPr>
        <w:ind w:firstLine="720"/>
        <w:jc w:val="both"/>
        <w:rPr>
          <w:b/>
          <w:snapToGrid w:val="0"/>
          <w:sz w:val="28"/>
          <w:szCs w:val="28"/>
        </w:rPr>
      </w:pPr>
    </w:p>
    <w:p w14:paraId="1612B74A" w14:textId="77777777" w:rsidR="00E67966" w:rsidRPr="00E67966" w:rsidRDefault="00E67966" w:rsidP="00E67966">
      <w:pPr>
        <w:ind w:firstLine="709"/>
        <w:jc w:val="both"/>
        <w:rPr>
          <w:snapToGrid w:val="0"/>
          <w:sz w:val="28"/>
          <w:szCs w:val="28"/>
        </w:rPr>
      </w:pPr>
      <w:r w:rsidRPr="00E67966">
        <w:rPr>
          <w:snapToGrid w:val="0"/>
          <w:sz w:val="28"/>
          <w:szCs w:val="28"/>
        </w:rPr>
        <w:t>В расходы по статье «Отчисления на социальные нужды» включаются:</w:t>
      </w:r>
    </w:p>
    <w:p w14:paraId="670E60DB" w14:textId="77777777" w:rsidR="00E67966" w:rsidRPr="00E67966" w:rsidRDefault="00E67966" w:rsidP="00E67966">
      <w:pPr>
        <w:ind w:firstLine="709"/>
        <w:jc w:val="both"/>
        <w:rPr>
          <w:snapToGrid w:val="0"/>
          <w:sz w:val="28"/>
          <w:szCs w:val="28"/>
        </w:rPr>
      </w:pPr>
      <w:r w:rsidRPr="00E67966">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6796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DA69CA2" w14:textId="77777777" w:rsidR="00E67966" w:rsidRPr="00E67966" w:rsidRDefault="00E67966" w:rsidP="00E67966">
      <w:pPr>
        <w:ind w:firstLine="709"/>
        <w:jc w:val="both"/>
        <w:rPr>
          <w:snapToGrid w:val="0"/>
          <w:sz w:val="28"/>
          <w:szCs w:val="28"/>
        </w:rPr>
      </w:pPr>
      <w:r w:rsidRPr="00E6796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67966">
        <w:rPr>
          <w:snapToGrid w:val="0"/>
          <w:sz w:val="28"/>
          <w:szCs w:val="28"/>
        </w:rPr>
        <w:br/>
        <w:t>(в зависимости от опасности или вредности труда);</w:t>
      </w:r>
    </w:p>
    <w:p w14:paraId="6BD3BBFB" w14:textId="77777777" w:rsidR="00E67966" w:rsidRPr="00E67966" w:rsidRDefault="00E67966" w:rsidP="00E67966">
      <w:pPr>
        <w:ind w:firstLine="709"/>
        <w:jc w:val="both"/>
        <w:rPr>
          <w:snapToGrid w:val="0"/>
          <w:sz w:val="28"/>
          <w:szCs w:val="28"/>
        </w:rPr>
      </w:pPr>
      <w:r w:rsidRPr="00E67966">
        <w:rPr>
          <w:snapToGrid w:val="0"/>
          <w:sz w:val="28"/>
          <w:szCs w:val="28"/>
        </w:rPr>
        <w:t xml:space="preserve">- сумма страховых взносов на обязательное социальное страхование </w:t>
      </w:r>
      <w:r w:rsidRPr="00E6796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34DF70D0" w14:textId="77777777" w:rsidR="00E67966" w:rsidRPr="00E67966" w:rsidRDefault="00E67966" w:rsidP="00E67966">
      <w:pPr>
        <w:ind w:firstLine="709"/>
        <w:jc w:val="both"/>
        <w:rPr>
          <w:snapToGrid w:val="0"/>
          <w:sz w:val="28"/>
          <w:szCs w:val="28"/>
        </w:rPr>
      </w:pPr>
      <w:r w:rsidRPr="00E67966">
        <w:rPr>
          <w:snapToGrid w:val="0"/>
          <w:sz w:val="28"/>
          <w:szCs w:val="28"/>
        </w:rPr>
        <w:t>Общий процент отчислений на социальные нужды составляет: 30 % (сумма страховых взносов в фонды) + 0,40 % (страхование от несчастных случаев на производстве) = 30,40 %.</w:t>
      </w:r>
    </w:p>
    <w:p w14:paraId="7AF7B34D"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 xml:space="preserve">Предприятие представило уведомление о размере страховых взносов </w:t>
      </w:r>
      <w:r w:rsidRPr="00E67966">
        <w:rPr>
          <w:snapToGrid w:val="0"/>
          <w:sz w:val="28"/>
          <w:szCs w:val="28"/>
        </w:rPr>
        <w:br/>
        <w:t xml:space="preserve">на обязательное социальное страхование от несчастных случаев </w:t>
      </w:r>
      <w:r w:rsidRPr="00E67966">
        <w:rPr>
          <w:snapToGrid w:val="0"/>
          <w:sz w:val="28"/>
          <w:szCs w:val="28"/>
        </w:rPr>
        <w:br/>
        <w:t>на производстве и профессиональных заболеваний (стр. 306 том 2).</w:t>
      </w:r>
    </w:p>
    <w:p w14:paraId="0BA685B7" w14:textId="77777777" w:rsidR="00E67966" w:rsidRPr="00E67966" w:rsidRDefault="00E67966" w:rsidP="00E67966">
      <w:pPr>
        <w:ind w:firstLine="709"/>
        <w:jc w:val="both"/>
        <w:rPr>
          <w:snapToGrid w:val="0"/>
          <w:sz w:val="28"/>
          <w:szCs w:val="28"/>
        </w:rPr>
      </w:pPr>
      <w:r w:rsidRPr="00E67966">
        <w:rPr>
          <w:snapToGrid w:val="0"/>
          <w:sz w:val="28"/>
          <w:szCs w:val="28"/>
        </w:rPr>
        <w:t xml:space="preserve">По данной статье предприятием планируются расходы в размере </w:t>
      </w:r>
      <w:r w:rsidRPr="00E67966">
        <w:rPr>
          <w:snapToGrid w:val="0"/>
          <w:sz w:val="28"/>
          <w:szCs w:val="28"/>
        </w:rPr>
        <w:br/>
        <w:t>296 тыс. руб.</w:t>
      </w:r>
    </w:p>
    <w:p w14:paraId="0E6470F6" w14:textId="77777777" w:rsidR="00E67966" w:rsidRPr="00E67966" w:rsidRDefault="00E67966" w:rsidP="00E67966">
      <w:pPr>
        <w:ind w:firstLine="709"/>
        <w:jc w:val="both"/>
        <w:rPr>
          <w:snapToGrid w:val="0"/>
          <w:sz w:val="28"/>
          <w:szCs w:val="28"/>
        </w:rPr>
      </w:pPr>
      <w:r w:rsidRPr="00E67966">
        <w:rPr>
          <w:snapToGrid w:val="0"/>
          <w:sz w:val="28"/>
          <w:szCs w:val="28"/>
        </w:rPr>
        <w:lastRenderedPageBreak/>
        <w:t xml:space="preserve">По оценке экспертов, на 2021 год фонд оплаты труда в операционных расходах предприятия на производство тепловой энергии составил: </w:t>
      </w:r>
      <w:r w:rsidRPr="00E67966">
        <w:rPr>
          <w:snapToGrid w:val="0"/>
          <w:sz w:val="28"/>
          <w:szCs w:val="28"/>
        </w:rPr>
        <w:br/>
        <w:t xml:space="preserve">926 тыс. руб. (ФОТ на 2019 год) ÷ 2 234 тыс. руб. (операционные расходы </w:t>
      </w:r>
      <w:r w:rsidRPr="00E67966">
        <w:rPr>
          <w:snapToGrid w:val="0"/>
          <w:sz w:val="28"/>
          <w:szCs w:val="28"/>
        </w:rPr>
        <w:br/>
        <w:t xml:space="preserve">на 2019 год) × 2 336 тыс. руб. (операционные расходы на 2021 год) = </w:t>
      </w:r>
      <w:r w:rsidRPr="00E67966">
        <w:rPr>
          <w:snapToGrid w:val="0"/>
          <w:sz w:val="28"/>
          <w:szCs w:val="28"/>
        </w:rPr>
        <w:br/>
        <w:t>968 тыс. руб.</w:t>
      </w:r>
    </w:p>
    <w:p w14:paraId="3E4E38AD" w14:textId="77777777" w:rsidR="00E67966" w:rsidRPr="00E67966" w:rsidRDefault="00E67966" w:rsidP="00E67966">
      <w:pPr>
        <w:ind w:firstLine="709"/>
        <w:jc w:val="both"/>
        <w:rPr>
          <w:snapToGrid w:val="0"/>
          <w:sz w:val="28"/>
          <w:szCs w:val="28"/>
        </w:rPr>
      </w:pPr>
      <w:r w:rsidRPr="00E67966">
        <w:rPr>
          <w:snapToGrid w:val="0"/>
          <w:sz w:val="28"/>
          <w:szCs w:val="28"/>
        </w:rPr>
        <w:t xml:space="preserve">Отчисления на социальные нужды на 2021 год при этом составят: </w:t>
      </w:r>
      <w:r w:rsidRPr="00E67966">
        <w:rPr>
          <w:snapToGrid w:val="0"/>
          <w:sz w:val="28"/>
          <w:szCs w:val="28"/>
        </w:rPr>
        <w:br/>
        <w:t xml:space="preserve">968 тыс. руб. (ФОТ на 2021 год) × 30,40 % (размер социальных отчислений) = </w:t>
      </w:r>
      <w:r w:rsidRPr="00E67966">
        <w:rPr>
          <w:b/>
          <w:snapToGrid w:val="0"/>
          <w:sz w:val="28"/>
          <w:szCs w:val="28"/>
        </w:rPr>
        <w:t xml:space="preserve">294 тыс. руб. </w:t>
      </w:r>
      <w:r w:rsidRPr="00E67966">
        <w:rPr>
          <w:snapToGrid w:val="0"/>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2021 год. </w:t>
      </w:r>
    </w:p>
    <w:p w14:paraId="59E11E3C"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 xml:space="preserve">Расходы в размере 2 тыс. руб., не подтвержденные предприятием документально, подлежат исключению из НВВ на 2021 год, </w:t>
      </w:r>
      <w:r w:rsidRPr="00E67966">
        <w:rPr>
          <w:snapToGrid w:val="0"/>
          <w:sz w:val="28"/>
          <w:szCs w:val="28"/>
        </w:rPr>
        <w:br/>
        <w:t>как экономически необоснованные.</w:t>
      </w:r>
    </w:p>
    <w:p w14:paraId="2C51D863" w14:textId="77777777" w:rsidR="00E67966" w:rsidRPr="00E67966" w:rsidRDefault="00E67966" w:rsidP="00E67966">
      <w:pPr>
        <w:ind w:firstLine="709"/>
        <w:jc w:val="both"/>
        <w:rPr>
          <w:snapToGrid w:val="0"/>
          <w:sz w:val="28"/>
          <w:szCs w:val="28"/>
        </w:rPr>
      </w:pPr>
    </w:p>
    <w:p w14:paraId="5AE719B7" w14:textId="77777777" w:rsidR="00E67966" w:rsidRPr="00E67966" w:rsidRDefault="00E67966" w:rsidP="00E67966">
      <w:pPr>
        <w:rPr>
          <w:snapToGrid w:val="0"/>
          <w:sz w:val="28"/>
          <w:szCs w:val="28"/>
        </w:rPr>
      </w:pPr>
    </w:p>
    <w:p w14:paraId="6ED273D2"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Амортизация основных средств и нематериальных активов</w:t>
      </w:r>
    </w:p>
    <w:p w14:paraId="1AB2202D" w14:textId="77777777" w:rsidR="00E67966" w:rsidRPr="00E67966" w:rsidRDefault="00E67966" w:rsidP="00E67966">
      <w:pPr>
        <w:ind w:firstLine="720"/>
        <w:jc w:val="both"/>
        <w:rPr>
          <w:snapToGrid w:val="0"/>
          <w:sz w:val="28"/>
          <w:szCs w:val="28"/>
        </w:rPr>
      </w:pPr>
    </w:p>
    <w:p w14:paraId="3E890C94" w14:textId="77777777" w:rsidR="00E67966" w:rsidRPr="00E67966" w:rsidRDefault="00E67966" w:rsidP="00E67966">
      <w:pPr>
        <w:tabs>
          <w:tab w:val="left" w:pos="1134"/>
        </w:tabs>
        <w:spacing w:line="288" w:lineRule="auto"/>
        <w:ind w:firstLine="709"/>
        <w:jc w:val="both"/>
        <w:rPr>
          <w:snapToGrid w:val="0"/>
          <w:sz w:val="28"/>
          <w:szCs w:val="28"/>
        </w:rPr>
      </w:pPr>
      <w:r w:rsidRPr="00E67966">
        <w:rPr>
          <w:snapToGrid w:val="0"/>
          <w:sz w:val="28"/>
          <w:szCs w:val="28"/>
        </w:rPr>
        <w:t>По данной статье организацией расходов не заявлено.</w:t>
      </w:r>
    </w:p>
    <w:p w14:paraId="2AB46661" w14:textId="77777777" w:rsidR="00E67966" w:rsidRPr="00E67966" w:rsidRDefault="00E67966" w:rsidP="00E67966">
      <w:pPr>
        <w:rPr>
          <w:snapToGrid w:val="0"/>
          <w:sz w:val="28"/>
          <w:szCs w:val="28"/>
        </w:rPr>
      </w:pPr>
    </w:p>
    <w:p w14:paraId="65C85E32"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Расходы на топливо</w:t>
      </w:r>
    </w:p>
    <w:p w14:paraId="52D27E87" w14:textId="77777777" w:rsidR="00E67966" w:rsidRPr="00E67966" w:rsidRDefault="00E67966" w:rsidP="00E67966">
      <w:pPr>
        <w:ind w:firstLine="720"/>
        <w:jc w:val="both"/>
        <w:rPr>
          <w:snapToGrid w:val="0"/>
          <w:sz w:val="28"/>
          <w:szCs w:val="28"/>
        </w:rPr>
      </w:pPr>
    </w:p>
    <w:p w14:paraId="704CDD21"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 xml:space="preserve">По данной статье предприятием планируются расходы в размере </w:t>
      </w:r>
      <w:r w:rsidRPr="00E67966">
        <w:rPr>
          <w:snapToGrid w:val="0"/>
          <w:sz w:val="28"/>
          <w:szCs w:val="28"/>
        </w:rPr>
        <w:br/>
        <w:t xml:space="preserve">1 062 тыс. руб. </w:t>
      </w:r>
    </w:p>
    <w:p w14:paraId="4FCC1DE5"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Для выработки тепловой энергии на котельной применяют уголь длиннопламенный.</w:t>
      </w:r>
    </w:p>
    <w:p w14:paraId="64A3AB0A" w14:textId="77777777" w:rsidR="00E67966" w:rsidRPr="00E67966" w:rsidRDefault="00E67966" w:rsidP="00E67966">
      <w:pPr>
        <w:ind w:firstLine="709"/>
        <w:jc w:val="both"/>
        <w:rPr>
          <w:snapToGrid w:val="0"/>
          <w:sz w:val="28"/>
          <w:szCs w:val="28"/>
        </w:rPr>
      </w:pPr>
      <w:r w:rsidRPr="00E67966">
        <w:rPr>
          <w:snapToGrid w:val="0"/>
          <w:sz w:val="28"/>
          <w:szCs w:val="28"/>
        </w:rPr>
        <w:t xml:space="preserve">В соответствии с балансом тепловой энергии отпуск тепловой энергии </w:t>
      </w:r>
      <w:r w:rsidRPr="00E67966">
        <w:rPr>
          <w:snapToGrid w:val="0"/>
          <w:sz w:val="28"/>
          <w:szCs w:val="28"/>
        </w:rPr>
        <w:br/>
        <w:t>в сеть составляет 1,313 тыс. Гкал.</w:t>
      </w:r>
    </w:p>
    <w:p w14:paraId="75E57818" w14:textId="77777777" w:rsidR="00E67966" w:rsidRPr="00E67966" w:rsidRDefault="00E67966" w:rsidP="00E67966">
      <w:pPr>
        <w:ind w:firstLine="709"/>
        <w:jc w:val="both"/>
        <w:rPr>
          <w:snapToGrid w:val="0"/>
          <w:sz w:val="28"/>
          <w:szCs w:val="28"/>
        </w:rPr>
      </w:pPr>
      <w:r w:rsidRPr="00E67966">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12.11.2020 № 340, составляет 217,5 кг </w:t>
      </w:r>
      <w:proofErr w:type="spellStart"/>
      <w:r w:rsidRPr="00E67966">
        <w:rPr>
          <w:snapToGrid w:val="0"/>
          <w:sz w:val="28"/>
          <w:szCs w:val="28"/>
        </w:rPr>
        <w:t>у.т</w:t>
      </w:r>
      <w:proofErr w:type="spellEnd"/>
      <w:r w:rsidRPr="00E67966">
        <w:rPr>
          <w:snapToGrid w:val="0"/>
          <w:sz w:val="28"/>
          <w:szCs w:val="28"/>
        </w:rPr>
        <w:t>./Гкал.</w:t>
      </w:r>
    </w:p>
    <w:p w14:paraId="7F3D2C46" w14:textId="77777777" w:rsidR="00E67966" w:rsidRPr="00E67966" w:rsidRDefault="00E67966" w:rsidP="00E67966">
      <w:pPr>
        <w:ind w:firstLine="709"/>
        <w:jc w:val="both"/>
        <w:rPr>
          <w:snapToGrid w:val="0"/>
          <w:sz w:val="28"/>
          <w:szCs w:val="28"/>
        </w:rPr>
      </w:pPr>
      <w:r w:rsidRPr="00E67966">
        <w:rPr>
          <w:snapToGrid w:val="0"/>
          <w:sz w:val="28"/>
          <w:szCs w:val="28"/>
        </w:rPr>
        <w:t>Коэффициент перевода условного топлива в натуральное принимается на уровне 0,81, в соответствии с шаблоном WARM.TOPL.Q2.2020.</w:t>
      </w:r>
    </w:p>
    <w:p w14:paraId="68D8677F" w14:textId="77777777" w:rsidR="00E67966" w:rsidRPr="00E67966" w:rsidRDefault="00E67966" w:rsidP="00E67966">
      <w:pPr>
        <w:ind w:firstLine="709"/>
        <w:jc w:val="both"/>
        <w:rPr>
          <w:snapToGrid w:val="0"/>
          <w:sz w:val="28"/>
          <w:szCs w:val="28"/>
        </w:rPr>
      </w:pPr>
      <w:r w:rsidRPr="00E67966">
        <w:rPr>
          <w:snapToGrid w:val="0"/>
          <w:sz w:val="28"/>
          <w:szCs w:val="28"/>
        </w:rPr>
        <w:t xml:space="preserve">Количество натурального топлива при этом составляет: 1,313 тыс. Гкал (отпуск в сеть) × 217,5 кг </w:t>
      </w:r>
      <w:proofErr w:type="spellStart"/>
      <w:r w:rsidRPr="00E67966">
        <w:rPr>
          <w:snapToGrid w:val="0"/>
          <w:sz w:val="28"/>
          <w:szCs w:val="28"/>
        </w:rPr>
        <w:t>у.т</w:t>
      </w:r>
      <w:proofErr w:type="spellEnd"/>
      <w:r w:rsidRPr="00E67966">
        <w:rPr>
          <w:snapToGrid w:val="0"/>
          <w:sz w:val="28"/>
          <w:szCs w:val="28"/>
        </w:rPr>
        <w:t xml:space="preserve">./Гкал (удельный расход условного топлива) ÷ 0,81 (коэффициент перевода условного топлива в натуральное) = </w:t>
      </w:r>
      <w:r w:rsidRPr="00E67966">
        <w:rPr>
          <w:b/>
          <w:bCs/>
          <w:snapToGrid w:val="0"/>
          <w:sz w:val="28"/>
          <w:szCs w:val="28"/>
        </w:rPr>
        <w:t>353 т</w:t>
      </w:r>
      <w:r w:rsidRPr="00E67966">
        <w:rPr>
          <w:snapToGrid w:val="0"/>
          <w:sz w:val="28"/>
          <w:szCs w:val="28"/>
        </w:rPr>
        <w:t xml:space="preserve"> (натурального топлива).</w:t>
      </w:r>
    </w:p>
    <w:p w14:paraId="51076CE5" w14:textId="77777777" w:rsidR="00E67966" w:rsidRPr="00E67966" w:rsidRDefault="00E67966" w:rsidP="00E67966">
      <w:pPr>
        <w:ind w:firstLine="709"/>
        <w:jc w:val="both"/>
        <w:rPr>
          <w:snapToGrid w:val="0"/>
          <w:sz w:val="28"/>
          <w:szCs w:val="28"/>
        </w:rPr>
      </w:pPr>
      <w:r w:rsidRPr="00E67966">
        <w:rPr>
          <w:snapToGrid w:val="0"/>
          <w:sz w:val="28"/>
          <w:szCs w:val="28"/>
        </w:rPr>
        <w:t>По данным шаблона WARM.TOPL.Q2.2020 цена натурального топлива без учета доставки за 1 полугодие 2020 года составила 1 764,21 руб./т.</w:t>
      </w:r>
    </w:p>
    <w:p w14:paraId="24E96D67" w14:textId="77777777" w:rsidR="00E67966" w:rsidRPr="00E67966" w:rsidRDefault="00E67966" w:rsidP="00E67966">
      <w:pPr>
        <w:ind w:firstLine="709"/>
        <w:jc w:val="both"/>
        <w:rPr>
          <w:snapToGrid w:val="0"/>
          <w:sz w:val="28"/>
          <w:szCs w:val="28"/>
        </w:rPr>
      </w:pPr>
      <w:r w:rsidRPr="00E67966">
        <w:rPr>
          <w:snapToGrid w:val="0"/>
          <w:sz w:val="28"/>
          <w:szCs w:val="28"/>
        </w:rPr>
        <w:t xml:space="preserve">Эксперты рассчитали цену натурального топлива на 2021 год: </w:t>
      </w:r>
      <w:r w:rsidRPr="00E67966">
        <w:rPr>
          <w:snapToGrid w:val="0"/>
          <w:sz w:val="28"/>
          <w:szCs w:val="28"/>
        </w:rPr>
        <w:br/>
        <w:t xml:space="preserve">1 764,21 руб./т. (цена угля в 2020 году) × 1,033 (ИЦП на уголь) = </w:t>
      </w:r>
      <w:r w:rsidRPr="00E67966">
        <w:rPr>
          <w:snapToGrid w:val="0"/>
          <w:sz w:val="28"/>
          <w:szCs w:val="28"/>
        </w:rPr>
        <w:br/>
        <w:t>1 822,43 руб./т (цена натурального топлива на 2021 год, с учетом инфляции).</w:t>
      </w:r>
    </w:p>
    <w:p w14:paraId="2A16C496" w14:textId="77777777" w:rsidR="00E67966" w:rsidRPr="00E67966" w:rsidRDefault="00E67966" w:rsidP="00E67966">
      <w:pPr>
        <w:ind w:firstLine="709"/>
        <w:jc w:val="both"/>
        <w:rPr>
          <w:snapToGrid w:val="0"/>
          <w:sz w:val="28"/>
          <w:szCs w:val="28"/>
        </w:rPr>
      </w:pPr>
      <w:r w:rsidRPr="00E67966">
        <w:rPr>
          <w:snapToGrid w:val="0"/>
          <w:sz w:val="28"/>
          <w:szCs w:val="28"/>
        </w:rPr>
        <w:t>По данным шаблона WARM.TOPL.Q2.2020 стоимость перевозки топлива за 1 полугодие 2020 года составила 450,06 руб./т.</w:t>
      </w:r>
    </w:p>
    <w:p w14:paraId="468082DD" w14:textId="77777777" w:rsidR="00E67966" w:rsidRPr="00E67966" w:rsidRDefault="00E67966" w:rsidP="00E67966">
      <w:pPr>
        <w:ind w:firstLine="709"/>
        <w:jc w:val="both"/>
        <w:rPr>
          <w:snapToGrid w:val="0"/>
          <w:sz w:val="28"/>
          <w:szCs w:val="28"/>
        </w:rPr>
      </w:pPr>
      <w:r w:rsidRPr="00E67966">
        <w:rPr>
          <w:snapToGrid w:val="0"/>
          <w:sz w:val="28"/>
          <w:szCs w:val="28"/>
        </w:rPr>
        <w:t xml:space="preserve">Эксперты рассчитали цену перевозки на 2021 год с учетом инфляции: </w:t>
      </w:r>
      <w:r w:rsidRPr="00E67966">
        <w:rPr>
          <w:snapToGrid w:val="0"/>
          <w:sz w:val="28"/>
          <w:szCs w:val="28"/>
        </w:rPr>
        <w:br/>
        <w:t xml:space="preserve">450,06 руб./т. (стоимость транспортировки на 2020 </w:t>
      </w:r>
      <w:proofErr w:type="gramStart"/>
      <w:r w:rsidRPr="00E67966">
        <w:rPr>
          <w:snapToGrid w:val="0"/>
          <w:sz w:val="28"/>
          <w:szCs w:val="28"/>
        </w:rPr>
        <w:t>год )</w:t>
      </w:r>
      <w:proofErr w:type="gramEnd"/>
      <w:r w:rsidRPr="00E67966">
        <w:rPr>
          <w:snapToGrid w:val="0"/>
          <w:sz w:val="28"/>
          <w:szCs w:val="28"/>
        </w:rPr>
        <w:t xml:space="preserve"> × 1,036 (ИЦП </w:t>
      </w:r>
      <w:r w:rsidRPr="00E67966">
        <w:rPr>
          <w:snapToGrid w:val="0"/>
          <w:sz w:val="28"/>
          <w:szCs w:val="28"/>
        </w:rPr>
        <w:br/>
        <w:t>на транспорт) = 466,26 руб./т.</w:t>
      </w:r>
    </w:p>
    <w:p w14:paraId="4B291FFE" w14:textId="77777777" w:rsidR="00E67966" w:rsidRPr="00E67966" w:rsidRDefault="00E67966" w:rsidP="00E67966">
      <w:pPr>
        <w:ind w:firstLine="709"/>
        <w:jc w:val="both"/>
        <w:rPr>
          <w:snapToGrid w:val="0"/>
          <w:sz w:val="28"/>
          <w:szCs w:val="28"/>
        </w:rPr>
      </w:pPr>
      <w:r w:rsidRPr="00E67966">
        <w:rPr>
          <w:snapToGrid w:val="0"/>
          <w:sz w:val="28"/>
          <w:szCs w:val="28"/>
        </w:rPr>
        <w:t xml:space="preserve">Цена угля с учетом доставки на 2021 год составила: 1 822,43 руб./т (цена топлива на 2021 год) + 466,26 руб./т (стоимость доставки) = </w:t>
      </w:r>
      <w:r w:rsidRPr="00E67966">
        <w:rPr>
          <w:snapToGrid w:val="0"/>
          <w:sz w:val="28"/>
          <w:szCs w:val="28"/>
        </w:rPr>
        <w:br/>
      </w:r>
      <w:r w:rsidRPr="00E67966">
        <w:rPr>
          <w:b/>
          <w:bCs/>
          <w:snapToGrid w:val="0"/>
          <w:sz w:val="28"/>
          <w:szCs w:val="28"/>
        </w:rPr>
        <w:t>2 288,69 руб./т</w:t>
      </w:r>
      <w:r w:rsidRPr="00E67966">
        <w:rPr>
          <w:snapToGrid w:val="0"/>
          <w:sz w:val="28"/>
          <w:szCs w:val="28"/>
        </w:rPr>
        <w:t>.</w:t>
      </w:r>
    </w:p>
    <w:p w14:paraId="03BD2699" w14:textId="77777777" w:rsidR="00E67966" w:rsidRPr="00E67966" w:rsidRDefault="00E67966" w:rsidP="00E67966">
      <w:pPr>
        <w:ind w:firstLine="709"/>
        <w:jc w:val="both"/>
        <w:rPr>
          <w:snapToGrid w:val="0"/>
          <w:sz w:val="28"/>
          <w:szCs w:val="28"/>
        </w:rPr>
      </w:pPr>
      <w:r w:rsidRPr="00E67966">
        <w:rPr>
          <w:snapToGrid w:val="0"/>
          <w:sz w:val="28"/>
          <w:szCs w:val="28"/>
        </w:rPr>
        <w:lastRenderedPageBreak/>
        <w:t>Плановая цена угля с учетом доставки на 2021 год не превышает максимальных значений цен приобретения аналогичного топлива другими теплоснабжающими организациями.</w:t>
      </w:r>
    </w:p>
    <w:p w14:paraId="0A7E6E76" w14:textId="77777777" w:rsidR="00E67966" w:rsidRPr="00E67966" w:rsidRDefault="00E67966" w:rsidP="00E67966">
      <w:pPr>
        <w:ind w:firstLine="709"/>
        <w:jc w:val="both"/>
        <w:rPr>
          <w:snapToGrid w:val="0"/>
          <w:sz w:val="28"/>
          <w:szCs w:val="28"/>
        </w:rPr>
      </w:pPr>
      <w:r w:rsidRPr="00E67966">
        <w:rPr>
          <w:snapToGrid w:val="0"/>
          <w:sz w:val="28"/>
          <w:szCs w:val="28"/>
        </w:rPr>
        <w:t>Анализ цен на длиннопламенный уголь представлен в таблице 4.</w:t>
      </w:r>
    </w:p>
    <w:p w14:paraId="2F606528" w14:textId="77777777" w:rsidR="00E67966" w:rsidRPr="00E67966" w:rsidRDefault="00E67966" w:rsidP="00E67966">
      <w:pPr>
        <w:ind w:firstLine="709"/>
        <w:jc w:val="both"/>
        <w:rPr>
          <w:snapToGrid w:val="0"/>
          <w:sz w:val="28"/>
          <w:szCs w:val="28"/>
        </w:rPr>
      </w:pPr>
    </w:p>
    <w:p w14:paraId="20158387" w14:textId="77777777" w:rsidR="00E67966" w:rsidRPr="00E67966" w:rsidRDefault="00E67966" w:rsidP="00D5451C">
      <w:pPr>
        <w:numPr>
          <w:ilvl w:val="0"/>
          <w:numId w:val="10"/>
        </w:numPr>
        <w:ind w:left="1571" w:right="-426"/>
        <w:jc w:val="right"/>
        <w:rPr>
          <w:snapToGrid w:val="0"/>
          <w:sz w:val="28"/>
          <w:szCs w:val="28"/>
        </w:rPr>
      </w:pPr>
    </w:p>
    <w:p w14:paraId="74639D45" w14:textId="77777777" w:rsidR="00E67966" w:rsidRPr="00E67966" w:rsidRDefault="00E67966" w:rsidP="00E67966">
      <w:pPr>
        <w:jc w:val="center"/>
        <w:rPr>
          <w:snapToGrid w:val="0"/>
          <w:sz w:val="28"/>
          <w:szCs w:val="28"/>
        </w:rPr>
      </w:pPr>
      <w:r w:rsidRPr="00E67966">
        <w:rPr>
          <w:snapToGrid w:val="0"/>
          <w:sz w:val="28"/>
          <w:szCs w:val="28"/>
        </w:rPr>
        <w:t>Анализ цен на уголь длиннопламенный, приобретаемый ресурсоснабжающими организациями для целей теплоснабжения</w:t>
      </w:r>
    </w:p>
    <w:p w14:paraId="2C9547FE" w14:textId="77777777" w:rsidR="00E67966" w:rsidRPr="00E67966" w:rsidRDefault="00E67966" w:rsidP="00E67966">
      <w:pPr>
        <w:ind w:firstLine="709"/>
        <w:jc w:val="both"/>
        <w:rPr>
          <w:snapToGrid w:val="0"/>
          <w:sz w:val="28"/>
          <w:szCs w:val="28"/>
        </w:rPr>
      </w:pPr>
    </w:p>
    <w:tbl>
      <w:tblPr>
        <w:tblW w:w="9550" w:type="dxa"/>
        <w:tblInd w:w="113" w:type="dxa"/>
        <w:tblLook w:val="04A0" w:firstRow="1" w:lastRow="0" w:firstColumn="1" w:lastColumn="0" w:noHBand="0" w:noVBand="1"/>
      </w:tblPr>
      <w:tblGrid>
        <w:gridCol w:w="4390"/>
        <w:gridCol w:w="1720"/>
        <w:gridCol w:w="1720"/>
        <w:gridCol w:w="1720"/>
      </w:tblGrid>
      <w:tr w:rsidR="00E67966" w:rsidRPr="00E67966" w14:paraId="0BFFBE5A" w14:textId="77777777" w:rsidTr="00E67966">
        <w:trPr>
          <w:trHeight w:val="630"/>
        </w:trPr>
        <w:tc>
          <w:tcPr>
            <w:tcW w:w="439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F7B2B6" w14:textId="77777777" w:rsidR="00E67966" w:rsidRPr="00E67966" w:rsidRDefault="00E67966" w:rsidP="00E67966">
            <w:pPr>
              <w:jc w:val="center"/>
              <w:rPr>
                <w:sz w:val="16"/>
                <w:szCs w:val="16"/>
              </w:rPr>
            </w:pPr>
            <w:r w:rsidRPr="00E67966">
              <w:rPr>
                <w:sz w:val="16"/>
                <w:szCs w:val="16"/>
              </w:rPr>
              <w:t>Теплоснабжающие организации</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3A8FEF59" w14:textId="77777777" w:rsidR="00E67966" w:rsidRPr="00E67966" w:rsidRDefault="00E67966" w:rsidP="00E67966">
            <w:pPr>
              <w:jc w:val="center"/>
              <w:rPr>
                <w:sz w:val="16"/>
                <w:szCs w:val="16"/>
              </w:rPr>
            </w:pPr>
            <w:r w:rsidRPr="00E67966">
              <w:rPr>
                <w:sz w:val="16"/>
                <w:szCs w:val="16"/>
              </w:rPr>
              <w:t xml:space="preserve">Цена угля </w:t>
            </w:r>
            <w:r w:rsidRPr="00E67966">
              <w:rPr>
                <w:sz w:val="16"/>
                <w:szCs w:val="16"/>
              </w:rPr>
              <w:br/>
              <w:t xml:space="preserve">без доставки, </w:t>
            </w:r>
            <w:r w:rsidRPr="00E67966">
              <w:rPr>
                <w:sz w:val="16"/>
                <w:szCs w:val="16"/>
              </w:rPr>
              <w:br/>
              <w:t>руб./т (без НДС)</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3EDDED4B" w14:textId="77777777" w:rsidR="00E67966" w:rsidRPr="00E67966" w:rsidRDefault="00E67966" w:rsidP="00E67966">
            <w:pPr>
              <w:jc w:val="center"/>
              <w:rPr>
                <w:sz w:val="16"/>
                <w:szCs w:val="16"/>
              </w:rPr>
            </w:pPr>
            <w:r w:rsidRPr="00E67966">
              <w:rPr>
                <w:sz w:val="16"/>
                <w:szCs w:val="16"/>
              </w:rPr>
              <w:t xml:space="preserve">Цена доставки, </w:t>
            </w:r>
            <w:r w:rsidRPr="00E67966">
              <w:rPr>
                <w:sz w:val="16"/>
                <w:szCs w:val="16"/>
              </w:rPr>
              <w:br/>
              <w:t>руб./т (без НДС)</w:t>
            </w:r>
          </w:p>
        </w:tc>
        <w:tc>
          <w:tcPr>
            <w:tcW w:w="1720" w:type="dxa"/>
            <w:tcBorders>
              <w:top w:val="single" w:sz="4" w:space="0" w:color="auto"/>
              <w:left w:val="nil"/>
              <w:bottom w:val="single" w:sz="4" w:space="0" w:color="auto"/>
              <w:right w:val="single" w:sz="4" w:space="0" w:color="auto"/>
            </w:tcBorders>
            <w:shd w:val="clear" w:color="000000" w:fill="FFFFCC"/>
            <w:vAlign w:val="center"/>
            <w:hideMark/>
          </w:tcPr>
          <w:p w14:paraId="62E5266B" w14:textId="77777777" w:rsidR="00E67966" w:rsidRPr="00E67966" w:rsidRDefault="00E67966" w:rsidP="00E67966">
            <w:pPr>
              <w:jc w:val="center"/>
              <w:rPr>
                <w:sz w:val="16"/>
                <w:szCs w:val="16"/>
              </w:rPr>
            </w:pPr>
            <w:r w:rsidRPr="00E67966">
              <w:rPr>
                <w:sz w:val="16"/>
                <w:szCs w:val="16"/>
              </w:rPr>
              <w:t xml:space="preserve">Цена угля </w:t>
            </w:r>
            <w:r w:rsidRPr="00E67966">
              <w:rPr>
                <w:sz w:val="16"/>
                <w:szCs w:val="16"/>
              </w:rPr>
              <w:br/>
              <w:t xml:space="preserve">с доставкой, </w:t>
            </w:r>
            <w:r w:rsidRPr="00E67966">
              <w:rPr>
                <w:sz w:val="16"/>
                <w:szCs w:val="16"/>
              </w:rPr>
              <w:br/>
              <w:t>руб./т (без НДС)</w:t>
            </w:r>
          </w:p>
        </w:tc>
      </w:tr>
      <w:tr w:rsidR="00E67966" w:rsidRPr="00E67966" w14:paraId="7786305B"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D363040" w14:textId="77777777" w:rsidR="00E67966" w:rsidRPr="00E67966" w:rsidRDefault="00E67966" w:rsidP="00E67966">
            <w:pPr>
              <w:rPr>
                <w:sz w:val="16"/>
                <w:szCs w:val="16"/>
              </w:rPr>
            </w:pPr>
            <w:r w:rsidRPr="00E67966">
              <w:rPr>
                <w:sz w:val="16"/>
                <w:szCs w:val="16"/>
              </w:rPr>
              <w:t>МП "Исток" г. Киселевск</w:t>
            </w:r>
          </w:p>
        </w:tc>
        <w:tc>
          <w:tcPr>
            <w:tcW w:w="1720" w:type="dxa"/>
            <w:tcBorders>
              <w:top w:val="nil"/>
              <w:left w:val="nil"/>
              <w:bottom w:val="single" w:sz="4" w:space="0" w:color="auto"/>
              <w:right w:val="single" w:sz="4" w:space="0" w:color="auto"/>
            </w:tcBorders>
            <w:shd w:val="clear" w:color="auto" w:fill="auto"/>
            <w:vAlign w:val="center"/>
            <w:hideMark/>
          </w:tcPr>
          <w:p w14:paraId="52E5F1DF" w14:textId="77777777" w:rsidR="00E67966" w:rsidRPr="00E67966" w:rsidRDefault="00E67966" w:rsidP="00E67966">
            <w:pPr>
              <w:jc w:val="right"/>
              <w:rPr>
                <w:sz w:val="16"/>
                <w:szCs w:val="16"/>
              </w:rPr>
            </w:pPr>
            <w:r w:rsidRPr="00E67966">
              <w:rPr>
                <w:sz w:val="16"/>
                <w:szCs w:val="16"/>
              </w:rPr>
              <w:t>1 146</w:t>
            </w:r>
          </w:p>
        </w:tc>
        <w:tc>
          <w:tcPr>
            <w:tcW w:w="1720" w:type="dxa"/>
            <w:tcBorders>
              <w:top w:val="nil"/>
              <w:left w:val="nil"/>
              <w:bottom w:val="single" w:sz="4" w:space="0" w:color="auto"/>
              <w:right w:val="single" w:sz="4" w:space="0" w:color="auto"/>
            </w:tcBorders>
            <w:shd w:val="clear" w:color="auto" w:fill="auto"/>
            <w:vAlign w:val="center"/>
            <w:hideMark/>
          </w:tcPr>
          <w:p w14:paraId="5A7CE422" w14:textId="77777777" w:rsidR="00E67966" w:rsidRPr="00E67966" w:rsidRDefault="00E67966" w:rsidP="00E67966">
            <w:pPr>
              <w:jc w:val="right"/>
              <w:rPr>
                <w:sz w:val="16"/>
                <w:szCs w:val="16"/>
              </w:rPr>
            </w:pPr>
            <w:r w:rsidRPr="00E67966">
              <w:rPr>
                <w:sz w:val="16"/>
                <w:szCs w:val="16"/>
              </w:rPr>
              <w:t>3 139</w:t>
            </w:r>
          </w:p>
        </w:tc>
        <w:tc>
          <w:tcPr>
            <w:tcW w:w="1720" w:type="dxa"/>
            <w:tcBorders>
              <w:top w:val="nil"/>
              <w:left w:val="nil"/>
              <w:bottom w:val="single" w:sz="4" w:space="0" w:color="auto"/>
              <w:right w:val="single" w:sz="4" w:space="0" w:color="auto"/>
            </w:tcBorders>
            <w:shd w:val="clear" w:color="auto" w:fill="auto"/>
            <w:vAlign w:val="center"/>
            <w:hideMark/>
          </w:tcPr>
          <w:p w14:paraId="0448CA51" w14:textId="77777777" w:rsidR="00E67966" w:rsidRPr="00E67966" w:rsidRDefault="00E67966" w:rsidP="00E67966">
            <w:pPr>
              <w:jc w:val="right"/>
              <w:rPr>
                <w:sz w:val="16"/>
                <w:szCs w:val="16"/>
              </w:rPr>
            </w:pPr>
            <w:r w:rsidRPr="00E67966">
              <w:rPr>
                <w:sz w:val="16"/>
                <w:szCs w:val="16"/>
              </w:rPr>
              <w:t>4 286</w:t>
            </w:r>
          </w:p>
        </w:tc>
      </w:tr>
      <w:tr w:rsidR="00E67966" w:rsidRPr="00E67966" w14:paraId="1B26E56B"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1FA1655" w14:textId="77777777" w:rsidR="00E67966" w:rsidRPr="00E67966" w:rsidRDefault="00E67966" w:rsidP="00E67966">
            <w:pPr>
              <w:rPr>
                <w:sz w:val="16"/>
                <w:szCs w:val="16"/>
              </w:rPr>
            </w:pPr>
            <w:r w:rsidRPr="00E67966">
              <w:rPr>
                <w:sz w:val="16"/>
                <w:szCs w:val="16"/>
              </w:rPr>
              <w:t>ОАО "СКЭК" Чебулинский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22379DB6" w14:textId="77777777" w:rsidR="00E67966" w:rsidRPr="00E67966" w:rsidRDefault="00E67966" w:rsidP="00E67966">
            <w:pPr>
              <w:jc w:val="right"/>
              <w:rPr>
                <w:sz w:val="16"/>
                <w:szCs w:val="16"/>
              </w:rPr>
            </w:pPr>
            <w:r w:rsidRPr="00E67966">
              <w:rPr>
                <w:sz w:val="16"/>
                <w:szCs w:val="16"/>
              </w:rPr>
              <w:t>1 739</w:t>
            </w:r>
          </w:p>
        </w:tc>
        <w:tc>
          <w:tcPr>
            <w:tcW w:w="1720" w:type="dxa"/>
            <w:tcBorders>
              <w:top w:val="nil"/>
              <w:left w:val="nil"/>
              <w:bottom w:val="single" w:sz="4" w:space="0" w:color="auto"/>
              <w:right w:val="single" w:sz="4" w:space="0" w:color="auto"/>
            </w:tcBorders>
            <w:shd w:val="clear" w:color="auto" w:fill="auto"/>
            <w:vAlign w:val="center"/>
            <w:hideMark/>
          </w:tcPr>
          <w:p w14:paraId="4AAA1912" w14:textId="77777777" w:rsidR="00E67966" w:rsidRPr="00E67966" w:rsidRDefault="00E67966" w:rsidP="00E67966">
            <w:pPr>
              <w:jc w:val="right"/>
              <w:rPr>
                <w:sz w:val="16"/>
                <w:szCs w:val="16"/>
              </w:rPr>
            </w:pPr>
            <w:r w:rsidRPr="00E67966">
              <w:rPr>
                <w:sz w:val="16"/>
                <w:szCs w:val="16"/>
              </w:rPr>
              <w:t>1 046</w:t>
            </w:r>
          </w:p>
        </w:tc>
        <w:tc>
          <w:tcPr>
            <w:tcW w:w="1720" w:type="dxa"/>
            <w:tcBorders>
              <w:top w:val="nil"/>
              <w:left w:val="nil"/>
              <w:bottom w:val="single" w:sz="4" w:space="0" w:color="auto"/>
              <w:right w:val="single" w:sz="4" w:space="0" w:color="auto"/>
            </w:tcBorders>
            <w:shd w:val="clear" w:color="auto" w:fill="auto"/>
            <w:vAlign w:val="center"/>
            <w:hideMark/>
          </w:tcPr>
          <w:p w14:paraId="7A90AC17" w14:textId="77777777" w:rsidR="00E67966" w:rsidRPr="00E67966" w:rsidRDefault="00E67966" w:rsidP="00E67966">
            <w:pPr>
              <w:jc w:val="right"/>
              <w:rPr>
                <w:sz w:val="16"/>
                <w:szCs w:val="16"/>
              </w:rPr>
            </w:pPr>
            <w:r w:rsidRPr="00E67966">
              <w:rPr>
                <w:sz w:val="16"/>
                <w:szCs w:val="16"/>
              </w:rPr>
              <w:t>2 785</w:t>
            </w:r>
          </w:p>
        </w:tc>
      </w:tr>
      <w:tr w:rsidR="00E67966" w:rsidRPr="00E67966" w14:paraId="11AEC854"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E3C0579" w14:textId="77777777" w:rsidR="00E67966" w:rsidRPr="00E67966" w:rsidRDefault="00E67966" w:rsidP="00E67966">
            <w:pPr>
              <w:rPr>
                <w:sz w:val="16"/>
                <w:szCs w:val="16"/>
              </w:rPr>
            </w:pPr>
            <w:r w:rsidRPr="00E67966">
              <w:rPr>
                <w:sz w:val="16"/>
                <w:szCs w:val="16"/>
              </w:rPr>
              <w:t>АО "СУЭК-Кузбасс" г. Полысаево</w:t>
            </w:r>
          </w:p>
        </w:tc>
        <w:tc>
          <w:tcPr>
            <w:tcW w:w="1720" w:type="dxa"/>
            <w:tcBorders>
              <w:top w:val="nil"/>
              <w:left w:val="nil"/>
              <w:bottom w:val="single" w:sz="4" w:space="0" w:color="auto"/>
              <w:right w:val="single" w:sz="4" w:space="0" w:color="auto"/>
            </w:tcBorders>
            <w:shd w:val="clear" w:color="auto" w:fill="auto"/>
            <w:vAlign w:val="center"/>
            <w:hideMark/>
          </w:tcPr>
          <w:p w14:paraId="1FAAD75D" w14:textId="77777777" w:rsidR="00E67966" w:rsidRPr="00E67966" w:rsidRDefault="00E67966" w:rsidP="00E67966">
            <w:pPr>
              <w:jc w:val="right"/>
              <w:rPr>
                <w:sz w:val="16"/>
                <w:szCs w:val="16"/>
              </w:rPr>
            </w:pPr>
            <w:r w:rsidRPr="00E67966">
              <w:rPr>
                <w:sz w:val="16"/>
                <w:szCs w:val="16"/>
              </w:rPr>
              <w:t>1 822</w:t>
            </w:r>
          </w:p>
        </w:tc>
        <w:tc>
          <w:tcPr>
            <w:tcW w:w="1720" w:type="dxa"/>
            <w:tcBorders>
              <w:top w:val="nil"/>
              <w:left w:val="nil"/>
              <w:bottom w:val="single" w:sz="4" w:space="0" w:color="auto"/>
              <w:right w:val="single" w:sz="4" w:space="0" w:color="auto"/>
            </w:tcBorders>
            <w:shd w:val="clear" w:color="auto" w:fill="auto"/>
            <w:vAlign w:val="center"/>
            <w:hideMark/>
          </w:tcPr>
          <w:p w14:paraId="7814CD8B" w14:textId="77777777" w:rsidR="00E67966" w:rsidRPr="00E67966" w:rsidRDefault="00E67966" w:rsidP="00E67966">
            <w:pPr>
              <w:jc w:val="right"/>
              <w:rPr>
                <w:sz w:val="16"/>
                <w:szCs w:val="16"/>
              </w:rPr>
            </w:pPr>
            <w:r w:rsidRPr="00E67966">
              <w:rPr>
                <w:sz w:val="16"/>
                <w:szCs w:val="16"/>
              </w:rPr>
              <w:t>737</w:t>
            </w:r>
          </w:p>
        </w:tc>
        <w:tc>
          <w:tcPr>
            <w:tcW w:w="1720" w:type="dxa"/>
            <w:tcBorders>
              <w:top w:val="nil"/>
              <w:left w:val="nil"/>
              <w:bottom w:val="single" w:sz="4" w:space="0" w:color="auto"/>
              <w:right w:val="single" w:sz="4" w:space="0" w:color="auto"/>
            </w:tcBorders>
            <w:shd w:val="clear" w:color="auto" w:fill="auto"/>
            <w:vAlign w:val="center"/>
            <w:hideMark/>
          </w:tcPr>
          <w:p w14:paraId="511E47A1" w14:textId="77777777" w:rsidR="00E67966" w:rsidRPr="00E67966" w:rsidRDefault="00E67966" w:rsidP="00E67966">
            <w:pPr>
              <w:jc w:val="right"/>
              <w:rPr>
                <w:sz w:val="16"/>
                <w:szCs w:val="16"/>
              </w:rPr>
            </w:pPr>
            <w:r w:rsidRPr="00E67966">
              <w:rPr>
                <w:sz w:val="16"/>
                <w:szCs w:val="16"/>
              </w:rPr>
              <w:t>2 560</w:t>
            </w:r>
          </w:p>
        </w:tc>
      </w:tr>
      <w:tr w:rsidR="00E67966" w:rsidRPr="00E67966" w14:paraId="466B31EB"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947F403" w14:textId="77777777" w:rsidR="00E67966" w:rsidRPr="00E67966" w:rsidRDefault="00E67966" w:rsidP="00E67966">
            <w:pPr>
              <w:rPr>
                <w:sz w:val="16"/>
                <w:szCs w:val="16"/>
              </w:rPr>
            </w:pPr>
            <w:r w:rsidRPr="00E67966">
              <w:rPr>
                <w:sz w:val="16"/>
                <w:szCs w:val="16"/>
              </w:rPr>
              <w:t>ООО "ТГК"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58690B74" w14:textId="77777777" w:rsidR="00E67966" w:rsidRPr="00E67966" w:rsidRDefault="00E67966" w:rsidP="00E67966">
            <w:pPr>
              <w:jc w:val="right"/>
              <w:rPr>
                <w:sz w:val="16"/>
                <w:szCs w:val="16"/>
              </w:rPr>
            </w:pPr>
            <w:r w:rsidRPr="00E67966">
              <w:rPr>
                <w:sz w:val="16"/>
                <w:szCs w:val="16"/>
              </w:rPr>
              <w:t>1 638</w:t>
            </w:r>
          </w:p>
        </w:tc>
        <w:tc>
          <w:tcPr>
            <w:tcW w:w="1720" w:type="dxa"/>
            <w:tcBorders>
              <w:top w:val="nil"/>
              <w:left w:val="nil"/>
              <w:bottom w:val="single" w:sz="4" w:space="0" w:color="auto"/>
              <w:right w:val="single" w:sz="4" w:space="0" w:color="auto"/>
            </w:tcBorders>
            <w:shd w:val="clear" w:color="auto" w:fill="auto"/>
            <w:vAlign w:val="center"/>
            <w:hideMark/>
          </w:tcPr>
          <w:p w14:paraId="50E93E6D" w14:textId="77777777" w:rsidR="00E67966" w:rsidRPr="00E67966" w:rsidRDefault="00E67966" w:rsidP="00E67966">
            <w:pPr>
              <w:jc w:val="right"/>
              <w:rPr>
                <w:sz w:val="16"/>
                <w:szCs w:val="16"/>
              </w:rPr>
            </w:pPr>
            <w:r w:rsidRPr="00E67966">
              <w:rPr>
                <w:sz w:val="16"/>
                <w:szCs w:val="16"/>
              </w:rPr>
              <w:t>946</w:t>
            </w:r>
          </w:p>
        </w:tc>
        <w:tc>
          <w:tcPr>
            <w:tcW w:w="1720" w:type="dxa"/>
            <w:tcBorders>
              <w:top w:val="nil"/>
              <w:left w:val="nil"/>
              <w:bottom w:val="single" w:sz="4" w:space="0" w:color="auto"/>
              <w:right w:val="single" w:sz="4" w:space="0" w:color="auto"/>
            </w:tcBorders>
            <w:shd w:val="clear" w:color="auto" w:fill="auto"/>
            <w:vAlign w:val="center"/>
            <w:hideMark/>
          </w:tcPr>
          <w:p w14:paraId="1F0CBAE9" w14:textId="77777777" w:rsidR="00E67966" w:rsidRPr="00E67966" w:rsidRDefault="00E67966" w:rsidP="00E67966">
            <w:pPr>
              <w:jc w:val="right"/>
              <w:rPr>
                <w:sz w:val="16"/>
                <w:szCs w:val="16"/>
              </w:rPr>
            </w:pPr>
            <w:r w:rsidRPr="00E67966">
              <w:rPr>
                <w:sz w:val="16"/>
                <w:szCs w:val="16"/>
              </w:rPr>
              <w:t>2 583</w:t>
            </w:r>
          </w:p>
        </w:tc>
      </w:tr>
      <w:tr w:rsidR="00E67966" w:rsidRPr="00E67966" w14:paraId="23968B76"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966E3D5" w14:textId="77777777" w:rsidR="00E67966" w:rsidRPr="00E67966" w:rsidRDefault="00E67966" w:rsidP="00E67966">
            <w:pPr>
              <w:rPr>
                <w:sz w:val="16"/>
                <w:szCs w:val="16"/>
              </w:rPr>
            </w:pPr>
            <w:r w:rsidRPr="00E67966">
              <w:rPr>
                <w:sz w:val="16"/>
                <w:szCs w:val="16"/>
              </w:rPr>
              <w:t>ЗАО "Тяжинское ДРСУ"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1B3F2598" w14:textId="77777777" w:rsidR="00E67966" w:rsidRPr="00E67966" w:rsidRDefault="00E67966" w:rsidP="00E67966">
            <w:pPr>
              <w:jc w:val="right"/>
              <w:rPr>
                <w:sz w:val="16"/>
                <w:szCs w:val="16"/>
              </w:rPr>
            </w:pPr>
            <w:r w:rsidRPr="00E67966">
              <w:rPr>
                <w:sz w:val="16"/>
                <w:szCs w:val="16"/>
              </w:rPr>
              <w:t>2 272</w:t>
            </w:r>
          </w:p>
        </w:tc>
        <w:tc>
          <w:tcPr>
            <w:tcW w:w="1720" w:type="dxa"/>
            <w:tcBorders>
              <w:top w:val="nil"/>
              <w:left w:val="nil"/>
              <w:bottom w:val="single" w:sz="4" w:space="0" w:color="auto"/>
              <w:right w:val="single" w:sz="4" w:space="0" w:color="auto"/>
            </w:tcBorders>
            <w:shd w:val="clear" w:color="auto" w:fill="auto"/>
            <w:vAlign w:val="center"/>
            <w:hideMark/>
          </w:tcPr>
          <w:p w14:paraId="6091E912" w14:textId="77777777" w:rsidR="00E67966" w:rsidRPr="00E67966" w:rsidRDefault="00E67966" w:rsidP="00E67966">
            <w:pPr>
              <w:jc w:val="right"/>
              <w:rPr>
                <w:sz w:val="16"/>
                <w:szCs w:val="16"/>
              </w:rPr>
            </w:pPr>
            <w:r w:rsidRPr="00E67966">
              <w:rPr>
                <w:sz w:val="16"/>
                <w:szCs w:val="16"/>
              </w:rPr>
              <w:t>461</w:t>
            </w:r>
          </w:p>
        </w:tc>
        <w:tc>
          <w:tcPr>
            <w:tcW w:w="1720" w:type="dxa"/>
            <w:tcBorders>
              <w:top w:val="nil"/>
              <w:left w:val="nil"/>
              <w:bottom w:val="single" w:sz="4" w:space="0" w:color="auto"/>
              <w:right w:val="single" w:sz="4" w:space="0" w:color="auto"/>
            </w:tcBorders>
            <w:shd w:val="clear" w:color="auto" w:fill="auto"/>
            <w:vAlign w:val="center"/>
            <w:hideMark/>
          </w:tcPr>
          <w:p w14:paraId="58A741DC" w14:textId="77777777" w:rsidR="00E67966" w:rsidRPr="00E67966" w:rsidRDefault="00E67966" w:rsidP="00E67966">
            <w:pPr>
              <w:jc w:val="right"/>
              <w:rPr>
                <w:sz w:val="16"/>
                <w:szCs w:val="16"/>
              </w:rPr>
            </w:pPr>
            <w:r w:rsidRPr="00E67966">
              <w:rPr>
                <w:sz w:val="16"/>
                <w:szCs w:val="16"/>
              </w:rPr>
              <w:t>2 732</w:t>
            </w:r>
          </w:p>
        </w:tc>
      </w:tr>
      <w:tr w:rsidR="00E67966" w:rsidRPr="00E67966" w14:paraId="657FCCD9"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170EEFA" w14:textId="77777777" w:rsidR="00E67966" w:rsidRPr="00E67966" w:rsidRDefault="00E67966" w:rsidP="00E67966">
            <w:pPr>
              <w:rPr>
                <w:sz w:val="16"/>
                <w:szCs w:val="16"/>
              </w:rPr>
            </w:pPr>
            <w:r w:rsidRPr="00E67966">
              <w:rPr>
                <w:sz w:val="16"/>
                <w:szCs w:val="16"/>
              </w:rPr>
              <w:t xml:space="preserve">ООО "Енисей" </w:t>
            </w:r>
            <w:proofErr w:type="spellStart"/>
            <w:r w:rsidRPr="00E67966">
              <w:rPr>
                <w:sz w:val="16"/>
                <w:szCs w:val="16"/>
              </w:rPr>
              <w:t>п.г.т.Белогорск</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448CE71A" w14:textId="77777777" w:rsidR="00E67966" w:rsidRPr="00E67966" w:rsidRDefault="00E67966" w:rsidP="00E67966">
            <w:pPr>
              <w:jc w:val="right"/>
              <w:rPr>
                <w:sz w:val="16"/>
                <w:szCs w:val="16"/>
              </w:rPr>
            </w:pPr>
            <w:r w:rsidRPr="00E67966">
              <w:rPr>
                <w:sz w:val="16"/>
                <w:szCs w:val="16"/>
              </w:rPr>
              <w:t>1 953</w:t>
            </w:r>
          </w:p>
        </w:tc>
        <w:tc>
          <w:tcPr>
            <w:tcW w:w="1720" w:type="dxa"/>
            <w:tcBorders>
              <w:top w:val="nil"/>
              <w:left w:val="nil"/>
              <w:bottom w:val="single" w:sz="4" w:space="0" w:color="auto"/>
              <w:right w:val="single" w:sz="4" w:space="0" w:color="auto"/>
            </w:tcBorders>
            <w:shd w:val="clear" w:color="auto" w:fill="auto"/>
            <w:vAlign w:val="center"/>
            <w:hideMark/>
          </w:tcPr>
          <w:p w14:paraId="6C8ABB11" w14:textId="77777777" w:rsidR="00E67966" w:rsidRPr="00E67966" w:rsidRDefault="00E67966" w:rsidP="00E67966">
            <w:pPr>
              <w:jc w:val="right"/>
              <w:rPr>
                <w:sz w:val="16"/>
                <w:szCs w:val="16"/>
              </w:rPr>
            </w:pPr>
            <w:r w:rsidRPr="00E67966">
              <w:rPr>
                <w:sz w:val="16"/>
                <w:szCs w:val="16"/>
              </w:rPr>
              <w:t>955</w:t>
            </w:r>
          </w:p>
        </w:tc>
        <w:tc>
          <w:tcPr>
            <w:tcW w:w="1720" w:type="dxa"/>
            <w:tcBorders>
              <w:top w:val="nil"/>
              <w:left w:val="nil"/>
              <w:bottom w:val="single" w:sz="4" w:space="0" w:color="auto"/>
              <w:right w:val="single" w:sz="4" w:space="0" w:color="auto"/>
            </w:tcBorders>
            <w:shd w:val="clear" w:color="auto" w:fill="auto"/>
            <w:vAlign w:val="center"/>
            <w:hideMark/>
          </w:tcPr>
          <w:p w14:paraId="21376739" w14:textId="77777777" w:rsidR="00E67966" w:rsidRPr="00E67966" w:rsidRDefault="00E67966" w:rsidP="00E67966">
            <w:pPr>
              <w:jc w:val="right"/>
              <w:rPr>
                <w:sz w:val="16"/>
                <w:szCs w:val="16"/>
              </w:rPr>
            </w:pPr>
            <w:r w:rsidRPr="00E67966">
              <w:rPr>
                <w:sz w:val="16"/>
                <w:szCs w:val="16"/>
              </w:rPr>
              <w:t>2 908</w:t>
            </w:r>
          </w:p>
        </w:tc>
      </w:tr>
      <w:tr w:rsidR="00E67966" w:rsidRPr="00E67966" w14:paraId="0E29CABF"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2E2842F" w14:textId="77777777" w:rsidR="00E67966" w:rsidRPr="00E67966" w:rsidRDefault="00E67966" w:rsidP="00E67966">
            <w:pPr>
              <w:rPr>
                <w:sz w:val="16"/>
                <w:szCs w:val="16"/>
              </w:rPr>
            </w:pPr>
            <w:r w:rsidRPr="00E67966">
              <w:rPr>
                <w:sz w:val="16"/>
                <w:szCs w:val="16"/>
              </w:rPr>
              <w:t>МУП "ГТХ" г. Прокопьевск</w:t>
            </w:r>
          </w:p>
        </w:tc>
        <w:tc>
          <w:tcPr>
            <w:tcW w:w="1720" w:type="dxa"/>
            <w:tcBorders>
              <w:top w:val="nil"/>
              <w:left w:val="nil"/>
              <w:bottom w:val="single" w:sz="4" w:space="0" w:color="auto"/>
              <w:right w:val="single" w:sz="4" w:space="0" w:color="auto"/>
            </w:tcBorders>
            <w:shd w:val="clear" w:color="auto" w:fill="auto"/>
            <w:vAlign w:val="center"/>
            <w:hideMark/>
          </w:tcPr>
          <w:p w14:paraId="76F5F9BB" w14:textId="77777777" w:rsidR="00E67966" w:rsidRPr="00E67966" w:rsidRDefault="00E67966" w:rsidP="00E67966">
            <w:pPr>
              <w:jc w:val="right"/>
              <w:rPr>
                <w:sz w:val="16"/>
                <w:szCs w:val="16"/>
              </w:rPr>
            </w:pPr>
            <w:r w:rsidRPr="00E67966">
              <w:rPr>
                <w:sz w:val="16"/>
                <w:szCs w:val="16"/>
              </w:rPr>
              <w:t>1 540</w:t>
            </w:r>
          </w:p>
        </w:tc>
        <w:tc>
          <w:tcPr>
            <w:tcW w:w="1720" w:type="dxa"/>
            <w:tcBorders>
              <w:top w:val="nil"/>
              <w:left w:val="nil"/>
              <w:bottom w:val="single" w:sz="4" w:space="0" w:color="auto"/>
              <w:right w:val="single" w:sz="4" w:space="0" w:color="auto"/>
            </w:tcBorders>
            <w:shd w:val="clear" w:color="auto" w:fill="auto"/>
            <w:vAlign w:val="center"/>
            <w:hideMark/>
          </w:tcPr>
          <w:p w14:paraId="557A621C" w14:textId="77777777" w:rsidR="00E67966" w:rsidRPr="00E67966" w:rsidRDefault="00E67966" w:rsidP="00E67966">
            <w:pPr>
              <w:jc w:val="right"/>
              <w:rPr>
                <w:sz w:val="16"/>
                <w:szCs w:val="16"/>
              </w:rPr>
            </w:pPr>
            <w:r w:rsidRPr="00E67966">
              <w:rPr>
                <w:sz w:val="16"/>
                <w:szCs w:val="16"/>
              </w:rPr>
              <w:t>1 540</w:t>
            </w:r>
          </w:p>
        </w:tc>
        <w:tc>
          <w:tcPr>
            <w:tcW w:w="1720" w:type="dxa"/>
            <w:tcBorders>
              <w:top w:val="nil"/>
              <w:left w:val="nil"/>
              <w:bottom w:val="single" w:sz="4" w:space="0" w:color="auto"/>
              <w:right w:val="single" w:sz="4" w:space="0" w:color="auto"/>
            </w:tcBorders>
            <w:shd w:val="clear" w:color="auto" w:fill="auto"/>
            <w:vAlign w:val="center"/>
            <w:hideMark/>
          </w:tcPr>
          <w:p w14:paraId="5312AAA8" w14:textId="77777777" w:rsidR="00E67966" w:rsidRPr="00E67966" w:rsidRDefault="00E67966" w:rsidP="00E67966">
            <w:pPr>
              <w:jc w:val="right"/>
              <w:rPr>
                <w:sz w:val="16"/>
                <w:szCs w:val="16"/>
              </w:rPr>
            </w:pPr>
            <w:r w:rsidRPr="00E67966">
              <w:rPr>
                <w:sz w:val="16"/>
                <w:szCs w:val="16"/>
              </w:rPr>
              <w:t>3 080</w:t>
            </w:r>
          </w:p>
        </w:tc>
      </w:tr>
      <w:tr w:rsidR="00E67966" w:rsidRPr="00E67966" w14:paraId="3EAA0BE6"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453C173" w14:textId="77777777" w:rsidR="00E67966" w:rsidRPr="00E67966" w:rsidRDefault="00E67966" w:rsidP="00E67966">
            <w:pPr>
              <w:rPr>
                <w:sz w:val="16"/>
                <w:szCs w:val="16"/>
              </w:rPr>
            </w:pPr>
            <w:r w:rsidRPr="00E67966">
              <w:rPr>
                <w:sz w:val="16"/>
                <w:szCs w:val="16"/>
              </w:rPr>
              <w:t>МУП "Комфорт" Тяжинский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4C313E3B" w14:textId="77777777" w:rsidR="00E67966" w:rsidRPr="00E67966" w:rsidRDefault="00E67966" w:rsidP="00E67966">
            <w:pPr>
              <w:jc w:val="right"/>
              <w:rPr>
                <w:sz w:val="16"/>
                <w:szCs w:val="16"/>
              </w:rPr>
            </w:pPr>
            <w:r w:rsidRPr="00E67966">
              <w:rPr>
                <w:sz w:val="16"/>
                <w:szCs w:val="16"/>
              </w:rPr>
              <w:t>1 763</w:t>
            </w:r>
          </w:p>
        </w:tc>
        <w:tc>
          <w:tcPr>
            <w:tcW w:w="1720" w:type="dxa"/>
            <w:tcBorders>
              <w:top w:val="nil"/>
              <w:left w:val="nil"/>
              <w:bottom w:val="single" w:sz="4" w:space="0" w:color="auto"/>
              <w:right w:val="single" w:sz="4" w:space="0" w:color="auto"/>
            </w:tcBorders>
            <w:shd w:val="clear" w:color="auto" w:fill="auto"/>
            <w:vAlign w:val="center"/>
            <w:hideMark/>
          </w:tcPr>
          <w:p w14:paraId="182D352D" w14:textId="77777777" w:rsidR="00E67966" w:rsidRPr="00E67966" w:rsidRDefault="00E67966" w:rsidP="00E67966">
            <w:pPr>
              <w:jc w:val="right"/>
              <w:rPr>
                <w:sz w:val="16"/>
                <w:szCs w:val="16"/>
              </w:rPr>
            </w:pPr>
            <w:r w:rsidRPr="00E67966">
              <w:rPr>
                <w:sz w:val="16"/>
                <w:szCs w:val="16"/>
              </w:rPr>
              <w:t>870</w:t>
            </w:r>
          </w:p>
        </w:tc>
        <w:tc>
          <w:tcPr>
            <w:tcW w:w="1720" w:type="dxa"/>
            <w:tcBorders>
              <w:top w:val="nil"/>
              <w:left w:val="nil"/>
              <w:bottom w:val="single" w:sz="4" w:space="0" w:color="auto"/>
              <w:right w:val="single" w:sz="4" w:space="0" w:color="auto"/>
            </w:tcBorders>
            <w:shd w:val="clear" w:color="auto" w:fill="auto"/>
            <w:vAlign w:val="center"/>
            <w:hideMark/>
          </w:tcPr>
          <w:p w14:paraId="195DCDBA" w14:textId="77777777" w:rsidR="00E67966" w:rsidRPr="00E67966" w:rsidRDefault="00E67966" w:rsidP="00E67966">
            <w:pPr>
              <w:jc w:val="right"/>
              <w:rPr>
                <w:sz w:val="16"/>
                <w:szCs w:val="16"/>
              </w:rPr>
            </w:pPr>
            <w:r w:rsidRPr="00E67966">
              <w:rPr>
                <w:sz w:val="16"/>
                <w:szCs w:val="16"/>
              </w:rPr>
              <w:t>2 633</w:t>
            </w:r>
          </w:p>
        </w:tc>
      </w:tr>
      <w:tr w:rsidR="00E67966" w:rsidRPr="00E67966" w14:paraId="6D03260A"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C973A4B" w14:textId="77777777" w:rsidR="00E67966" w:rsidRPr="00E67966" w:rsidRDefault="00E67966" w:rsidP="00E67966">
            <w:pPr>
              <w:rPr>
                <w:sz w:val="16"/>
                <w:szCs w:val="16"/>
              </w:rPr>
            </w:pPr>
            <w:r w:rsidRPr="00E67966">
              <w:rPr>
                <w:sz w:val="16"/>
                <w:szCs w:val="16"/>
              </w:rPr>
              <w:t>ООО "</w:t>
            </w:r>
            <w:proofErr w:type="spellStart"/>
            <w:r w:rsidRPr="00E67966">
              <w:rPr>
                <w:sz w:val="16"/>
                <w:szCs w:val="16"/>
              </w:rPr>
              <w:t>ТеплоСнаб</w:t>
            </w:r>
            <w:proofErr w:type="spellEnd"/>
            <w:r w:rsidRPr="00E67966">
              <w:rPr>
                <w:sz w:val="16"/>
                <w:szCs w:val="16"/>
              </w:rPr>
              <w:t>" г. Мариинск</w:t>
            </w:r>
          </w:p>
        </w:tc>
        <w:tc>
          <w:tcPr>
            <w:tcW w:w="1720" w:type="dxa"/>
            <w:tcBorders>
              <w:top w:val="nil"/>
              <w:left w:val="nil"/>
              <w:bottom w:val="single" w:sz="4" w:space="0" w:color="auto"/>
              <w:right w:val="single" w:sz="4" w:space="0" w:color="auto"/>
            </w:tcBorders>
            <w:shd w:val="clear" w:color="auto" w:fill="auto"/>
            <w:vAlign w:val="center"/>
            <w:hideMark/>
          </w:tcPr>
          <w:p w14:paraId="70A40A83" w14:textId="77777777" w:rsidR="00E67966" w:rsidRPr="00E67966" w:rsidRDefault="00E67966" w:rsidP="00E67966">
            <w:pPr>
              <w:jc w:val="right"/>
              <w:rPr>
                <w:sz w:val="16"/>
                <w:szCs w:val="16"/>
              </w:rPr>
            </w:pPr>
            <w:r w:rsidRPr="00E67966">
              <w:rPr>
                <w:sz w:val="16"/>
                <w:szCs w:val="16"/>
              </w:rPr>
              <w:t>1 638</w:t>
            </w:r>
          </w:p>
        </w:tc>
        <w:tc>
          <w:tcPr>
            <w:tcW w:w="1720" w:type="dxa"/>
            <w:tcBorders>
              <w:top w:val="nil"/>
              <w:left w:val="nil"/>
              <w:bottom w:val="single" w:sz="4" w:space="0" w:color="auto"/>
              <w:right w:val="single" w:sz="4" w:space="0" w:color="auto"/>
            </w:tcBorders>
            <w:shd w:val="clear" w:color="auto" w:fill="auto"/>
            <w:vAlign w:val="center"/>
            <w:hideMark/>
          </w:tcPr>
          <w:p w14:paraId="6034376D" w14:textId="77777777" w:rsidR="00E67966" w:rsidRPr="00E67966" w:rsidRDefault="00E67966" w:rsidP="00E67966">
            <w:pPr>
              <w:jc w:val="right"/>
              <w:rPr>
                <w:sz w:val="16"/>
                <w:szCs w:val="16"/>
              </w:rPr>
            </w:pPr>
            <w:r w:rsidRPr="00E67966">
              <w:rPr>
                <w:sz w:val="16"/>
                <w:szCs w:val="16"/>
              </w:rPr>
              <w:t>946</w:t>
            </w:r>
          </w:p>
        </w:tc>
        <w:tc>
          <w:tcPr>
            <w:tcW w:w="1720" w:type="dxa"/>
            <w:tcBorders>
              <w:top w:val="nil"/>
              <w:left w:val="nil"/>
              <w:bottom w:val="single" w:sz="4" w:space="0" w:color="auto"/>
              <w:right w:val="single" w:sz="4" w:space="0" w:color="auto"/>
            </w:tcBorders>
            <w:shd w:val="clear" w:color="auto" w:fill="auto"/>
            <w:vAlign w:val="center"/>
            <w:hideMark/>
          </w:tcPr>
          <w:p w14:paraId="4E3F49E8" w14:textId="77777777" w:rsidR="00E67966" w:rsidRPr="00E67966" w:rsidRDefault="00E67966" w:rsidP="00E67966">
            <w:pPr>
              <w:jc w:val="right"/>
              <w:rPr>
                <w:sz w:val="16"/>
                <w:szCs w:val="16"/>
              </w:rPr>
            </w:pPr>
            <w:r w:rsidRPr="00E67966">
              <w:rPr>
                <w:sz w:val="16"/>
                <w:szCs w:val="16"/>
              </w:rPr>
              <w:t>2 583</w:t>
            </w:r>
          </w:p>
        </w:tc>
      </w:tr>
      <w:tr w:rsidR="00E67966" w:rsidRPr="00E67966" w14:paraId="6000BE42"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CD748E4" w14:textId="77777777" w:rsidR="00E67966" w:rsidRPr="00E67966" w:rsidRDefault="00E67966" w:rsidP="00E67966">
            <w:pPr>
              <w:rPr>
                <w:sz w:val="16"/>
                <w:szCs w:val="16"/>
              </w:rPr>
            </w:pPr>
            <w:r w:rsidRPr="00E67966">
              <w:rPr>
                <w:sz w:val="16"/>
                <w:szCs w:val="16"/>
              </w:rPr>
              <w:t>ООО "Коммунальщик" Ленинск-Кузнецкий муниципальный округ</w:t>
            </w:r>
          </w:p>
        </w:tc>
        <w:tc>
          <w:tcPr>
            <w:tcW w:w="1720" w:type="dxa"/>
            <w:tcBorders>
              <w:top w:val="nil"/>
              <w:left w:val="nil"/>
              <w:bottom w:val="single" w:sz="4" w:space="0" w:color="auto"/>
              <w:right w:val="single" w:sz="4" w:space="0" w:color="auto"/>
            </w:tcBorders>
            <w:shd w:val="clear" w:color="auto" w:fill="auto"/>
            <w:vAlign w:val="center"/>
            <w:hideMark/>
          </w:tcPr>
          <w:p w14:paraId="5A142506" w14:textId="77777777" w:rsidR="00E67966" w:rsidRPr="00E67966" w:rsidRDefault="00E67966" w:rsidP="00E67966">
            <w:pPr>
              <w:jc w:val="right"/>
              <w:rPr>
                <w:sz w:val="16"/>
                <w:szCs w:val="16"/>
              </w:rPr>
            </w:pPr>
            <w:r w:rsidRPr="00E67966">
              <w:rPr>
                <w:sz w:val="16"/>
                <w:szCs w:val="16"/>
              </w:rPr>
              <w:t>1 347</w:t>
            </w:r>
          </w:p>
        </w:tc>
        <w:tc>
          <w:tcPr>
            <w:tcW w:w="1720" w:type="dxa"/>
            <w:tcBorders>
              <w:top w:val="nil"/>
              <w:left w:val="nil"/>
              <w:bottom w:val="single" w:sz="4" w:space="0" w:color="auto"/>
              <w:right w:val="single" w:sz="4" w:space="0" w:color="auto"/>
            </w:tcBorders>
            <w:shd w:val="clear" w:color="auto" w:fill="auto"/>
            <w:vAlign w:val="center"/>
            <w:hideMark/>
          </w:tcPr>
          <w:p w14:paraId="51DD3AFC" w14:textId="77777777" w:rsidR="00E67966" w:rsidRPr="00E67966" w:rsidRDefault="00E67966" w:rsidP="00E67966">
            <w:pPr>
              <w:jc w:val="right"/>
              <w:rPr>
                <w:sz w:val="16"/>
                <w:szCs w:val="16"/>
              </w:rPr>
            </w:pPr>
            <w:r w:rsidRPr="00E67966">
              <w:rPr>
                <w:sz w:val="16"/>
                <w:szCs w:val="16"/>
              </w:rPr>
              <w:t>1 483</w:t>
            </w:r>
          </w:p>
        </w:tc>
        <w:tc>
          <w:tcPr>
            <w:tcW w:w="1720" w:type="dxa"/>
            <w:tcBorders>
              <w:top w:val="nil"/>
              <w:left w:val="nil"/>
              <w:bottom w:val="single" w:sz="4" w:space="0" w:color="auto"/>
              <w:right w:val="single" w:sz="4" w:space="0" w:color="auto"/>
            </w:tcBorders>
            <w:shd w:val="clear" w:color="auto" w:fill="auto"/>
            <w:vAlign w:val="center"/>
            <w:hideMark/>
          </w:tcPr>
          <w:p w14:paraId="2F2CAD4A" w14:textId="77777777" w:rsidR="00E67966" w:rsidRPr="00E67966" w:rsidRDefault="00E67966" w:rsidP="00E67966">
            <w:pPr>
              <w:jc w:val="right"/>
              <w:rPr>
                <w:sz w:val="16"/>
                <w:szCs w:val="16"/>
              </w:rPr>
            </w:pPr>
            <w:r w:rsidRPr="00E67966">
              <w:rPr>
                <w:sz w:val="16"/>
                <w:szCs w:val="16"/>
              </w:rPr>
              <w:t>2 830</w:t>
            </w:r>
          </w:p>
        </w:tc>
      </w:tr>
      <w:tr w:rsidR="00E67966" w:rsidRPr="00E67966" w14:paraId="21DAA00E"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78FC3AB" w14:textId="77777777" w:rsidR="00E67966" w:rsidRPr="00E67966" w:rsidRDefault="00E67966" w:rsidP="00E67966">
            <w:pPr>
              <w:rPr>
                <w:sz w:val="16"/>
                <w:szCs w:val="16"/>
              </w:rPr>
            </w:pPr>
            <w:r w:rsidRPr="00E67966">
              <w:rPr>
                <w:sz w:val="16"/>
                <w:szCs w:val="16"/>
              </w:rPr>
              <w:t>ОАО "РЖД" г. Березовский</w:t>
            </w:r>
          </w:p>
        </w:tc>
        <w:tc>
          <w:tcPr>
            <w:tcW w:w="1720" w:type="dxa"/>
            <w:tcBorders>
              <w:top w:val="nil"/>
              <w:left w:val="nil"/>
              <w:bottom w:val="single" w:sz="4" w:space="0" w:color="auto"/>
              <w:right w:val="single" w:sz="4" w:space="0" w:color="auto"/>
            </w:tcBorders>
            <w:shd w:val="clear" w:color="auto" w:fill="auto"/>
            <w:vAlign w:val="center"/>
            <w:hideMark/>
          </w:tcPr>
          <w:p w14:paraId="01523ADC" w14:textId="77777777" w:rsidR="00E67966" w:rsidRPr="00E67966" w:rsidRDefault="00E67966" w:rsidP="00E67966">
            <w:pPr>
              <w:jc w:val="right"/>
              <w:rPr>
                <w:sz w:val="16"/>
                <w:szCs w:val="16"/>
              </w:rPr>
            </w:pPr>
            <w:r w:rsidRPr="00E67966">
              <w:rPr>
                <w:sz w:val="16"/>
                <w:szCs w:val="16"/>
              </w:rPr>
              <w:t>1 764</w:t>
            </w:r>
          </w:p>
        </w:tc>
        <w:tc>
          <w:tcPr>
            <w:tcW w:w="1720" w:type="dxa"/>
            <w:tcBorders>
              <w:top w:val="nil"/>
              <w:left w:val="nil"/>
              <w:bottom w:val="single" w:sz="4" w:space="0" w:color="auto"/>
              <w:right w:val="single" w:sz="4" w:space="0" w:color="auto"/>
            </w:tcBorders>
            <w:shd w:val="clear" w:color="auto" w:fill="auto"/>
            <w:vAlign w:val="center"/>
            <w:hideMark/>
          </w:tcPr>
          <w:p w14:paraId="4AA8C531" w14:textId="77777777" w:rsidR="00E67966" w:rsidRPr="00E67966" w:rsidRDefault="00E67966" w:rsidP="00E67966">
            <w:pPr>
              <w:jc w:val="right"/>
              <w:rPr>
                <w:sz w:val="16"/>
                <w:szCs w:val="16"/>
              </w:rPr>
            </w:pPr>
            <w:r w:rsidRPr="00E67966">
              <w:rPr>
                <w:sz w:val="16"/>
                <w:szCs w:val="16"/>
              </w:rPr>
              <w:t>721</w:t>
            </w:r>
          </w:p>
        </w:tc>
        <w:tc>
          <w:tcPr>
            <w:tcW w:w="1720" w:type="dxa"/>
            <w:tcBorders>
              <w:top w:val="nil"/>
              <w:left w:val="nil"/>
              <w:bottom w:val="single" w:sz="4" w:space="0" w:color="auto"/>
              <w:right w:val="single" w:sz="4" w:space="0" w:color="auto"/>
            </w:tcBorders>
            <w:shd w:val="clear" w:color="auto" w:fill="auto"/>
            <w:vAlign w:val="center"/>
            <w:hideMark/>
          </w:tcPr>
          <w:p w14:paraId="47A1B647" w14:textId="77777777" w:rsidR="00E67966" w:rsidRPr="00E67966" w:rsidRDefault="00E67966" w:rsidP="00E67966">
            <w:pPr>
              <w:jc w:val="right"/>
              <w:rPr>
                <w:sz w:val="16"/>
                <w:szCs w:val="16"/>
              </w:rPr>
            </w:pPr>
            <w:r w:rsidRPr="00E67966">
              <w:rPr>
                <w:sz w:val="16"/>
                <w:szCs w:val="16"/>
              </w:rPr>
              <w:t>2 486</w:t>
            </w:r>
          </w:p>
        </w:tc>
      </w:tr>
      <w:tr w:rsidR="00E67966" w:rsidRPr="00E67966" w14:paraId="58B678ED" w14:textId="77777777" w:rsidTr="00E67966">
        <w:trPr>
          <w:trHeight w:val="271"/>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B3AFFE4" w14:textId="77777777" w:rsidR="00E67966" w:rsidRPr="00E67966" w:rsidRDefault="00E67966" w:rsidP="00E67966">
            <w:pPr>
              <w:rPr>
                <w:sz w:val="16"/>
                <w:szCs w:val="16"/>
              </w:rPr>
            </w:pPr>
            <w:r w:rsidRPr="00E67966">
              <w:rPr>
                <w:sz w:val="16"/>
                <w:szCs w:val="16"/>
              </w:rPr>
              <w:t xml:space="preserve">ОАО "РЖД" </w:t>
            </w:r>
            <w:proofErr w:type="spellStart"/>
            <w:r w:rsidRPr="00E67966">
              <w:rPr>
                <w:sz w:val="16"/>
                <w:szCs w:val="16"/>
              </w:rPr>
              <w:t>пгт</w:t>
            </w:r>
            <w:proofErr w:type="spellEnd"/>
            <w:r w:rsidRPr="00E67966">
              <w:rPr>
                <w:sz w:val="16"/>
                <w:szCs w:val="16"/>
              </w:rPr>
              <w:t>. Краснобродский</w:t>
            </w:r>
          </w:p>
        </w:tc>
        <w:tc>
          <w:tcPr>
            <w:tcW w:w="1720" w:type="dxa"/>
            <w:tcBorders>
              <w:top w:val="nil"/>
              <w:left w:val="nil"/>
              <w:bottom w:val="single" w:sz="4" w:space="0" w:color="auto"/>
              <w:right w:val="single" w:sz="4" w:space="0" w:color="auto"/>
            </w:tcBorders>
            <w:shd w:val="clear" w:color="auto" w:fill="auto"/>
            <w:vAlign w:val="center"/>
            <w:hideMark/>
          </w:tcPr>
          <w:p w14:paraId="0177C09F" w14:textId="77777777" w:rsidR="00E67966" w:rsidRPr="00E67966" w:rsidRDefault="00E67966" w:rsidP="00E67966">
            <w:pPr>
              <w:jc w:val="right"/>
              <w:rPr>
                <w:sz w:val="16"/>
                <w:szCs w:val="16"/>
              </w:rPr>
            </w:pPr>
            <w:r w:rsidRPr="00E67966">
              <w:rPr>
                <w:sz w:val="16"/>
                <w:szCs w:val="16"/>
              </w:rPr>
              <w:t>1 764</w:t>
            </w:r>
          </w:p>
        </w:tc>
        <w:tc>
          <w:tcPr>
            <w:tcW w:w="1720" w:type="dxa"/>
            <w:tcBorders>
              <w:top w:val="nil"/>
              <w:left w:val="nil"/>
              <w:bottom w:val="single" w:sz="4" w:space="0" w:color="auto"/>
              <w:right w:val="single" w:sz="4" w:space="0" w:color="auto"/>
            </w:tcBorders>
            <w:shd w:val="clear" w:color="auto" w:fill="auto"/>
            <w:vAlign w:val="center"/>
            <w:hideMark/>
          </w:tcPr>
          <w:p w14:paraId="6A2551BA" w14:textId="77777777" w:rsidR="00E67966" w:rsidRPr="00E67966" w:rsidRDefault="00E67966" w:rsidP="00E67966">
            <w:pPr>
              <w:jc w:val="right"/>
              <w:rPr>
                <w:sz w:val="16"/>
                <w:szCs w:val="16"/>
              </w:rPr>
            </w:pPr>
            <w:r w:rsidRPr="00E67966">
              <w:rPr>
                <w:sz w:val="16"/>
                <w:szCs w:val="16"/>
              </w:rPr>
              <w:t>582</w:t>
            </w:r>
          </w:p>
        </w:tc>
        <w:tc>
          <w:tcPr>
            <w:tcW w:w="1720" w:type="dxa"/>
            <w:tcBorders>
              <w:top w:val="nil"/>
              <w:left w:val="nil"/>
              <w:bottom w:val="single" w:sz="4" w:space="0" w:color="auto"/>
              <w:right w:val="single" w:sz="4" w:space="0" w:color="auto"/>
            </w:tcBorders>
            <w:shd w:val="clear" w:color="auto" w:fill="auto"/>
            <w:vAlign w:val="center"/>
            <w:hideMark/>
          </w:tcPr>
          <w:p w14:paraId="34BD2EBB" w14:textId="77777777" w:rsidR="00E67966" w:rsidRPr="00E67966" w:rsidRDefault="00E67966" w:rsidP="00E67966">
            <w:pPr>
              <w:jc w:val="right"/>
              <w:rPr>
                <w:sz w:val="16"/>
                <w:szCs w:val="16"/>
              </w:rPr>
            </w:pPr>
            <w:r w:rsidRPr="00E67966">
              <w:rPr>
                <w:sz w:val="16"/>
                <w:szCs w:val="16"/>
              </w:rPr>
              <w:t>2 346</w:t>
            </w:r>
          </w:p>
        </w:tc>
      </w:tr>
    </w:tbl>
    <w:p w14:paraId="6B49F064" w14:textId="77777777" w:rsidR="00E67966" w:rsidRPr="00E67966" w:rsidRDefault="00E67966" w:rsidP="00E67966">
      <w:pPr>
        <w:ind w:firstLine="709"/>
        <w:jc w:val="both"/>
        <w:rPr>
          <w:snapToGrid w:val="0"/>
          <w:sz w:val="28"/>
          <w:szCs w:val="28"/>
        </w:rPr>
      </w:pPr>
    </w:p>
    <w:p w14:paraId="0E98136F" w14:textId="77777777" w:rsidR="00E67966" w:rsidRPr="00E67966" w:rsidRDefault="00E67966" w:rsidP="00E67966">
      <w:pPr>
        <w:ind w:firstLine="709"/>
        <w:jc w:val="both"/>
        <w:rPr>
          <w:snapToGrid w:val="0"/>
          <w:sz w:val="28"/>
          <w:szCs w:val="28"/>
        </w:rPr>
      </w:pPr>
      <w:r w:rsidRPr="00E67966">
        <w:rPr>
          <w:snapToGrid w:val="0"/>
          <w:sz w:val="28"/>
          <w:szCs w:val="28"/>
        </w:rPr>
        <w:t xml:space="preserve">Эксперты рассчитали затраты на приобретение топлива: 353 т (количество натурального топлива) × 2 288,69 руб./т (цена натурального топлива на 2021 год) = </w:t>
      </w:r>
      <w:r w:rsidRPr="00E67966">
        <w:rPr>
          <w:b/>
          <w:bCs/>
          <w:snapToGrid w:val="0"/>
          <w:sz w:val="28"/>
          <w:szCs w:val="28"/>
        </w:rPr>
        <w:t>807 тыс. руб.</w:t>
      </w:r>
      <w:r w:rsidRPr="00E67966">
        <w:rPr>
          <w:snapToGrid w:val="0"/>
          <w:sz w:val="28"/>
          <w:szCs w:val="28"/>
        </w:rPr>
        <w:t xml:space="preserve"> и предлагают их к включению в НВВ предприятия на 2021 год в качестве экономически обоснованных расходов.</w:t>
      </w:r>
    </w:p>
    <w:p w14:paraId="7B2E3A66"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 xml:space="preserve">Расходы в размере 255 тыс. руб., не подтвержденные предприятием документально, подлежат исключению из НВВ на 2021 год, </w:t>
      </w:r>
      <w:r w:rsidRPr="00E67966">
        <w:rPr>
          <w:snapToGrid w:val="0"/>
          <w:sz w:val="28"/>
          <w:szCs w:val="28"/>
        </w:rPr>
        <w:br/>
        <w:t>как экономически необоснованные.</w:t>
      </w:r>
    </w:p>
    <w:p w14:paraId="37835A49"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Расходы на электрическую энергию</w:t>
      </w:r>
    </w:p>
    <w:p w14:paraId="452B667B" w14:textId="77777777" w:rsidR="00E67966" w:rsidRPr="00E67966" w:rsidRDefault="00E67966" w:rsidP="00E67966">
      <w:pPr>
        <w:ind w:firstLine="720"/>
        <w:jc w:val="both"/>
        <w:rPr>
          <w:snapToGrid w:val="0"/>
          <w:sz w:val="28"/>
          <w:szCs w:val="28"/>
        </w:rPr>
      </w:pPr>
    </w:p>
    <w:p w14:paraId="2D074CDC"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По данной статье предприятием планируются расходы в размере </w:t>
      </w:r>
      <w:r w:rsidRPr="00E67966">
        <w:rPr>
          <w:snapToGrid w:val="0"/>
          <w:sz w:val="28"/>
          <w:szCs w:val="28"/>
        </w:rPr>
        <w:br/>
        <w:t xml:space="preserve">86 тыс. руб. </w:t>
      </w:r>
    </w:p>
    <w:p w14:paraId="0C1C550A"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2019 года (стр. 12 – 34 том 10).</w:t>
      </w:r>
    </w:p>
    <w:p w14:paraId="35F70E31"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Эксперты рассчитали средневзвешенную цену электрической энергии за 2019 год на основе данных представленных счетов-фактур, которая составила 3,34533 руб./</w:t>
      </w:r>
      <w:proofErr w:type="spellStart"/>
      <w:r w:rsidRPr="00E67966">
        <w:rPr>
          <w:snapToGrid w:val="0"/>
          <w:sz w:val="28"/>
          <w:szCs w:val="28"/>
        </w:rPr>
        <w:t>кВтч</w:t>
      </w:r>
      <w:proofErr w:type="spellEnd"/>
      <w:r w:rsidRPr="00E67966">
        <w:rPr>
          <w:snapToGrid w:val="0"/>
          <w:sz w:val="28"/>
          <w:szCs w:val="28"/>
        </w:rPr>
        <w:t>.</w:t>
      </w:r>
    </w:p>
    <w:p w14:paraId="61E8320F"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Необходимый расход электрической энергии принят на уровне плана 2019 года и составляет 23,891 тыс. </w:t>
      </w:r>
      <w:proofErr w:type="spellStart"/>
      <w:r w:rsidRPr="00E67966">
        <w:rPr>
          <w:snapToGrid w:val="0"/>
          <w:sz w:val="28"/>
          <w:szCs w:val="28"/>
        </w:rPr>
        <w:t>кВтч</w:t>
      </w:r>
      <w:proofErr w:type="spellEnd"/>
      <w:r w:rsidRPr="00E67966">
        <w:rPr>
          <w:snapToGrid w:val="0"/>
          <w:sz w:val="28"/>
          <w:szCs w:val="28"/>
        </w:rPr>
        <w:t>, согласно п. 50 Методических указаний.</w:t>
      </w:r>
    </w:p>
    <w:p w14:paraId="23D5557F" w14:textId="77777777" w:rsidR="00E67966" w:rsidRPr="00E67966" w:rsidRDefault="00E67966" w:rsidP="00E67966">
      <w:pPr>
        <w:ind w:firstLine="709"/>
        <w:jc w:val="both"/>
        <w:rPr>
          <w:snapToGrid w:val="0"/>
          <w:sz w:val="28"/>
          <w:szCs w:val="28"/>
        </w:rPr>
      </w:pPr>
      <w:r w:rsidRPr="00E67966">
        <w:rPr>
          <w:snapToGrid w:val="0"/>
          <w:sz w:val="28"/>
          <w:szCs w:val="28"/>
        </w:rPr>
        <w:t>Расходы на приобретение электрической энергии на 2021 год составляют: 3,34533 руб./</w:t>
      </w:r>
      <w:proofErr w:type="spellStart"/>
      <w:r w:rsidRPr="00E67966">
        <w:rPr>
          <w:snapToGrid w:val="0"/>
          <w:sz w:val="28"/>
          <w:szCs w:val="28"/>
        </w:rPr>
        <w:t>кВтч</w:t>
      </w:r>
      <w:proofErr w:type="spellEnd"/>
      <w:r w:rsidRPr="00E67966">
        <w:rPr>
          <w:snapToGrid w:val="0"/>
          <w:sz w:val="28"/>
          <w:szCs w:val="28"/>
        </w:rPr>
        <w:t xml:space="preserve"> (средневзвешенная цена электрической энергии за 2019 год) × 1,032 (ИЦП на электрическую энергию (2020/2019)) ×1,040 (ИЦП на электрическую энергию (2021/2020)) × 23,891 тыс. </w:t>
      </w:r>
      <w:proofErr w:type="spellStart"/>
      <w:r w:rsidRPr="00E67966">
        <w:rPr>
          <w:snapToGrid w:val="0"/>
          <w:sz w:val="28"/>
          <w:szCs w:val="28"/>
        </w:rPr>
        <w:t>кВтч</w:t>
      </w:r>
      <w:proofErr w:type="spellEnd"/>
      <w:r w:rsidRPr="00E67966">
        <w:rPr>
          <w:snapToGrid w:val="0"/>
          <w:sz w:val="28"/>
          <w:szCs w:val="28"/>
        </w:rPr>
        <w:t xml:space="preserve"> (плановый расход электрической энергии) = </w:t>
      </w:r>
      <w:r w:rsidRPr="00E67966">
        <w:rPr>
          <w:b/>
          <w:bCs/>
          <w:snapToGrid w:val="0"/>
          <w:sz w:val="28"/>
          <w:szCs w:val="28"/>
        </w:rPr>
        <w:t>86 тыс. руб.</w:t>
      </w:r>
      <w:r w:rsidRPr="00E67966">
        <w:rPr>
          <w:snapToGrid w:val="0"/>
          <w:sz w:val="28"/>
          <w:szCs w:val="28"/>
        </w:rPr>
        <w:t xml:space="preserve"> </w:t>
      </w:r>
    </w:p>
    <w:p w14:paraId="4A3DC021" w14:textId="77777777" w:rsidR="00E67966" w:rsidRPr="00E67966" w:rsidRDefault="00E67966" w:rsidP="00E67966">
      <w:pPr>
        <w:ind w:firstLine="709"/>
        <w:jc w:val="both"/>
        <w:rPr>
          <w:snapToGrid w:val="0"/>
          <w:sz w:val="28"/>
          <w:szCs w:val="28"/>
        </w:rPr>
      </w:pPr>
      <w:r w:rsidRPr="00E67966">
        <w:rPr>
          <w:snapToGrid w:val="0"/>
          <w:sz w:val="28"/>
          <w:szCs w:val="28"/>
          <w:lang w:eastAsia="en-US"/>
        </w:rPr>
        <w:lastRenderedPageBreak/>
        <w:t xml:space="preserve">Указанная величина признается экспертами экономически обоснованной и предлагается </w:t>
      </w:r>
      <w:r w:rsidRPr="00E67966">
        <w:rPr>
          <w:snapToGrid w:val="0"/>
          <w:sz w:val="28"/>
          <w:szCs w:val="28"/>
        </w:rPr>
        <w:t xml:space="preserve">к включению в НВВ предприятия на 2021 год. </w:t>
      </w:r>
    </w:p>
    <w:p w14:paraId="3E008768" w14:textId="77777777" w:rsidR="00E67966" w:rsidRPr="00E67966" w:rsidRDefault="00E67966" w:rsidP="00E67966">
      <w:pPr>
        <w:ind w:firstLine="709"/>
        <w:jc w:val="both"/>
        <w:rPr>
          <w:sz w:val="28"/>
          <w:szCs w:val="28"/>
        </w:rPr>
      </w:pPr>
      <w:r w:rsidRPr="00E67966">
        <w:rPr>
          <w:snapToGrid w:val="0"/>
          <w:sz w:val="28"/>
          <w:szCs w:val="28"/>
        </w:rPr>
        <w:t>Корректировка предложения предприятия отсутствует.</w:t>
      </w:r>
    </w:p>
    <w:p w14:paraId="35577D52" w14:textId="77777777" w:rsidR="00E67966" w:rsidRPr="00E67966" w:rsidRDefault="00E67966" w:rsidP="00E67966">
      <w:pPr>
        <w:ind w:firstLine="851"/>
        <w:jc w:val="both"/>
        <w:rPr>
          <w:snapToGrid w:val="0"/>
          <w:sz w:val="28"/>
          <w:szCs w:val="28"/>
        </w:rPr>
      </w:pPr>
    </w:p>
    <w:p w14:paraId="786F72C6"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Расходы на холодную воду</w:t>
      </w:r>
    </w:p>
    <w:p w14:paraId="66931AC7" w14:textId="77777777" w:rsidR="00E67966" w:rsidRPr="00E67966" w:rsidRDefault="00E67966" w:rsidP="00E67966">
      <w:pPr>
        <w:ind w:firstLine="720"/>
        <w:jc w:val="both"/>
        <w:rPr>
          <w:snapToGrid w:val="0"/>
          <w:sz w:val="28"/>
          <w:szCs w:val="28"/>
        </w:rPr>
      </w:pPr>
    </w:p>
    <w:p w14:paraId="34772015"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По данной статье предприятием планируются расходы в размере </w:t>
      </w:r>
      <w:r w:rsidRPr="00E67966">
        <w:rPr>
          <w:snapToGrid w:val="0"/>
          <w:sz w:val="28"/>
          <w:szCs w:val="28"/>
        </w:rPr>
        <w:br/>
      </w:r>
      <w:r w:rsidRPr="00E67966">
        <w:rPr>
          <w:b/>
          <w:bCs/>
          <w:snapToGrid w:val="0"/>
          <w:sz w:val="28"/>
          <w:szCs w:val="28"/>
        </w:rPr>
        <w:t>10 тыс. руб</w:t>
      </w:r>
      <w:r w:rsidRPr="00E67966">
        <w:rPr>
          <w:snapToGrid w:val="0"/>
          <w:sz w:val="28"/>
          <w:szCs w:val="28"/>
        </w:rPr>
        <w:t>., в том числе: расходы на воду – 7 тыс. руб.; очистка стоков, канализация – 3 тыс. руб.</w:t>
      </w:r>
    </w:p>
    <w:p w14:paraId="59168CA9"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11F10BA"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Постановлением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(в редакции постановлений РЭК Кемеровской области от 20.11.2019 № 458, от 21.11.2019 № 462)</w:t>
      </w:r>
      <w:r w:rsidRPr="00E67966">
        <w:rPr>
          <w:sz w:val="28"/>
          <w:szCs w:val="28"/>
        </w:rPr>
        <w:t xml:space="preserve"> </w:t>
      </w:r>
      <w:r w:rsidRPr="00E67966">
        <w:rPr>
          <w:snapToGrid w:val="0"/>
          <w:sz w:val="28"/>
          <w:szCs w:val="28"/>
        </w:rPr>
        <w:t xml:space="preserve">предприятию установлены тарифы на холодную воду в размере 36,02 руб./куб. м </w:t>
      </w:r>
      <w:r w:rsidRPr="00E67966">
        <w:rPr>
          <w:snapToGrid w:val="0"/>
          <w:sz w:val="28"/>
          <w:szCs w:val="28"/>
        </w:rPr>
        <w:br/>
        <w:t xml:space="preserve">с </w:t>
      </w:r>
      <w:bookmarkStart w:id="118" w:name="_Hlk56612178"/>
      <w:r w:rsidRPr="00E67966">
        <w:rPr>
          <w:snapToGrid w:val="0"/>
          <w:sz w:val="28"/>
          <w:szCs w:val="28"/>
        </w:rPr>
        <w:t>01.07.2020</w:t>
      </w:r>
      <w:bookmarkEnd w:id="118"/>
      <w:r w:rsidRPr="00E67966">
        <w:rPr>
          <w:snapToGrid w:val="0"/>
          <w:sz w:val="28"/>
          <w:szCs w:val="28"/>
        </w:rPr>
        <w:t>.</w:t>
      </w:r>
    </w:p>
    <w:p w14:paraId="2FD1878A"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Экспертами был произведен расчет среднего тарифа на холодную воду: ((36,02 руб./куб. м (тариф с 01.07.2020) × 0,59793  (доля первого полугодия в общем объеме полезного отпуска в 2019 году) + </w:t>
      </w:r>
      <w:r w:rsidRPr="00E67966">
        <w:rPr>
          <w:snapToGrid w:val="0"/>
          <w:sz w:val="28"/>
          <w:szCs w:val="28"/>
        </w:rPr>
        <w:br/>
        <w:t xml:space="preserve">36,02 руб./куб. м (тариф с 01.07.2020) × 0,402069  (доля второго полугодия </w:t>
      </w:r>
      <w:r w:rsidRPr="00E67966">
        <w:rPr>
          <w:snapToGrid w:val="0"/>
          <w:sz w:val="28"/>
          <w:szCs w:val="28"/>
        </w:rPr>
        <w:br/>
        <w:t xml:space="preserve">в общем объеме полезного отпуска в 2019 году)) × 1,040 (ИЦП </w:t>
      </w:r>
      <w:r w:rsidRPr="00E67966">
        <w:rPr>
          <w:snapToGrid w:val="0"/>
          <w:sz w:val="28"/>
          <w:szCs w:val="28"/>
        </w:rPr>
        <w:br/>
        <w:t xml:space="preserve">на водоснабжение (2021/2020) по данным Минэкономразвития) = </w:t>
      </w:r>
      <w:r w:rsidRPr="00E67966">
        <w:rPr>
          <w:snapToGrid w:val="0"/>
          <w:sz w:val="28"/>
          <w:szCs w:val="28"/>
        </w:rPr>
        <w:br/>
        <w:t>36,60 руб./куб. м</w:t>
      </w:r>
    </w:p>
    <w:p w14:paraId="1449760D"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Необходимый объем потребления холодной воды</w:t>
      </w:r>
      <w:r w:rsidRPr="00E67966">
        <w:rPr>
          <w:snapToGrid w:val="0"/>
          <w:sz w:val="28"/>
          <w:szCs w:val="28"/>
        </w:rPr>
        <w:tab/>
        <w:t>принят на уровне плана 2019 года и составляет 0,195 тыс. куб. м, согласно п. 50 Методических указаний.</w:t>
      </w:r>
    </w:p>
    <w:p w14:paraId="61429E0C"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Расходы на приобретение холодной воды на 2021 год составляют: </w:t>
      </w:r>
      <w:r w:rsidRPr="00E67966">
        <w:rPr>
          <w:snapToGrid w:val="0"/>
          <w:sz w:val="28"/>
          <w:szCs w:val="28"/>
        </w:rPr>
        <w:br/>
        <w:t xml:space="preserve">0,195 тыс. куб. м (плановый объем потребления холодной воды 2019 года) × 36,60 руб./куб. </w:t>
      </w:r>
      <w:proofErr w:type="gramStart"/>
      <w:r w:rsidRPr="00E67966">
        <w:rPr>
          <w:snapToGrid w:val="0"/>
          <w:sz w:val="28"/>
          <w:szCs w:val="28"/>
        </w:rPr>
        <w:t>м  (</w:t>
      </w:r>
      <w:proofErr w:type="gramEnd"/>
      <w:r w:rsidRPr="00E67966">
        <w:rPr>
          <w:snapToGrid w:val="0"/>
          <w:sz w:val="28"/>
          <w:szCs w:val="28"/>
        </w:rPr>
        <w:t xml:space="preserve">тариф на холодную воду на 2021 год) = </w:t>
      </w:r>
      <w:r w:rsidRPr="00E67966">
        <w:rPr>
          <w:b/>
          <w:bCs/>
          <w:snapToGrid w:val="0"/>
          <w:sz w:val="28"/>
          <w:szCs w:val="28"/>
        </w:rPr>
        <w:t>7 тыс. руб.</w:t>
      </w:r>
      <w:r w:rsidRPr="00E67966">
        <w:rPr>
          <w:snapToGrid w:val="0"/>
          <w:sz w:val="28"/>
          <w:szCs w:val="28"/>
        </w:rPr>
        <w:t xml:space="preserve"> </w:t>
      </w:r>
    </w:p>
    <w:p w14:paraId="53B61D95"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Постановлением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(в редакции постановлений РЭК Кемеровской области от 20.11.2019 № 458, от 21.11.2019 № 462) предприятию установлены тарифы на водоотведение в размере 45,41 руб./куб. м </w:t>
      </w:r>
      <w:r w:rsidRPr="00E67966">
        <w:rPr>
          <w:snapToGrid w:val="0"/>
          <w:sz w:val="28"/>
          <w:szCs w:val="28"/>
        </w:rPr>
        <w:br/>
        <w:t>с 01.07.2020.</w:t>
      </w:r>
    </w:p>
    <w:p w14:paraId="0C99B433"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Экспертами был произведен расчет среднего тарифа </w:t>
      </w:r>
      <w:r w:rsidRPr="00E67966">
        <w:rPr>
          <w:snapToGrid w:val="0"/>
          <w:sz w:val="28"/>
          <w:szCs w:val="28"/>
        </w:rPr>
        <w:br/>
        <w:t xml:space="preserve">на водоотведение: ((45,41 руб./куб. м (тариф с 01.07.2020) × 0,59793  (доля первого полугодия в общем объеме полезного отпуска в 2019 году) + </w:t>
      </w:r>
      <w:r w:rsidRPr="00E67966">
        <w:rPr>
          <w:snapToGrid w:val="0"/>
          <w:sz w:val="28"/>
          <w:szCs w:val="28"/>
        </w:rPr>
        <w:br/>
        <w:t xml:space="preserve">45,41 руб./куб. м (тариф с 01.07.2020) × 0,402069 (доля второго полугодия </w:t>
      </w:r>
      <w:r w:rsidRPr="00E67966">
        <w:rPr>
          <w:snapToGrid w:val="0"/>
          <w:sz w:val="28"/>
          <w:szCs w:val="28"/>
        </w:rPr>
        <w:br/>
        <w:t xml:space="preserve">в общем объеме полезного отпуска в 2019 году)) × 1,040 (ИЦП </w:t>
      </w:r>
      <w:r w:rsidRPr="00E67966">
        <w:rPr>
          <w:snapToGrid w:val="0"/>
          <w:sz w:val="28"/>
          <w:szCs w:val="28"/>
        </w:rPr>
        <w:br/>
        <w:t xml:space="preserve">на водоснабжение (2021/2020) по данным Минэкономразвития) = </w:t>
      </w:r>
      <w:r w:rsidRPr="00E67966">
        <w:rPr>
          <w:snapToGrid w:val="0"/>
          <w:sz w:val="28"/>
          <w:szCs w:val="28"/>
        </w:rPr>
        <w:br/>
        <w:t>46,14 руб./куб. м</w:t>
      </w:r>
    </w:p>
    <w:p w14:paraId="7FA2BE8C"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lastRenderedPageBreak/>
        <w:t xml:space="preserve">Необходимый объем стоков принят на уровне плана 2019 года </w:t>
      </w:r>
      <w:r w:rsidRPr="00E67966">
        <w:rPr>
          <w:snapToGrid w:val="0"/>
          <w:sz w:val="28"/>
          <w:szCs w:val="28"/>
        </w:rPr>
        <w:br/>
        <w:t>и составляет 0,055 тыс. куб. м.</w:t>
      </w:r>
    </w:p>
    <w:p w14:paraId="2174FFA4" w14:textId="77777777" w:rsidR="00E67966" w:rsidRPr="00E67966" w:rsidRDefault="00E67966" w:rsidP="00E67966">
      <w:pPr>
        <w:tabs>
          <w:tab w:val="left" w:pos="1890"/>
        </w:tabs>
        <w:ind w:firstLine="851"/>
        <w:jc w:val="both"/>
        <w:rPr>
          <w:b/>
          <w:bCs/>
          <w:snapToGrid w:val="0"/>
          <w:sz w:val="28"/>
          <w:szCs w:val="28"/>
        </w:rPr>
      </w:pPr>
      <w:r w:rsidRPr="00E67966">
        <w:rPr>
          <w:snapToGrid w:val="0"/>
          <w:sz w:val="28"/>
          <w:szCs w:val="28"/>
        </w:rPr>
        <w:t xml:space="preserve">Расходы на водоотведение на 2021 год составляют: 0,055 тыс. куб. м (плановый объем стоков 2019 года) × 46,14 руб./куб. м (тариф </w:t>
      </w:r>
      <w:r w:rsidRPr="00E67966">
        <w:rPr>
          <w:snapToGrid w:val="0"/>
          <w:sz w:val="28"/>
          <w:szCs w:val="28"/>
        </w:rPr>
        <w:br/>
        <w:t xml:space="preserve">на водоотведение на 2021 год) = </w:t>
      </w:r>
      <w:r w:rsidRPr="00E67966">
        <w:rPr>
          <w:b/>
          <w:bCs/>
          <w:snapToGrid w:val="0"/>
          <w:sz w:val="28"/>
          <w:szCs w:val="28"/>
        </w:rPr>
        <w:t>3 тыс. руб.</w:t>
      </w:r>
    </w:p>
    <w:p w14:paraId="207FF6F2"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 xml:space="preserve">Итого расходов по данной статье 7 тыс. руб. + 3 тыс. руб. = </w:t>
      </w:r>
      <w:r w:rsidRPr="00E67966">
        <w:rPr>
          <w:snapToGrid w:val="0"/>
          <w:sz w:val="28"/>
          <w:szCs w:val="28"/>
        </w:rPr>
        <w:br/>
      </w:r>
      <w:r w:rsidRPr="00E67966">
        <w:rPr>
          <w:b/>
          <w:bCs/>
          <w:snapToGrid w:val="0"/>
          <w:sz w:val="28"/>
          <w:szCs w:val="28"/>
        </w:rPr>
        <w:t>10 тыс. руб.</w:t>
      </w:r>
    </w:p>
    <w:p w14:paraId="68315683" w14:textId="77777777" w:rsidR="00E67966" w:rsidRPr="00E67966" w:rsidRDefault="00E67966" w:rsidP="00E67966">
      <w:pPr>
        <w:ind w:firstLine="709"/>
        <w:jc w:val="both"/>
        <w:rPr>
          <w:snapToGrid w:val="0"/>
          <w:sz w:val="28"/>
          <w:szCs w:val="28"/>
        </w:rPr>
      </w:pPr>
      <w:r w:rsidRPr="00E67966">
        <w:rPr>
          <w:snapToGrid w:val="0"/>
          <w:sz w:val="28"/>
          <w:szCs w:val="28"/>
          <w:lang w:eastAsia="en-US"/>
        </w:rPr>
        <w:t xml:space="preserve">Указанная величина признается экспертами экономически обоснованной и предлагается </w:t>
      </w:r>
      <w:r w:rsidRPr="00E67966">
        <w:rPr>
          <w:snapToGrid w:val="0"/>
          <w:sz w:val="28"/>
          <w:szCs w:val="28"/>
        </w:rPr>
        <w:t xml:space="preserve">к включению в НВВ предприятия на 2021 год. </w:t>
      </w:r>
    </w:p>
    <w:p w14:paraId="47D0CD0F" w14:textId="77777777" w:rsidR="00E67966" w:rsidRPr="00E67966" w:rsidRDefault="00E67966" w:rsidP="00E67966">
      <w:pPr>
        <w:ind w:firstLine="709"/>
        <w:jc w:val="both"/>
        <w:rPr>
          <w:sz w:val="28"/>
          <w:szCs w:val="28"/>
        </w:rPr>
      </w:pPr>
      <w:r w:rsidRPr="00E67966">
        <w:rPr>
          <w:snapToGrid w:val="0"/>
          <w:sz w:val="28"/>
          <w:szCs w:val="28"/>
        </w:rPr>
        <w:t>Корректировка предложения предприятия отсутствует.</w:t>
      </w:r>
    </w:p>
    <w:p w14:paraId="3057A0C0" w14:textId="77777777" w:rsidR="00E67966" w:rsidRPr="00E67966" w:rsidRDefault="00E67966" w:rsidP="00E67966">
      <w:pPr>
        <w:tabs>
          <w:tab w:val="left" w:pos="1890"/>
        </w:tabs>
        <w:ind w:firstLine="851"/>
        <w:jc w:val="both"/>
        <w:rPr>
          <w:snapToGrid w:val="0"/>
          <w:sz w:val="28"/>
          <w:szCs w:val="28"/>
        </w:rPr>
      </w:pPr>
    </w:p>
    <w:p w14:paraId="2CBEB999"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Расчетная предпринимательская прибыль</w:t>
      </w:r>
    </w:p>
    <w:p w14:paraId="2BE2DFE0" w14:textId="77777777" w:rsidR="00E67966" w:rsidRPr="00E67966" w:rsidRDefault="00E67966" w:rsidP="00E67966">
      <w:pPr>
        <w:rPr>
          <w:snapToGrid w:val="0"/>
          <w:sz w:val="28"/>
          <w:szCs w:val="28"/>
          <w:lang w:eastAsia="en-US"/>
        </w:rPr>
      </w:pPr>
    </w:p>
    <w:p w14:paraId="39B35E2E"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 xml:space="preserve">По данной статье предприятием планируются расходы в размере </w:t>
      </w:r>
      <w:r w:rsidRPr="00E67966">
        <w:rPr>
          <w:snapToGrid w:val="0"/>
          <w:sz w:val="28"/>
          <w:szCs w:val="28"/>
        </w:rPr>
        <w:br/>
        <w:t xml:space="preserve">136 тыс. руб. </w:t>
      </w:r>
    </w:p>
    <w:p w14:paraId="3130E154" w14:textId="77777777" w:rsidR="00E67966" w:rsidRPr="00E67966" w:rsidRDefault="00E67966" w:rsidP="00E67966">
      <w:pPr>
        <w:tabs>
          <w:tab w:val="left" w:pos="1890"/>
        </w:tabs>
        <w:ind w:firstLine="709"/>
        <w:jc w:val="both"/>
        <w:rPr>
          <w:snapToGrid w:val="0"/>
          <w:sz w:val="28"/>
          <w:szCs w:val="28"/>
        </w:rPr>
      </w:pPr>
      <w:r w:rsidRPr="00E67966">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3B412C75"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 xml:space="preserve">Величина расчетной предпринимательской прибыли на 2021 год составляет: (2 336 тыс. руб. (операционные расходы) + 1 тыс. руб. (расходы на уплату налогов, сборов и других обязательных платежей) + 294 тыс. руб. (отчисления на социальные нужды) + 86 тыс. руб. (расходы </w:t>
      </w:r>
      <w:r w:rsidRPr="00E67966">
        <w:rPr>
          <w:snapToGrid w:val="0"/>
          <w:sz w:val="28"/>
          <w:szCs w:val="28"/>
        </w:rPr>
        <w:br/>
        <w:t xml:space="preserve">на электрическую энергию) + 10 тыс. руб. (расходы на холодную воду)) × </w:t>
      </w:r>
      <w:r w:rsidRPr="00E67966">
        <w:rPr>
          <w:snapToGrid w:val="0"/>
          <w:sz w:val="28"/>
          <w:szCs w:val="28"/>
        </w:rPr>
        <w:br/>
        <w:t xml:space="preserve">5 % = </w:t>
      </w:r>
      <w:r w:rsidRPr="00E67966">
        <w:rPr>
          <w:b/>
          <w:bCs/>
          <w:snapToGrid w:val="0"/>
          <w:sz w:val="28"/>
          <w:szCs w:val="28"/>
        </w:rPr>
        <w:t>136 тыс. руб.</w:t>
      </w:r>
      <w:r w:rsidRPr="00E67966">
        <w:rPr>
          <w:snapToGrid w:val="0"/>
          <w:sz w:val="28"/>
          <w:szCs w:val="28"/>
        </w:rPr>
        <w:t xml:space="preserve"> </w:t>
      </w:r>
    </w:p>
    <w:p w14:paraId="4E534F48"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lang w:eastAsia="en-US"/>
        </w:rPr>
        <w:t xml:space="preserve">Указанная величина признается экспертами экономически обоснованной и предлагается </w:t>
      </w:r>
      <w:r w:rsidRPr="00E67966">
        <w:rPr>
          <w:snapToGrid w:val="0"/>
          <w:sz w:val="28"/>
          <w:szCs w:val="28"/>
        </w:rPr>
        <w:t xml:space="preserve">к включению в НВВ предприятия на 2021 год. </w:t>
      </w:r>
    </w:p>
    <w:p w14:paraId="6D1561A2" w14:textId="77777777" w:rsidR="00E67966" w:rsidRPr="00E67966" w:rsidRDefault="00E67966" w:rsidP="00E67966">
      <w:pPr>
        <w:tabs>
          <w:tab w:val="left" w:pos="1890"/>
        </w:tabs>
        <w:ind w:firstLine="851"/>
        <w:jc w:val="both"/>
        <w:rPr>
          <w:snapToGrid w:val="0"/>
          <w:sz w:val="28"/>
          <w:szCs w:val="28"/>
        </w:rPr>
      </w:pPr>
      <w:r w:rsidRPr="00E67966">
        <w:rPr>
          <w:snapToGrid w:val="0"/>
          <w:sz w:val="28"/>
          <w:szCs w:val="28"/>
        </w:rPr>
        <w:t>Корректировка предложения предприятия отсутствует.</w:t>
      </w:r>
    </w:p>
    <w:p w14:paraId="684F73F1" w14:textId="77777777" w:rsidR="00E67966" w:rsidRPr="00E67966" w:rsidRDefault="00E67966" w:rsidP="00E67966">
      <w:pPr>
        <w:tabs>
          <w:tab w:val="left" w:pos="1890"/>
        </w:tabs>
        <w:jc w:val="both"/>
        <w:rPr>
          <w:snapToGrid w:val="0"/>
          <w:sz w:val="28"/>
          <w:szCs w:val="28"/>
        </w:rPr>
      </w:pPr>
    </w:p>
    <w:p w14:paraId="4B1FDA90"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 xml:space="preserve">Корректировка с целью учета отклонения фактических значений параметров расчета тарифов от значений, учтенных </w:t>
      </w:r>
      <w:r w:rsidRPr="00E67966">
        <w:rPr>
          <w:rFonts w:eastAsia="Calibri"/>
          <w:b/>
          <w:sz w:val="28"/>
          <w:szCs w:val="28"/>
          <w:lang w:eastAsia="en-US"/>
        </w:rPr>
        <w:br/>
        <w:t>при установлении тарифов на тепловую энергию</w:t>
      </w:r>
    </w:p>
    <w:p w14:paraId="2010A360" w14:textId="77777777" w:rsidR="00E67966" w:rsidRPr="00E67966" w:rsidRDefault="00E67966" w:rsidP="00E67966">
      <w:pPr>
        <w:ind w:firstLine="709"/>
        <w:jc w:val="both"/>
        <w:rPr>
          <w:snapToGrid w:val="0"/>
          <w:sz w:val="28"/>
          <w:szCs w:val="28"/>
        </w:rPr>
      </w:pPr>
    </w:p>
    <w:p w14:paraId="39586448" w14:textId="77777777" w:rsidR="00E67966" w:rsidRPr="00E67966" w:rsidRDefault="00E67966" w:rsidP="00E67966">
      <w:pPr>
        <w:ind w:firstLine="709"/>
        <w:jc w:val="both"/>
        <w:rPr>
          <w:snapToGrid w:val="0"/>
          <w:sz w:val="28"/>
          <w:szCs w:val="28"/>
        </w:rPr>
      </w:pPr>
      <w:r w:rsidRPr="00E67966">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F0BDFCC" w14:textId="77777777" w:rsidR="00E67966" w:rsidRPr="00E67966" w:rsidRDefault="00E67966" w:rsidP="00E67966">
      <w:pPr>
        <w:ind w:firstLine="709"/>
        <w:jc w:val="both"/>
        <w:rPr>
          <w:snapToGrid w:val="0"/>
          <w:sz w:val="28"/>
          <w:szCs w:val="28"/>
        </w:rPr>
      </w:pPr>
      <w:r w:rsidRPr="00E67966">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w:t>
      </w:r>
      <w:r w:rsidRPr="00E67966">
        <w:rPr>
          <w:snapToGrid w:val="0"/>
          <w:sz w:val="28"/>
          <w:szCs w:val="28"/>
        </w:rPr>
        <w:lastRenderedPageBreak/>
        <w:t xml:space="preserve">фактических значений параметров расчета тарифов от значений, учтенных </w:t>
      </w:r>
      <w:r w:rsidRPr="00E67966">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5954D14" w14:textId="77777777" w:rsidR="00E67966" w:rsidRPr="00E67966" w:rsidRDefault="00E67966" w:rsidP="00E67966">
      <w:pPr>
        <w:ind w:firstLine="709"/>
        <w:rPr>
          <w:rFonts w:eastAsia="Calibri"/>
          <w:snapToGrid w:val="0"/>
          <w:sz w:val="28"/>
          <w:szCs w:val="28"/>
        </w:rPr>
      </w:pPr>
    </w:p>
    <w:p w14:paraId="5BBAEC67" w14:textId="556777EE" w:rsidR="00E67966" w:rsidRPr="00E67966" w:rsidRDefault="00E67966" w:rsidP="00E67966">
      <w:pPr>
        <w:autoSpaceDE w:val="0"/>
        <w:autoSpaceDN w:val="0"/>
        <w:adjustRightInd w:val="0"/>
        <w:jc w:val="center"/>
        <w:rPr>
          <w:rFonts w:eastAsia="Calibri"/>
          <w:snapToGrid w:val="0"/>
          <w:sz w:val="28"/>
          <w:szCs w:val="28"/>
        </w:rPr>
      </w:pPr>
      <w:r w:rsidRPr="00E67966">
        <w:rPr>
          <w:rFonts w:eastAsia="Calibri"/>
          <w:noProof/>
          <w:snapToGrid w:val="0"/>
          <w:position w:val="-12"/>
          <w:sz w:val="28"/>
          <w:szCs w:val="28"/>
        </w:rPr>
        <w:drawing>
          <wp:inline distT="0" distB="0" distL="0" distR="0" wp14:anchorId="03CE6D86" wp14:editId="51481556">
            <wp:extent cx="2276475" cy="3429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E67966">
        <w:rPr>
          <w:rFonts w:eastAsia="Calibri"/>
          <w:snapToGrid w:val="0"/>
          <w:sz w:val="28"/>
          <w:szCs w:val="28"/>
        </w:rPr>
        <w:t xml:space="preserve"> (тыс. руб.), (22)</w:t>
      </w:r>
    </w:p>
    <w:p w14:paraId="2D0C1A17" w14:textId="77777777" w:rsidR="00E67966" w:rsidRPr="00E67966" w:rsidRDefault="00E67966" w:rsidP="00E67966">
      <w:pPr>
        <w:autoSpaceDE w:val="0"/>
        <w:autoSpaceDN w:val="0"/>
        <w:adjustRightInd w:val="0"/>
        <w:ind w:firstLine="709"/>
        <w:jc w:val="both"/>
        <w:rPr>
          <w:rFonts w:eastAsia="Calibri"/>
          <w:snapToGrid w:val="0"/>
          <w:sz w:val="28"/>
          <w:szCs w:val="28"/>
        </w:rPr>
      </w:pPr>
    </w:p>
    <w:p w14:paraId="4451A2B2" w14:textId="77777777" w:rsidR="00E67966" w:rsidRPr="00E67966" w:rsidRDefault="00E67966" w:rsidP="00E67966">
      <w:pPr>
        <w:ind w:firstLine="709"/>
        <w:jc w:val="both"/>
        <w:rPr>
          <w:snapToGrid w:val="0"/>
          <w:sz w:val="28"/>
          <w:szCs w:val="28"/>
        </w:rPr>
      </w:pPr>
      <w:r w:rsidRPr="00E67966">
        <w:rPr>
          <w:snapToGrid w:val="0"/>
          <w:sz w:val="28"/>
          <w:szCs w:val="28"/>
        </w:rPr>
        <w:t>где:</w:t>
      </w:r>
    </w:p>
    <w:p w14:paraId="0ADB654D" w14:textId="1B89E65D" w:rsidR="00E67966" w:rsidRPr="00E67966" w:rsidRDefault="00E67966" w:rsidP="00E67966">
      <w:pPr>
        <w:ind w:firstLine="709"/>
        <w:jc w:val="both"/>
        <w:rPr>
          <w:snapToGrid w:val="0"/>
          <w:sz w:val="28"/>
          <w:szCs w:val="28"/>
        </w:rPr>
      </w:pPr>
      <w:r w:rsidRPr="00E67966">
        <w:rPr>
          <w:noProof/>
          <w:snapToGrid w:val="0"/>
          <w:sz w:val="28"/>
          <w:szCs w:val="28"/>
        </w:rPr>
        <w:drawing>
          <wp:inline distT="0" distB="0" distL="0" distR="0" wp14:anchorId="214C667A" wp14:editId="35691651">
            <wp:extent cx="819150" cy="3429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67966">
        <w:rPr>
          <w:snapToGrid w:val="0"/>
          <w:sz w:val="28"/>
          <w:szCs w:val="28"/>
        </w:rPr>
        <w:t xml:space="preserve"> - размер корректировки необходимой валовой выручки </w:t>
      </w:r>
      <w:r w:rsidRPr="00E67966">
        <w:rPr>
          <w:snapToGrid w:val="0"/>
          <w:sz w:val="28"/>
          <w:szCs w:val="28"/>
        </w:rPr>
        <w:br/>
        <w:t>по результатам (i-2)-го года;</w:t>
      </w:r>
    </w:p>
    <w:p w14:paraId="1DC9FE43" w14:textId="3BDF7674" w:rsidR="00E67966" w:rsidRPr="00E67966" w:rsidRDefault="00E67966" w:rsidP="00E67966">
      <w:pPr>
        <w:ind w:firstLine="709"/>
        <w:jc w:val="both"/>
        <w:rPr>
          <w:snapToGrid w:val="0"/>
          <w:sz w:val="28"/>
          <w:szCs w:val="28"/>
        </w:rPr>
      </w:pPr>
      <w:r w:rsidRPr="00E67966">
        <w:rPr>
          <w:noProof/>
          <w:snapToGrid w:val="0"/>
          <w:sz w:val="28"/>
          <w:szCs w:val="28"/>
        </w:rPr>
        <w:drawing>
          <wp:inline distT="0" distB="0" distL="0" distR="0" wp14:anchorId="0B042406" wp14:editId="657E5DC0">
            <wp:extent cx="695325" cy="3429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67966">
        <w:rPr>
          <w:snapToGrid w:val="0"/>
          <w:sz w:val="28"/>
          <w:szCs w:val="28"/>
        </w:rPr>
        <w:t xml:space="preserve"> - фактическая величина необходимой валовой выручки </w:t>
      </w:r>
      <w:r w:rsidRPr="00E67966">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4" w:history="1">
        <w:r w:rsidRPr="00E67966">
          <w:rPr>
            <w:snapToGrid w:val="0"/>
            <w:sz w:val="28"/>
            <w:szCs w:val="28"/>
          </w:rPr>
          <w:t>пунктом 55</w:t>
        </w:r>
      </w:hyperlink>
      <w:r w:rsidRPr="00E67966">
        <w:rPr>
          <w:snapToGrid w:val="0"/>
          <w:sz w:val="28"/>
          <w:szCs w:val="28"/>
        </w:rPr>
        <w:t xml:space="preserve"> настоящих Методических указаний;</w:t>
      </w:r>
    </w:p>
    <w:p w14:paraId="692C0829" w14:textId="77777777" w:rsidR="00E67966" w:rsidRPr="00E67966" w:rsidRDefault="00E67966" w:rsidP="00E67966">
      <w:pPr>
        <w:ind w:firstLine="709"/>
        <w:jc w:val="both"/>
        <w:rPr>
          <w:snapToGrid w:val="0"/>
          <w:sz w:val="28"/>
          <w:szCs w:val="28"/>
        </w:rPr>
      </w:pPr>
      <w:r w:rsidRPr="00E67966">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67966">
        <w:rPr>
          <w:snapToGrid w:val="0"/>
          <w:sz w:val="28"/>
          <w:szCs w:val="28"/>
        </w:rPr>
        <w:br/>
        <w:t xml:space="preserve">и тарифов, установленных в соответствии с </w:t>
      </w:r>
      <w:hyperlink r:id="rId55" w:history="1">
        <w:r w:rsidRPr="00E67966">
          <w:rPr>
            <w:snapToGrid w:val="0"/>
            <w:sz w:val="28"/>
            <w:szCs w:val="28"/>
          </w:rPr>
          <w:t>главой IX</w:t>
        </w:r>
      </w:hyperlink>
      <w:r w:rsidRPr="00E67966">
        <w:rPr>
          <w:snapToGrid w:val="0"/>
          <w:sz w:val="28"/>
          <w:szCs w:val="28"/>
        </w:rPr>
        <w:t xml:space="preserve"> настоящих Методических указаний на (i-2)-й год, без учета уровня собираемости платежей.</w:t>
      </w:r>
    </w:p>
    <w:p w14:paraId="5941F318" w14:textId="77777777" w:rsidR="00E67966" w:rsidRPr="00E67966" w:rsidRDefault="00E67966" w:rsidP="00E67966">
      <w:pPr>
        <w:ind w:firstLine="709"/>
        <w:jc w:val="both"/>
        <w:rPr>
          <w:snapToGrid w:val="0"/>
          <w:sz w:val="28"/>
          <w:szCs w:val="28"/>
          <w:lang w:eastAsia="en-US"/>
        </w:rPr>
      </w:pPr>
      <w:r w:rsidRPr="00E67966">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E67966">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E67966">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217D6A1" w14:textId="77777777" w:rsidR="00E67966" w:rsidRPr="00E67966" w:rsidRDefault="00E67966" w:rsidP="00E67966">
      <w:pPr>
        <w:ind w:firstLine="709"/>
        <w:jc w:val="both"/>
        <w:rPr>
          <w:snapToGrid w:val="0"/>
          <w:sz w:val="28"/>
          <w:szCs w:val="28"/>
          <w:lang w:eastAsia="en-US"/>
        </w:rPr>
      </w:pPr>
      <w:r w:rsidRPr="00E67966">
        <w:rPr>
          <w:snapToGrid w:val="0"/>
          <w:sz w:val="28"/>
          <w:szCs w:val="28"/>
          <w:lang w:eastAsia="en-US"/>
        </w:rPr>
        <w:t>В расчёт фактической необходимой валовой выручки, согласно Методическим указаниям, включаются:</w:t>
      </w:r>
    </w:p>
    <w:p w14:paraId="7791C271" w14:textId="77777777" w:rsidR="00E67966" w:rsidRPr="00E67966" w:rsidRDefault="00E67966" w:rsidP="00E67966">
      <w:pPr>
        <w:ind w:firstLine="709"/>
        <w:jc w:val="both"/>
        <w:rPr>
          <w:snapToGrid w:val="0"/>
          <w:sz w:val="28"/>
          <w:szCs w:val="28"/>
        </w:rPr>
      </w:pPr>
      <w:r w:rsidRPr="00E67966">
        <w:rPr>
          <w:snapToGrid w:val="0"/>
          <w:sz w:val="28"/>
          <w:szCs w:val="28"/>
        </w:rPr>
        <w:t>- операционные расходы предприятия на уровне базовых значений (согласно пункту 55 Методических указаний);</w:t>
      </w:r>
    </w:p>
    <w:p w14:paraId="2DDD4EBB" w14:textId="77777777" w:rsidR="00E67966" w:rsidRPr="00E67966" w:rsidRDefault="00E67966" w:rsidP="00E67966">
      <w:pPr>
        <w:ind w:firstLine="709"/>
        <w:jc w:val="both"/>
        <w:rPr>
          <w:snapToGrid w:val="0"/>
          <w:sz w:val="28"/>
          <w:szCs w:val="28"/>
        </w:rPr>
      </w:pPr>
      <w:r w:rsidRPr="00E67966">
        <w:rPr>
          <w:snapToGrid w:val="0"/>
          <w:sz w:val="28"/>
          <w:szCs w:val="28"/>
        </w:rPr>
        <w:t>- неподконтрольные расходы на основании документально подтвержденных, имевших место фактических расходов;</w:t>
      </w:r>
    </w:p>
    <w:p w14:paraId="1E222225" w14:textId="77777777" w:rsidR="00E67966" w:rsidRPr="00E67966" w:rsidRDefault="00E67966" w:rsidP="00E67966">
      <w:pPr>
        <w:ind w:firstLine="709"/>
        <w:jc w:val="both"/>
        <w:rPr>
          <w:snapToGrid w:val="0"/>
          <w:sz w:val="28"/>
          <w:szCs w:val="28"/>
        </w:rPr>
      </w:pPr>
      <w:r w:rsidRPr="00E67966">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E67966">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E84A07D" w14:textId="77777777" w:rsidR="00E67966" w:rsidRPr="00E67966" w:rsidRDefault="00E67966" w:rsidP="00E67966">
      <w:pPr>
        <w:ind w:firstLine="709"/>
        <w:jc w:val="both"/>
        <w:rPr>
          <w:snapToGrid w:val="0"/>
          <w:sz w:val="28"/>
          <w:szCs w:val="28"/>
        </w:rPr>
      </w:pPr>
      <w:r w:rsidRPr="00E67966">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E67966">
        <w:rPr>
          <w:snapToGrid w:val="0"/>
          <w:sz w:val="28"/>
          <w:szCs w:val="28"/>
        </w:rPr>
        <w:br/>
        <w:t>и фактической цены условного топлива;</w:t>
      </w:r>
    </w:p>
    <w:p w14:paraId="610D93FB" w14:textId="77777777" w:rsidR="00E67966" w:rsidRPr="00E67966" w:rsidRDefault="00E67966" w:rsidP="00E67966">
      <w:pPr>
        <w:ind w:firstLine="709"/>
        <w:jc w:val="both"/>
        <w:rPr>
          <w:snapToGrid w:val="0"/>
          <w:sz w:val="28"/>
          <w:szCs w:val="28"/>
        </w:rPr>
      </w:pPr>
      <w:r w:rsidRPr="00E67966">
        <w:rPr>
          <w:snapToGrid w:val="0"/>
          <w:sz w:val="28"/>
          <w:szCs w:val="28"/>
        </w:rPr>
        <w:t>- фактическая прибыль.</w:t>
      </w:r>
    </w:p>
    <w:p w14:paraId="60F2E357" w14:textId="77777777" w:rsidR="00E67966" w:rsidRPr="00E67966" w:rsidRDefault="00E67966" w:rsidP="00E67966">
      <w:pPr>
        <w:ind w:firstLine="709"/>
        <w:jc w:val="both"/>
        <w:rPr>
          <w:snapToGrid w:val="0"/>
          <w:sz w:val="28"/>
          <w:szCs w:val="28"/>
        </w:rPr>
      </w:pPr>
      <w:r w:rsidRPr="00E67966">
        <w:rPr>
          <w:snapToGrid w:val="0"/>
          <w:sz w:val="28"/>
          <w:szCs w:val="28"/>
        </w:rPr>
        <w:lastRenderedPageBreak/>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E67966">
        <w:rPr>
          <w:snapToGrid w:val="0"/>
          <w:sz w:val="28"/>
          <w:szCs w:val="28"/>
        </w:rPr>
        <w:br/>
        <w:t>на реализацию тепловой энергии, с учетом нормативных показателей, рассчитана экспертами по группам статей.</w:t>
      </w:r>
    </w:p>
    <w:p w14:paraId="610874AB" w14:textId="77777777" w:rsidR="00E67966" w:rsidRPr="00E67966" w:rsidRDefault="00E67966" w:rsidP="00E67966">
      <w:pPr>
        <w:ind w:firstLine="709"/>
        <w:jc w:val="both"/>
        <w:rPr>
          <w:snapToGrid w:val="0"/>
          <w:sz w:val="28"/>
          <w:szCs w:val="28"/>
        </w:rPr>
      </w:pPr>
      <w:r w:rsidRPr="00E67966">
        <w:rPr>
          <w:snapToGrid w:val="0"/>
          <w:sz w:val="28"/>
          <w:szCs w:val="28"/>
        </w:rPr>
        <w:t xml:space="preserve">1. Операционные расходы, за 2019 год принимаются экспертами </w:t>
      </w:r>
      <w:r w:rsidRPr="00E67966">
        <w:rPr>
          <w:snapToGrid w:val="0"/>
          <w:sz w:val="28"/>
          <w:szCs w:val="28"/>
        </w:rPr>
        <w:br/>
        <w:t>на уровне базовых значений (согласно пункту 56 Методических указаний).</w:t>
      </w:r>
    </w:p>
    <w:p w14:paraId="1C70ABD3" w14:textId="77777777" w:rsidR="00E67966" w:rsidRPr="00E67966" w:rsidRDefault="00E67966" w:rsidP="00E67966">
      <w:pPr>
        <w:ind w:firstLine="709"/>
        <w:jc w:val="both"/>
        <w:rPr>
          <w:snapToGrid w:val="0"/>
          <w:sz w:val="28"/>
          <w:szCs w:val="28"/>
        </w:rPr>
      </w:pPr>
      <w:r w:rsidRPr="00E67966">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E67966">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97C801E" w14:textId="77777777" w:rsidR="00E67966" w:rsidRPr="00E67966" w:rsidRDefault="00E67966" w:rsidP="00E67966">
      <w:pPr>
        <w:ind w:firstLine="709"/>
        <w:jc w:val="both"/>
        <w:rPr>
          <w:snapToGrid w:val="0"/>
          <w:sz w:val="28"/>
          <w:szCs w:val="28"/>
        </w:rPr>
      </w:pPr>
      <w:r w:rsidRPr="00E67966">
        <w:rPr>
          <w:snapToGrid w:val="0"/>
          <w:sz w:val="28"/>
          <w:szCs w:val="28"/>
        </w:rPr>
        <w:t xml:space="preserve">В подтверждение платы за выбросы и сбросы загрязняющих веществ </w:t>
      </w:r>
      <w:r w:rsidRPr="00E67966">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E67966">
        <w:rPr>
          <w:snapToGrid w:val="0"/>
          <w:sz w:val="28"/>
          <w:szCs w:val="28"/>
        </w:rPr>
        <w:br/>
        <w:t>и</w:t>
      </w:r>
      <w:r w:rsidRPr="00E67966">
        <w:rPr>
          <w:snapToGrid w:val="0"/>
          <w:color w:val="FF0000"/>
          <w:sz w:val="28"/>
          <w:szCs w:val="28"/>
        </w:rPr>
        <w:t xml:space="preserve"> </w:t>
      </w:r>
      <w:r w:rsidRPr="00E67966">
        <w:rPr>
          <w:snapToGrid w:val="0"/>
          <w:sz w:val="28"/>
          <w:szCs w:val="28"/>
        </w:rPr>
        <w:t>(или) лимитов представлен расчет суммы платы по объекту негативного воздействия за выбросы загрязняющих веществ в атмосферный воздух стационарными объектами (стр. 321 том 8)</w:t>
      </w:r>
    </w:p>
    <w:p w14:paraId="284BB6CC" w14:textId="77777777" w:rsidR="00E67966" w:rsidRPr="00E67966" w:rsidRDefault="00E67966" w:rsidP="00E67966">
      <w:pPr>
        <w:ind w:firstLine="709"/>
        <w:jc w:val="both"/>
        <w:rPr>
          <w:snapToGrid w:val="0"/>
          <w:sz w:val="28"/>
          <w:szCs w:val="28"/>
          <w:lang w:eastAsia="en-US"/>
        </w:rPr>
      </w:pPr>
      <w:r w:rsidRPr="00E67966">
        <w:rPr>
          <w:snapToGrid w:val="0"/>
          <w:sz w:val="28"/>
          <w:szCs w:val="28"/>
          <w:lang w:eastAsia="en-US"/>
        </w:rPr>
        <w:t xml:space="preserve">В подтверждение расходов по уплате отчислений на социальные нужды предприятием представлена </w:t>
      </w:r>
      <w:proofErr w:type="spellStart"/>
      <w:r w:rsidRPr="00E67966">
        <w:rPr>
          <w:snapToGrid w:val="0"/>
          <w:sz w:val="28"/>
          <w:szCs w:val="28"/>
          <w:lang w:eastAsia="en-US"/>
        </w:rPr>
        <w:t>оборотно</w:t>
      </w:r>
      <w:proofErr w:type="spellEnd"/>
      <w:r w:rsidRPr="00E67966">
        <w:rPr>
          <w:snapToGrid w:val="0"/>
          <w:sz w:val="28"/>
          <w:szCs w:val="28"/>
          <w:lang w:eastAsia="en-US"/>
        </w:rPr>
        <w:t xml:space="preserve">-сальдовая ведомость по видам оплат по котельной Промышленная за 2019 год (стр. 87-100 том 2). </w:t>
      </w:r>
    </w:p>
    <w:p w14:paraId="7BB076EA" w14:textId="77777777" w:rsidR="00E67966" w:rsidRPr="00E67966" w:rsidRDefault="00E67966" w:rsidP="00E67966">
      <w:pPr>
        <w:ind w:firstLine="709"/>
        <w:jc w:val="both"/>
        <w:rPr>
          <w:snapToGrid w:val="0"/>
          <w:sz w:val="28"/>
          <w:szCs w:val="28"/>
          <w:lang w:eastAsia="en-US"/>
        </w:rPr>
      </w:pPr>
      <w:r w:rsidRPr="00E67966">
        <w:rPr>
          <w:snapToGrid w:val="0"/>
          <w:sz w:val="28"/>
          <w:szCs w:val="28"/>
          <w:lang w:eastAsia="en-US"/>
        </w:rPr>
        <w:t xml:space="preserve">В подтверждение величины амортизация основных средств </w:t>
      </w:r>
      <w:r w:rsidRPr="00E67966">
        <w:rPr>
          <w:snapToGrid w:val="0"/>
          <w:sz w:val="28"/>
          <w:szCs w:val="28"/>
          <w:lang w:eastAsia="en-US"/>
        </w:rPr>
        <w:br/>
        <w:t xml:space="preserve">и нематериальных активов предприятием представлена ведомость амортизационных отчислений по котельной Промышленная ЭЧ за 2019 год </w:t>
      </w:r>
      <w:r w:rsidRPr="00E67966">
        <w:rPr>
          <w:snapToGrid w:val="0"/>
          <w:sz w:val="28"/>
          <w:szCs w:val="28"/>
          <w:lang w:eastAsia="en-US"/>
        </w:rPr>
        <w:br/>
        <w:t xml:space="preserve">(стр. 301 том 8). </w:t>
      </w:r>
    </w:p>
    <w:p w14:paraId="3BCEE1CC" w14:textId="77777777" w:rsidR="00E67966" w:rsidRPr="00E67966" w:rsidRDefault="00E67966" w:rsidP="00E67966">
      <w:pPr>
        <w:autoSpaceDE w:val="0"/>
        <w:autoSpaceDN w:val="0"/>
        <w:adjustRightInd w:val="0"/>
        <w:ind w:firstLine="709"/>
        <w:jc w:val="both"/>
        <w:rPr>
          <w:snapToGrid w:val="0"/>
          <w:sz w:val="28"/>
          <w:szCs w:val="28"/>
          <w:lang w:eastAsia="en-US"/>
        </w:rPr>
      </w:pPr>
      <w:r w:rsidRPr="00E67966">
        <w:rPr>
          <w:snapToGrid w:val="0"/>
          <w:sz w:val="28"/>
          <w:szCs w:val="28"/>
          <w:lang w:eastAsia="en-US"/>
        </w:rPr>
        <w:t>Данные расходы признаются экспертами документально подтвержденными и экономически обоснованными.</w:t>
      </w:r>
    </w:p>
    <w:p w14:paraId="0AB93371" w14:textId="77777777" w:rsidR="00E67966" w:rsidRPr="00E67966" w:rsidRDefault="00E67966" w:rsidP="00D5451C">
      <w:pPr>
        <w:numPr>
          <w:ilvl w:val="0"/>
          <w:numId w:val="10"/>
        </w:numPr>
        <w:ind w:left="1571" w:right="-426"/>
        <w:jc w:val="right"/>
        <w:rPr>
          <w:snapToGrid w:val="0"/>
          <w:sz w:val="28"/>
          <w:szCs w:val="28"/>
          <w:lang w:eastAsia="en-US"/>
        </w:rPr>
      </w:pPr>
      <w:r w:rsidRPr="00E67966">
        <w:rPr>
          <w:snapToGrid w:val="0"/>
          <w:sz w:val="28"/>
          <w:szCs w:val="28"/>
          <w:lang w:eastAsia="en-US"/>
        </w:rPr>
        <w:br w:type="page"/>
      </w:r>
    </w:p>
    <w:p w14:paraId="7DF731D7" w14:textId="77777777" w:rsidR="00E67966" w:rsidRPr="00E67966" w:rsidRDefault="00E67966" w:rsidP="00E67966">
      <w:pPr>
        <w:keepNext/>
        <w:jc w:val="center"/>
        <w:outlineLvl w:val="1"/>
        <w:rPr>
          <w:b/>
          <w:sz w:val="28"/>
          <w:szCs w:val="20"/>
          <w:lang w:eastAsia="x-none"/>
        </w:rPr>
      </w:pPr>
      <w:r w:rsidRPr="00E67966">
        <w:rPr>
          <w:b/>
          <w:sz w:val="28"/>
          <w:szCs w:val="20"/>
          <w:lang w:eastAsia="x-none"/>
        </w:rPr>
        <w:lastRenderedPageBreak/>
        <w:t xml:space="preserve">Реестр фактических неподконтрольных расходов по </w:t>
      </w:r>
      <w:r w:rsidRPr="00E67966">
        <w:rPr>
          <w:b/>
          <w:sz w:val="28"/>
          <w:szCs w:val="20"/>
          <w:lang w:eastAsia="x-none"/>
        </w:rPr>
        <w:br/>
        <w:t>реализации тепловой энергии</w:t>
      </w:r>
    </w:p>
    <w:p w14:paraId="0F40035D" w14:textId="77777777" w:rsidR="00E67966" w:rsidRPr="00E67966" w:rsidRDefault="00E67966" w:rsidP="00E67966">
      <w:pPr>
        <w:ind w:right="281"/>
        <w:jc w:val="right"/>
        <w:rPr>
          <w:sz w:val="28"/>
          <w:szCs w:val="28"/>
        </w:rPr>
      </w:pPr>
      <w:r w:rsidRPr="00E67966">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E67966" w:rsidRPr="00E67966" w14:paraId="6611DDCD" w14:textId="77777777" w:rsidTr="00E67966">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CDBCCF" w14:textId="77777777" w:rsidR="00E67966" w:rsidRPr="00E67966" w:rsidRDefault="00E67966" w:rsidP="00E67966">
            <w:pPr>
              <w:jc w:val="center"/>
              <w:rPr>
                <w:sz w:val="28"/>
                <w:szCs w:val="28"/>
              </w:rPr>
            </w:pPr>
            <w:r w:rsidRPr="00E67966">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D1299D" w14:textId="77777777" w:rsidR="00E67966" w:rsidRPr="00E67966" w:rsidRDefault="00E67966" w:rsidP="00E67966">
            <w:pPr>
              <w:jc w:val="center"/>
              <w:rPr>
                <w:sz w:val="28"/>
                <w:szCs w:val="28"/>
              </w:rPr>
            </w:pPr>
            <w:r w:rsidRPr="00E67966">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3652C3" w14:textId="77777777" w:rsidR="00E67966" w:rsidRPr="00E67966" w:rsidRDefault="00E67966" w:rsidP="00E67966">
            <w:pPr>
              <w:jc w:val="center"/>
              <w:rPr>
                <w:sz w:val="28"/>
                <w:szCs w:val="28"/>
              </w:rPr>
            </w:pPr>
            <w:r w:rsidRPr="00E67966">
              <w:rPr>
                <w:sz w:val="28"/>
                <w:szCs w:val="28"/>
              </w:rPr>
              <w:t>2019 год</w:t>
            </w:r>
          </w:p>
        </w:tc>
      </w:tr>
      <w:tr w:rsidR="00E67966" w:rsidRPr="00E67966" w14:paraId="44E0194A" w14:textId="77777777" w:rsidTr="00E67966">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676EEF1" w14:textId="77777777" w:rsidR="00E67966" w:rsidRPr="00E67966" w:rsidRDefault="00E67966" w:rsidP="00E67966">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BB97BDA" w14:textId="77777777" w:rsidR="00E67966" w:rsidRPr="00E67966" w:rsidRDefault="00E67966" w:rsidP="00E67966">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5D12E0B" w14:textId="77777777" w:rsidR="00E67966" w:rsidRPr="00E67966" w:rsidRDefault="00E67966" w:rsidP="00E67966">
            <w:pPr>
              <w:jc w:val="center"/>
              <w:rPr>
                <w:sz w:val="28"/>
                <w:szCs w:val="28"/>
              </w:rPr>
            </w:pPr>
            <w:r w:rsidRPr="00E67966">
              <w:rPr>
                <w:sz w:val="28"/>
                <w:szCs w:val="28"/>
              </w:rPr>
              <w:t>Факт</w:t>
            </w:r>
          </w:p>
        </w:tc>
      </w:tr>
      <w:tr w:rsidR="00E67966" w:rsidRPr="00E67966" w14:paraId="6968D4D2" w14:textId="77777777" w:rsidTr="00E67966">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36F5AF" w14:textId="77777777" w:rsidR="00E67966" w:rsidRPr="00E67966" w:rsidRDefault="00E67966" w:rsidP="00E67966">
            <w:pPr>
              <w:jc w:val="center"/>
              <w:rPr>
                <w:sz w:val="28"/>
                <w:szCs w:val="28"/>
              </w:rPr>
            </w:pPr>
            <w:r w:rsidRPr="00E67966">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2B7C378E" w14:textId="77777777" w:rsidR="00E67966" w:rsidRPr="00E67966" w:rsidRDefault="00E67966" w:rsidP="00E67966">
            <w:pPr>
              <w:rPr>
                <w:sz w:val="28"/>
                <w:szCs w:val="28"/>
              </w:rPr>
            </w:pPr>
            <w:r w:rsidRPr="00E67966">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576C1B86"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4B9D2F0A"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5B960C4" w14:textId="77777777" w:rsidR="00E67966" w:rsidRPr="00E67966" w:rsidRDefault="00E67966" w:rsidP="00E67966">
            <w:pPr>
              <w:jc w:val="center"/>
              <w:rPr>
                <w:sz w:val="28"/>
                <w:szCs w:val="28"/>
              </w:rPr>
            </w:pPr>
            <w:r w:rsidRPr="00E67966">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63C22F4B" w14:textId="77777777" w:rsidR="00E67966" w:rsidRPr="00E67966" w:rsidRDefault="00E67966" w:rsidP="00E67966">
            <w:pPr>
              <w:rPr>
                <w:sz w:val="28"/>
                <w:szCs w:val="28"/>
              </w:rPr>
            </w:pPr>
            <w:r w:rsidRPr="00E67966">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B9D4642"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2FEA5832"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225D09" w14:textId="77777777" w:rsidR="00E67966" w:rsidRPr="00E67966" w:rsidRDefault="00E67966" w:rsidP="00E67966">
            <w:pPr>
              <w:jc w:val="center"/>
              <w:rPr>
                <w:sz w:val="28"/>
                <w:szCs w:val="28"/>
              </w:rPr>
            </w:pPr>
            <w:r w:rsidRPr="00E67966">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09580A46" w14:textId="77777777" w:rsidR="00E67966" w:rsidRPr="00E67966" w:rsidRDefault="00E67966" w:rsidP="00E67966">
            <w:pPr>
              <w:rPr>
                <w:sz w:val="28"/>
                <w:szCs w:val="28"/>
              </w:rPr>
            </w:pPr>
            <w:r w:rsidRPr="00E67966">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118ED767"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3B1F442C" w14:textId="77777777" w:rsidTr="00E67966">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463E78" w14:textId="77777777" w:rsidR="00E67966" w:rsidRPr="00E67966" w:rsidRDefault="00E67966" w:rsidP="00E67966">
            <w:pPr>
              <w:jc w:val="center"/>
              <w:rPr>
                <w:sz w:val="28"/>
                <w:szCs w:val="28"/>
              </w:rPr>
            </w:pPr>
            <w:r w:rsidRPr="00E67966">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3DD7664C" w14:textId="77777777" w:rsidR="00E67966" w:rsidRPr="00E67966" w:rsidRDefault="00E67966" w:rsidP="00E67966">
            <w:pPr>
              <w:jc w:val="both"/>
              <w:rPr>
                <w:sz w:val="28"/>
                <w:szCs w:val="28"/>
              </w:rPr>
            </w:pPr>
            <w:r w:rsidRPr="00E67966">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0B7C503F" w14:textId="77777777" w:rsidR="00E67966" w:rsidRPr="00E67966" w:rsidRDefault="00E67966" w:rsidP="00E67966">
            <w:pPr>
              <w:jc w:val="center"/>
              <w:rPr>
                <w:color w:val="000000"/>
                <w:sz w:val="28"/>
                <w:szCs w:val="28"/>
              </w:rPr>
            </w:pPr>
            <w:r w:rsidRPr="00E67966">
              <w:rPr>
                <w:snapToGrid w:val="0"/>
                <w:color w:val="000000"/>
                <w:sz w:val="28"/>
                <w:szCs w:val="28"/>
              </w:rPr>
              <w:t>1</w:t>
            </w:r>
          </w:p>
        </w:tc>
      </w:tr>
      <w:tr w:rsidR="00E67966" w:rsidRPr="00E67966" w14:paraId="5B90FC7B" w14:textId="77777777" w:rsidTr="00E67966">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872A2C" w14:textId="77777777" w:rsidR="00E67966" w:rsidRPr="00E67966" w:rsidRDefault="00E67966" w:rsidP="00E67966">
            <w:pPr>
              <w:jc w:val="center"/>
              <w:rPr>
                <w:sz w:val="28"/>
                <w:szCs w:val="28"/>
              </w:rPr>
            </w:pPr>
            <w:r w:rsidRPr="00E67966">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116999D4" w14:textId="77777777" w:rsidR="00E67966" w:rsidRPr="00E67966" w:rsidRDefault="00E67966" w:rsidP="00E67966">
            <w:pPr>
              <w:jc w:val="both"/>
              <w:rPr>
                <w:sz w:val="28"/>
                <w:szCs w:val="28"/>
              </w:rPr>
            </w:pPr>
            <w:r w:rsidRPr="00E67966">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1B3F0434" w14:textId="77777777" w:rsidR="00E67966" w:rsidRPr="00E67966" w:rsidRDefault="00E67966" w:rsidP="00E67966">
            <w:pPr>
              <w:jc w:val="center"/>
              <w:rPr>
                <w:color w:val="000000"/>
                <w:sz w:val="28"/>
                <w:szCs w:val="28"/>
              </w:rPr>
            </w:pPr>
            <w:r w:rsidRPr="00E67966">
              <w:rPr>
                <w:snapToGrid w:val="0"/>
                <w:color w:val="000000"/>
                <w:sz w:val="28"/>
                <w:szCs w:val="28"/>
              </w:rPr>
              <w:t>1</w:t>
            </w:r>
          </w:p>
        </w:tc>
      </w:tr>
      <w:tr w:rsidR="00E67966" w:rsidRPr="00E67966" w14:paraId="7CBF9240"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32E05C" w14:textId="77777777" w:rsidR="00E67966" w:rsidRPr="00E67966" w:rsidRDefault="00E67966" w:rsidP="00E67966">
            <w:pPr>
              <w:jc w:val="center"/>
              <w:rPr>
                <w:sz w:val="28"/>
                <w:szCs w:val="28"/>
              </w:rPr>
            </w:pPr>
            <w:r w:rsidRPr="00E67966">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0ED615EC" w14:textId="77777777" w:rsidR="00E67966" w:rsidRPr="00E67966" w:rsidRDefault="00E67966" w:rsidP="00E67966">
            <w:pPr>
              <w:jc w:val="both"/>
              <w:rPr>
                <w:sz w:val="28"/>
                <w:szCs w:val="28"/>
              </w:rPr>
            </w:pPr>
            <w:r w:rsidRPr="00E67966">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4613B2CF"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3CA41A24"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5AA665" w14:textId="77777777" w:rsidR="00E67966" w:rsidRPr="00E67966" w:rsidRDefault="00E67966" w:rsidP="00E67966">
            <w:pPr>
              <w:jc w:val="center"/>
              <w:rPr>
                <w:sz w:val="28"/>
                <w:szCs w:val="28"/>
              </w:rPr>
            </w:pPr>
            <w:r w:rsidRPr="00E67966">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1CAE685B" w14:textId="77777777" w:rsidR="00E67966" w:rsidRPr="00E67966" w:rsidRDefault="00E67966" w:rsidP="00E67966">
            <w:pPr>
              <w:rPr>
                <w:sz w:val="28"/>
                <w:szCs w:val="28"/>
              </w:rPr>
            </w:pPr>
            <w:r w:rsidRPr="00E67966">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69E6219B" w14:textId="77777777" w:rsidR="00E67966" w:rsidRPr="00E67966" w:rsidRDefault="00E67966" w:rsidP="00E67966">
            <w:pPr>
              <w:jc w:val="center"/>
              <w:rPr>
                <w:color w:val="000000"/>
                <w:sz w:val="28"/>
                <w:szCs w:val="28"/>
              </w:rPr>
            </w:pPr>
            <w:r w:rsidRPr="00E67966">
              <w:rPr>
                <w:snapToGrid w:val="0"/>
                <w:color w:val="000000"/>
                <w:sz w:val="28"/>
                <w:szCs w:val="28"/>
              </w:rPr>
              <w:t>0</w:t>
            </w:r>
          </w:p>
        </w:tc>
      </w:tr>
      <w:tr w:rsidR="00E67966" w:rsidRPr="00E67966" w14:paraId="08546CE0"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8BA0F4" w14:textId="77777777" w:rsidR="00E67966" w:rsidRPr="00E67966" w:rsidRDefault="00E67966" w:rsidP="00E67966">
            <w:pPr>
              <w:jc w:val="center"/>
              <w:rPr>
                <w:sz w:val="28"/>
                <w:szCs w:val="28"/>
              </w:rPr>
            </w:pPr>
            <w:r w:rsidRPr="00E67966">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4DAAB497" w14:textId="77777777" w:rsidR="00E67966" w:rsidRPr="00E67966" w:rsidRDefault="00E67966" w:rsidP="00E67966">
            <w:pPr>
              <w:jc w:val="both"/>
              <w:rPr>
                <w:sz w:val="28"/>
                <w:szCs w:val="28"/>
              </w:rPr>
            </w:pPr>
            <w:r w:rsidRPr="00E67966">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28DED9C0" w14:textId="77777777" w:rsidR="00E67966" w:rsidRPr="00E67966" w:rsidRDefault="00E67966" w:rsidP="00E67966">
            <w:pPr>
              <w:jc w:val="center"/>
              <w:rPr>
                <w:color w:val="000000"/>
                <w:sz w:val="28"/>
                <w:szCs w:val="28"/>
              </w:rPr>
            </w:pPr>
            <w:r w:rsidRPr="00E67966">
              <w:rPr>
                <w:snapToGrid w:val="0"/>
                <w:color w:val="000000"/>
                <w:sz w:val="28"/>
                <w:szCs w:val="28"/>
              </w:rPr>
              <w:t>431</w:t>
            </w:r>
          </w:p>
        </w:tc>
      </w:tr>
      <w:tr w:rsidR="00E67966" w:rsidRPr="00E67966" w14:paraId="43D997F8"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9E183D9" w14:textId="77777777" w:rsidR="00E67966" w:rsidRPr="00E67966" w:rsidRDefault="00E67966" w:rsidP="00E67966">
            <w:pPr>
              <w:jc w:val="center"/>
              <w:rPr>
                <w:sz w:val="28"/>
                <w:szCs w:val="28"/>
              </w:rPr>
            </w:pPr>
            <w:r w:rsidRPr="00E67966">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4B8BF7B2" w14:textId="77777777" w:rsidR="00E67966" w:rsidRPr="00E67966" w:rsidRDefault="00E67966" w:rsidP="00E67966">
            <w:pPr>
              <w:jc w:val="both"/>
              <w:rPr>
                <w:sz w:val="28"/>
                <w:szCs w:val="28"/>
              </w:rPr>
            </w:pPr>
            <w:r w:rsidRPr="00E67966">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53AA35AA"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71A60A49" w14:textId="77777777" w:rsidTr="00E67966">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DA7DD70" w14:textId="77777777" w:rsidR="00E67966" w:rsidRPr="00E67966" w:rsidRDefault="00E67966" w:rsidP="00E67966">
            <w:pPr>
              <w:jc w:val="center"/>
              <w:rPr>
                <w:sz w:val="28"/>
                <w:szCs w:val="28"/>
              </w:rPr>
            </w:pPr>
            <w:r w:rsidRPr="00E67966">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7BE6CB14" w14:textId="77777777" w:rsidR="00E67966" w:rsidRPr="00E67966" w:rsidRDefault="00E67966" w:rsidP="00E67966">
            <w:pPr>
              <w:jc w:val="both"/>
              <w:rPr>
                <w:sz w:val="28"/>
                <w:szCs w:val="28"/>
              </w:rPr>
            </w:pPr>
            <w:r w:rsidRPr="00E67966">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6009C3B6" w14:textId="77777777" w:rsidR="00E67966" w:rsidRPr="00E67966" w:rsidRDefault="00E67966" w:rsidP="00E67966">
            <w:pPr>
              <w:jc w:val="center"/>
              <w:rPr>
                <w:color w:val="000000"/>
                <w:sz w:val="28"/>
                <w:szCs w:val="28"/>
              </w:rPr>
            </w:pPr>
            <w:r w:rsidRPr="00E67966">
              <w:rPr>
                <w:snapToGrid w:val="0"/>
                <w:color w:val="000000"/>
                <w:sz w:val="28"/>
                <w:szCs w:val="28"/>
              </w:rPr>
              <w:t>34</w:t>
            </w:r>
          </w:p>
        </w:tc>
      </w:tr>
      <w:tr w:rsidR="00E67966" w:rsidRPr="00E67966" w14:paraId="2E688CEB" w14:textId="77777777" w:rsidTr="00E67966">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E58550" w14:textId="77777777" w:rsidR="00E67966" w:rsidRPr="00E67966" w:rsidRDefault="00E67966" w:rsidP="00E67966">
            <w:pPr>
              <w:jc w:val="center"/>
              <w:rPr>
                <w:sz w:val="28"/>
                <w:szCs w:val="28"/>
              </w:rPr>
            </w:pPr>
            <w:r w:rsidRPr="00E67966">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45380C07" w14:textId="77777777" w:rsidR="00E67966" w:rsidRPr="00E67966" w:rsidRDefault="00E67966" w:rsidP="00E67966">
            <w:pPr>
              <w:jc w:val="both"/>
              <w:rPr>
                <w:sz w:val="28"/>
                <w:szCs w:val="28"/>
              </w:rPr>
            </w:pPr>
            <w:r w:rsidRPr="00E67966">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12324AB4"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03994439"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BF2EFAE" w14:textId="77777777" w:rsidR="00E67966" w:rsidRPr="00E67966" w:rsidRDefault="00E67966" w:rsidP="00E67966">
            <w:pPr>
              <w:jc w:val="center"/>
              <w:rPr>
                <w:sz w:val="28"/>
                <w:szCs w:val="28"/>
              </w:rPr>
            </w:pPr>
            <w:r w:rsidRPr="00E67966">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31E1DE06" w14:textId="77777777" w:rsidR="00E67966" w:rsidRPr="00E67966" w:rsidRDefault="00E67966" w:rsidP="00E67966">
            <w:pPr>
              <w:rPr>
                <w:sz w:val="28"/>
                <w:szCs w:val="28"/>
              </w:rPr>
            </w:pPr>
            <w:r w:rsidRPr="00E67966">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410F50BD" w14:textId="77777777" w:rsidR="00E67966" w:rsidRPr="00E67966" w:rsidRDefault="00E67966" w:rsidP="00E67966">
            <w:pPr>
              <w:jc w:val="center"/>
              <w:rPr>
                <w:color w:val="000000"/>
                <w:sz w:val="28"/>
                <w:szCs w:val="28"/>
              </w:rPr>
            </w:pPr>
            <w:r w:rsidRPr="00E67966">
              <w:rPr>
                <w:snapToGrid w:val="0"/>
                <w:color w:val="000000"/>
                <w:sz w:val="28"/>
                <w:szCs w:val="28"/>
              </w:rPr>
              <w:t>466</w:t>
            </w:r>
          </w:p>
        </w:tc>
      </w:tr>
      <w:tr w:rsidR="00E67966" w:rsidRPr="00E67966" w14:paraId="327CDA35"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9DADEDA" w14:textId="77777777" w:rsidR="00E67966" w:rsidRPr="00E67966" w:rsidRDefault="00E67966" w:rsidP="00E67966">
            <w:pPr>
              <w:jc w:val="center"/>
              <w:rPr>
                <w:sz w:val="28"/>
                <w:szCs w:val="28"/>
              </w:rPr>
            </w:pPr>
            <w:r w:rsidRPr="00E67966">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4CA4281D" w14:textId="77777777" w:rsidR="00E67966" w:rsidRPr="00E67966" w:rsidRDefault="00E67966" w:rsidP="00E67966">
            <w:pPr>
              <w:rPr>
                <w:sz w:val="28"/>
                <w:szCs w:val="28"/>
              </w:rPr>
            </w:pPr>
            <w:r w:rsidRPr="00E67966">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0A3AEFC"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5256462D" w14:textId="77777777" w:rsidTr="00E67966">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ACBE2DD" w14:textId="77777777" w:rsidR="00E67966" w:rsidRPr="00E67966" w:rsidRDefault="00E67966" w:rsidP="00E67966">
            <w:pPr>
              <w:jc w:val="center"/>
              <w:rPr>
                <w:sz w:val="28"/>
                <w:szCs w:val="28"/>
              </w:rPr>
            </w:pPr>
            <w:r w:rsidRPr="00E67966">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7ACB40A7" w14:textId="77777777" w:rsidR="00E67966" w:rsidRPr="00E67966" w:rsidRDefault="00E67966" w:rsidP="00E67966">
            <w:pPr>
              <w:jc w:val="both"/>
              <w:rPr>
                <w:sz w:val="28"/>
                <w:szCs w:val="28"/>
              </w:rPr>
            </w:pPr>
            <w:r w:rsidRPr="00E67966">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27C36FC" w14:textId="77777777" w:rsidR="00E67966" w:rsidRPr="00E67966" w:rsidRDefault="00E67966" w:rsidP="00E67966">
            <w:pPr>
              <w:jc w:val="center"/>
              <w:rPr>
                <w:color w:val="000000"/>
                <w:sz w:val="28"/>
                <w:szCs w:val="28"/>
              </w:rPr>
            </w:pPr>
            <w:r w:rsidRPr="00E67966">
              <w:rPr>
                <w:snapToGrid w:val="0"/>
                <w:sz w:val="28"/>
                <w:szCs w:val="28"/>
              </w:rPr>
              <w:t>0</w:t>
            </w:r>
          </w:p>
        </w:tc>
      </w:tr>
      <w:tr w:rsidR="00E67966" w:rsidRPr="00E67966" w14:paraId="2AF8C4A9" w14:textId="77777777" w:rsidTr="00E67966">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2CF0403" w14:textId="77777777" w:rsidR="00E67966" w:rsidRPr="00E67966" w:rsidRDefault="00E67966" w:rsidP="00E67966">
            <w:pPr>
              <w:jc w:val="center"/>
              <w:rPr>
                <w:sz w:val="28"/>
                <w:szCs w:val="28"/>
              </w:rPr>
            </w:pPr>
            <w:r w:rsidRPr="00E67966">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6AD9D4DC" w14:textId="77777777" w:rsidR="00E67966" w:rsidRPr="00E67966" w:rsidRDefault="00E67966" w:rsidP="00E67966">
            <w:pPr>
              <w:jc w:val="both"/>
              <w:rPr>
                <w:sz w:val="28"/>
                <w:szCs w:val="28"/>
              </w:rPr>
            </w:pPr>
            <w:r w:rsidRPr="00E67966">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41C7D9BB" w14:textId="77777777" w:rsidR="00E67966" w:rsidRPr="00E67966" w:rsidRDefault="00E67966" w:rsidP="00E67966">
            <w:pPr>
              <w:jc w:val="center"/>
              <w:rPr>
                <w:color w:val="000000"/>
                <w:sz w:val="28"/>
                <w:szCs w:val="28"/>
              </w:rPr>
            </w:pPr>
            <w:r w:rsidRPr="00E67966">
              <w:rPr>
                <w:snapToGrid w:val="0"/>
                <w:color w:val="000000"/>
                <w:sz w:val="28"/>
                <w:szCs w:val="28"/>
              </w:rPr>
              <w:t>466</w:t>
            </w:r>
          </w:p>
        </w:tc>
      </w:tr>
    </w:tbl>
    <w:p w14:paraId="249D4630" w14:textId="77777777" w:rsidR="00E67966" w:rsidRPr="00E67966" w:rsidRDefault="00E67966" w:rsidP="00E67966">
      <w:pPr>
        <w:autoSpaceDE w:val="0"/>
        <w:autoSpaceDN w:val="0"/>
        <w:adjustRightInd w:val="0"/>
        <w:jc w:val="both"/>
        <w:rPr>
          <w:snapToGrid w:val="0"/>
          <w:sz w:val="28"/>
          <w:szCs w:val="28"/>
          <w:lang w:eastAsia="en-US"/>
        </w:rPr>
      </w:pPr>
    </w:p>
    <w:p w14:paraId="409A5B28" w14:textId="77777777" w:rsidR="00E67966" w:rsidRPr="00E67966" w:rsidRDefault="00E67966" w:rsidP="00E67966">
      <w:pPr>
        <w:autoSpaceDE w:val="0"/>
        <w:autoSpaceDN w:val="0"/>
        <w:adjustRightInd w:val="0"/>
        <w:ind w:firstLine="709"/>
        <w:jc w:val="both"/>
        <w:rPr>
          <w:snapToGrid w:val="0"/>
          <w:sz w:val="28"/>
          <w:szCs w:val="28"/>
          <w:lang w:eastAsia="en-US"/>
        </w:rPr>
      </w:pPr>
      <w:r w:rsidRPr="00E67966">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CA7DE73" w14:textId="77777777" w:rsidR="00E67966" w:rsidRPr="00E67966" w:rsidRDefault="00E67966" w:rsidP="00D5451C">
      <w:pPr>
        <w:numPr>
          <w:ilvl w:val="0"/>
          <w:numId w:val="10"/>
        </w:numPr>
        <w:ind w:left="1571" w:right="-426"/>
        <w:jc w:val="right"/>
        <w:rPr>
          <w:snapToGrid w:val="0"/>
          <w:sz w:val="28"/>
          <w:szCs w:val="28"/>
          <w:lang w:eastAsia="en-US"/>
        </w:rPr>
      </w:pPr>
      <w:r w:rsidRPr="00E67966">
        <w:rPr>
          <w:snapToGrid w:val="0"/>
          <w:sz w:val="28"/>
          <w:szCs w:val="28"/>
          <w:lang w:eastAsia="en-US"/>
        </w:rPr>
        <w:br w:type="page"/>
      </w:r>
    </w:p>
    <w:p w14:paraId="4F0DE893" w14:textId="77777777" w:rsidR="00E67966" w:rsidRPr="00E67966" w:rsidRDefault="00E67966" w:rsidP="00E67966">
      <w:pPr>
        <w:keepNext/>
        <w:jc w:val="center"/>
        <w:outlineLvl w:val="1"/>
        <w:rPr>
          <w:b/>
          <w:sz w:val="28"/>
          <w:szCs w:val="20"/>
          <w:lang w:eastAsia="x-none"/>
        </w:rPr>
      </w:pPr>
      <w:r w:rsidRPr="00E67966">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63A0208C" w14:textId="77777777" w:rsidR="00E67966" w:rsidRPr="00E67966" w:rsidRDefault="00E67966" w:rsidP="00E67966">
      <w:pPr>
        <w:jc w:val="right"/>
        <w:rPr>
          <w:sz w:val="28"/>
          <w:szCs w:val="28"/>
        </w:rPr>
      </w:pPr>
      <w:r w:rsidRPr="00E67966">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80"/>
        <w:gridCol w:w="2288"/>
      </w:tblGrid>
      <w:tr w:rsidR="00E67966" w:rsidRPr="00E67966" w14:paraId="7C8C5582" w14:textId="77777777" w:rsidTr="00E67966">
        <w:trPr>
          <w:trHeight w:val="507"/>
        </w:trPr>
        <w:tc>
          <w:tcPr>
            <w:tcW w:w="594" w:type="dxa"/>
            <w:vMerge w:val="restart"/>
            <w:shd w:val="clear" w:color="auto" w:fill="auto"/>
            <w:vAlign w:val="center"/>
            <w:hideMark/>
          </w:tcPr>
          <w:p w14:paraId="110D9033" w14:textId="77777777" w:rsidR="00E67966" w:rsidRPr="00E67966" w:rsidRDefault="00E67966" w:rsidP="00E67966">
            <w:pPr>
              <w:jc w:val="center"/>
              <w:rPr>
                <w:sz w:val="28"/>
                <w:szCs w:val="28"/>
              </w:rPr>
            </w:pPr>
            <w:r w:rsidRPr="00E67966">
              <w:rPr>
                <w:sz w:val="28"/>
                <w:szCs w:val="28"/>
              </w:rPr>
              <w:t>№ п/п</w:t>
            </w:r>
          </w:p>
        </w:tc>
        <w:tc>
          <w:tcPr>
            <w:tcW w:w="6580" w:type="dxa"/>
            <w:vMerge w:val="restart"/>
            <w:shd w:val="clear" w:color="auto" w:fill="auto"/>
            <w:vAlign w:val="center"/>
            <w:hideMark/>
          </w:tcPr>
          <w:p w14:paraId="5061B93C" w14:textId="77777777" w:rsidR="00E67966" w:rsidRPr="00E67966" w:rsidRDefault="00E67966" w:rsidP="00E67966">
            <w:pPr>
              <w:jc w:val="center"/>
              <w:rPr>
                <w:sz w:val="28"/>
                <w:szCs w:val="28"/>
              </w:rPr>
            </w:pPr>
            <w:r w:rsidRPr="00E67966">
              <w:rPr>
                <w:sz w:val="28"/>
                <w:szCs w:val="28"/>
              </w:rPr>
              <w:t>Наименование ресурса</w:t>
            </w:r>
          </w:p>
        </w:tc>
        <w:tc>
          <w:tcPr>
            <w:tcW w:w="2288" w:type="dxa"/>
            <w:vMerge w:val="restart"/>
            <w:shd w:val="clear" w:color="auto" w:fill="auto"/>
            <w:vAlign w:val="center"/>
            <w:hideMark/>
          </w:tcPr>
          <w:p w14:paraId="500C224A" w14:textId="77777777" w:rsidR="00E67966" w:rsidRPr="00E67966" w:rsidRDefault="00E67966" w:rsidP="00E67966">
            <w:pPr>
              <w:jc w:val="center"/>
              <w:rPr>
                <w:sz w:val="28"/>
                <w:szCs w:val="28"/>
              </w:rPr>
            </w:pPr>
            <w:r w:rsidRPr="00E67966">
              <w:rPr>
                <w:sz w:val="28"/>
                <w:szCs w:val="28"/>
              </w:rPr>
              <w:t>Факт</w:t>
            </w:r>
            <w:r w:rsidRPr="00E67966">
              <w:rPr>
                <w:sz w:val="28"/>
                <w:szCs w:val="28"/>
              </w:rPr>
              <w:br/>
              <w:t>2019 года</w:t>
            </w:r>
          </w:p>
        </w:tc>
      </w:tr>
      <w:tr w:rsidR="00E67966" w:rsidRPr="00E67966" w14:paraId="6393B7A6" w14:textId="77777777" w:rsidTr="00E67966">
        <w:trPr>
          <w:trHeight w:val="507"/>
        </w:trPr>
        <w:tc>
          <w:tcPr>
            <w:tcW w:w="594" w:type="dxa"/>
            <w:vMerge/>
            <w:shd w:val="clear" w:color="auto" w:fill="auto"/>
            <w:hideMark/>
          </w:tcPr>
          <w:p w14:paraId="2EB95A42" w14:textId="77777777" w:rsidR="00E67966" w:rsidRPr="00E67966" w:rsidRDefault="00E67966" w:rsidP="00E67966">
            <w:pPr>
              <w:jc w:val="both"/>
              <w:rPr>
                <w:sz w:val="28"/>
                <w:szCs w:val="28"/>
              </w:rPr>
            </w:pPr>
          </w:p>
        </w:tc>
        <w:tc>
          <w:tcPr>
            <w:tcW w:w="6580" w:type="dxa"/>
            <w:vMerge/>
            <w:shd w:val="clear" w:color="auto" w:fill="auto"/>
            <w:hideMark/>
          </w:tcPr>
          <w:p w14:paraId="17C85D89" w14:textId="77777777" w:rsidR="00E67966" w:rsidRPr="00E67966" w:rsidRDefault="00E67966" w:rsidP="00E67966">
            <w:pPr>
              <w:jc w:val="both"/>
              <w:rPr>
                <w:sz w:val="28"/>
                <w:szCs w:val="28"/>
              </w:rPr>
            </w:pPr>
          </w:p>
        </w:tc>
        <w:tc>
          <w:tcPr>
            <w:tcW w:w="2288" w:type="dxa"/>
            <w:vMerge/>
            <w:shd w:val="clear" w:color="auto" w:fill="auto"/>
            <w:hideMark/>
          </w:tcPr>
          <w:p w14:paraId="7CB91626" w14:textId="77777777" w:rsidR="00E67966" w:rsidRPr="00E67966" w:rsidRDefault="00E67966" w:rsidP="00E67966">
            <w:pPr>
              <w:jc w:val="both"/>
              <w:rPr>
                <w:sz w:val="28"/>
                <w:szCs w:val="28"/>
              </w:rPr>
            </w:pPr>
          </w:p>
        </w:tc>
      </w:tr>
      <w:tr w:rsidR="00E67966" w:rsidRPr="00E67966" w14:paraId="3059EE2C" w14:textId="77777777" w:rsidTr="00E67966">
        <w:trPr>
          <w:trHeight w:val="353"/>
        </w:trPr>
        <w:tc>
          <w:tcPr>
            <w:tcW w:w="594" w:type="dxa"/>
            <w:shd w:val="clear" w:color="auto" w:fill="auto"/>
            <w:vAlign w:val="center"/>
            <w:hideMark/>
          </w:tcPr>
          <w:p w14:paraId="34F94148" w14:textId="77777777" w:rsidR="00E67966" w:rsidRPr="00E67966" w:rsidRDefault="00E67966" w:rsidP="00E67966">
            <w:pPr>
              <w:jc w:val="center"/>
              <w:rPr>
                <w:sz w:val="28"/>
                <w:szCs w:val="28"/>
              </w:rPr>
            </w:pPr>
            <w:r w:rsidRPr="00E67966">
              <w:rPr>
                <w:sz w:val="28"/>
                <w:szCs w:val="28"/>
              </w:rPr>
              <w:t>1</w:t>
            </w:r>
          </w:p>
        </w:tc>
        <w:tc>
          <w:tcPr>
            <w:tcW w:w="6580" w:type="dxa"/>
            <w:shd w:val="clear" w:color="auto" w:fill="auto"/>
            <w:vAlign w:val="center"/>
            <w:hideMark/>
          </w:tcPr>
          <w:p w14:paraId="594A4929" w14:textId="77777777" w:rsidR="00E67966" w:rsidRPr="00E67966" w:rsidRDefault="00E67966" w:rsidP="00E67966">
            <w:pPr>
              <w:rPr>
                <w:sz w:val="28"/>
                <w:szCs w:val="28"/>
              </w:rPr>
            </w:pPr>
            <w:r w:rsidRPr="00E67966">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59A37" w14:textId="77777777" w:rsidR="00E67966" w:rsidRPr="00E67966" w:rsidRDefault="00E67966" w:rsidP="00E67966">
            <w:pPr>
              <w:jc w:val="center"/>
              <w:rPr>
                <w:color w:val="000000"/>
              </w:rPr>
            </w:pPr>
            <w:r w:rsidRPr="00E67966">
              <w:rPr>
                <w:snapToGrid w:val="0"/>
                <w:sz w:val="28"/>
                <w:szCs w:val="28"/>
              </w:rPr>
              <w:t>1 003</w:t>
            </w:r>
          </w:p>
        </w:tc>
      </w:tr>
      <w:tr w:rsidR="00E67966" w:rsidRPr="00E67966" w14:paraId="193361FD" w14:textId="77777777" w:rsidTr="00E67966">
        <w:trPr>
          <w:trHeight w:val="353"/>
        </w:trPr>
        <w:tc>
          <w:tcPr>
            <w:tcW w:w="594" w:type="dxa"/>
            <w:shd w:val="clear" w:color="auto" w:fill="auto"/>
            <w:vAlign w:val="center"/>
            <w:hideMark/>
          </w:tcPr>
          <w:p w14:paraId="0512DEB0" w14:textId="77777777" w:rsidR="00E67966" w:rsidRPr="00E67966" w:rsidRDefault="00E67966" w:rsidP="00E67966">
            <w:pPr>
              <w:jc w:val="center"/>
              <w:rPr>
                <w:sz w:val="28"/>
                <w:szCs w:val="28"/>
              </w:rPr>
            </w:pPr>
            <w:r w:rsidRPr="00E67966">
              <w:rPr>
                <w:sz w:val="28"/>
                <w:szCs w:val="28"/>
              </w:rPr>
              <w:t>2</w:t>
            </w:r>
          </w:p>
        </w:tc>
        <w:tc>
          <w:tcPr>
            <w:tcW w:w="6580" w:type="dxa"/>
            <w:shd w:val="clear" w:color="auto" w:fill="auto"/>
            <w:vAlign w:val="center"/>
            <w:hideMark/>
          </w:tcPr>
          <w:p w14:paraId="3FF5AB1A" w14:textId="77777777" w:rsidR="00E67966" w:rsidRPr="00E67966" w:rsidRDefault="00E67966" w:rsidP="00E67966">
            <w:pPr>
              <w:rPr>
                <w:sz w:val="28"/>
                <w:szCs w:val="28"/>
              </w:rPr>
            </w:pPr>
            <w:r w:rsidRPr="00E67966">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4EB1E1E1" w14:textId="77777777" w:rsidR="00E67966" w:rsidRPr="00E67966" w:rsidRDefault="00E67966" w:rsidP="00E67966">
            <w:pPr>
              <w:jc w:val="center"/>
              <w:rPr>
                <w:snapToGrid w:val="0"/>
                <w:color w:val="000000"/>
                <w:sz w:val="28"/>
                <w:szCs w:val="28"/>
              </w:rPr>
            </w:pPr>
            <w:r w:rsidRPr="00E67966">
              <w:rPr>
                <w:snapToGrid w:val="0"/>
                <w:sz w:val="28"/>
                <w:szCs w:val="28"/>
              </w:rPr>
              <w:t>76</w:t>
            </w:r>
          </w:p>
        </w:tc>
      </w:tr>
      <w:tr w:rsidR="00E67966" w:rsidRPr="00E67966" w14:paraId="090EE619" w14:textId="77777777" w:rsidTr="00E67966">
        <w:trPr>
          <w:trHeight w:val="353"/>
        </w:trPr>
        <w:tc>
          <w:tcPr>
            <w:tcW w:w="594" w:type="dxa"/>
            <w:shd w:val="clear" w:color="auto" w:fill="auto"/>
            <w:vAlign w:val="center"/>
            <w:hideMark/>
          </w:tcPr>
          <w:p w14:paraId="6342D3F1" w14:textId="77777777" w:rsidR="00E67966" w:rsidRPr="00E67966" w:rsidRDefault="00E67966" w:rsidP="00E67966">
            <w:pPr>
              <w:jc w:val="center"/>
              <w:rPr>
                <w:sz w:val="28"/>
                <w:szCs w:val="28"/>
              </w:rPr>
            </w:pPr>
            <w:r w:rsidRPr="00E67966">
              <w:rPr>
                <w:sz w:val="28"/>
                <w:szCs w:val="28"/>
              </w:rPr>
              <w:t>3</w:t>
            </w:r>
          </w:p>
        </w:tc>
        <w:tc>
          <w:tcPr>
            <w:tcW w:w="6580" w:type="dxa"/>
            <w:shd w:val="clear" w:color="auto" w:fill="auto"/>
            <w:vAlign w:val="center"/>
            <w:hideMark/>
          </w:tcPr>
          <w:p w14:paraId="15C9A4C3" w14:textId="77777777" w:rsidR="00E67966" w:rsidRPr="00E67966" w:rsidRDefault="00E67966" w:rsidP="00E67966">
            <w:pPr>
              <w:rPr>
                <w:sz w:val="28"/>
                <w:szCs w:val="28"/>
              </w:rPr>
            </w:pPr>
            <w:r w:rsidRPr="00E67966">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3C28901"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7BA52D8B" w14:textId="77777777" w:rsidTr="00E67966">
        <w:trPr>
          <w:trHeight w:val="353"/>
        </w:trPr>
        <w:tc>
          <w:tcPr>
            <w:tcW w:w="594" w:type="dxa"/>
            <w:shd w:val="clear" w:color="auto" w:fill="auto"/>
            <w:vAlign w:val="center"/>
            <w:hideMark/>
          </w:tcPr>
          <w:p w14:paraId="1B9E14F1" w14:textId="77777777" w:rsidR="00E67966" w:rsidRPr="00E67966" w:rsidRDefault="00E67966" w:rsidP="00E67966">
            <w:pPr>
              <w:jc w:val="center"/>
              <w:rPr>
                <w:sz w:val="28"/>
                <w:szCs w:val="28"/>
              </w:rPr>
            </w:pPr>
            <w:r w:rsidRPr="00E67966">
              <w:rPr>
                <w:sz w:val="28"/>
                <w:szCs w:val="28"/>
              </w:rPr>
              <w:t>4</w:t>
            </w:r>
          </w:p>
        </w:tc>
        <w:tc>
          <w:tcPr>
            <w:tcW w:w="6580" w:type="dxa"/>
            <w:shd w:val="clear" w:color="auto" w:fill="auto"/>
            <w:vAlign w:val="center"/>
            <w:hideMark/>
          </w:tcPr>
          <w:p w14:paraId="1A961C72" w14:textId="77777777" w:rsidR="00E67966" w:rsidRPr="00E67966" w:rsidRDefault="00E67966" w:rsidP="00E67966">
            <w:pPr>
              <w:rPr>
                <w:sz w:val="28"/>
                <w:szCs w:val="28"/>
              </w:rPr>
            </w:pPr>
            <w:r w:rsidRPr="00E67966">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BCE126A" w14:textId="77777777" w:rsidR="00E67966" w:rsidRPr="00E67966" w:rsidRDefault="00E67966" w:rsidP="00E67966">
            <w:pPr>
              <w:jc w:val="center"/>
              <w:rPr>
                <w:snapToGrid w:val="0"/>
                <w:color w:val="000000"/>
                <w:sz w:val="28"/>
                <w:szCs w:val="28"/>
              </w:rPr>
            </w:pPr>
            <w:r w:rsidRPr="00E67966">
              <w:rPr>
                <w:snapToGrid w:val="0"/>
                <w:sz w:val="28"/>
                <w:szCs w:val="28"/>
              </w:rPr>
              <w:t>8</w:t>
            </w:r>
          </w:p>
        </w:tc>
      </w:tr>
      <w:tr w:rsidR="00E67966" w:rsidRPr="00E67966" w14:paraId="3D807F1D" w14:textId="77777777" w:rsidTr="00E67966">
        <w:trPr>
          <w:trHeight w:val="353"/>
        </w:trPr>
        <w:tc>
          <w:tcPr>
            <w:tcW w:w="594" w:type="dxa"/>
            <w:shd w:val="clear" w:color="auto" w:fill="auto"/>
            <w:vAlign w:val="center"/>
            <w:hideMark/>
          </w:tcPr>
          <w:p w14:paraId="0AD120D0" w14:textId="77777777" w:rsidR="00E67966" w:rsidRPr="00E67966" w:rsidRDefault="00E67966" w:rsidP="00E67966">
            <w:pPr>
              <w:jc w:val="center"/>
              <w:rPr>
                <w:sz w:val="28"/>
                <w:szCs w:val="28"/>
              </w:rPr>
            </w:pPr>
            <w:r w:rsidRPr="00E67966">
              <w:rPr>
                <w:sz w:val="28"/>
                <w:szCs w:val="28"/>
              </w:rPr>
              <w:t>5</w:t>
            </w:r>
          </w:p>
        </w:tc>
        <w:tc>
          <w:tcPr>
            <w:tcW w:w="6580" w:type="dxa"/>
            <w:shd w:val="clear" w:color="auto" w:fill="auto"/>
            <w:vAlign w:val="center"/>
            <w:hideMark/>
          </w:tcPr>
          <w:p w14:paraId="13E49405" w14:textId="77777777" w:rsidR="00E67966" w:rsidRPr="00E67966" w:rsidRDefault="00E67966" w:rsidP="00E67966">
            <w:pPr>
              <w:rPr>
                <w:sz w:val="28"/>
                <w:szCs w:val="28"/>
              </w:rPr>
            </w:pPr>
            <w:r w:rsidRPr="00E67966">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430F5018"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3707D1B2" w14:textId="77777777" w:rsidTr="00E67966">
        <w:trPr>
          <w:trHeight w:val="353"/>
        </w:trPr>
        <w:tc>
          <w:tcPr>
            <w:tcW w:w="594" w:type="dxa"/>
            <w:shd w:val="clear" w:color="auto" w:fill="auto"/>
            <w:vAlign w:val="center"/>
            <w:hideMark/>
          </w:tcPr>
          <w:p w14:paraId="05993F93" w14:textId="77777777" w:rsidR="00E67966" w:rsidRPr="00E67966" w:rsidRDefault="00E67966" w:rsidP="00E67966">
            <w:pPr>
              <w:jc w:val="center"/>
              <w:rPr>
                <w:sz w:val="28"/>
                <w:szCs w:val="28"/>
              </w:rPr>
            </w:pPr>
            <w:r w:rsidRPr="00E67966">
              <w:rPr>
                <w:sz w:val="28"/>
                <w:szCs w:val="28"/>
              </w:rPr>
              <w:t>6</w:t>
            </w:r>
          </w:p>
        </w:tc>
        <w:tc>
          <w:tcPr>
            <w:tcW w:w="6580" w:type="dxa"/>
            <w:shd w:val="clear" w:color="auto" w:fill="auto"/>
            <w:vAlign w:val="center"/>
            <w:hideMark/>
          </w:tcPr>
          <w:p w14:paraId="63289B2E" w14:textId="77777777" w:rsidR="00E67966" w:rsidRPr="00E67966" w:rsidRDefault="00E67966" w:rsidP="00E67966">
            <w:pPr>
              <w:rPr>
                <w:sz w:val="28"/>
                <w:szCs w:val="28"/>
              </w:rPr>
            </w:pPr>
            <w:r w:rsidRPr="00E67966">
              <w:rPr>
                <w:sz w:val="28"/>
                <w:szCs w:val="28"/>
              </w:rPr>
              <w:t>ИТОГО:</w:t>
            </w:r>
          </w:p>
          <w:p w14:paraId="27D61711" w14:textId="77777777" w:rsidR="00E67966" w:rsidRPr="00E67966" w:rsidRDefault="00E67966" w:rsidP="00E67966">
            <w:pPr>
              <w:autoSpaceDE w:val="0"/>
              <w:autoSpaceDN w:val="0"/>
              <w:adjustRightInd w:val="0"/>
              <w:jc w:val="both"/>
              <w:rPr>
                <w:sz w:val="28"/>
                <w:szCs w:val="28"/>
              </w:rPr>
            </w:pPr>
            <w:r w:rsidRPr="00E67966">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5B3FBB78" w14:textId="77777777" w:rsidR="00E67966" w:rsidRPr="00E67966" w:rsidRDefault="00E67966" w:rsidP="00E67966">
            <w:pPr>
              <w:jc w:val="center"/>
              <w:rPr>
                <w:snapToGrid w:val="0"/>
                <w:color w:val="000000"/>
                <w:sz w:val="28"/>
                <w:szCs w:val="28"/>
              </w:rPr>
            </w:pPr>
            <w:r w:rsidRPr="00E67966">
              <w:rPr>
                <w:snapToGrid w:val="0"/>
                <w:sz w:val="28"/>
                <w:szCs w:val="28"/>
              </w:rPr>
              <w:t>1 087</w:t>
            </w:r>
          </w:p>
        </w:tc>
      </w:tr>
    </w:tbl>
    <w:p w14:paraId="4204711B" w14:textId="77777777" w:rsidR="00E67966" w:rsidRPr="00E67966" w:rsidRDefault="00E67966" w:rsidP="00E67966">
      <w:pPr>
        <w:autoSpaceDE w:val="0"/>
        <w:autoSpaceDN w:val="0"/>
        <w:adjustRightInd w:val="0"/>
        <w:jc w:val="both"/>
        <w:rPr>
          <w:snapToGrid w:val="0"/>
          <w:sz w:val="28"/>
          <w:szCs w:val="28"/>
          <w:lang w:eastAsia="en-US"/>
        </w:rPr>
      </w:pPr>
    </w:p>
    <w:p w14:paraId="3F73F1AD" w14:textId="77777777" w:rsidR="00E67966" w:rsidRPr="00E67966" w:rsidRDefault="00E67966" w:rsidP="00E67966">
      <w:pPr>
        <w:autoSpaceDE w:val="0"/>
        <w:autoSpaceDN w:val="0"/>
        <w:adjustRightInd w:val="0"/>
        <w:ind w:firstLine="709"/>
        <w:jc w:val="both"/>
        <w:rPr>
          <w:snapToGrid w:val="0"/>
          <w:sz w:val="28"/>
          <w:szCs w:val="28"/>
          <w:lang w:eastAsia="en-US"/>
        </w:rPr>
      </w:pPr>
      <w:r w:rsidRPr="00E67966">
        <w:rPr>
          <w:snapToGrid w:val="0"/>
          <w:sz w:val="28"/>
          <w:szCs w:val="28"/>
          <w:lang w:eastAsia="en-US"/>
        </w:rPr>
        <w:t>4. Фактическая прибыль у предприятия отсутствует.</w:t>
      </w:r>
    </w:p>
    <w:p w14:paraId="5E0B3DA8" w14:textId="77777777" w:rsidR="00E67966" w:rsidRPr="00E67966" w:rsidRDefault="00E67966" w:rsidP="00D5451C">
      <w:pPr>
        <w:numPr>
          <w:ilvl w:val="0"/>
          <w:numId w:val="10"/>
        </w:numPr>
        <w:ind w:left="1571" w:right="-426"/>
        <w:jc w:val="right"/>
        <w:rPr>
          <w:snapToGrid w:val="0"/>
          <w:sz w:val="28"/>
          <w:szCs w:val="28"/>
          <w:lang w:eastAsia="en-US"/>
        </w:rPr>
      </w:pPr>
      <w:r w:rsidRPr="00E67966">
        <w:rPr>
          <w:snapToGrid w:val="0"/>
          <w:sz w:val="28"/>
          <w:szCs w:val="28"/>
          <w:lang w:eastAsia="en-US"/>
        </w:rPr>
        <w:br w:type="page"/>
      </w:r>
    </w:p>
    <w:p w14:paraId="70493EA1" w14:textId="77777777" w:rsidR="00E67966" w:rsidRPr="00E67966" w:rsidRDefault="00E67966" w:rsidP="00E67966">
      <w:pPr>
        <w:jc w:val="center"/>
        <w:rPr>
          <w:b/>
          <w:snapToGrid w:val="0"/>
          <w:sz w:val="28"/>
          <w:szCs w:val="28"/>
        </w:rPr>
      </w:pPr>
      <w:r w:rsidRPr="00E67966">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44F49635" w14:textId="77777777" w:rsidR="00E67966" w:rsidRPr="00E67966" w:rsidRDefault="00E67966" w:rsidP="00E67966">
      <w:pPr>
        <w:jc w:val="center"/>
        <w:rPr>
          <w:b/>
          <w:snapToGrid w:val="0"/>
          <w:sz w:val="28"/>
          <w:szCs w:val="28"/>
        </w:rPr>
      </w:pPr>
      <w:r w:rsidRPr="00E67966">
        <w:rPr>
          <w:b/>
          <w:snapToGrid w:val="0"/>
          <w:sz w:val="28"/>
          <w:szCs w:val="28"/>
        </w:rPr>
        <w:t xml:space="preserve"> на </w:t>
      </w:r>
      <w:r w:rsidRPr="00E67966">
        <w:rPr>
          <w:b/>
          <w:snapToGrid w:val="0"/>
          <w:color w:val="000000"/>
          <w:sz w:val="28"/>
          <w:szCs w:val="28"/>
        </w:rPr>
        <w:t>тепловую энергию</w:t>
      </w:r>
      <w:r w:rsidRPr="00E67966">
        <w:rPr>
          <w:b/>
          <w:snapToGrid w:val="0"/>
          <w:sz w:val="28"/>
          <w:szCs w:val="28"/>
        </w:rPr>
        <w:t>)</w:t>
      </w:r>
    </w:p>
    <w:p w14:paraId="7633427F" w14:textId="77777777" w:rsidR="00E67966" w:rsidRPr="00E67966" w:rsidRDefault="00E67966" w:rsidP="00E67966">
      <w:pPr>
        <w:jc w:val="right"/>
        <w:rPr>
          <w:snapToGrid w:val="0"/>
          <w:sz w:val="28"/>
          <w:szCs w:val="28"/>
        </w:rPr>
      </w:pPr>
      <w:r w:rsidRPr="00E67966">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E67966" w:rsidRPr="00E67966" w14:paraId="46DE6E9A" w14:textId="77777777" w:rsidTr="00E67966">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8AFAC6" w14:textId="77777777" w:rsidR="00E67966" w:rsidRPr="00E67966" w:rsidRDefault="00E67966" w:rsidP="00E67966">
            <w:pPr>
              <w:jc w:val="center"/>
              <w:rPr>
                <w:color w:val="000000"/>
                <w:sz w:val="28"/>
                <w:szCs w:val="28"/>
              </w:rPr>
            </w:pPr>
            <w:r w:rsidRPr="00E67966">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3427E" w14:textId="77777777" w:rsidR="00E67966" w:rsidRPr="00E67966" w:rsidRDefault="00E67966" w:rsidP="00E67966">
            <w:pPr>
              <w:jc w:val="center"/>
              <w:rPr>
                <w:color w:val="000000"/>
                <w:sz w:val="28"/>
                <w:szCs w:val="28"/>
              </w:rPr>
            </w:pPr>
            <w:r w:rsidRPr="00E67966">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DA96F7" w14:textId="77777777" w:rsidR="00E67966" w:rsidRPr="00E67966" w:rsidRDefault="00E67966" w:rsidP="00E67966">
            <w:pPr>
              <w:jc w:val="center"/>
              <w:rPr>
                <w:color w:val="000000"/>
                <w:sz w:val="28"/>
                <w:szCs w:val="28"/>
              </w:rPr>
            </w:pPr>
            <w:r w:rsidRPr="00E67966">
              <w:rPr>
                <w:color w:val="000000"/>
                <w:sz w:val="28"/>
                <w:szCs w:val="28"/>
              </w:rPr>
              <w:t>2019 год</w:t>
            </w:r>
          </w:p>
        </w:tc>
      </w:tr>
      <w:tr w:rsidR="00E67966" w:rsidRPr="00E67966" w14:paraId="74D6CED1" w14:textId="77777777" w:rsidTr="00E67966">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E45E0EF" w14:textId="77777777" w:rsidR="00E67966" w:rsidRPr="00E67966" w:rsidRDefault="00E67966" w:rsidP="00E67966">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9D32C9B" w14:textId="77777777" w:rsidR="00E67966" w:rsidRPr="00E67966" w:rsidRDefault="00E67966" w:rsidP="00E67966">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756312D8" w14:textId="77777777" w:rsidR="00E67966" w:rsidRPr="00E67966" w:rsidRDefault="00E67966" w:rsidP="00E67966">
            <w:pPr>
              <w:jc w:val="center"/>
              <w:rPr>
                <w:color w:val="000000"/>
                <w:sz w:val="28"/>
                <w:szCs w:val="28"/>
              </w:rPr>
            </w:pPr>
            <w:r w:rsidRPr="00E67966">
              <w:rPr>
                <w:color w:val="000000"/>
                <w:sz w:val="28"/>
                <w:szCs w:val="28"/>
              </w:rPr>
              <w:t>Факт</w:t>
            </w:r>
          </w:p>
        </w:tc>
      </w:tr>
      <w:tr w:rsidR="00E67966" w:rsidRPr="00E67966" w14:paraId="0D0522FD" w14:textId="77777777" w:rsidTr="00E67966">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C92CEC" w14:textId="77777777" w:rsidR="00E67966" w:rsidRPr="00E67966" w:rsidRDefault="00E67966" w:rsidP="00E67966">
            <w:pPr>
              <w:jc w:val="center"/>
              <w:rPr>
                <w:color w:val="000000"/>
                <w:sz w:val="28"/>
                <w:szCs w:val="28"/>
              </w:rPr>
            </w:pPr>
            <w:r w:rsidRPr="00E67966">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13CD4376" w14:textId="77777777" w:rsidR="00E67966" w:rsidRPr="00E67966" w:rsidRDefault="00E67966" w:rsidP="00E67966">
            <w:pPr>
              <w:rPr>
                <w:color w:val="000000"/>
                <w:sz w:val="28"/>
                <w:szCs w:val="28"/>
              </w:rPr>
            </w:pPr>
            <w:r w:rsidRPr="00E67966">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4A1C4BB" w14:textId="77777777" w:rsidR="00E67966" w:rsidRPr="00E67966" w:rsidRDefault="00E67966" w:rsidP="00E67966">
            <w:pPr>
              <w:jc w:val="center"/>
              <w:rPr>
                <w:color w:val="000000"/>
                <w:sz w:val="28"/>
                <w:szCs w:val="28"/>
              </w:rPr>
            </w:pPr>
            <w:r w:rsidRPr="00E67966">
              <w:rPr>
                <w:color w:val="000000"/>
                <w:sz w:val="28"/>
                <w:szCs w:val="28"/>
              </w:rPr>
              <w:t>2 234</w:t>
            </w:r>
          </w:p>
        </w:tc>
      </w:tr>
      <w:tr w:rsidR="00E67966" w:rsidRPr="00E67966" w14:paraId="79B8E540" w14:textId="77777777" w:rsidTr="00E67966">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1BEA5A" w14:textId="77777777" w:rsidR="00E67966" w:rsidRPr="00E67966" w:rsidRDefault="00E67966" w:rsidP="00E67966">
            <w:pPr>
              <w:jc w:val="center"/>
              <w:rPr>
                <w:color w:val="000000"/>
                <w:sz w:val="28"/>
                <w:szCs w:val="28"/>
              </w:rPr>
            </w:pPr>
            <w:r w:rsidRPr="00E67966">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5EFA3923" w14:textId="77777777" w:rsidR="00E67966" w:rsidRPr="00E67966" w:rsidRDefault="00E67966" w:rsidP="00E67966">
            <w:pPr>
              <w:jc w:val="both"/>
              <w:rPr>
                <w:color w:val="000000"/>
                <w:sz w:val="28"/>
                <w:szCs w:val="28"/>
              </w:rPr>
            </w:pPr>
            <w:r w:rsidRPr="00E67966">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06EE7A1" w14:textId="77777777" w:rsidR="00E67966" w:rsidRPr="00E67966" w:rsidRDefault="00E67966" w:rsidP="00E67966">
            <w:pPr>
              <w:jc w:val="center"/>
              <w:rPr>
                <w:color w:val="000000"/>
                <w:sz w:val="28"/>
                <w:szCs w:val="28"/>
              </w:rPr>
            </w:pPr>
            <w:r w:rsidRPr="00E67966">
              <w:rPr>
                <w:color w:val="000000"/>
                <w:sz w:val="28"/>
                <w:szCs w:val="28"/>
              </w:rPr>
              <w:t>466</w:t>
            </w:r>
          </w:p>
        </w:tc>
      </w:tr>
      <w:tr w:rsidR="00E67966" w:rsidRPr="00E67966" w14:paraId="00B1E6CD" w14:textId="77777777" w:rsidTr="00E67966">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3FB951" w14:textId="77777777" w:rsidR="00E67966" w:rsidRPr="00E67966" w:rsidRDefault="00E67966" w:rsidP="00E67966">
            <w:pPr>
              <w:jc w:val="center"/>
              <w:rPr>
                <w:color w:val="000000"/>
                <w:sz w:val="28"/>
                <w:szCs w:val="28"/>
              </w:rPr>
            </w:pPr>
            <w:r w:rsidRPr="00E67966">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38B53603" w14:textId="77777777" w:rsidR="00E67966" w:rsidRPr="00E67966" w:rsidRDefault="00E67966" w:rsidP="00E67966">
            <w:pPr>
              <w:jc w:val="both"/>
              <w:rPr>
                <w:color w:val="000000"/>
                <w:sz w:val="28"/>
                <w:szCs w:val="28"/>
              </w:rPr>
            </w:pPr>
            <w:r w:rsidRPr="00E67966">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1AE5E5E9" w14:textId="77777777" w:rsidR="00E67966" w:rsidRPr="00E67966" w:rsidRDefault="00E67966" w:rsidP="00E67966">
            <w:pPr>
              <w:jc w:val="center"/>
              <w:rPr>
                <w:color w:val="000000"/>
                <w:sz w:val="28"/>
                <w:szCs w:val="28"/>
              </w:rPr>
            </w:pPr>
            <w:r w:rsidRPr="00E67966">
              <w:rPr>
                <w:color w:val="000000"/>
                <w:sz w:val="28"/>
                <w:szCs w:val="28"/>
              </w:rPr>
              <w:t>1 087</w:t>
            </w:r>
          </w:p>
        </w:tc>
      </w:tr>
      <w:tr w:rsidR="00E67966" w:rsidRPr="00E67966" w14:paraId="477584D2" w14:textId="77777777" w:rsidTr="00E67966">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F00111" w14:textId="77777777" w:rsidR="00E67966" w:rsidRPr="00E67966" w:rsidRDefault="00E67966" w:rsidP="00E67966">
            <w:pPr>
              <w:jc w:val="center"/>
              <w:rPr>
                <w:color w:val="000000"/>
                <w:sz w:val="28"/>
                <w:szCs w:val="28"/>
              </w:rPr>
            </w:pPr>
            <w:r w:rsidRPr="00E67966">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6965C4AA" w14:textId="77777777" w:rsidR="00E67966" w:rsidRPr="00E67966" w:rsidRDefault="00E67966" w:rsidP="00E67966">
            <w:pPr>
              <w:jc w:val="both"/>
              <w:rPr>
                <w:color w:val="000000"/>
                <w:sz w:val="28"/>
                <w:szCs w:val="28"/>
              </w:rPr>
            </w:pPr>
            <w:r w:rsidRPr="00E67966">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00368ABF"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340055BB" w14:textId="77777777" w:rsidTr="00E67966">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75586B" w14:textId="77777777" w:rsidR="00E67966" w:rsidRPr="00E67966" w:rsidRDefault="00E67966" w:rsidP="00E67966">
            <w:pPr>
              <w:jc w:val="center"/>
              <w:rPr>
                <w:color w:val="000000"/>
                <w:sz w:val="28"/>
                <w:szCs w:val="28"/>
              </w:rPr>
            </w:pPr>
            <w:r w:rsidRPr="00E67966">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6ACDA07D" w14:textId="77777777" w:rsidR="00E67966" w:rsidRPr="00E67966" w:rsidRDefault="00E67966" w:rsidP="00E67966">
            <w:pPr>
              <w:jc w:val="both"/>
              <w:rPr>
                <w:color w:val="000000"/>
                <w:sz w:val="28"/>
                <w:szCs w:val="28"/>
              </w:rPr>
            </w:pPr>
            <w:r w:rsidRPr="00E67966">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6D92CE46"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6862A27D" w14:textId="77777777" w:rsidTr="00E67966">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E5BBFB" w14:textId="77777777" w:rsidR="00E67966" w:rsidRPr="00E67966" w:rsidRDefault="00E67966" w:rsidP="00E67966">
            <w:pPr>
              <w:jc w:val="center"/>
              <w:rPr>
                <w:color w:val="000000"/>
                <w:sz w:val="28"/>
                <w:szCs w:val="28"/>
              </w:rPr>
            </w:pPr>
            <w:r w:rsidRPr="00E67966">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076945E2" w14:textId="77777777" w:rsidR="00E67966" w:rsidRPr="00E67966" w:rsidRDefault="00E67966" w:rsidP="00E67966">
            <w:pPr>
              <w:jc w:val="both"/>
              <w:rPr>
                <w:color w:val="000000"/>
                <w:sz w:val="28"/>
                <w:szCs w:val="28"/>
              </w:rPr>
            </w:pPr>
            <w:r w:rsidRPr="00E67966">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6CAA9D54"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0F5ADC93" w14:textId="77777777" w:rsidTr="00E67966">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0082BB" w14:textId="77777777" w:rsidR="00E67966" w:rsidRPr="00E67966" w:rsidRDefault="00E67966" w:rsidP="00E67966">
            <w:pPr>
              <w:jc w:val="center"/>
              <w:rPr>
                <w:color w:val="000000"/>
                <w:sz w:val="28"/>
                <w:szCs w:val="28"/>
              </w:rPr>
            </w:pPr>
            <w:r w:rsidRPr="00E67966">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DA41A4C" w14:textId="77777777" w:rsidR="00E67966" w:rsidRPr="00E67966" w:rsidRDefault="00E67966" w:rsidP="00E67966">
            <w:pPr>
              <w:jc w:val="both"/>
              <w:rPr>
                <w:color w:val="000000"/>
                <w:sz w:val="28"/>
                <w:szCs w:val="28"/>
              </w:rPr>
            </w:pPr>
            <w:r w:rsidRPr="00E67966">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2B91B1B3"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1F39ADAA" w14:textId="77777777" w:rsidTr="00E67966">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CC9DE3" w14:textId="77777777" w:rsidR="00E67966" w:rsidRPr="00E67966" w:rsidRDefault="00E67966" w:rsidP="00E67966">
            <w:pPr>
              <w:jc w:val="center"/>
              <w:rPr>
                <w:color w:val="000000"/>
                <w:sz w:val="28"/>
                <w:szCs w:val="28"/>
              </w:rPr>
            </w:pPr>
            <w:r w:rsidRPr="00E67966">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63D1E6ED" w14:textId="77777777" w:rsidR="00E67966" w:rsidRPr="00E67966" w:rsidRDefault="00E67966" w:rsidP="00E67966">
            <w:pPr>
              <w:jc w:val="both"/>
              <w:rPr>
                <w:color w:val="000000"/>
                <w:sz w:val="28"/>
                <w:szCs w:val="28"/>
              </w:rPr>
            </w:pPr>
            <w:r w:rsidRPr="00E67966">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06950DA9"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63605517" w14:textId="77777777" w:rsidTr="00E67966">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C81F1D" w14:textId="77777777" w:rsidR="00E67966" w:rsidRPr="00E67966" w:rsidRDefault="00E67966" w:rsidP="00E67966">
            <w:pPr>
              <w:jc w:val="center"/>
              <w:rPr>
                <w:color w:val="000000"/>
                <w:sz w:val="28"/>
                <w:szCs w:val="28"/>
              </w:rPr>
            </w:pPr>
            <w:r w:rsidRPr="00E67966">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525E5288" w14:textId="77777777" w:rsidR="00E67966" w:rsidRPr="00E67966" w:rsidRDefault="00E67966" w:rsidP="00E67966">
            <w:pPr>
              <w:jc w:val="both"/>
              <w:rPr>
                <w:color w:val="000000"/>
                <w:sz w:val="28"/>
                <w:szCs w:val="28"/>
              </w:rPr>
            </w:pPr>
            <w:r w:rsidRPr="00E67966">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79111B1"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537BD428" w14:textId="77777777" w:rsidTr="00E67966">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AD507D" w14:textId="77777777" w:rsidR="00E67966" w:rsidRPr="00E67966" w:rsidRDefault="00E67966" w:rsidP="00E67966">
            <w:pPr>
              <w:jc w:val="center"/>
              <w:rPr>
                <w:color w:val="000000"/>
                <w:sz w:val="28"/>
                <w:szCs w:val="28"/>
              </w:rPr>
            </w:pPr>
            <w:r w:rsidRPr="00E67966">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70F58BEC" w14:textId="77777777" w:rsidR="00E67966" w:rsidRPr="00E67966" w:rsidRDefault="00E67966" w:rsidP="00E67966">
            <w:pPr>
              <w:jc w:val="both"/>
              <w:rPr>
                <w:color w:val="000000"/>
                <w:sz w:val="28"/>
                <w:szCs w:val="28"/>
              </w:rPr>
            </w:pPr>
            <w:r w:rsidRPr="00E67966">
              <w:rPr>
                <w:color w:val="000000"/>
                <w:sz w:val="28"/>
                <w:szCs w:val="28"/>
              </w:rPr>
              <w:t>Корректировка, подлежащая учету в НВВ</w:t>
            </w:r>
            <w:r w:rsidRPr="00E67966">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1705C5A4" w14:textId="77777777" w:rsidR="00E67966" w:rsidRPr="00E67966" w:rsidRDefault="00E67966" w:rsidP="00E67966">
            <w:pPr>
              <w:jc w:val="center"/>
              <w:rPr>
                <w:color w:val="000000"/>
                <w:sz w:val="28"/>
                <w:szCs w:val="28"/>
              </w:rPr>
            </w:pPr>
            <w:r w:rsidRPr="00E67966">
              <w:rPr>
                <w:color w:val="000000"/>
                <w:sz w:val="28"/>
                <w:szCs w:val="28"/>
              </w:rPr>
              <w:t>0</w:t>
            </w:r>
          </w:p>
        </w:tc>
      </w:tr>
      <w:tr w:rsidR="00E67966" w:rsidRPr="00E67966" w14:paraId="1C7194F1" w14:textId="77777777" w:rsidTr="00E67966">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86E97B" w14:textId="77777777" w:rsidR="00E67966" w:rsidRPr="00E67966" w:rsidRDefault="00E67966" w:rsidP="00E67966">
            <w:pPr>
              <w:jc w:val="center"/>
              <w:rPr>
                <w:color w:val="000000"/>
                <w:sz w:val="28"/>
                <w:szCs w:val="28"/>
              </w:rPr>
            </w:pPr>
            <w:r w:rsidRPr="00E67966">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62B8038D" w14:textId="77777777" w:rsidR="00E67966" w:rsidRPr="00E67966" w:rsidRDefault="00E67966" w:rsidP="00E67966">
            <w:pPr>
              <w:jc w:val="both"/>
              <w:rPr>
                <w:color w:val="000000"/>
                <w:sz w:val="28"/>
                <w:szCs w:val="28"/>
              </w:rPr>
            </w:pPr>
            <w:r w:rsidRPr="00E67966">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86D1954" w14:textId="77777777" w:rsidR="00E67966" w:rsidRPr="00E67966" w:rsidRDefault="00E67966" w:rsidP="00E67966">
            <w:pPr>
              <w:jc w:val="center"/>
              <w:rPr>
                <w:color w:val="000000"/>
                <w:sz w:val="28"/>
                <w:szCs w:val="28"/>
              </w:rPr>
            </w:pPr>
            <w:r w:rsidRPr="00E67966">
              <w:rPr>
                <w:color w:val="000000"/>
                <w:sz w:val="28"/>
                <w:szCs w:val="28"/>
              </w:rPr>
              <w:t>3 787</w:t>
            </w:r>
          </w:p>
        </w:tc>
      </w:tr>
    </w:tbl>
    <w:p w14:paraId="4C6BAAD5" w14:textId="77777777" w:rsidR="00E67966" w:rsidRPr="00E67966" w:rsidRDefault="00E67966" w:rsidP="00E67966">
      <w:pPr>
        <w:autoSpaceDE w:val="0"/>
        <w:autoSpaceDN w:val="0"/>
        <w:adjustRightInd w:val="0"/>
        <w:ind w:firstLine="709"/>
        <w:jc w:val="both"/>
        <w:rPr>
          <w:snapToGrid w:val="0"/>
          <w:color w:val="000000"/>
          <w:sz w:val="28"/>
          <w:szCs w:val="28"/>
          <w:lang w:eastAsia="en-US"/>
        </w:rPr>
      </w:pPr>
    </w:p>
    <w:p w14:paraId="59857994" w14:textId="77777777" w:rsidR="00E67966" w:rsidRPr="00E67966" w:rsidRDefault="00E67966" w:rsidP="00E67966">
      <w:pPr>
        <w:autoSpaceDE w:val="0"/>
        <w:autoSpaceDN w:val="0"/>
        <w:adjustRightInd w:val="0"/>
        <w:ind w:firstLine="709"/>
        <w:jc w:val="both"/>
        <w:rPr>
          <w:snapToGrid w:val="0"/>
          <w:color w:val="000000"/>
          <w:sz w:val="28"/>
          <w:szCs w:val="28"/>
          <w:lang w:eastAsia="en-US"/>
        </w:rPr>
      </w:pPr>
      <w:r w:rsidRPr="00E67966">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7096188D" w14:textId="77777777" w:rsidR="00E67966" w:rsidRPr="00E67966" w:rsidRDefault="00E67966" w:rsidP="00D5451C">
      <w:pPr>
        <w:numPr>
          <w:ilvl w:val="0"/>
          <w:numId w:val="10"/>
        </w:numPr>
        <w:ind w:left="1571" w:right="-426"/>
        <w:jc w:val="right"/>
        <w:rPr>
          <w:snapToGrid w:val="0"/>
          <w:color w:val="000000"/>
          <w:sz w:val="28"/>
          <w:szCs w:val="28"/>
        </w:rPr>
      </w:pPr>
      <w:r w:rsidRPr="00E67966">
        <w:rPr>
          <w:snapToGrid w:val="0"/>
          <w:color w:val="000000"/>
          <w:sz w:val="28"/>
          <w:szCs w:val="28"/>
        </w:rPr>
        <w:br w:type="page"/>
      </w:r>
    </w:p>
    <w:p w14:paraId="4938C7BE" w14:textId="77777777" w:rsidR="00E67966" w:rsidRPr="00E67966" w:rsidRDefault="00E67966" w:rsidP="00E67966">
      <w:pPr>
        <w:keepNext/>
        <w:keepLines/>
        <w:spacing w:after="120"/>
        <w:jc w:val="center"/>
        <w:outlineLvl w:val="1"/>
        <w:rPr>
          <w:rFonts w:eastAsia="Calibri"/>
          <w:b/>
          <w:sz w:val="28"/>
          <w:szCs w:val="28"/>
          <w:lang w:eastAsia="en-US"/>
        </w:rPr>
      </w:pPr>
      <w:r w:rsidRPr="00E67966">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E67966">
        <w:rPr>
          <w:rFonts w:eastAsia="Calibri"/>
          <w:b/>
          <w:color w:val="000000"/>
          <w:sz w:val="28"/>
          <w:szCs w:val="28"/>
          <w:lang w:eastAsia="en-US"/>
        </w:rPr>
        <w:t xml:space="preserve">тепловую энергию </w:t>
      </w:r>
      <w:r w:rsidRPr="00E67966">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E67966" w:rsidRPr="00E67966" w14:paraId="4A5E70E1" w14:textId="77777777" w:rsidTr="00E67966">
        <w:trPr>
          <w:trHeight w:val="300"/>
        </w:trPr>
        <w:tc>
          <w:tcPr>
            <w:tcW w:w="6220" w:type="dxa"/>
            <w:shd w:val="clear" w:color="auto" w:fill="auto"/>
            <w:vAlign w:val="center"/>
            <w:hideMark/>
          </w:tcPr>
          <w:p w14:paraId="22539ADE" w14:textId="77777777" w:rsidR="00E67966" w:rsidRPr="00E67966" w:rsidRDefault="00E67966" w:rsidP="00E67966">
            <w:pPr>
              <w:jc w:val="both"/>
              <w:rPr>
                <w:sz w:val="28"/>
                <w:szCs w:val="28"/>
              </w:rPr>
            </w:pPr>
            <w:r w:rsidRPr="00E67966">
              <w:rPr>
                <w:sz w:val="28"/>
                <w:szCs w:val="28"/>
              </w:rPr>
              <w:t>Фактическая необходимая валовая выручка</w:t>
            </w:r>
          </w:p>
        </w:tc>
        <w:tc>
          <w:tcPr>
            <w:tcW w:w="1435" w:type="dxa"/>
            <w:vAlign w:val="center"/>
          </w:tcPr>
          <w:p w14:paraId="7C68FE20" w14:textId="77777777" w:rsidR="00E67966" w:rsidRPr="00E67966" w:rsidRDefault="00E67966" w:rsidP="00E67966">
            <w:pPr>
              <w:jc w:val="center"/>
              <w:rPr>
                <w:sz w:val="28"/>
                <w:szCs w:val="28"/>
              </w:rPr>
            </w:pPr>
            <w:r w:rsidRPr="00E67966">
              <w:rPr>
                <w:snapToGrid w:val="0"/>
                <w:sz w:val="28"/>
                <w:szCs w:val="28"/>
              </w:rPr>
              <w:t>тыс. руб.</w:t>
            </w:r>
          </w:p>
        </w:tc>
        <w:tc>
          <w:tcPr>
            <w:tcW w:w="1843" w:type="dxa"/>
            <w:vAlign w:val="center"/>
          </w:tcPr>
          <w:p w14:paraId="62EA1CC4" w14:textId="77777777" w:rsidR="00E67966" w:rsidRPr="00E67966" w:rsidRDefault="00E67966" w:rsidP="00E67966">
            <w:pPr>
              <w:jc w:val="center"/>
              <w:rPr>
                <w:snapToGrid w:val="0"/>
                <w:sz w:val="28"/>
                <w:szCs w:val="28"/>
              </w:rPr>
            </w:pPr>
            <w:r w:rsidRPr="00E67966">
              <w:rPr>
                <w:snapToGrid w:val="0"/>
                <w:sz w:val="28"/>
                <w:szCs w:val="28"/>
              </w:rPr>
              <w:t>3 787</w:t>
            </w:r>
          </w:p>
        </w:tc>
      </w:tr>
      <w:tr w:rsidR="00E67966" w:rsidRPr="00E67966" w14:paraId="183125FB" w14:textId="77777777" w:rsidTr="00E67966">
        <w:trPr>
          <w:trHeight w:val="300"/>
        </w:trPr>
        <w:tc>
          <w:tcPr>
            <w:tcW w:w="6220" w:type="dxa"/>
            <w:shd w:val="clear" w:color="auto" w:fill="auto"/>
            <w:vAlign w:val="center"/>
            <w:hideMark/>
          </w:tcPr>
          <w:p w14:paraId="241D543D" w14:textId="77777777" w:rsidR="00E67966" w:rsidRPr="00E67966" w:rsidRDefault="00E67966" w:rsidP="00E67966">
            <w:pPr>
              <w:jc w:val="both"/>
              <w:rPr>
                <w:sz w:val="28"/>
                <w:szCs w:val="28"/>
              </w:rPr>
            </w:pPr>
            <w:r w:rsidRPr="00E67966">
              <w:rPr>
                <w:sz w:val="28"/>
                <w:szCs w:val="28"/>
              </w:rPr>
              <w:t>Выручка от реализации тепловой энергии</w:t>
            </w:r>
          </w:p>
        </w:tc>
        <w:tc>
          <w:tcPr>
            <w:tcW w:w="1435" w:type="dxa"/>
            <w:vAlign w:val="center"/>
          </w:tcPr>
          <w:p w14:paraId="14355C3D" w14:textId="77777777" w:rsidR="00E67966" w:rsidRPr="00E67966" w:rsidRDefault="00E67966" w:rsidP="00E67966">
            <w:pPr>
              <w:jc w:val="center"/>
              <w:rPr>
                <w:snapToGrid w:val="0"/>
                <w:sz w:val="28"/>
                <w:szCs w:val="28"/>
              </w:rPr>
            </w:pPr>
            <w:r w:rsidRPr="00E67966">
              <w:rPr>
                <w:snapToGrid w:val="0"/>
                <w:sz w:val="28"/>
                <w:szCs w:val="28"/>
              </w:rPr>
              <w:t>тыс. руб.</w:t>
            </w:r>
          </w:p>
        </w:tc>
        <w:tc>
          <w:tcPr>
            <w:tcW w:w="1843" w:type="dxa"/>
            <w:vAlign w:val="center"/>
          </w:tcPr>
          <w:p w14:paraId="5E204CDA" w14:textId="77777777" w:rsidR="00E67966" w:rsidRPr="00E67966" w:rsidRDefault="00E67966" w:rsidP="00E67966">
            <w:pPr>
              <w:jc w:val="center"/>
              <w:rPr>
                <w:snapToGrid w:val="0"/>
                <w:sz w:val="28"/>
                <w:szCs w:val="28"/>
              </w:rPr>
            </w:pPr>
            <w:r w:rsidRPr="00E67966">
              <w:rPr>
                <w:snapToGrid w:val="0"/>
                <w:sz w:val="28"/>
                <w:szCs w:val="28"/>
              </w:rPr>
              <w:t>2 236</w:t>
            </w:r>
          </w:p>
        </w:tc>
      </w:tr>
      <w:tr w:rsidR="00E67966" w:rsidRPr="00E67966" w14:paraId="57D26C66" w14:textId="77777777" w:rsidTr="00E67966">
        <w:trPr>
          <w:trHeight w:val="300"/>
        </w:trPr>
        <w:tc>
          <w:tcPr>
            <w:tcW w:w="6220" w:type="dxa"/>
            <w:shd w:val="clear" w:color="auto" w:fill="auto"/>
            <w:vAlign w:val="center"/>
            <w:hideMark/>
          </w:tcPr>
          <w:p w14:paraId="308ADF68" w14:textId="77777777" w:rsidR="00E67966" w:rsidRPr="00E67966" w:rsidRDefault="00E67966" w:rsidP="00E67966">
            <w:pPr>
              <w:jc w:val="both"/>
              <w:rPr>
                <w:sz w:val="28"/>
                <w:szCs w:val="28"/>
              </w:rPr>
            </w:pPr>
            <w:r w:rsidRPr="00E67966">
              <w:rPr>
                <w:sz w:val="28"/>
                <w:szCs w:val="28"/>
              </w:rPr>
              <w:t>1 полугодие</w:t>
            </w:r>
          </w:p>
        </w:tc>
        <w:tc>
          <w:tcPr>
            <w:tcW w:w="1435" w:type="dxa"/>
            <w:vAlign w:val="center"/>
          </w:tcPr>
          <w:p w14:paraId="5AA96EB9" w14:textId="77777777" w:rsidR="00E67966" w:rsidRPr="00E67966" w:rsidRDefault="00E67966" w:rsidP="00E67966">
            <w:pPr>
              <w:jc w:val="center"/>
              <w:rPr>
                <w:snapToGrid w:val="0"/>
                <w:sz w:val="28"/>
                <w:szCs w:val="28"/>
              </w:rPr>
            </w:pPr>
            <w:r w:rsidRPr="00E67966">
              <w:rPr>
                <w:snapToGrid w:val="0"/>
                <w:sz w:val="28"/>
                <w:szCs w:val="28"/>
              </w:rPr>
              <w:t> тыс. руб.</w:t>
            </w:r>
          </w:p>
        </w:tc>
        <w:tc>
          <w:tcPr>
            <w:tcW w:w="1843" w:type="dxa"/>
            <w:vAlign w:val="center"/>
          </w:tcPr>
          <w:p w14:paraId="31099629" w14:textId="77777777" w:rsidR="00E67966" w:rsidRPr="00E67966" w:rsidRDefault="00E67966" w:rsidP="00E67966">
            <w:pPr>
              <w:jc w:val="center"/>
              <w:rPr>
                <w:snapToGrid w:val="0"/>
                <w:sz w:val="28"/>
                <w:szCs w:val="28"/>
              </w:rPr>
            </w:pPr>
            <w:r w:rsidRPr="00E67966">
              <w:rPr>
                <w:snapToGrid w:val="0"/>
                <w:sz w:val="28"/>
                <w:szCs w:val="28"/>
              </w:rPr>
              <w:t>1 229</w:t>
            </w:r>
          </w:p>
        </w:tc>
      </w:tr>
      <w:tr w:rsidR="00E67966" w:rsidRPr="00E67966" w14:paraId="73E461BD" w14:textId="77777777" w:rsidTr="00E67966">
        <w:trPr>
          <w:trHeight w:val="300"/>
        </w:trPr>
        <w:tc>
          <w:tcPr>
            <w:tcW w:w="6220" w:type="dxa"/>
            <w:shd w:val="clear" w:color="auto" w:fill="auto"/>
            <w:vAlign w:val="center"/>
            <w:hideMark/>
          </w:tcPr>
          <w:p w14:paraId="3E95662A" w14:textId="77777777" w:rsidR="00E67966" w:rsidRPr="00E67966" w:rsidRDefault="00E67966" w:rsidP="00E67966">
            <w:pPr>
              <w:jc w:val="both"/>
              <w:rPr>
                <w:sz w:val="28"/>
                <w:szCs w:val="28"/>
              </w:rPr>
            </w:pPr>
            <w:r w:rsidRPr="00E67966">
              <w:rPr>
                <w:sz w:val="28"/>
                <w:szCs w:val="28"/>
              </w:rPr>
              <w:t>2 полугодие</w:t>
            </w:r>
          </w:p>
        </w:tc>
        <w:tc>
          <w:tcPr>
            <w:tcW w:w="1435" w:type="dxa"/>
            <w:vAlign w:val="center"/>
          </w:tcPr>
          <w:p w14:paraId="047D1C53" w14:textId="77777777" w:rsidR="00E67966" w:rsidRPr="00E67966" w:rsidRDefault="00E67966" w:rsidP="00E67966">
            <w:pPr>
              <w:jc w:val="center"/>
              <w:rPr>
                <w:snapToGrid w:val="0"/>
                <w:sz w:val="28"/>
                <w:szCs w:val="28"/>
              </w:rPr>
            </w:pPr>
            <w:r w:rsidRPr="00E67966">
              <w:rPr>
                <w:snapToGrid w:val="0"/>
                <w:sz w:val="28"/>
                <w:szCs w:val="28"/>
              </w:rPr>
              <w:t> тыс. руб.</w:t>
            </w:r>
          </w:p>
        </w:tc>
        <w:tc>
          <w:tcPr>
            <w:tcW w:w="1843" w:type="dxa"/>
            <w:vAlign w:val="center"/>
          </w:tcPr>
          <w:p w14:paraId="4EB43F12" w14:textId="77777777" w:rsidR="00E67966" w:rsidRPr="00E67966" w:rsidRDefault="00E67966" w:rsidP="00E67966">
            <w:pPr>
              <w:jc w:val="center"/>
              <w:rPr>
                <w:snapToGrid w:val="0"/>
                <w:sz w:val="28"/>
                <w:szCs w:val="28"/>
              </w:rPr>
            </w:pPr>
            <w:r w:rsidRPr="00E67966">
              <w:rPr>
                <w:snapToGrid w:val="0"/>
                <w:sz w:val="28"/>
                <w:szCs w:val="28"/>
              </w:rPr>
              <w:t>1 007</w:t>
            </w:r>
          </w:p>
        </w:tc>
      </w:tr>
      <w:tr w:rsidR="00E67966" w:rsidRPr="00E67966" w14:paraId="24EA26BC" w14:textId="77777777" w:rsidTr="00E67966">
        <w:trPr>
          <w:trHeight w:val="600"/>
        </w:trPr>
        <w:tc>
          <w:tcPr>
            <w:tcW w:w="6220" w:type="dxa"/>
            <w:shd w:val="clear" w:color="auto" w:fill="auto"/>
            <w:vAlign w:val="center"/>
            <w:hideMark/>
          </w:tcPr>
          <w:p w14:paraId="1B868573" w14:textId="77777777" w:rsidR="00E67966" w:rsidRPr="00E67966" w:rsidRDefault="00E67966" w:rsidP="00E67966">
            <w:pPr>
              <w:jc w:val="both"/>
              <w:rPr>
                <w:sz w:val="28"/>
                <w:szCs w:val="28"/>
              </w:rPr>
            </w:pPr>
            <w:r w:rsidRPr="00E67966">
              <w:rPr>
                <w:sz w:val="28"/>
                <w:szCs w:val="28"/>
              </w:rPr>
              <w:t>Полезный отпуск на потребительский рынок (</w:t>
            </w:r>
            <w:r w:rsidRPr="00E67966">
              <w:t>шаблон BALANCE.CALC.TARIFF.WARM.2019.FACT)</w:t>
            </w:r>
          </w:p>
        </w:tc>
        <w:tc>
          <w:tcPr>
            <w:tcW w:w="1435" w:type="dxa"/>
            <w:vAlign w:val="center"/>
          </w:tcPr>
          <w:p w14:paraId="12BA54F0" w14:textId="77777777" w:rsidR="00E67966" w:rsidRPr="00E67966" w:rsidRDefault="00E67966" w:rsidP="00E67966">
            <w:pPr>
              <w:jc w:val="center"/>
              <w:rPr>
                <w:snapToGrid w:val="0"/>
                <w:sz w:val="28"/>
                <w:szCs w:val="28"/>
              </w:rPr>
            </w:pPr>
            <w:r w:rsidRPr="00E67966">
              <w:rPr>
                <w:snapToGrid w:val="0"/>
                <w:sz w:val="28"/>
                <w:szCs w:val="28"/>
              </w:rPr>
              <w:t>тыс. Гкал</w:t>
            </w:r>
          </w:p>
        </w:tc>
        <w:tc>
          <w:tcPr>
            <w:tcW w:w="1843" w:type="dxa"/>
            <w:vAlign w:val="center"/>
          </w:tcPr>
          <w:p w14:paraId="11592B98" w14:textId="77777777" w:rsidR="00E67966" w:rsidRPr="00E67966" w:rsidRDefault="00E67966" w:rsidP="00E67966">
            <w:pPr>
              <w:jc w:val="center"/>
              <w:rPr>
                <w:snapToGrid w:val="0"/>
                <w:sz w:val="28"/>
                <w:szCs w:val="28"/>
              </w:rPr>
            </w:pPr>
            <w:r w:rsidRPr="00E67966">
              <w:rPr>
                <w:snapToGrid w:val="0"/>
                <w:sz w:val="28"/>
                <w:szCs w:val="28"/>
              </w:rPr>
              <w:t>1,379</w:t>
            </w:r>
          </w:p>
        </w:tc>
      </w:tr>
      <w:tr w:rsidR="00E67966" w:rsidRPr="00E67966" w14:paraId="345C4939" w14:textId="77777777" w:rsidTr="00E67966">
        <w:trPr>
          <w:trHeight w:val="300"/>
        </w:trPr>
        <w:tc>
          <w:tcPr>
            <w:tcW w:w="6220" w:type="dxa"/>
            <w:shd w:val="clear" w:color="auto" w:fill="auto"/>
            <w:vAlign w:val="center"/>
            <w:hideMark/>
          </w:tcPr>
          <w:p w14:paraId="45DCBCD5" w14:textId="77777777" w:rsidR="00E67966" w:rsidRPr="00E67966" w:rsidRDefault="00E67966" w:rsidP="00E67966">
            <w:pPr>
              <w:jc w:val="both"/>
              <w:rPr>
                <w:sz w:val="28"/>
                <w:szCs w:val="28"/>
              </w:rPr>
            </w:pPr>
            <w:r w:rsidRPr="00E67966">
              <w:rPr>
                <w:sz w:val="28"/>
                <w:szCs w:val="28"/>
              </w:rPr>
              <w:t>1 полугодие</w:t>
            </w:r>
          </w:p>
        </w:tc>
        <w:tc>
          <w:tcPr>
            <w:tcW w:w="1435" w:type="dxa"/>
            <w:vAlign w:val="center"/>
          </w:tcPr>
          <w:p w14:paraId="40451C9B" w14:textId="77777777" w:rsidR="00E67966" w:rsidRPr="00E67966" w:rsidRDefault="00E67966" w:rsidP="00E67966">
            <w:pPr>
              <w:jc w:val="center"/>
              <w:rPr>
                <w:snapToGrid w:val="0"/>
                <w:sz w:val="28"/>
                <w:szCs w:val="28"/>
              </w:rPr>
            </w:pPr>
            <w:r w:rsidRPr="00E67966">
              <w:rPr>
                <w:snapToGrid w:val="0"/>
                <w:sz w:val="28"/>
                <w:szCs w:val="28"/>
              </w:rPr>
              <w:t>тыс. Гкал</w:t>
            </w:r>
          </w:p>
        </w:tc>
        <w:tc>
          <w:tcPr>
            <w:tcW w:w="1843" w:type="dxa"/>
            <w:vAlign w:val="center"/>
          </w:tcPr>
          <w:p w14:paraId="36674F5C" w14:textId="77777777" w:rsidR="00E67966" w:rsidRPr="00E67966" w:rsidRDefault="00E67966" w:rsidP="00E67966">
            <w:pPr>
              <w:jc w:val="center"/>
              <w:rPr>
                <w:snapToGrid w:val="0"/>
                <w:sz w:val="28"/>
                <w:szCs w:val="28"/>
              </w:rPr>
            </w:pPr>
            <w:r w:rsidRPr="00E67966">
              <w:rPr>
                <w:snapToGrid w:val="0"/>
                <w:sz w:val="28"/>
                <w:szCs w:val="28"/>
              </w:rPr>
              <w:t>0,796</w:t>
            </w:r>
          </w:p>
        </w:tc>
      </w:tr>
      <w:tr w:rsidR="00E67966" w:rsidRPr="00E67966" w14:paraId="36F94E31" w14:textId="77777777" w:rsidTr="00E67966">
        <w:trPr>
          <w:trHeight w:val="300"/>
        </w:trPr>
        <w:tc>
          <w:tcPr>
            <w:tcW w:w="6220" w:type="dxa"/>
            <w:shd w:val="clear" w:color="auto" w:fill="auto"/>
            <w:vAlign w:val="center"/>
            <w:hideMark/>
          </w:tcPr>
          <w:p w14:paraId="5371F083" w14:textId="77777777" w:rsidR="00E67966" w:rsidRPr="00E67966" w:rsidRDefault="00E67966" w:rsidP="00E67966">
            <w:pPr>
              <w:jc w:val="both"/>
              <w:rPr>
                <w:sz w:val="28"/>
                <w:szCs w:val="28"/>
              </w:rPr>
            </w:pPr>
            <w:r w:rsidRPr="00E67966">
              <w:rPr>
                <w:sz w:val="28"/>
                <w:szCs w:val="28"/>
              </w:rPr>
              <w:t>2 полугодие</w:t>
            </w:r>
          </w:p>
        </w:tc>
        <w:tc>
          <w:tcPr>
            <w:tcW w:w="1435" w:type="dxa"/>
            <w:vAlign w:val="center"/>
          </w:tcPr>
          <w:p w14:paraId="5524C581" w14:textId="77777777" w:rsidR="00E67966" w:rsidRPr="00E67966" w:rsidRDefault="00E67966" w:rsidP="00E67966">
            <w:pPr>
              <w:jc w:val="center"/>
              <w:rPr>
                <w:snapToGrid w:val="0"/>
                <w:sz w:val="28"/>
                <w:szCs w:val="28"/>
              </w:rPr>
            </w:pPr>
            <w:r w:rsidRPr="00E67966">
              <w:rPr>
                <w:snapToGrid w:val="0"/>
                <w:sz w:val="28"/>
                <w:szCs w:val="28"/>
              </w:rPr>
              <w:t>тыс. Гкал</w:t>
            </w:r>
          </w:p>
        </w:tc>
        <w:tc>
          <w:tcPr>
            <w:tcW w:w="1843" w:type="dxa"/>
            <w:vAlign w:val="center"/>
          </w:tcPr>
          <w:p w14:paraId="7EB9BFA0" w14:textId="77777777" w:rsidR="00E67966" w:rsidRPr="00E67966" w:rsidRDefault="00E67966" w:rsidP="00E67966">
            <w:pPr>
              <w:jc w:val="center"/>
              <w:rPr>
                <w:snapToGrid w:val="0"/>
                <w:sz w:val="28"/>
                <w:szCs w:val="28"/>
              </w:rPr>
            </w:pPr>
            <w:r w:rsidRPr="00E67966">
              <w:rPr>
                <w:snapToGrid w:val="0"/>
                <w:sz w:val="28"/>
                <w:szCs w:val="28"/>
              </w:rPr>
              <w:t>0,583</w:t>
            </w:r>
          </w:p>
        </w:tc>
      </w:tr>
      <w:tr w:rsidR="00E67966" w:rsidRPr="00E67966" w14:paraId="5358ABF1" w14:textId="77777777" w:rsidTr="00E67966">
        <w:trPr>
          <w:trHeight w:val="600"/>
        </w:trPr>
        <w:tc>
          <w:tcPr>
            <w:tcW w:w="6220" w:type="dxa"/>
            <w:shd w:val="clear" w:color="auto" w:fill="auto"/>
            <w:vAlign w:val="center"/>
            <w:hideMark/>
          </w:tcPr>
          <w:p w14:paraId="15398B64" w14:textId="77777777" w:rsidR="00E67966" w:rsidRPr="00E67966" w:rsidRDefault="00E67966" w:rsidP="00E67966">
            <w:pPr>
              <w:jc w:val="both"/>
              <w:rPr>
                <w:sz w:val="28"/>
                <w:szCs w:val="28"/>
              </w:rPr>
            </w:pPr>
            <w:r w:rsidRPr="00E67966">
              <w:rPr>
                <w:sz w:val="28"/>
                <w:szCs w:val="28"/>
              </w:rPr>
              <w:t xml:space="preserve">Тариф с 1 января 2019 года </w:t>
            </w:r>
          </w:p>
        </w:tc>
        <w:tc>
          <w:tcPr>
            <w:tcW w:w="1435" w:type="dxa"/>
            <w:vAlign w:val="center"/>
          </w:tcPr>
          <w:p w14:paraId="5BA529C8" w14:textId="77777777" w:rsidR="00E67966" w:rsidRPr="00E67966" w:rsidRDefault="00E67966" w:rsidP="00E67966">
            <w:pPr>
              <w:jc w:val="center"/>
              <w:rPr>
                <w:snapToGrid w:val="0"/>
                <w:sz w:val="28"/>
                <w:szCs w:val="28"/>
              </w:rPr>
            </w:pPr>
            <w:r w:rsidRPr="00E67966">
              <w:rPr>
                <w:snapToGrid w:val="0"/>
                <w:sz w:val="28"/>
                <w:szCs w:val="28"/>
              </w:rPr>
              <w:t>руб./Гкал</w:t>
            </w:r>
          </w:p>
        </w:tc>
        <w:tc>
          <w:tcPr>
            <w:tcW w:w="1843" w:type="dxa"/>
            <w:vAlign w:val="center"/>
          </w:tcPr>
          <w:p w14:paraId="6A40CF2C" w14:textId="77777777" w:rsidR="00E67966" w:rsidRPr="00E67966" w:rsidRDefault="00E67966" w:rsidP="00E67966">
            <w:pPr>
              <w:jc w:val="center"/>
              <w:rPr>
                <w:snapToGrid w:val="0"/>
                <w:sz w:val="28"/>
                <w:szCs w:val="28"/>
              </w:rPr>
            </w:pPr>
            <w:r w:rsidRPr="00E67966">
              <w:rPr>
                <w:snapToGrid w:val="0"/>
                <w:sz w:val="28"/>
                <w:szCs w:val="28"/>
              </w:rPr>
              <w:t>1 543,95</w:t>
            </w:r>
          </w:p>
        </w:tc>
      </w:tr>
      <w:tr w:rsidR="00E67966" w:rsidRPr="00E67966" w14:paraId="1793B004" w14:textId="77777777" w:rsidTr="00E67966">
        <w:trPr>
          <w:trHeight w:val="600"/>
        </w:trPr>
        <w:tc>
          <w:tcPr>
            <w:tcW w:w="6220" w:type="dxa"/>
            <w:shd w:val="clear" w:color="auto" w:fill="auto"/>
            <w:vAlign w:val="center"/>
            <w:hideMark/>
          </w:tcPr>
          <w:p w14:paraId="0BC9180B" w14:textId="77777777" w:rsidR="00E67966" w:rsidRPr="00E67966" w:rsidRDefault="00E67966" w:rsidP="00E67966">
            <w:pPr>
              <w:jc w:val="both"/>
              <w:rPr>
                <w:sz w:val="28"/>
                <w:szCs w:val="28"/>
              </w:rPr>
            </w:pPr>
            <w:r w:rsidRPr="00E67966">
              <w:rPr>
                <w:sz w:val="28"/>
                <w:szCs w:val="28"/>
              </w:rPr>
              <w:t xml:space="preserve">Тариф с 1 июля 2019 года </w:t>
            </w:r>
          </w:p>
        </w:tc>
        <w:tc>
          <w:tcPr>
            <w:tcW w:w="1435" w:type="dxa"/>
            <w:vAlign w:val="center"/>
          </w:tcPr>
          <w:p w14:paraId="3CAC0928" w14:textId="77777777" w:rsidR="00E67966" w:rsidRPr="00E67966" w:rsidRDefault="00E67966" w:rsidP="00E67966">
            <w:pPr>
              <w:jc w:val="center"/>
              <w:rPr>
                <w:snapToGrid w:val="0"/>
                <w:sz w:val="28"/>
                <w:szCs w:val="28"/>
              </w:rPr>
            </w:pPr>
            <w:r w:rsidRPr="00E67966">
              <w:rPr>
                <w:snapToGrid w:val="0"/>
                <w:sz w:val="28"/>
                <w:szCs w:val="28"/>
              </w:rPr>
              <w:t>руб./Гкал</w:t>
            </w:r>
          </w:p>
        </w:tc>
        <w:tc>
          <w:tcPr>
            <w:tcW w:w="1843" w:type="dxa"/>
            <w:vAlign w:val="center"/>
          </w:tcPr>
          <w:p w14:paraId="2EE80EFC" w14:textId="77777777" w:rsidR="00E67966" w:rsidRPr="00E67966" w:rsidRDefault="00E67966" w:rsidP="00E67966">
            <w:pPr>
              <w:jc w:val="center"/>
              <w:rPr>
                <w:snapToGrid w:val="0"/>
                <w:sz w:val="28"/>
                <w:szCs w:val="28"/>
              </w:rPr>
            </w:pPr>
            <w:r w:rsidRPr="00E67966">
              <w:rPr>
                <w:snapToGrid w:val="0"/>
                <w:sz w:val="28"/>
                <w:szCs w:val="28"/>
              </w:rPr>
              <w:t>1 727,22</w:t>
            </w:r>
          </w:p>
        </w:tc>
      </w:tr>
      <w:tr w:rsidR="00E67966" w:rsidRPr="00E67966" w14:paraId="08B0BBEC" w14:textId="77777777" w:rsidTr="00E67966">
        <w:trPr>
          <w:trHeight w:val="300"/>
        </w:trPr>
        <w:tc>
          <w:tcPr>
            <w:tcW w:w="6220" w:type="dxa"/>
            <w:shd w:val="clear" w:color="auto" w:fill="auto"/>
            <w:vAlign w:val="center"/>
            <w:hideMark/>
          </w:tcPr>
          <w:p w14:paraId="17D45476" w14:textId="77777777" w:rsidR="00E67966" w:rsidRPr="00E67966" w:rsidRDefault="00E67966" w:rsidP="00E67966">
            <w:pPr>
              <w:jc w:val="both"/>
              <w:rPr>
                <w:sz w:val="28"/>
                <w:szCs w:val="28"/>
              </w:rPr>
            </w:pPr>
            <w:r w:rsidRPr="00E67966">
              <w:rPr>
                <w:sz w:val="28"/>
                <w:szCs w:val="28"/>
              </w:rPr>
              <w:t>Дельта НВВ (стр. 1 – стр. 2)</w:t>
            </w:r>
          </w:p>
        </w:tc>
        <w:tc>
          <w:tcPr>
            <w:tcW w:w="1435" w:type="dxa"/>
            <w:vAlign w:val="center"/>
          </w:tcPr>
          <w:p w14:paraId="47B8DF86" w14:textId="77777777" w:rsidR="00E67966" w:rsidRPr="00E67966" w:rsidRDefault="00E67966" w:rsidP="00E67966">
            <w:pPr>
              <w:jc w:val="center"/>
              <w:rPr>
                <w:snapToGrid w:val="0"/>
                <w:sz w:val="28"/>
                <w:szCs w:val="28"/>
              </w:rPr>
            </w:pPr>
            <w:r w:rsidRPr="00E67966">
              <w:rPr>
                <w:snapToGrid w:val="0"/>
                <w:sz w:val="28"/>
                <w:szCs w:val="28"/>
              </w:rPr>
              <w:t>тыс. руб.</w:t>
            </w:r>
          </w:p>
        </w:tc>
        <w:tc>
          <w:tcPr>
            <w:tcW w:w="1843" w:type="dxa"/>
            <w:vAlign w:val="center"/>
          </w:tcPr>
          <w:p w14:paraId="1A63FB69" w14:textId="77777777" w:rsidR="00E67966" w:rsidRPr="00E67966" w:rsidRDefault="00E67966" w:rsidP="00E67966">
            <w:pPr>
              <w:jc w:val="center"/>
              <w:rPr>
                <w:snapToGrid w:val="0"/>
                <w:sz w:val="28"/>
                <w:szCs w:val="28"/>
              </w:rPr>
            </w:pPr>
            <w:r w:rsidRPr="00E67966">
              <w:rPr>
                <w:snapToGrid w:val="0"/>
                <w:sz w:val="28"/>
                <w:szCs w:val="28"/>
              </w:rPr>
              <w:t>1 551</w:t>
            </w:r>
          </w:p>
        </w:tc>
      </w:tr>
    </w:tbl>
    <w:p w14:paraId="7F25F8DD" w14:textId="77777777" w:rsidR="00E67966" w:rsidRPr="00E67966" w:rsidRDefault="00E67966" w:rsidP="00E67966">
      <w:pPr>
        <w:autoSpaceDE w:val="0"/>
        <w:autoSpaceDN w:val="0"/>
        <w:adjustRightInd w:val="0"/>
        <w:ind w:firstLine="851"/>
        <w:jc w:val="both"/>
        <w:rPr>
          <w:snapToGrid w:val="0"/>
          <w:sz w:val="28"/>
          <w:szCs w:val="28"/>
        </w:rPr>
      </w:pPr>
    </w:p>
    <w:p w14:paraId="6EC935F6" w14:textId="77777777" w:rsidR="00E67966" w:rsidRPr="00E67966" w:rsidRDefault="00E67966" w:rsidP="00E67966">
      <w:pPr>
        <w:autoSpaceDE w:val="0"/>
        <w:autoSpaceDN w:val="0"/>
        <w:adjustRightInd w:val="0"/>
        <w:ind w:firstLine="851"/>
        <w:jc w:val="both"/>
        <w:rPr>
          <w:snapToGrid w:val="0"/>
          <w:sz w:val="28"/>
          <w:szCs w:val="28"/>
        </w:rPr>
      </w:pPr>
      <w:r w:rsidRPr="00E67966">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E67966">
        <w:rPr>
          <w:snapToGrid w:val="0"/>
          <w:sz w:val="28"/>
          <w:szCs w:val="28"/>
        </w:rPr>
        <w:br/>
        <w:t>при установлении тарифов, составляет 1 551 тыс. руб.</w:t>
      </w:r>
    </w:p>
    <w:p w14:paraId="38280BFD" w14:textId="77777777" w:rsidR="00E67966" w:rsidRPr="00E67966" w:rsidRDefault="00E67966" w:rsidP="00E67966">
      <w:pPr>
        <w:ind w:firstLine="709"/>
        <w:jc w:val="both"/>
        <w:rPr>
          <w:snapToGrid w:val="0"/>
          <w:sz w:val="28"/>
          <w:szCs w:val="28"/>
          <w:highlight w:val="yellow"/>
        </w:rPr>
      </w:pPr>
      <w:r w:rsidRPr="00E67966">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E67966">
        <w:rPr>
          <w:snapToGrid w:val="0"/>
          <w:sz w:val="28"/>
          <w:szCs w:val="28"/>
        </w:rPr>
        <w:br/>
        <w:t>и 1,036 (2021/2020), опубликованные на сайте Минэкономразвития России 26.09.2020. Таким образом размер корректировки с целью учета отклонений фактических значений параметров расчета тарифов от значений, учтенных</w:t>
      </w:r>
      <w:r w:rsidRPr="00E67966">
        <w:rPr>
          <w:snapToGrid w:val="0"/>
          <w:sz w:val="28"/>
          <w:szCs w:val="28"/>
        </w:rPr>
        <w:br/>
        <w:t xml:space="preserve">при установлении тарифов </w:t>
      </w:r>
      <w:r w:rsidRPr="00E67966">
        <w:rPr>
          <w:snapToGrid w:val="0"/>
          <w:color w:val="000000"/>
          <w:sz w:val="28"/>
          <w:szCs w:val="28"/>
        </w:rPr>
        <w:t>на тепловую энергию,</w:t>
      </w:r>
      <w:r w:rsidRPr="00E67966">
        <w:rPr>
          <w:snapToGrid w:val="0"/>
          <w:sz w:val="28"/>
          <w:szCs w:val="28"/>
        </w:rPr>
        <w:t xml:space="preserve"> составляет 1 658 тыс. руб. </w:t>
      </w:r>
    </w:p>
    <w:p w14:paraId="7360B8DB" w14:textId="77777777" w:rsidR="00E67966" w:rsidRPr="00E67966" w:rsidRDefault="00E67966" w:rsidP="00E67966">
      <w:pPr>
        <w:ind w:firstLine="709"/>
        <w:jc w:val="both"/>
        <w:rPr>
          <w:snapToGrid w:val="0"/>
          <w:sz w:val="28"/>
          <w:szCs w:val="28"/>
          <w:highlight w:val="yellow"/>
        </w:rPr>
      </w:pPr>
      <w:r w:rsidRPr="00E67966">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60A0A27E" w14:textId="77777777" w:rsidR="00E67966" w:rsidRPr="00E67966" w:rsidRDefault="00E67966" w:rsidP="00E67966">
      <w:pPr>
        <w:autoSpaceDE w:val="0"/>
        <w:autoSpaceDN w:val="0"/>
        <w:adjustRightInd w:val="0"/>
        <w:jc w:val="both"/>
        <w:rPr>
          <w:snapToGrid w:val="0"/>
          <w:color w:val="000000"/>
          <w:sz w:val="28"/>
          <w:szCs w:val="28"/>
          <w:lang w:eastAsia="en-US"/>
        </w:rPr>
      </w:pPr>
    </w:p>
    <w:p w14:paraId="0D869C36" w14:textId="77777777" w:rsidR="00E67966" w:rsidRPr="00E67966" w:rsidRDefault="00E67966" w:rsidP="00E67966">
      <w:pPr>
        <w:autoSpaceDE w:val="0"/>
        <w:autoSpaceDN w:val="0"/>
        <w:adjustRightInd w:val="0"/>
        <w:jc w:val="both"/>
        <w:rPr>
          <w:snapToGrid w:val="0"/>
          <w:color w:val="000000"/>
          <w:sz w:val="28"/>
          <w:szCs w:val="28"/>
          <w:lang w:eastAsia="en-US"/>
        </w:rPr>
      </w:pPr>
    </w:p>
    <w:p w14:paraId="00236E55" w14:textId="77777777" w:rsidR="00E67966" w:rsidRPr="00E67966" w:rsidRDefault="00E67966" w:rsidP="00E67966">
      <w:pPr>
        <w:autoSpaceDE w:val="0"/>
        <w:autoSpaceDN w:val="0"/>
        <w:adjustRightInd w:val="0"/>
        <w:jc w:val="both"/>
        <w:rPr>
          <w:snapToGrid w:val="0"/>
          <w:color w:val="000000"/>
          <w:sz w:val="28"/>
          <w:szCs w:val="28"/>
          <w:lang w:eastAsia="en-US"/>
        </w:rPr>
      </w:pPr>
    </w:p>
    <w:p w14:paraId="6A4C5485" w14:textId="77777777" w:rsidR="00E67966" w:rsidRPr="00E67966" w:rsidRDefault="00E67966" w:rsidP="00E67966">
      <w:pPr>
        <w:autoSpaceDE w:val="0"/>
        <w:autoSpaceDN w:val="0"/>
        <w:adjustRightInd w:val="0"/>
        <w:jc w:val="both"/>
        <w:rPr>
          <w:snapToGrid w:val="0"/>
          <w:color w:val="000000"/>
          <w:sz w:val="28"/>
          <w:szCs w:val="28"/>
          <w:lang w:eastAsia="en-US"/>
        </w:rPr>
      </w:pPr>
    </w:p>
    <w:p w14:paraId="0D536184" w14:textId="77777777" w:rsidR="00E67966" w:rsidRPr="00E67966" w:rsidRDefault="00E67966" w:rsidP="00E67966">
      <w:pPr>
        <w:autoSpaceDE w:val="0"/>
        <w:autoSpaceDN w:val="0"/>
        <w:adjustRightInd w:val="0"/>
        <w:jc w:val="both"/>
        <w:rPr>
          <w:snapToGrid w:val="0"/>
          <w:color w:val="000000"/>
          <w:sz w:val="28"/>
          <w:szCs w:val="28"/>
          <w:lang w:eastAsia="en-US"/>
        </w:rPr>
      </w:pPr>
    </w:p>
    <w:p w14:paraId="52D0B5BB" w14:textId="77777777" w:rsidR="00E67966" w:rsidRPr="00E67966" w:rsidRDefault="00E67966" w:rsidP="00E67966">
      <w:pPr>
        <w:autoSpaceDE w:val="0"/>
        <w:autoSpaceDN w:val="0"/>
        <w:adjustRightInd w:val="0"/>
        <w:jc w:val="both"/>
        <w:rPr>
          <w:snapToGrid w:val="0"/>
          <w:color w:val="000000"/>
          <w:sz w:val="28"/>
          <w:szCs w:val="28"/>
          <w:lang w:eastAsia="en-US"/>
        </w:rPr>
      </w:pPr>
    </w:p>
    <w:p w14:paraId="2BD8AA4A" w14:textId="77777777" w:rsidR="00E67966" w:rsidRPr="00E67966" w:rsidRDefault="00E67966" w:rsidP="00E67966">
      <w:pPr>
        <w:autoSpaceDE w:val="0"/>
        <w:autoSpaceDN w:val="0"/>
        <w:adjustRightInd w:val="0"/>
        <w:jc w:val="both"/>
        <w:rPr>
          <w:snapToGrid w:val="0"/>
          <w:color w:val="000000"/>
          <w:sz w:val="28"/>
          <w:szCs w:val="28"/>
          <w:lang w:eastAsia="en-US"/>
        </w:rPr>
      </w:pPr>
    </w:p>
    <w:p w14:paraId="3209AD2E" w14:textId="77777777" w:rsidR="00E67966" w:rsidRPr="00E67966" w:rsidRDefault="00E67966" w:rsidP="00E67966">
      <w:pPr>
        <w:autoSpaceDE w:val="0"/>
        <w:autoSpaceDN w:val="0"/>
        <w:adjustRightInd w:val="0"/>
        <w:jc w:val="both"/>
        <w:rPr>
          <w:snapToGrid w:val="0"/>
          <w:color w:val="000000"/>
          <w:sz w:val="28"/>
          <w:szCs w:val="28"/>
          <w:lang w:eastAsia="en-US"/>
        </w:rPr>
      </w:pPr>
    </w:p>
    <w:p w14:paraId="38457E73" w14:textId="77777777" w:rsidR="00E67966" w:rsidRPr="00E67966" w:rsidRDefault="00E67966" w:rsidP="00E67966">
      <w:pPr>
        <w:autoSpaceDE w:val="0"/>
        <w:autoSpaceDN w:val="0"/>
        <w:adjustRightInd w:val="0"/>
        <w:jc w:val="both"/>
        <w:rPr>
          <w:snapToGrid w:val="0"/>
          <w:color w:val="000000"/>
          <w:sz w:val="28"/>
          <w:szCs w:val="28"/>
          <w:lang w:eastAsia="en-US"/>
        </w:rPr>
      </w:pPr>
    </w:p>
    <w:p w14:paraId="5D10D938" w14:textId="77777777" w:rsidR="00E67966" w:rsidRPr="00E67966" w:rsidRDefault="00E67966" w:rsidP="00E67966">
      <w:pPr>
        <w:autoSpaceDE w:val="0"/>
        <w:autoSpaceDN w:val="0"/>
        <w:adjustRightInd w:val="0"/>
        <w:jc w:val="both"/>
        <w:rPr>
          <w:snapToGrid w:val="0"/>
          <w:color w:val="000000"/>
          <w:sz w:val="28"/>
          <w:szCs w:val="28"/>
          <w:lang w:eastAsia="en-US"/>
        </w:rPr>
      </w:pPr>
    </w:p>
    <w:p w14:paraId="6A6A1235" w14:textId="77777777" w:rsidR="00E67966" w:rsidRPr="00E67966" w:rsidRDefault="00E67966" w:rsidP="00E67966">
      <w:pPr>
        <w:autoSpaceDE w:val="0"/>
        <w:autoSpaceDN w:val="0"/>
        <w:adjustRightInd w:val="0"/>
        <w:jc w:val="both"/>
        <w:rPr>
          <w:snapToGrid w:val="0"/>
          <w:color w:val="000000"/>
          <w:sz w:val="28"/>
          <w:szCs w:val="28"/>
          <w:lang w:eastAsia="en-US"/>
        </w:rPr>
      </w:pPr>
    </w:p>
    <w:p w14:paraId="0249656E" w14:textId="77777777" w:rsidR="00E67966" w:rsidRPr="00E67966" w:rsidRDefault="00E67966" w:rsidP="00E67966">
      <w:pPr>
        <w:autoSpaceDE w:val="0"/>
        <w:autoSpaceDN w:val="0"/>
        <w:adjustRightInd w:val="0"/>
        <w:jc w:val="both"/>
        <w:rPr>
          <w:snapToGrid w:val="0"/>
          <w:color w:val="000000"/>
          <w:sz w:val="28"/>
          <w:szCs w:val="28"/>
          <w:lang w:eastAsia="en-US"/>
        </w:rPr>
      </w:pPr>
    </w:p>
    <w:p w14:paraId="54C4EF32" w14:textId="77777777" w:rsidR="00E67966" w:rsidRPr="00E67966" w:rsidRDefault="00E67966" w:rsidP="00E67966">
      <w:pPr>
        <w:autoSpaceDE w:val="0"/>
        <w:autoSpaceDN w:val="0"/>
        <w:adjustRightInd w:val="0"/>
        <w:jc w:val="both"/>
        <w:rPr>
          <w:snapToGrid w:val="0"/>
          <w:color w:val="000000"/>
          <w:sz w:val="28"/>
          <w:szCs w:val="28"/>
          <w:lang w:eastAsia="en-US"/>
        </w:rPr>
      </w:pPr>
    </w:p>
    <w:p w14:paraId="085AB511" w14:textId="77777777" w:rsidR="00E67966" w:rsidRDefault="00E67966" w:rsidP="00E67966">
      <w:pPr>
        <w:autoSpaceDE w:val="0"/>
        <w:autoSpaceDN w:val="0"/>
        <w:adjustRightInd w:val="0"/>
        <w:ind w:firstLine="709"/>
        <w:jc w:val="both"/>
        <w:rPr>
          <w:snapToGrid w:val="0"/>
          <w:color w:val="000000"/>
          <w:sz w:val="28"/>
          <w:szCs w:val="28"/>
          <w:lang w:eastAsia="en-US"/>
        </w:rPr>
        <w:sectPr w:rsidR="00E67966" w:rsidSect="006B42E7">
          <w:pgSz w:w="11906" w:h="16838"/>
          <w:pgMar w:top="851" w:right="707" w:bottom="567" w:left="709" w:header="720" w:footer="720" w:gutter="0"/>
          <w:cols w:space="720"/>
          <w:titlePg/>
          <w:docGrid w:linePitch="326"/>
        </w:sectPr>
      </w:pPr>
    </w:p>
    <w:p w14:paraId="221940E3" w14:textId="61A1698A" w:rsidR="00E67966" w:rsidRPr="00E67966" w:rsidRDefault="00E67966" w:rsidP="00E67966">
      <w:pPr>
        <w:autoSpaceDE w:val="0"/>
        <w:autoSpaceDN w:val="0"/>
        <w:adjustRightInd w:val="0"/>
        <w:ind w:firstLine="709"/>
        <w:jc w:val="both"/>
        <w:rPr>
          <w:snapToGrid w:val="0"/>
          <w:color w:val="000000"/>
          <w:sz w:val="28"/>
          <w:szCs w:val="28"/>
          <w:lang w:eastAsia="en-US"/>
        </w:rPr>
      </w:pPr>
    </w:p>
    <w:p w14:paraId="3DDB0847"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Расчет необходимой валовой выручки методом индексации установленных тарифов на тепловую энергию на 2021 год</w:t>
      </w:r>
    </w:p>
    <w:p w14:paraId="16D94E08" w14:textId="77777777" w:rsidR="00E67966" w:rsidRPr="00E67966" w:rsidRDefault="00E67966" w:rsidP="00E67966">
      <w:pPr>
        <w:rPr>
          <w:snapToGrid w:val="0"/>
          <w:sz w:val="28"/>
          <w:szCs w:val="28"/>
          <w:lang w:eastAsia="en-US"/>
        </w:rPr>
      </w:pPr>
    </w:p>
    <w:p w14:paraId="29935243" w14:textId="77777777" w:rsidR="00E67966" w:rsidRPr="00E67966" w:rsidRDefault="00E67966" w:rsidP="00D5451C">
      <w:pPr>
        <w:numPr>
          <w:ilvl w:val="0"/>
          <w:numId w:val="10"/>
        </w:numPr>
        <w:ind w:left="1571" w:right="-426"/>
        <w:jc w:val="right"/>
        <w:rPr>
          <w:snapToGrid w:val="0"/>
          <w:sz w:val="28"/>
          <w:szCs w:val="28"/>
          <w:lang w:eastAsia="en-US"/>
        </w:rPr>
      </w:pPr>
    </w:p>
    <w:p w14:paraId="13C7A783" w14:textId="77777777" w:rsidR="00E67966" w:rsidRPr="00E67966" w:rsidRDefault="00E67966" w:rsidP="00E67966">
      <w:pPr>
        <w:autoSpaceDE w:val="0"/>
        <w:autoSpaceDN w:val="0"/>
        <w:adjustRightInd w:val="0"/>
        <w:ind w:firstLine="539"/>
        <w:jc w:val="both"/>
        <w:rPr>
          <w:sz w:val="28"/>
          <w:szCs w:val="28"/>
        </w:rPr>
      </w:pPr>
    </w:p>
    <w:p w14:paraId="6D7217E4" w14:textId="77777777" w:rsidR="00E67966" w:rsidRPr="00E67966" w:rsidRDefault="00E67966" w:rsidP="00E67966">
      <w:pPr>
        <w:keepNext/>
        <w:ind w:right="-144"/>
        <w:jc w:val="center"/>
        <w:outlineLvl w:val="2"/>
        <w:rPr>
          <w:rFonts w:cs="Arial"/>
          <w:b/>
          <w:bCs/>
          <w:snapToGrid w:val="0"/>
          <w:sz w:val="28"/>
          <w:szCs w:val="26"/>
          <w:lang w:eastAsia="en-US"/>
        </w:rPr>
      </w:pPr>
      <w:r w:rsidRPr="00E67966">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тепловую энергию </w:t>
      </w:r>
    </w:p>
    <w:p w14:paraId="4D0B74B9" w14:textId="77777777" w:rsidR="00E67966" w:rsidRPr="00E67966" w:rsidRDefault="00E67966" w:rsidP="00E67966">
      <w:pPr>
        <w:jc w:val="center"/>
        <w:rPr>
          <w:snapToGrid w:val="0"/>
          <w:sz w:val="28"/>
        </w:rPr>
      </w:pPr>
      <w:r w:rsidRPr="00E67966">
        <w:rPr>
          <w:snapToGrid w:val="0"/>
          <w:sz w:val="28"/>
        </w:rPr>
        <w:t>(приложение 5.2 к Методическим указаниям)</w:t>
      </w:r>
    </w:p>
    <w:p w14:paraId="4B89B074" w14:textId="77777777" w:rsidR="00E67966" w:rsidRPr="00E67966" w:rsidRDefault="00E67966" w:rsidP="00E67966">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E67966" w:rsidRPr="00E67966" w14:paraId="36F92B79" w14:textId="77777777" w:rsidTr="00E67966">
        <w:trPr>
          <w:trHeight w:val="283"/>
          <w:tblHeader/>
        </w:trPr>
        <w:tc>
          <w:tcPr>
            <w:tcW w:w="644" w:type="dxa"/>
            <w:shd w:val="clear" w:color="auto" w:fill="auto"/>
            <w:vAlign w:val="center"/>
            <w:hideMark/>
          </w:tcPr>
          <w:p w14:paraId="7C432469" w14:textId="77777777" w:rsidR="00E67966" w:rsidRPr="00E67966" w:rsidRDefault="00E67966" w:rsidP="00E67966">
            <w:pPr>
              <w:jc w:val="center"/>
              <w:rPr>
                <w:snapToGrid w:val="0"/>
                <w:szCs w:val="28"/>
              </w:rPr>
            </w:pPr>
            <w:r w:rsidRPr="00E67966">
              <w:rPr>
                <w:snapToGrid w:val="0"/>
                <w:szCs w:val="28"/>
              </w:rPr>
              <w:t>№ п/п</w:t>
            </w:r>
          </w:p>
        </w:tc>
        <w:tc>
          <w:tcPr>
            <w:tcW w:w="3147" w:type="dxa"/>
            <w:shd w:val="clear" w:color="auto" w:fill="auto"/>
            <w:vAlign w:val="center"/>
            <w:hideMark/>
          </w:tcPr>
          <w:p w14:paraId="36D8BAEB" w14:textId="77777777" w:rsidR="00E67966" w:rsidRPr="00E67966" w:rsidRDefault="00E67966" w:rsidP="00E67966">
            <w:pPr>
              <w:jc w:val="center"/>
              <w:rPr>
                <w:snapToGrid w:val="0"/>
                <w:szCs w:val="28"/>
              </w:rPr>
            </w:pPr>
            <w:r w:rsidRPr="00E67966">
              <w:rPr>
                <w:snapToGrid w:val="0"/>
                <w:szCs w:val="28"/>
              </w:rPr>
              <w:t>Параметры расчета расходов</w:t>
            </w:r>
          </w:p>
        </w:tc>
        <w:tc>
          <w:tcPr>
            <w:tcW w:w="992" w:type="dxa"/>
            <w:shd w:val="clear" w:color="auto" w:fill="auto"/>
            <w:vAlign w:val="center"/>
            <w:hideMark/>
          </w:tcPr>
          <w:p w14:paraId="33879D11" w14:textId="77777777" w:rsidR="00E67966" w:rsidRPr="00E67966" w:rsidRDefault="00E67966" w:rsidP="00E67966">
            <w:pPr>
              <w:ind w:left="-113" w:right="-113"/>
              <w:jc w:val="center"/>
              <w:rPr>
                <w:snapToGrid w:val="0"/>
                <w:szCs w:val="28"/>
              </w:rPr>
            </w:pPr>
            <w:r w:rsidRPr="00E67966">
              <w:rPr>
                <w:snapToGrid w:val="0"/>
                <w:szCs w:val="28"/>
              </w:rPr>
              <w:t>Ед. изм.</w:t>
            </w:r>
          </w:p>
        </w:tc>
        <w:tc>
          <w:tcPr>
            <w:tcW w:w="1596" w:type="dxa"/>
          </w:tcPr>
          <w:p w14:paraId="74A16AE4" w14:textId="77777777" w:rsidR="00E67966" w:rsidRPr="00E67966" w:rsidRDefault="00E67966" w:rsidP="00E67966">
            <w:pPr>
              <w:ind w:left="-57" w:right="-57"/>
              <w:jc w:val="center"/>
              <w:rPr>
                <w:snapToGrid w:val="0"/>
                <w:szCs w:val="28"/>
              </w:rPr>
            </w:pPr>
            <w:r w:rsidRPr="00E67966">
              <w:rPr>
                <w:snapToGrid w:val="0"/>
                <w:szCs w:val="28"/>
              </w:rPr>
              <w:t>Предложение предприятия на 2021 год</w:t>
            </w:r>
          </w:p>
        </w:tc>
        <w:tc>
          <w:tcPr>
            <w:tcW w:w="1559" w:type="dxa"/>
          </w:tcPr>
          <w:p w14:paraId="6F8EA53C" w14:textId="77777777" w:rsidR="00E67966" w:rsidRPr="00E67966" w:rsidRDefault="00E67966" w:rsidP="00E67966">
            <w:pPr>
              <w:ind w:left="-57" w:right="-57"/>
              <w:jc w:val="center"/>
              <w:rPr>
                <w:snapToGrid w:val="0"/>
                <w:szCs w:val="28"/>
              </w:rPr>
            </w:pPr>
            <w:r w:rsidRPr="00E67966">
              <w:rPr>
                <w:snapToGrid w:val="0"/>
                <w:szCs w:val="28"/>
              </w:rPr>
              <w:t>Предложение экспертов на 2021 год</w:t>
            </w:r>
          </w:p>
        </w:tc>
        <w:tc>
          <w:tcPr>
            <w:tcW w:w="1701" w:type="dxa"/>
          </w:tcPr>
          <w:p w14:paraId="4E65EB1A" w14:textId="77777777" w:rsidR="00E67966" w:rsidRPr="00E67966" w:rsidRDefault="00E67966" w:rsidP="00E67966">
            <w:pPr>
              <w:ind w:left="-57" w:right="-57"/>
              <w:jc w:val="center"/>
              <w:rPr>
                <w:snapToGrid w:val="0"/>
                <w:szCs w:val="28"/>
              </w:rPr>
            </w:pPr>
            <w:r w:rsidRPr="00E67966">
              <w:rPr>
                <w:snapToGrid w:val="0"/>
                <w:szCs w:val="28"/>
              </w:rPr>
              <w:t>Корректировка предложения предприятия</w:t>
            </w:r>
          </w:p>
        </w:tc>
      </w:tr>
      <w:tr w:rsidR="00E67966" w:rsidRPr="00E67966" w14:paraId="2CFF12DD" w14:textId="77777777" w:rsidTr="00E67966">
        <w:trPr>
          <w:trHeight w:val="895"/>
          <w:tblHeader/>
        </w:trPr>
        <w:tc>
          <w:tcPr>
            <w:tcW w:w="644" w:type="dxa"/>
            <w:shd w:val="clear" w:color="auto" w:fill="auto"/>
            <w:vAlign w:val="center"/>
            <w:hideMark/>
          </w:tcPr>
          <w:p w14:paraId="1005916F" w14:textId="77777777" w:rsidR="00E67966" w:rsidRPr="00E67966" w:rsidRDefault="00E67966" w:rsidP="00E67966">
            <w:pPr>
              <w:jc w:val="center"/>
              <w:rPr>
                <w:snapToGrid w:val="0"/>
                <w:szCs w:val="28"/>
              </w:rPr>
            </w:pPr>
            <w:r w:rsidRPr="00E67966">
              <w:rPr>
                <w:snapToGrid w:val="0"/>
                <w:szCs w:val="28"/>
              </w:rPr>
              <w:t>1</w:t>
            </w:r>
          </w:p>
        </w:tc>
        <w:tc>
          <w:tcPr>
            <w:tcW w:w="3147" w:type="dxa"/>
            <w:shd w:val="clear" w:color="auto" w:fill="auto"/>
            <w:vAlign w:val="center"/>
            <w:hideMark/>
          </w:tcPr>
          <w:p w14:paraId="40A905F2" w14:textId="77777777" w:rsidR="00E67966" w:rsidRPr="00E67966" w:rsidRDefault="00E67966" w:rsidP="00E67966">
            <w:pPr>
              <w:rPr>
                <w:snapToGrid w:val="0"/>
                <w:szCs w:val="28"/>
              </w:rPr>
            </w:pPr>
            <w:r w:rsidRPr="00E67966">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2F55FEB7" w14:textId="77777777" w:rsidR="00E67966" w:rsidRPr="00E67966" w:rsidRDefault="00E67966" w:rsidP="00E67966">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1119783E" w14:textId="77777777" w:rsidR="00E67966" w:rsidRPr="00E67966" w:rsidRDefault="00E67966" w:rsidP="00E67966">
            <w:pPr>
              <w:jc w:val="center"/>
              <w:rPr>
                <w:color w:val="000000"/>
              </w:rPr>
            </w:pPr>
            <w:r w:rsidRPr="00E67966">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9269A1F" w14:textId="77777777" w:rsidR="00E67966" w:rsidRPr="00E67966" w:rsidRDefault="00E67966" w:rsidP="00E67966">
            <w:pPr>
              <w:jc w:val="center"/>
              <w:rPr>
                <w:color w:val="000000"/>
              </w:rPr>
            </w:pPr>
            <w:r w:rsidRPr="00E67966">
              <w:rPr>
                <w:snapToGrid w:val="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F3688E"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053E80FA" w14:textId="77777777" w:rsidTr="00E67966">
        <w:trPr>
          <w:trHeight w:val="575"/>
          <w:tblHeader/>
        </w:trPr>
        <w:tc>
          <w:tcPr>
            <w:tcW w:w="644" w:type="dxa"/>
            <w:shd w:val="clear" w:color="auto" w:fill="auto"/>
            <w:vAlign w:val="center"/>
            <w:hideMark/>
          </w:tcPr>
          <w:p w14:paraId="508364C0" w14:textId="77777777" w:rsidR="00E67966" w:rsidRPr="00E67966" w:rsidRDefault="00E67966" w:rsidP="00E67966">
            <w:pPr>
              <w:jc w:val="center"/>
              <w:rPr>
                <w:snapToGrid w:val="0"/>
                <w:szCs w:val="28"/>
              </w:rPr>
            </w:pPr>
            <w:r w:rsidRPr="00E67966">
              <w:rPr>
                <w:snapToGrid w:val="0"/>
                <w:szCs w:val="28"/>
              </w:rPr>
              <w:t>2</w:t>
            </w:r>
          </w:p>
        </w:tc>
        <w:tc>
          <w:tcPr>
            <w:tcW w:w="3147" w:type="dxa"/>
            <w:shd w:val="clear" w:color="auto" w:fill="auto"/>
            <w:vAlign w:val="center"/>
            <w:hideMark/>
          </w:tcPr>
          <w:p w14:paraId="5BBD09FE" w14:textId="77777777" w:rsidR="00E67966" w:rsidRPr="00E67966" w:rsidRDefault="00E67966" w:rsidP="00E67966">
            <w:pPr>
              <w:rPr>
                <w:snapToGrid w:val="0"/>
                <w:szCs w:val="28"/>
              </w:rPr>
            </w:pPr>
            <w:r w:rsidRPr="00E67966">
              <w:rPr>
                <w:snapToGrid w:val="0"/>
                <w:szCs w:val="28"/>
              </w:rPr>
              <w:t>Индекс эффективности операционных расходов (ИР)</w:t>
            </w:r>
          </w:p>
        </w:tc>
        <w:tc>
          <w:tcPr>
            <w:tcW w:w="992" w:type="dxa"/>
            <w:shd w:val="clear" w:color="auto" w:fill="auto"/>
            <w:vAlign w:val="center"/>
            <w:hideMark/>
          </w:tcPr>
          <w:p w14:paraId="7E3532DB" w14:textId="77777777" w:rsidR="00E67966" w:rsidRPr="00E67966" w:rsidRDefault="00E67966" w:rsidP="00E67966">
            <w:pPr>
              <w:ind w:left="-113" w:right="-113"/>
              <w:jc w:val="center"/>
              <w:rPr>
                <w:snapToGrid w:val="0"/>
                <w:szCs w:val="28"/>
              </w:rPr>
            </w:pPr>
            <w:r w:rsidRPr="00E67966">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9ECF6BD"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2C2A22C"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2FD4794E"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67FF8176" w14:textId="77777777" w:rsidTr="00E67966">
        <w:trPr>
          <w:trHeight w:val="461"/>
          <w:tblHeader/>
        </w:trPr>
        <w:tc>
          <w:tcPr>
            <w:tcW w:w="644" w:type="dxa"/>
            <w:shd w:val="clear" w:color="auto" w:fill="auto"/>
            <w:vAlign w:val="center"/>
            <w:hideMark/>
          </w:tcPr>
          <w:p w14:paraId="49E6AFEA" w14:textId="77777777" w:rsidR="00E67966" w:rsidRPr="00E67966" w:rsidRDefault="00E67966" w:rsidP="00E67966">
            <w:pPr>
              <w:jc w:val="center"/>
              <w:rPr>
                <w:snapToGrid w:val="0"/>
                <w:szCs w:val="28"/>
              </w:rPr>
            </w:pPr>
            <w:r w:rsidRPr="00E67966">
              <w:rPr>
                <w:snapToGrid w:val="0"/>
                <w:szCs w:val="28"/>
              </w:rPr>
              <w:t>3</w:t>
            </w:r>
          </w:p>
        </w:tc>
        <w:tc>
          <w:tcPr>
            <w:tcW w:w="3147" w:type="dxa"/>
            <w:shd w:val="clear" w:color="auto" w:fill="auto"/>
            <w:vAlign w:val="center"/>
            <w:hideMark/>
          </w:tcPr>
          <w:p w14:paraId="31F78D95" w14:textId="77777777" w:rsidR="00E67966" w:rsidRPr="00E67966" w:rsidRDefault="00E67966" w:rsidP="00E67966">
            <w:pPr>
              <w:rPr>
                <w:snapToGrid w:val="0"/>
                <w:szCs w:val="28"/>
              </w:rPr>
            </w:pPr>
            <w:r w:rsidRPr="00E67966">
              <w:rPr>
                <w:snapToGrid w:val="0"/>
                <w:szCs w:val="28"/>
              </w:rPr>
              <w:t>Индекс изменения количества активов (ИКА)</w:t>
            </w:r>
          </w:p>
        </w:tc>
        <w:tc>
          <w:tcPr>
            <w:tcW w:w="992" w:type="dxa"/>
            <w:shd w:val="clear" w:color="auto" w:fill="auto"/>
            <w:vAlign w:val="center"/>
            <w:hideMark/>
          </w:tcPr>
          <w:p w14:paraId="00FF645A" w14:textId="77777777" w:rsidR="00E67966" w:rsidRPr="00E67966" w:rsidRDefault="00E67966" w:rsidP="00E67966">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0B96E4A" w14:textId="77777777" w:rsidR="00E67966" w:rsidRPr="00E67966" w:rsidRDefault="00E67966" w:rsidP="00E67966">
            <w:pPr>
              <w:jc w:val="center"/>
              <w:rPr>
                <w:snapToGrid w:val="0"/>
                <w:color w:val="000000"/>
                <w:sz w:val="28"/>
                <w:szCs w:val="28"/>
              </w:rPr>
            </w:pPr>
            <w:r w:rsidRPr="00E67966">
              <w:rPr>
                <w:snapToGrid w:val="0"/>
                <w:sz w:val="28"/>
                <w:szCs w:val="28"/>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4C9036C" w14:textId="77777777" w:rsidR="00E67966" w:rsidRPr="00E67966" w:rsidRDefault="00E67966" w:rsidP="00E67966">
            <w:pPr>
              <w:jc w:val="center"/>
              <w:rPr>
                <w:snapToGrid w:val="0"/>
                <w:color w:val="000000"/>
                <w:sz w:val="28"/>
                <w:szCs w:val="28"/>
              </w:rPr>
            </w:pPr>
            <w:r w:rsidRPr="00E67966">
              <w:rPr>
                <w:snapToGrid w:val="0"/>
                <w:sz w:val="28"/>
                <w:szCs w:val="28"/>
              </w:rPr>
              <w:t>0,00</w:t>
            </w:r>
          </w:p>
        </w:tc>
        <w:tc>
          <w:tcPr>
            <w:tcW w:w="1701" w:type="dxa"/>
            <w:tcBorders>
              <w:top w:val="nil"/>
              <w:left w:val="nil"/>
              <w:bottom w:val="single" w:sz="4" w:space="0" w:color="auto"/>
              <w:right w:val="single" w:sz="4" w:space="0" w:color="auto"/>
            </w:tcBorders>
            <w:shd w:val="clear" w:color="auto" w:fill="auto"/>
            <w:vAlign w:val="center"/>
          </w:tcPr>
          <w:p w14:paraId="6E9512CF"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6358D64F" w14:textId="77777777" w:rsidTr="00E67966">
        <w:trPr>
          <w:trHeight w:val="1468"/>
          <w:tblHeader/>
        </w:trPr>
        <w:tc>
          <w:tcPr>
            <w:tcW w:w="644" w:type="dxa"/>
            <w:shd w:val="clear" w:color="auto" w:fill="auto"/>
            <w:vAlign w:val="center"/>
            <w:hideMark/>
          </w:tcPr>
          <w:p w14:paraId="50168C38" w14:textId="77777777" w:rsidR="00E67966" w:rsidRPr="00E67966" w:rsidRDefault="00E67966" w:rsidP="00E67966">
            <w:pPr>
              <w:jc w:val="center"/>
              <w:rPr>
                <w:snapToGrid w:val="0"/>
                <w:szCs w:val="28"/>
              </w:rPr>
            </w:pPr>
            <w:r w:rsidRPr="00E67966">
              <w:rPr>
                <w:snapToGrid w:val="0"/>
                <w:szCs w:val="28"/>
              </w:rPr>
              <w:t>3.1</w:t>
            </w:r>
          </w:p>
        </w:tc>
        <w:tc>
          <w:tcPr>
            <w:tcW w:w="3147" w:type="dxa"/>
            <w:shd w:val="clear" w:color="auto" w:fill="auto"/>
            <w:vAlign w:val="center"/>
            <w:hideMark/>
          </w:tcPr>
          <w:p w14:paraId="0C0E1FF5" w14:textId="77777777" w:rsidR="00E67966" w:rsidRPr="00E67966" w:rsidRDefault="00E67966" w:rsidP="00E67966">
            <w:pPr>
              <w:rPr>
                <w:snapToGrid w:val="0"/>
                <w:szCs w:val="28"/>
              </w:rPr>
            </w:pPr>
            <w:r w:rsidRPr="00E67966">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4ECA4CA" w14:textId="77777777" w:rsidR="00E67966" w:rsidRPr="00E67966" w:rsidRDefault="00E67966" w:rsidP="00E67966">
            <w:pPr>
              <w:ind w:left="-113" w:right="-113"/>
              <w:jc w:val="center"/>
              <w:rPr>
                <w:snapToGrid w:val="0"/>
                <w:szCs w:val="28"/>
              </w:rPr>
            </w:pPr>
            <w:r w:rsidRPr="00E67966">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57AA85B" w14:textId="77777777" w:rsidR="00E67966" w:rsidRPr="00E67966" w:rsidRDefault="00E67966" w:rsidP="00E67966">
            <w:pPr>
              <w:jc w:val="center"/>
              <w:rPr>
                <w:snapToGrid w:val="0"/>
                <w:color w:val="000000"/>
                <w:sz w:val="28"/>
                <w:szCs w:val="28"/>
              </w:rPr>
            </w:pPr>
            <w:r w:rsidRPr="00E67966">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D999621" w14:textId="77777777" w:rsidR="00E67966" w:rsidRPr="00E67966" w:rsidRDefault="00E67966" w:rsidP="00E67966">
            <w:pPr>
              <w:jc w:val="center"/>
              <w:rPr>
                <w:snapToGrid w:val="0"/>
                <w:color w:val="000000"/>
                <w:sz w:val="28"/>
                <w:szCs w:val="28"/>
              </w:rPr>
            </w:pPr>
            <w:r w:rsidRPr="00E67966">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68215F7B" w14:textId="77777777" w:rsidR="00E67966" w:rsidRPr="00E67966" w:rsidRDefault="00E67966" w:rsidP="00E67966">
            <w:pPr>
              <w:jc w:val="center"/>
              <w:rPr>
                <w:snapToGrid w:val="0"/>
                <w:color w:val="000000"/>
                <w:sz w:val="28"/>
                <w:szCs w:val="28"/>
              </w:rPr>
            </w:pPr>
            <w:r w:rsidRPr="00E67966">
              <w:rPr>
                <w:snapToGrid w:val="0"/>
                <w:sz w:val="28"/>
                <w:szCs w:val="28"/>
              </w:rPr>
              <w:t>-</w:t>
            </w:r>
          </w:p>
        </w:tc>
      </w:tr>
      <w:tr w:rsidR="00E67966" w:rsidRPr="00E67966" w14:paraId="58DE3E11" w14:textId="77777777" w:rsidTr="00E67966">
        <w:trPr>
          <w:trHeight w:val="737"/>
          <w:tblHeader/>
        </w:trPr>
        <w:tc>
          <w:tcPr>
            <w:tcW w:w="644" w:type="dxa"/>
            <w:shd w:val="clear" w:color="auto" w:fill="auto"/>
            <w:vAlign w:val="center"/>
            <w:hideMark/>
          </w:tcPr>
          <w:p w14:paraId="622292BA" w14:textId="77777777" w:rsidR="00E67966" w:rsidRPr="00E67966" w:rsidRDefault="00E67966" w:rsidP="00E67966">
            <w:pPr>
              <w:jc w:val="center"/>
              <w:rPr>
                <w:snapToGrid w:val="0"/>
                <w:szCs w:val="28"/>
              </w:rPr>
            </w:pPr>
            <w:r w:rsidRPr="00E67966">
              <w:rPr>
                <w:snapToGrid w:val="0"/>
                <w:szCs w:val="28"/>
              </w:rPr>
              <w:t>3.2</w:t>
            </w:r>
          </w:p>
        </w:tc>
        <w:tc>
          <w:tcPr>
            <w:tcW w:w="3147" w:type="dxa"/>
            <w:shd w:val="clear" w:color="auto" w:fill="auto"/>
            <w:vAlign w:val="center"/>
            <w:hideMark/>
          </w:tcPr>
          <w:p w14:paraId="6363D757" w14:textId="77777777" w:rsidR="00E67966" w:rsidRPr="00E67966" w:rsidRDefault="00E67966" w:rsidP="00E67966">
            <w:pPr>
              <w:rPr>
                <w:snapToGrid w:val="0"/>
                <w:szCs w:val="28"/>
              </w:rPr>
            </w:pPr>
            <w:r w:rsidRPr="00E67966">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0849026B" w14:textId="77777777" w:rsidR="00E67966" w:rsidRPr="00E67966" w:rsidRDefault="00E67966" w:rsidP="00E67966">
            <w:pPr>
              <w:ind w:left="-113" w:right="-113"/>
              <w:jc w:val="center"/>
              <w:rPr>
                <w:snapToGrid w:val="0"/>
                <w:szCs w:val="28"/>
              </w:rPr>
            </w:pPr>
            <w:r w:rsidRPr="00E67966">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3EE863B" w14:textId="77777777" w:rsidR="00E67966" w:rsidRPr="00E67966" w:rsidRDefault="00E67966" w:rsidP="00E67966">
            <w:pPr>
              <w:jc w:val="center"/>
              <w:rPr>
                <w:snapToGrid w:val="0"/>
                <w:color w:val="000000"/>
                <w:sz w:val="28"/>
                <w:szCs w:val="28"/>
                <w:highlight w:val="yellow"/>
              </w:rPr>
            </w:pPr>
            <w:r w:rsidRPr="00E67966">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0A06A97" w14:textId="77777777" w:rsidR="00E67966" w:rsidRPr="00E67966" w:rsidRDefault="00E67966" w:rsidP="00E67966">
            <w:pPr>
              <w:jc w:val="center"/>
              <w:rPr>
                <w:snapToGrid w:val="0"/>
                <w:color w:val="000000"/>
                <w:sz w:val="28"/>
                <w:szCs w:val="28"/>
                <w:highlight w:val="yellow"/>
              </w:rPr>
            </w:pPr>
            <w:r w:rsidRPr="00E67966">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4525DEB9" w14:textId="77777777" w:rsidR="00E67966" w:rsidRPr="00E67966" w:rsidRDefault="00E67966" w:rsidP="00E67966">
            <w:pPr>
              <w:jc w:val="center"/>
              <w:rPr>
                <w:snapToGrid w:val="0"/>
                <w:color w:val="000000"/>
                <w:sz w:val="28"/>
                <w:szCs w:val="28"/>
                <w:highlight w:val="yellow"/>
              </w:rPr>
            </w:pPr>
            <w:r w:rsidRPr="00E67966">
              <w:rPr>
                <w:snapToGrid w:val="0"/>
                <w:sz w:val="28"/>
                <w:szCs w:val="28"/>
              </w:rPr>
              <w:t>-</w:t>
            </w:r>
          </w:p>
        </w:tc>
      </w:tr>
      <w:tr w:rsidR="00E67966" w:rsidRPr="00E67966" w14:paraId="4EDFD13D" w14:textId="77777777" w:rsidTr="00E67966">
        <w:trPr>
          <w:trHeight w:val="843"/>
          <w:tblHeader/>
        </w:trPr>
        <w:tc>
          <w:tcPr>
            <w:tcW w:w="644" w:type="dxa"/>
            <w:shd w:val="clear" w:color="auto" w:fill="auto"/>
            <w:vAlign w:val="center"/>
            <w:hideMark/>
          </w:tcPr>
          <w:p w14:paraId="60FFEA5D" w14:textId="77777777" w:rsidR="00E67966" w:rsidRPr="00E67966" w:rsidRDefault="00E67966" w:rsidP="00E67966">
            <w:pPr>
              <w:jc w:val="center"/>
              <w:rPr>
                <w:snapToGrid w:val="0"/>
                <w:szCs w:val="28"/>
              </w:rPr>
            </w:pPr>
            <w:r w:rsidRPr="00E67966">
              <w:rPr>
                <w:snapToGrid w:val="0"/>
                <w:szCs w:val="28"/>
              </w:rPr>
              <w:t>4</w:t>
            </w:r>
          </w:p>
        </w:tc>
        <w:tc>
          <w:tcPr>
            <w:tcW w:w="3147" w:type="dxa"/>
            <w:shd w:val="clear" w:color="auto" w:fill="auto"/>
            <w:vAlign w:val="center"/>
            <w:hideMark/>
          </w:tcPr>
          <w:p w14:paraId="54CEE9F8" w14:textId="77777777" w:rsidR="00E67966" w:rsidRPr="00E67966" w:rsidRDefault="00E67966" w:rsidP="00E67966">
            <w:pPr>
              <w:rPr>
                <w:snapToGrid w:val="0"/>
                <w:szCs w:val="28"/>
              </w:rPr>
            </w:pPr>
            <w:r w:rsidRPr="00E67966">
              <w:rPr>
                <w:snapToGrid w:val="0"/>
                <w:szCs w:val="28"/>
              </w:rPr>
              <w:t>Коэффициент эластичности затрат по росту активов (</w:t>
            </w:r>
            <w:proofErr w:type="spellStart"/>
            <w:r w:rsidRPr="00E67966">
              <w:rPr>
                <w:snapToGrid w:val="0"/>
                <w:szCs w:val="28"/>
              </w:rPr>
              <w:t>К</w:t>
            </w:r>
            <w:r w:rsidRPr="00E67966">
              <w:rPr>
                <w:snapToGrid w:val="0"/>
                <w:szCs w:val="28"/>
                <w:vertAlign w:val="subscript"/>
              </w:rPr>
              <w:t>эл</w:t>
            </w:r>
            <w:proofErr w:type="spellEnd"/>
            <w:r w:rsidRPr="00E67966">
              <w:rPr>
                <w:snapToGrid w:val="0"/>
                <w:szCs w:val="28"/>
              </w:rPr>
              <w:t>)</w:t>
            </w:r>
          </w:p>
        </w:tc>
        <w:tc>
          <w:tcPr>
            <w:tcW w:w="992" w:type="dxa"/>
            <w:shd w:val="clear" w:color="auto" w:fill="auto"/>
            <w:vAlign w:val="center"/>
            <w:hideMark/>
          </w:tcPr>
          <w:p w14:paraId="20F2B66C" w14:textId="77777777" w:rsidR="00E67966" w:rsidRPr="00E67966" w:rsidRDefault="00E67966" w:rsidP="00E67966">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1A4D1338" w14:textId="77777777" w:rsidR="00E67966" w:rsidRPr="00E67966" w:rsidRDefault="00E67966" w:rsidP="00E67966">
            <w:pPr>
              <w:jc w:val="center"/>
              <w:rPr>
                <w:snapToGrid w:val="0"/>
                <w:color w:val="000000"/>
                <w:sz w:val="28"/>
                <w:szCs w:val="28"/>
              </w:rPr>
            </w:pPr>
            <w:r w:rsidRPr="00E67966">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E717D9" w14:textId="77777777" w:rsidR="00E67966" w:rsidRPr="00E67966" w:rsidRDefault="00E67966" w:rsidP="00E67966">
            <w:pPr>
              <w:jc w:val="center"/>
              <w:rPr>
                <w:snapToGrid w:val="0"/>
                <w:color w:val="000000"/>
                <w:sz w:val="28"/>
                <w:szCs w:val="28"/>
              </w:rPr>
            </w:pPr>
            <w:r w:rsidRPr="00E67966">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518AA4C4"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1D210F60" w14:textId="77777777" w:rsidTr="00E67966">
        <w:trPr>
          <w:trHeight w:val="250"/>
          <w:tblHeader/>
        </w:trPr>
        <w:tc>
          <w:tcPr>
            <w:tcW w:w="644" w:type="dxa"/>
            <w:shd w:val="clear" w:color="auto" w:fill="auto"/>
            <w:vAlign w:val="center"/>
            <w:hideMark/>
          </w:tcPr>
          <w:p w14:paraId="7B6AE96C" w14:textId="77777777" w:rsidR="00E67966" w:rsidRPr="00E67966" w:rsidRDefault="00E67966" w:rsidP="00E67966">
            <w:pPr>
              <w:jc w:val="center"/>
              <w:rPr>
                <w:snapToGrid w:val="0"/>
                <w:szCs w:val="28"/>
              </w:rPr>
            </w:pPr>
            <w:r w:rsidRPr="00E67966">
              <w:rPr>
                <w:snapToGrid w:val="0"/>
                <w:szCs w:val="28"/>
              </w:rPr>
              <w:t>5</w:t>
            </w:r>
          </w:p>
        </w:tc>
        <w:tc>
          <w:tcPr>
            <w:tcW w:w="3147" w:type="dxa"/>
            <w:shd w:val="clear" w:color="auto" w:fill="auto"/>
            <w:vAlign w:val="center"/>
            <w:hideMark/>
          </w:tcPr>
          <w:p w14:paraId="4F89D363" w14:textId="77777777" w:rsidR="00E67966" w:rsidRPr="00E67966" w:rsidRDefault="00E67966" w:rsidP="00E67966">
            <w:pPr>
              <w:rPr>
                <w:snapToGrid w:val="0"/>
                <w:szCs w:val="28"/>
              </w:rPr>
            </w:pPr>
            <w:r w:rsidRPr="00E67966">
              <w:rPr>
                <w:snapToGrid w:val="0"/>
                <w:szCs w:val="28"/>
              </w:rPr>
              <w:t>Операционные (подконтрольные)</w:t>
            </w:r>
            <w:r w:rsidRPr="00E67966">
              <w:rPr>
                <w:snapToGrid w:val="0"/>
                <w:szCs w:val="28"/>
              </w:rPr>
              <w:br/>
              <w:t>расходы</w:t>
            </w:r>
          </w:p>
        </w:tc>
        <w:tc>
          <w:tcPr>
            <w:tcW w:w="992" w:type="dxa"/>
            <w:shd w:val="clear" w:color="auto" w:fill="auto"/>
            <w:vAlign w:val="center"/>
            <w:hideMark/>
          </w:tcPr>
          <w:p w14:paraId="757F603E" w14:textId="77777777" w:rsidR="00E67966" w:rsidRPr="00E67966" w:rsidRDefault="00E67966" w:rsidP="00E67966">
            <w:pPr>
              <w:ind w:left="-113" w:right="-113"/>
              <w:jc w:val="center"/>
              <w:rPr>
                <w:snapToGrid w:val="0"/>
                <w:szCs w:val="28"/>
              </w:rPr>
            </w:pPr>
            <w:r w:rsidRPr="00E67966">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329C1E37" w14:textId="77777777" w:rsidR="00E67966" w:rsidRPr="00E67966" w:rsidRDefault="00E67966" w:rsidP="00E67966">
            <w:pPr>
              <w:jc w:val="center"/>
              <w:rPr>
                <w:snapToGrid w:val="0"/>
                <w:color w:val="000000"/>
                <w:sz w:val="28"/>
                <w:szCs w:val="28"/>
              </w:rPr>
            </w:pPr>
            <w:r w:rsidRPr="00E67966">
              <w:rPr>
                <w:snapToGrid w:val="0"/>
                <w:sz w:val="28"/>
                <w:szCs w:val="28"/>
              </w:rPr>
              <w:t>2 345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A3FE8D7" w14:textId="77777777" w:rsidR="00E67966" w:rsidRPr="00E67966" w:rsidRDefault="00E67966" w:rsidP="00E67966">
            <w:pPr>
              <w:jc w:val="center"/>
              <w:rPr>
                <w:snapToGrid w:val="0"/>
                <w:color w:val="000000"/>
                <w:sz w:val="28"/>
                <w:szCs w:val="28"/>
              </w:rPr>
            </w:pPr>
            <w:r w:rsidRPr="00E67966">
              <w:rPr>
                <w:snapToGrid w:val="0"/>
                <w:sz w:val="28"/>
                <w:szCs w:val="28"/>
              </w:rPr>
              <w:t>2 336</w:t>
            </w:r>
          </w:p>
        </w:tc>
        <w:tc>
          <w:tcPr>
            <w:tcW w:w="1701" w:type="dxa"/>
            <w:tcBorders>
              <w:top w:val="nil"/>
              <w:left w:val="nil"/>
              <w:bottom w:val="single" w:sz="4" w:space="0" w:color="auto"/>
              <w:right w:val="single" w:sz="4" w:space="0" w:color="auto"/>
            </w:tcBorders>
            <w:shd w:val="clear" w:color="auto" w:fill="auto"/>
            <w:vAlign w:val="center"/>
          </w:tcPr>
          <w:p w14:paraId="70D4572B" w14:textId="77777777" w:rsidR="00E67966" w:rsidRPr="00E67966" w:rsidRDefault="00E67966" w:rsidP="00E67966">
            <w:pPr>
              <w:jc w:val="center"/>
              <w:rPr>
                <w:snapToGrid w:val="0"/>
                <w:color w:val="000000"/>
                <w:sz w:val="28"/>
                <w:szCs w:val="28"/>
              </w:rPr>
            </w:pPr>
            <w:r w:rsidRPr="00E67966">
              <w:rPr>
                <w:snapToGrid w:val="0"/>
                <w:sz w:val="28"/>
                <w:szCs w:val="28"/>
              </w:rPr>
              <w:t>-9</w:t>
            </w:r>
          </w:p>
        </w:tc>
      </w:tr>
    </w:tbl>
    <w:p w14:paraId="18578801" w14:textId="77777777" w:rsidR="00E67966" w:rsidRPr="00E67966" w:rsidRDefault="00E67966" w:rsidP="00E67966">
      <w:pPr>
        <w:autoSpaceDE w:val="0"/>
        <w:autoSpaceDN w:val="0"/>
        <w:adjustRightInd w:val="0"/>
        <w:ind w:firstLine="540"/>
        <w:jc w:val="both"/>
        <w:rPr>
          <w:sz w:val="28"/>
          <w:szCs w:val="28"/>
        </w:rPr>
      </w:pPr>
    </w:p>
    <w:p w14:paraId="710955B1" w14:textId="77777777" w:rsidR="00E67966" w:rsidRPr="00E67966" w:rsidRDefault="00E67966" w:rsidP="00E67966">
      <w:pPr>
        <w:autoSpaceDE w:val="0"/>
        <w:autoSpaceDN w:val="0"/>
        <w:adjustRightInd w:val="0"/>
        <w:ind w:firstLine="709"/>
        <w:jc w:val="both"/>
        <w:rPr>
          <w:snapToGrid w:val="0"/>
          <w:sz w:val="28"/>
          <w:szCs w:val="28"/>
        </w:rPr>
      </w:pPr>
      <w:r w:rsidRPr="00E67966">
        <w:rPr>
          <w:snapToGrid w:val="0"/>
          <w:sz w:val="28"/>
          <w:szCs w:val="28"/>
        </w:rPr>
        <w:t xml:space="preserve">Расчет операционных расходов произведен в соответствии </w:t>
      </w:r>
      <w:r w:rsidRPr="00E67966">
        <w:rPr>
          <w:snapToGrid w:val="0"/>
          <w:sz w:val="28"/>
          <w:szCs w:val="28"/>
        </w:rPr>
        <w:br/>
        <w:t>с Методическими указаниями по формуле:</w:t>
      </w:r>
    </w:p>
    <w:p w14:paraId="0E296482" w14:textId="74887339" w:rsidR="00E67966" w:rsidRPr="00E67966" w:rsidRDefault="00E67966" w:rsidP="00E67966">
      <w:pPr>
        <w:autoSpaceDE w:val="0"/>
        <w:autoSpaceDN w:val="0"/>
        <w:adjustRightInd w:val="0"/>
        <w:ind w:right="-569"/>
        <w:jc w:val="both"/>
      </w:pPr>
      <w:r w:rsidRPr="00E67966">
        <w:rPr>
          <w:noProof/>
          <w:position w:val="-33"/>
        </w:rPr>
        <w:drawing>
          <wp:inline distT="0" distB="0" distL="0" distR="0" wp14:anchorId="38E6BB85" wp14:editId="77C2501D">
            <wp:extent cx="5991225" cy="6000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E67966">
        <w:t xml:space="preserve"> (10)</w:t>
      </w:r>
    </w:p>
    <w:p w14:paraId="650196C8" w14:textId="77777777" w:rsidR="00E67966" w:rsidRPr="00E67966" w:rsidRDefault="00E67966" w:rsidP="00E67966">
      <w:pPr>
        <w:ind w:firstLine="709"/>
        <w:jc w:val="both"/>
        <w:rPr>
          <w:b/>
          <w:snapToGrid w:val="0"/>
          <w:sz w:val="28"/>
          <w:szCs w:val="28"/>
          <w:lang w:eastAsia="en-US"/>
        </w:rPr>
      </w:pPr>
      <w:r w:rsidRPr="00E67966">
        <w:rPr>
          <w:snapToGrid w:val="0"/>
          <w:sz w:val="28"/>
          <w:szCs w:val="28"/>
          <w:lang w:eastAsia="en-US"/>
        </w:rPr>
        <w:t xml:space="preserve">Операционные расходы 2021 года </w:t>
      </w:r>
      <w:r w:rsidRPr="00E67966">
        <w:rPr>
          <w:bCs/>
          <w:snapToGrid w:val="0"/>
          <w:sz w:val="28"/>
          <w:szCs w:val="28"/>
          <w:lang w:eastAsia="en-US"/>
        </w:rPr>
        <w:t>на</w:t>
      </w:r>
      <w:r w:rsidRPr="00E67966">
        <w:rPr>
          <w:b/>
          <w:snapToGrid w:val="0"/>
          <w:sz w:val="28"/>
          <w:szCs w:val="28"/>
          <w:lang w:eastAsia="en-US"/>
        </w:rPr>
        <w:t xml:space="preserve"> </w:t>
      </w:r>
      <w:r w:rsidRPr="00E67966">
        <w:rPr>
          <w:snapToGrid w:val="0"/>
          <w:sz w:val="28"/>
          <w:szCs w:val="28"/>
          <w:lang w:eastAsia="en-US"/>
        </w:rPr>
        <w:t xml:space="preserve">тепловую энергию = </w:t>
      </w:r>
      <w:r w:rsidRPr="00E67966">
        <w:rPr>
          <w:snapToGrid w:val="0"/>
          <w:sz w:val="28"/>
          <w:szCs w:val="28"/>
          <w:lang w:eastAsia="en-US"/>
        </w:rPr>
        <w:br/>
        <w:t xml:space="preserve">2 278 тыс. руб. (операционные расходы 2020 года) × (1 – 1%÷100%) × 1,036 × </w:t>
      </w:r>
      <w:r w:rsidRPr="00E67966">
        <w:rPr>
          <w:snapToGrid w:val="0"/>
          <w:sz w:val="28"/>
          <w:szCs w:val="28"/>
          <w:lang w:eastAsia="en-US"/>
        </w:rPr>
        <w:br/>
        <w:t xml:space="preserve">(1 + 0,75×0) = </w:t>
      </w:r>
      <w:r w:rsidRPr="00E67966">
        <w:rPr>
          <w:b/>
          <w:snapToGrid w:val="0"/>
          <w:sz w:val="28"/>
          <w:szCs w:val="28"/>
          <w:lang w:eastAsia="en-US"/>
        </w:rPr>
        <w:t>2 336</w:t>
      </w:r>
      <w:r w:rsidRPr="00E67966">
        <w:rPr>
          <w:b/>
          <w:snapToGrid w:val="0"/>
          <w:sz w:val="28"/>
          <w:szCs w:val="28"/>
        </w:rPr>
        <w:t xml:space="preserve"> </w:t>
      </w:r>
      <w:r w:rsidRPr="00E67966">
        <w:rPr>
          <w:b/>
          <w:snapToGrid w:val="0"/>
          <w:sz w:val="28"/>
          <w:szCs w:val="28"/>
          <w:lang w:eastAsia="en-US"/>
        </w:rPr>
        <w:t>тыс. руб.</w:t>
      </w:r>
    </w:p>
    <w:p w14:paraId="09026268" w14:textId="77777777" w:rsidR="00E67966" w:rsidRPr="00E67966" w:rsidRDefault="00E67966" w:rsidP="00E67966">
      <w:pPr>
        <w:jc w:val="both"/>
        <w:rPr>
          <w:snapToGrid w:val="0"/>
          <w:sz w:val="28"/>
          <w:szCs w:val="28"/>
          <w:lang w:eastAsia="en-US"/>
        </w:rPr>
      </w:pPr>
    </w:p>
    <w:p w14:paraId="3B85EAE6" w14:textId="77777777" w:rsidR="00E67966" w:rsidRPr="00E67966" w:rsidRDefault="00E67966" w:rsidP="00E67966">
      <w:pPr>
        <w:jc w:val="both"/>
        <w:rPr>
          <w:snapToGrid w:val="0"/>
          <w:sz w:val="28"/>
          <w:szCs w:val="28"/>
          <w:lang w:eastAsia="en-US"/>
        </w:rPr>
      </w:pPr>
    </w:p>
    <w:p w14:paraId="1B915F76" w14:textId="77777777" w:rsidR="00E67966" w:rsidRPr="00E67966" w:rsidRDefault="00E67966" w:rsidP="00E67966">
      <w:pPr>
        <w:jc w:val="both"/>
        <w:rPr>
          <w:snapToGrid w:val="0"/>
          <w:sz w:val="28"/>
          <w:szCs w:val="28"/>
          <w:lang w:eastAsia="en-US"/>
        </w:rPr>
      </w:pPr>
    </w:p>
    <w:p w14:paraId="3307E68B" w14:textId="77777777" w:rsidR="00E67966" w:rsidRPr="00E67966" w:rsidRDefault="00E67966" w:rsidP="00E67966">
      <w:pPr>
        <w:jc w:val="both"/>
        <w:rPr>
          <w:snapToGrid w:val="0"/>
          <w:sz w:val="28"/>
          <w:szCs w:val="28"/>
          <w:lang w:eastAsia="en-US"/>
        </w:rPr>
      </w:pPr>
    </w:p>
    <w:p w14:paraId="51243092" w14:textId="77777777" w:rsidR="00E67966" w:rsidRPr="00E67966" w:rsidRDefault="00E67966" w:rsidP="00D5451C">
      <w:pPr>
        <w:numPr>
          <w:ilvl w:val="0"/>
          <w:numId w:val="10"/>
        </w:numPr>
        <w:ind w:left="1571" w:right="-568"/>
        <w:jc w:val="right"/>
        <w:rPr>
          <w:snapToGrid w:val="0"/>
          <w:sz w:val="28"/>
          <w:szCs w:val="28"/>
          <w:lang w:eastAsia="en-US"/>
        </w:rPr>
      </w:pPr>
    </w:p>
    <w:p w14:paraId="74683537" w14:textId="77777777" w:rsidR="00E67966" w:rsidRPr="00E67966" w:rsidRDefault="00E67966" w:rsidP="00E67966">
      <w:pPr>
        <w:keepNext/>
        <w:ind w:right="-144"/>
        <w:jc w:val="center"/>
        <w:outlineLvl w:val="2"/>
        <w:rPr>
          <w:rFonts w:cs="Arial"/>
          <w:b/>
          <w:bCs/>
          <w:snapToGrid w:val="0"/>
          <w:sz w:val="28"/>
          <w:szCs w:val="26"/>
          <w:lang w:eastAsia="en-US"/>
        </w:rPr>
      </w:pPr>
      <w:r w:rsidRPr="00E67966">
        <w:rPr>
          <w:rFonts w:cs="Arial"/>
          <w:b/>
          <w:bCs/>
          <w:snapToGrid w:val="0"/>
          <w:sz w:val="28"/>
          <w:szCs w:val="26"/>
          <w:lang w:eastAsia="en-US"/>
        </w:rPr>
        <w:t xml:space="preserve">Реестр неподконтрольных расходов </w:t>
      </w:r>
      <w:r w:rsidRPr="00E67966">
        <w:rPr>
          <w:rFonts w:cs="Arial"/>
          <w:b/>
          <w:bCs/>
          <w:snapToGrid w:val="0"/>
          <w:sz w:val="28"/>
          <w:szCs w:val="26"/>
          <w:lang w:eastAsia="en-US"/>
        </w:rPr>
        <w:br/>
        <w:t>на тепловую энергию на 2021 год</w:t>
      </w:r>
    </w:p>
    <w:p w14:paraId="5CCE7990" w14:textId="77777777" w:rsidR="00E67966" w:rsidRPr="00E67966" w:rsidRDefault="00E67966" w:rsidP="00E67966">
      <w:pPr>
        <w:jc w:val="center"/>
        <w:rPr>
          <w:snapToGrid w:val="0"/>
          <w:sz w:val="28"/>
        </w:rPr>
      </w:pPr>
      <w:r w:rsidRPr="00E67966">
        <w:rPr>
          <w:snapToGrid w:val="0"/>
          <w:sz w:val="28"/>
        </w:rPr>
        <w:t>(приложение 5.3 к Методическим указаниям)</w:t>
      </w:r>
    </w:p>
    <w:p w14:paraId="781A6971" w14:textId="77777777" w:rsidR="00E67966" w:rsidRPr="00E67966" w:rsidRDefault="00E67966" w:rsidP="00E67966">
      <w:pPr>
        <w:jc w:val="right"/>
        <w:rPr>
          <w:snapToGrid w:val="0"/>
          <w:sz w:val="28"/>
          <w:szCs w:val="28"/>
        </w:rPr>
      </w:pPr>
      <w:r w:rsidRPr="00E67966">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E67966" w:rsidRPr="00E67966" w14:paraId="5E4D02B6" w14:textId="77777777" w:rsidTr="00E67966">
        <w:trPr>
          <w:trHeight w:val="507"/>
        </w:trPr>
        <w:tc>
          <w:tcPr>
            <w:tcW w:w="814" w:type="dxa"/>
            <w:vMerge w:val="restart"/>
            <w:shd w:val="clear" w:color="auto" w:fill="auto"/>
            <w:vAlign w:val="center"/>
            <w:hideMark/>
          </w:tcPr>
          <w:p w14:paraId="284C15FA" w14:textId="77777777" w:rsidR="00E67966" w:rsidRPr="00E67966" w:rsidRDefault="00E67966" w:rsidP="00E67966">
            <w:pPr>
              <w:jc w:val="center"/>
              <w:rPr>
                <w:snapToGrid w:val="0"/>
                <w:szCs w:val="28"/>
              </w:rPr>
            </w:pPr>
            <w:r w:rsidRPr="00E67966">
              <w:rPr>
                <w:snapToGrid w:val="0"/>
                <w:szCs w:val="28"/>
              </w:rPr>
              <w:t>№ п/п</w:t>
            </w:r>
          </w:p>
        </w:tc>
        <w:tc>
          <w:tcPr>
            <w:tcW w:w="4148" w:type="dxa"/>
            <w:vMerge w:val="restart"/>
            <w:shd w:val="clear" w:color="auto" w:fill="auto"/>
            <w:vAlign w:val="center"/>
            <w:hideMark/>
          </w:tcPr>
          <w:p w14:paraId="09F3F077" w14:textId="77777777" w:rsidR="00E67966" w:rsidRPr="00E67966" w:rsidRDefault="00E67966" w:rsidP="00E67966">
            <w:pPr>
              <w:jc w:val="center"/>
              <w:rPr>
                <w:snapToGrid w:val="0"/>
                <w:szCs w:val="28"/>
              </w:rPr>
            </w:pPr>
            <w:r w:rsidRPr="00E67966">
              <w:rPr>
                <w:snapToGrid w:val="0"/>
                <w:szCs w:val="28"/>
              </w:rPr>
              <w:t>Наименование расхода</w:t>
            </w:r>
          </w:p>
        </w:tc>
        <w:tc>
          <w:tcPr>
            <w:tcW w:w="1565" w:type="dxa"/>
            <w:vMerge w:val="restart"/>
          </w:tcPr>
          <w:p w14:paraId="6E5CB422" w14:textId="77777777" w:rsidR="00E67966" w:rsidRPr="00E67966" w:rsidRDefault="00E67966" w:rsidP="00E67966">
            <w:pPr>
              <w:ind w:left="-57" w:right="-57"/>
              <w:jc w:val="center"/>
              <w:rPr>
                <w:snapToGrid w:val="0"/>
                <w:szCs w:val="28"/>
              </w:rPr>
            </w:pPr>
            <w:r w:rsidRPr="00E67966">
              <w:rPr>
                <w:snapToGrid w:val="0"/>
                <w:szCs w:val="28"/>
              </w:rPr>
              <w:t>Предложение предприятия на 2021 год</w:t>
            </w:r>
          </w:p>
        </w:tc>
        <w:tc>
          <w:tcPr>
            <w:tcW w:w="1560" w:type="dxa"/>
            <w:vMerge w:val="restart"/>
          </w:tcPr>
          <w:p w14:paraId="75777150" w14:textId="77777777" w:rsidR="00E67966" w:rsidRPr="00E67966" w:rsidRDefault="00E67966" w:rsidP="00E67966">
            <w:pPr>
              <w:ind w:left="-57" w:right="-57"/>
              <w:jc w:val="center"/>
              <w:rPr>
                <w:snapToGrid w:val="0"/>
                <w:szCs w:val="28"/>
              </w:rPr>
            </w:pPr>
            <w:r w:rsidRPr="00E67966">
              <w:rPr>
                <w:snapToGrid w:val="0"/>
                <w:szCs w:val="28"/>
              </w:rPr>
              <w:t>Предложение экспертов на 2021 год</w:t>
            </w:r>
          </w:p>
        </w:tc>
        <w:tc>
          <w:tcPr>
            <w:tcW w:w="1701" w:type="dxa"/>
            <w:vMerge w:val="restart"/>
          </w:tcPr>
          <w:p w14:paraId="0242F8BC" w14:textId="77777777" w:rsidR="00E67966" w:rsidRPr="00E67966" w:rsidRDefault="00E67966" w:rsidP="00E67966">
            <w:pPr>
              <w:ind w:left="-57" w:right="-57"/>
              <w:jc w:val="center"/>
              <w:rPr>
                <w:snapToGrid w:val="0"/>
                <w:szCs w:val="28"/>
              </w:rPr>
            </w:pPr>
            <w:r w:rsidRPr="00E67966">
              <w:rPr>
                <w:snapToGrid w:val="0"/>
                <w:szCs w:val="28"/>
              </w:rPr>
              <w:t>Корректировка предложения предприятия</w:t>
            </w:r>
          </w:p>
        </w:tc>
      </w:tr>
      <w:tr w:rsidR="00E67966" w:rsidRPr="00E67966" w14:paraId="113DF76B" w14:textId="77777777" w:rsidTr="00E67966">
        <w:trPr>
          <w:trHeight w:val="507"/>
        </w:trPr>
        <w:tc>
          <w:tcPr>
            <w:tcW w:w="814" w:type="dxa"/>
            <w:vMerge/>
            <w:shd w:val="clear" w:color="auto" w:fill="auto"/>
            <w:vAlign w:val="center"/>
            <w:hideMark/>
          </w:tcPr>
          <w:p w14:paraId="4B6DE5B9" w14:textId="77777777" w:rsidR="00E67966" w:rsidRPr="00E67966" w:rsidRDefault="00E67966" w:rsidP="00E67966">
            <w:pPr>
              <w:jc w:val="center"/>
              <w:rPr>
                <w:snapToGrid w:val="0"/>
                <w:szCs w:val="28"/>
              </w:rPr>
            </w:pPr>
          </w:p>
        </w:tc>
        <w:tc>
          <w:tcPr>
            <w:tcW w:w="4148" w:type="dxa"/>
            <w:vMerge/>
            <w:shd w:val="clear" w:color="auto" w:fill="auto"/>
            <w:vAlign w:val="center"/>
            <w:hideMark/>
          </w:tcPr>
          <w:p w14:paraId="5212C060" w14:textId="77777777" w:rsidR="00E67966" w:rsidRPr="00E67966" w:rsidRDefault="00E67966" w:rsidP="00E67966">
            <w:pPr>
              <w:jc w:val="center"/>
              <w:rPr>
                <w:snapToGrid w:val="0"/>
                <w:szCs w:val="28"/>
              </w:rPr>
            </w:pPr>
          </w:p>
        </w:tc>
        <w:tc>
          <w:tcPr>
            <w:tcW w:w="1565" w:type="dxa"/>
            <w:vMerge/>
            <w:vAlign w:val="center"/>
          </w:tcPr>
          <w:p w14:paraId="346AF85F" w14:textId="77777777" w:rsidR="00E67966" w:rsidRPr="00E67966" w:rsidRDefault="00E67966" w:rsidP="00E67966">
            <w:pPr>
              <w:jc w:val="center"/>
              <w:rPr>
                <w:snapToGrid w:val="0"/>
                <w:szCs w:val="28"/>
              </w:rPr>
            </w:pPr>
          </w:p>
        </w:tc>
        <w:tc>
          <w:tcPr>
            <w:tcW w:w="1560" w:type="dxa"/>
            <w:vMerge/>
            <w:shd w:val="clear" w:color="auto" w:fill="FFFFCC"/>
            <w:vAlign w:val="center"/>
          </w:tcPr>
          <w:p w14:paraId="06C711A8" w14:textId="77777777" w:rsidR="00E67966" w:rsidRPr="00E67966" w:rsidRDefault="00E67966" w:rsidP="00E67966">
            <w:pPr>
              <w:jc w:val="center"/>
              <w:rPr>
                <w:snapToGrid w:val="0"/>
                <w:szCs w:val="28"/>
              </w:rPr>
            </w:pPr>
          </w:p>
        </w:tc>
        <w:tc>
          <w:tcPr>
            <w:tcW w:w="1701" w:type="dxa"/>
            <w:vMerge/>
            <w:vAlign w:val="center"/>
          </w:tcPr>
          <w:p w14:paraId="1DFD15E7" w14:textId="77777777" w:rsidR="00E67966" w:rsidRPr="00E67966" w:rsidRDefault="00E67966" w:rsidP="00E67966">
            <w:pPr>
              <w:jc w:val="center"/>
              <w:rPr>
                <w:snapToGrid w:val="0"/>
                <w:szCs w:val="28"/>
              </w:rPr>
            </w:pPr>
          </w:p>
        </w:tc>
      </w:tr>
      <w:tr w:rsidR="00E67966" w:rsidRPr="00E67966" w14:paraId="50BECE33" w14:textId="77777777" w:rsidTr="00E67966">
        <w:trPr>
          <w:trHeight w:val="806"/>
        </w:trPr>
        <w:tc>
          <w:tcPr>
            <w:tcW w:w="814" w:type="dxa"/>
            <w:shd w:val="clear" w:color="auto" w:fill="auto"/>
            <w:noWrap/>
            <w:vAlign w:val="center"/>
            <w:hideMark/>
          </w:tcPr>
          <w:p w14:paraId="114975B4" w14:textId="77777777" w:rsidR="00E67966" w:rsidRPr="00E67966" w:rsidRDefault="00E67966" w:rsidP="00E67966">
            <w:pPr>
              <w:jc w:val="center"/>
              <w:rPr>
                <w:snapToGrid w:val="0"/>
                <w:szCs w:val="28"/>
              </w:rPr>
            </w:pPr>
            <w:r w:rsidRPr="00E67966">
              <w:rPr>
                <w:snapToGrid w:val="0"/>
                <w:szCs w:val="28"/>
              </w:rPr>
              <w:t>1.1</w:t>
            </w:r>
          </w:p>
        </w:tc>
        <w:tc>
          <w:tcPr>
            <w:tcW w:w="4148" w:type="dxa"/>
            <w:shd w:val="clear" w:color="auto" w:fill="auto"/>
            <w:vAlign w:val="center"/>
            <w:hideMark/>
          </w:tcPr>
          <w:p w14:paraId="4A3525D9" w14:textId="77777777" w:rsidR="00E67966" w:rsidRPr="00E67966" w:rsidRDefault="00E67966" w:rsidP="00E67966">
            <w:pPr>
              <w:rPr>
                <w:snapToGrid w:val="0"/>
                <w:szCs w:val="28"/>
              </w:rPr>
            </w:pPr>
            <w:r w:rsidRPr="00E67966">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F9DD28" w14:textId="77777777" w:rsidR="00E67966" w:rsidRPr="00E67966" w:rsidRDefault="00E67966" w:rsidP="00E67966">
            <w:pPr>
              <w:jc w:val="center"/>
              <w:rPr>
                <w:sz w:val="28"/>
                <w:szCs w:val="28"/>
              </w:rPr>
            </w:pPr>
            <w:r w:rsidRPr="00E67966">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3A633E0" w14:textId="77777777" w:rsidR="00E67966" w:rsidRPr="00E67966" w:rsidRDefault="00E67966" w:rsidP="00E67966">
            <w:pPr>
              <w:jc w:val="center"/>
              <w:rPr>
                <w:snapToGrid w:val="0"/>
                <w:sz w:val="28"/>
                <w:szCs w:val="28"/>
              </w:rPr>
            </w:pPr>
            <w:r w:rsidRPr="00E67966">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210B64"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56BC64F8" w14:textId="77777777" w:rsidTr="00E67966">
        <w:trPr>
          <w:trHeight w:val="137"/>
        </w:trPr>
        <w:tc>
          <w:tcPr>
            <w:tcW w:w="814" w:type="dxa"/>
            <w:shd w:val="clear" w:color="auto" w:fill="auto"/>
            <w:noWrap/>
            <w:vAlign w:val="center"/>
            <w:hideMark/>
          </w:tcPr>
          <w:p w14:paraId="42F95052" w14:textId="77777777" w:rsidR="00E67966" w:rsidRPr="00E67966" w:rsidRDefault="00E67966" w:rsidP="00E67966">
            <w:pPr>
              <w:jc w:val="center"/>
              <w:rPr>
                <w:snapToGrid w:val="0"/>
                <w:szCs w:val="28"/>
              </w:rPr>
            </w:pPr>
            <w:r w:rsidRPr="00E67966">
              <w:rPr>
                <w:snapToGrid w:val="0"/>
                <w:szCs w:val="28"/>
              </w:rPr>
              <w:t>1.2</w:t>
            </w:r>
          </w:p>
        </w:tc>
        <w:tc>
          <w:tcPr>
            <w:tcW w:w="4148" w:type="dxa"/>
            <w:shd w:val="clear" w:color="auto" w:fill="auto"/>
            <w:noWrap/>
            <w:vAlign w:val="center"/>
            <w:hideMark/>
          </w:tcPr>
          <w:p w14:paraId="718B32CD" w14:textId="77777777" w:rsidR="00E67966" w:rsidRPr="00E67966" w:rsidRDefault="00E67966" w:rsidP="00E67966">
            <w:pPr>
              <w:rPr>
                <w:snapToGrid w:val="0"/>
                <w:szCs w:val="28"/>
              </w:rPr>
            </w:pPr>
            <w:r w:rsidRPr="00E67966">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428DA96" w14:textId="77777777" w:rsidR="00E67966" w:rsidRPr="00E67966" w:rsidRDefault="00E67966" w:rsidP="00E67966">
            <w:pPr>
              <w:jc w:val="center"/>
              <w:rPr>
                <w:snapToGrid w:val="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E566690" w14:textId="77777777" w:rsidR="00E67966" w:rsidRPr="00E67966" w:rsidRDefault="00E67966" w:rsidP="00E67966">
            <w:pPr>
              <w:jc w:val="center"/>
              <w:rPr>
                <w:snapToGrid w:val="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3A97363"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387D5D9A" w14:textId="77777777" w:rsidTr="00E67966">
        <w:trPr>
          <w:trHeight w:val="227"/>
        </w:trPr>
        <w:tc>
          <w:tcPr>
            <w:tcW w:w="814" w:type="dxa"/>
            <w:shd w:val="clear" w:color="auto" w:fill="auto"/>
            <w:noWrap/>
            <w:vAlign w:val="center"/>
            <w:hideMark/>
          </w:tcPr>
          <w:p w14:paraId="147A6D4A" w14:textId="77777777" w:rsidR="00E67966" w:rsidRPr="00E67966" w:rsidRDefault="00E67966" w:rsidP="00E67966">
            <w:pPr>
              <w:jc w:val="center"/>
              <w:rPr>
                <w:snapToGrid w:val="0"/>
                <w:szCs w:val="28"/>
              </w:rPr>
            </w:pPr>
            <w:r w:rsidRPr="00E67966">
              <w:rPr>
                <w:snapToGrid w:val="0"/>
                <w:szCs w:val="28"/>
              </w:rPr>
              <w:t>1.3</w:t>
            </w:r>
          </w:p>
        </w:tc>
        <w:tc>
          <w:tcPr>
            <w:tcW w:w="4148" w:type="dxa"/>
            <w:shd w:val="clear" w:color="auto" w:fill="auto"/>
            <w:noWrap/>
            <w:vAlign w:val="center"/>
            <w:hideMark/>
          </w:tcPr>
          <w:p w14:paraId="37BF78A4" w14:textId="77777777" w:rsidR="00E67966" w:rsidRPr="00E67966" w:rsidRDefault="00E67966" w:rsidP="00E67966">
            <w:pPr>
              <w:rPr>
                <w:snapToGrid w:val="0"/>
                <w:szCs w:val="28"/>
              </w:rPr>
            </w:pPr>
            <w:r w:rsidRPr="00E67966">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783ED5D" w14:textId="77777777" w:rsidR="00E67966" w:rsidRPr="00E67966" w:rsidRDefault="00E67966" w:rsidP="00E67966">
            <w:pPr>
              <w:jc w:val="center"/>
              <w:rPr>
                <w:snapToGrid w:val="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B35F50F" w14:textId="77777777" w:rsidR="00E67966" w:rsidRPr="00E67966" w:rsidRDefault="00E67966" w:rsidP="00E67966">
            <w:pPr>
              <w:jc w:val="center"/>
              <w:rPr>
                <w:snapToGrid w:val="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00705FB"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250A1D51" w14:textId="77777777" w:rsidTr="00E67966">
        <w:trPr>
          <w:trHeight w:val="673"/>
        </w:trPr>
        <w:tc>
          <w:tcPr>
            <w:tcW w:w="814" w:type="dxa"/>
            <w:shd w:val="clear" w:color="auto" w:fill="auto"/>
            <w:noWrap/>
            <w:vAlign w:val="center"/>
            <w:hideMark/>
          </w:tcPr>
          <w:p w14:paraId="3C7CBA9B" w14:textId="77777777" w:rsidR="00E67966" w:rsidRPr="00E67966" w:rsidRDefault="00E67966" w:rsidP="00E67966">
            <w:pPr>
              <w:jc w:val="center"/>
              <w:rPr>
                <w:snapToGrid w:val="0"/>
                <w:color w:val="000000"/>
                <w:szCs w:val="28"/>
              </w:rPr>
            </w:pPr>
            <w:r w:rsidRPr="00E67966">
              <w:rPr>
                <w:snapToGrid w:val="0"/>
                <w:color w:val="000000"/>
                <w:szCs w:val="28"/>
              </w:rPr>
              <w:t>1.4</w:t>
            </w:r>
          </w:p>
        </w:tc>
        <w:tc>
          <w:tcPr>
            <w:tcW w:w="4148" w:type="dxa"/>
            <w:shd w:val="clear" w:color="auto" w:fill="auto"/>
            <w:vAlign w:val="center"/>
            <w:hideMark/>
          </w:tcPr>
          <w:p w14:paraId="180FA819" w14:textId="77777777" w:rsidR="00E67966" w:rsidRPr="00E67966" w:rsidRDefault="00E67966" w:rsidP="00E67966">
            <w:pPr>
              <w:rPr>
                <w:snapToGrid w:val="0"/>
                <w:color w:val="000000"/>
                <w:szCs w:val="28"/>
              </w:rPr>
            </w:pPr>
            <w:r w:rsidRPr="00E67966">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BB08E1E"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560" w:type="dxa"/>
            <w:tcBorders>
              <w:top w:val="nil"/>
              <w:left w:val="nil"/>
              <w:bottom w:val="single" w:sz="4" w:space="0" w:color="auto"/>
              <w:right w:val="single" w:sz="4" w:space="0" w:color="auto"/>
            </w:tcBorders>
            <w:shd w:val="clear" w:color="auto" w:fill="auto"/>
            <w:noWrap/>
            <w:vAlign w:val="center"/>
          </w:tcPr>
          <w:p w14:paraId="2F48CFDE"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175B4F9E"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618E6C73" w14:textId="77777777" w:rsidTr="00E67966">
        <w:trPr>
          <w:trHeight w:val="1846"/>
        </w:trPr>
        <w:tc>
          <w:tcPr>
            <w:tcW w:w="814" w:type="dxa"/>
            <w:shd w:val="clear" w:color="auto" w:fill="auto"/>
            <w:noWrap/>
            <w:vAlign w:val="center"/>
            <w:hideMark/>
          </w:tcPr>
          <w:p w14:paraId="101379C1" w14:textId="77777777" w:rsidR="00E67966" w:rsidRPr="00E67966" w:rsidRDefault="00E67966" w:rsidP="00E67966">
            <w:pPr>
              <w:jc w:val="center"/>
              <w:rPr>
                <w:snapToGrid w:val="0"/>
                <w:color w:val="000000"/>
                <w:szCs w:val="28"/>
              </w:rPr>
            </w:pPr>
            <w:r w:rsidRPr="00E67966">
              <w:rPr>
                <w:snapToGrid w:val="0"/>
                <w:color w:val="000000"/>
                <w:szCs w:val="28"/>
              </w:rPr>
              <w:t>1.4.1</w:t>
            </w:r>
          </w:p>
        </w:tc>
        <w:tc>
          <w:tcPr>
            <w:tcW w:w="4148" w:type="dxa"/>
            <w:shd w:val="clear" w:color="auto" w:fill="auto"/>
            <w:vAlign w:val="center"/>
            <w:hideMark/>
          </w:tcPr>
          <w:p w14:paraId="5632A5F9" w14:textId="77777777" w:rsidR="00E67966" w:rsidRPr="00E67966" w:rsidRDefault="00E67966" w:rsidP="00E67966">
            <w:pPr>
              <w:rPr>
                <w:snapToGrid w:val="0"/>
                <w:color w:val="000000"/>
                <w:szCs w:val="28"/>
              </w:rPr>
            </w:pPr>
            <w:r w:rsidRPr="00E67966">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0161885"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560" w:type="dxa"/>
            <w:tcBorders>
              <w:top w:val="nil"/>
              <w:left w:val="nil"/>
              <w:bottom w:val="single" w:sz="4" w:space="0" w:color="auto"/>
              <w:right w:val="single" w:sz="4" w:space="0" w:color="auto"/>
            </w:tcBorders>
            <w:shd w:val="clear" w:color="auto" w:fill="auto"/>
            <w:noWrap/>
            <w:vAlign w:val="center"/>
          </w:tcPr>
          <w:p w14:paraId="1AB7A912"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12DDC9AB"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36ADE81E" w14:textId="77777777" w:rsidTr="00E67966">
        <w:trPr>
          <w:trHeight w:val="70"/>
        </w:trPr>
        <w:tc>
          <w:tcPr>
            <w:tcW w:w="814" w:type="dxa"/>
            <w:shd w:val="clear" w:color="auto" w:fill="auto"/>
            <w:noWrap/>
            <w:vAlign w:val="center"/>
            <w:hideMark/>
          </w:tcPr>
          <w:p w14:paraId="2FE374FC" w14:textId="77777777" w:rsidR="00E67966" w:rsidRPr="00E67966" w:rsidRDefault="00E67966" w:rsidP="00E67966">
            <w:pPr>
              <w:jc w:val="center"/>
              <w:rPr>
                <w:snapToGrid w:val="0"/>
                <w:color w:val="000000"/>
                <w:szCs w:val="28"/>
              </w:rPr>
            </w:pPr>
            <w:r w:rsidRPr="00E67966">
              <w:rPr>
                <w:snapToGrid w:val="0"/>
                <w:color w:val="000000"/>
                <w:szCs w:val="28"/>
              </w:rPr>
              <w:t>1.4.2</w:t>
            </w:r>
          </w:p>
        </w:tc>
        <w:tc>
          <w:tcPr>
            <w:tcW w:w="4148" w:type="dxa"/>
            <w:shd w:val="clear" w:color="auto" w:fill="auto"/>
            <w:vAlign w:val="center"/>
            <w:hideMark/>
          </w:tcPr>
          <w:p w14:paraId="440BAF07" w14:textId="77777777" w:rsidR="00E67966" w:rsidRPr="00E67966" w:rsidRDefault="00E67966" w:rsidP="00E67966">
            <w:pPr>
              <w:rPr>
                <w:snapToGrid w:val="0"/>
                <w:color w:val="000000"/>
                <w:szCs w:val="28"/>
              </w:rPr>
            </w:pPr>
            <w:r w:rsidRPr="00E67966">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0F468453"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F4F2365"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A0D98DB"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6FF0D0D3" w14:textId="77777777" w:rsidTr="00E67966">
        <w:trPr>
          <w:trHeight w:val="70"/>
        </w:trPr>
        <w:tc>
          <w:tcPr>
            <w:tcW w:w="814" w:type="dxa"/>
            <w:shd w:val="clear" w:color="auto" w:fill="auto"/>
            <w:noWrap/>
            <w:vAlign w:val="center"/>
            <w:hideMark/>
          </w:tcPr>
          <w:p w14:paraId="48AEA994" w14:textId="77777777" w:rsidR="00E67966" w:rsidRPr="00E67966" w:rsidRDefault="00E67966" w:rsidP="00E67966">
            <w:pPr>
              <w:jc w:val="center"/>
              <w:rPr>
                <w:snapToGrid w:val="0"/>
                <w:color w:val="000000"/>
                <w:szCs w:val="28"/>
              </w:rPr>
            </w:pPr>
            <w:r w:rsidRPr="00E67966">
              <w:rPr>
                <w:snapToGrid w:val="0"/>
                <w:color w:val="000000"/>
                <w:szCs w:val="28"/>
              </w:rPr>
              <w:t>1.4.3</w:t>
            </w:r>
          </w:p>
        </w:tc>
        <w:tc>
          <w:tcPr>
            <w:tcW w:w="4148" w:type="dxa"/>
            <w:shd w:val="clear" w:color="auto" w:fill="auto"/>
            <w:noWrap/>
            <w:vAlign w:val="center"/>
            <w:hideMark/>
          </w:tcPr>
          <w:p w14:paraId="6FAC7512" w14:textId="77777777" w:rsidR="00E67966" w:rsidRPr="00E67966" w:rsidRDefault="00E67966" w:rsidP="00E67966">
            <w:pPr>
              <w:rPr>
                <w:snapToGrid w:val="0"/>
                <w:color w:val="000000"/>
                <w:szCs w:val="28"/>
              </w:rPr>
            </w:pPr>
            <w:r w:rsidRPr="00E67966">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614195E"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C1DFF4C"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5D7B968"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5389412D" w14:textId="77777777" w:rsidTr="00E67966">
        <w:trPr>
          <w:trHeight w:val="183"/>
        </w:trPr>
        <w:tc>
          <w:tcPr>
            <w:tcW w:w="814" w:type="dxa"/>
            <w:shd w:val="clear" w:color="auto" w:fill="auto"/>
            <w:noWrap/>
            <w:vAlign w:val="center"/>
            <w:hideMark/>
          </w:tcPr>
          <w:p w14:paraId="04882D36" w14:textId="77777777" w:rsidR="00E67966" w:rsidRPr="00E67966" w:rsidRDefault="00E67966" w:rsidP="00E67966">
            <w:pPr>
              <w:jc w:val="center"/>
              <w:rPr>
                <w:snapToGrid w:val="0"/>
                <w:color w:val="000000"/>
                <w:szCs w:val="28"/>
              </w:rPr>
            </w:pPr>
            <w:r w:rsidRPr="00E67966">
              <w:rPr>
                <w:snapToGrid w:val="0"/>
                <w:color w:val="000000"/>
                <w:szCs w:val="28"/>
              </w:rPr>
              <w:t>1.5</w:t>
            </w:r>
          </w:p>
        </w:tc>
        <w:tc>
          <w:tcPr>
            <w:tcW w:w="4148" w:type="dxa"/>
            <w:shd w:val="clear" w:color="auto" w:fill="auto"/>
            <w:vAlign w:val="center"/>
            <w:hideMark/>
          </w:tcPr>
          <w:p w14:paraId="773B1C26" w14:textId="77777777" w:rsidR="00E67966" w:rsidRPr="00E67966" w:rsidRDefault="00E67966" w:rsidP="00E67966">
            <w:pPr>
              <w:rPr>
                <w:snapToGrid w:val="0"/>
                <w:color w:val="000000"/>
                <w:szCs w:val="28"/>
              </w:rPr>
            </w:pPr>
            <w:r w:rsidRPr="00E67966">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B3CC1A" w14:textId="77777777" w:rsidR="00E67966" w:rsidRPr="00E67966" w:rsidRDefault="00E67966" w:rsidP="00E67966">
            <w:pPr>
              <w:jc w:val="center"/>
              <w:rPr>
                <w:snapToGrid w:val="0"/>
                <w:color w:val="000000"/>
                <w:sz w:val="28"/>
                <w:szCs w:val="28"/>
              </w:rPr>
            </w:pPr>
            <w:r w:rsidRPr="00E67966">
              <w:rPr>
                <w:snapToGrid w:val="0"/>
                <w:sz w:val="28"/>
                <w:szCs w:val="28"/>
              </w:rPr>
              <w:t>296</w:t>
            </w:r>
          </w:p>
        </w:tc>
        <w:tc>
          <w:tcPr>
            <w:tcW w:w="1560" w:type="dxa"/>
            <w:tcBorders>
              <w:top w:val="nil"/>
              <w:left w:val="nil"/>
              <w:bottom w:val="single" w:sz="4" w:space="0" w:color="auto"/>
              <w:right w:val="single" w:sz="4" w:space="0" w:color="auto"/>
            </w:tcBorders>
            <w:shd w:val="clear" w:color="auto" w:fill="auto"/>
            <w:noWrap/>
            <w:vAlign w:val="center"/>
          </w:tcPr>
          <w:p w14:paraId="59A9C34E" w14:textId="77777777" w:rsidR="00E67966" w:rsidRPr="00E67966" w:rsidRDefault="00E67966" w:rsidP="00E67966">
            <w:pPr>
              <w:jc w:val="center"/>
              <w:rPr>
                <w:snapToGrid w:val="0"/>
                <w:color w:val="000000"/>
                <w:sz w:val="28"/>
                <w:szCs w:val="28"/>
              </w:rPr>
            </w:pPr>
            <w:r w:rsidRPr="00E67966">
              <w:rPr>
                <w:snapToGrid w:val="0"/>
                <w:sz w:val="28"/>
                <w:szCs w:val="28"/>
              </w:rPr>
              <w:t>294</w:t>
            </w:r>
          </w:p>
        </w:tc>
        <w:tc>
          <w:tcPr>
            <w:tcW w:w="1701" w:type="dxa"/>
            <w:tcBorders>
              <w:top w:val="nil"/>
              <w:left w:val="nil"/>
              <w:bottom w:val="single" w:sz="4" w:space="0" w:color="auto"/>
              <w:right w:val="single" w:sz="4" w:space="0" w:color="auto"/>
            </w:tcBorders>
            <w:shd w:val="clear" w:color="auto" w:fill="auto"/>
            <w:vAlign w:val="center"/>
          </w:tcPr>
          <w:p w14:paraId="60B67A93" w14:textId="77777777" w:rsidR="00E67966" w:rsidRPr="00E67966" w:rsidRDefault="00E67966" w:rsidP="00E67966">
            <w:pPr>
              <w:jc w:val="center"/>
              <w:rPr>
                <w:snapToGrid w:val="0"/>
                <w:color w:val="000000"/>
                <w:sz w:val="28"/>
                <w:szCs w:val="28"/>
              </w:rPr>
            </w:pPr>
            <w:r w:rsidRPr="00E67966">
              <w:rPr>
                <w:snapToGrid w:val="0"/>
                <w:sz w:val="28"/>
                <w:szCs w:val="28"/>
              </w:rPr>
              <w:t>-2</w:t>
            </w:r>
          </w:p>
        </w:tc>
      </w:tr>
      <w:tr w:rsidR="00E67966" w:rsidRPr="00E67966" w14:paraId="42250608" w14:textId="77777777" w:rsidTr="00E67966">
        <w:trPr>
          <w:trHeight w:val="70"/>
        </w:trPr>
        <w:tc>
          <w:tcPr>
            <w:tcW w:w="814" w:type="dxa"/>
            <w:shd w:val="clear" w:color="auto" w:fill="auto"/>
            <w:noWrap/>
            <w:vAlign w:val="center"/>
            <w:hideMark/>
          </w:tcPr>
          <w:p w14:paraId="53964B24" w14:textId="77777777" w:rsidR="00E67966" w:rsidRPr="00E67966" w:rsidRDefault="00E67966" w:rsidP="00E67966">
            <w:pPr>
              <w:jc w:val="center"/>
              <w:rPr>
                <w:snapToGrid w:val="0"/>
                <w:color w:val="000000"/>
                <w:szCs w:val="28"/>
              </w:rPr>
            </w:pPr>
            <w:r w:rsidRPr="00E67966">
              <w:rPr>
                <w:snapToGrid w:val="0"/>
                <w:color w:val="000000"/>
                <w:szCs w:val="28"/>
              </w:rPr>
              <w:t>1.6</w:t>
            </w:r>
          </w:p>
        </w:tc>
        <w:tc>
          <w:tcPr>
            <w:tcW w:w="4148" w:type="dxa"/>
            <w:shd w:val="clear" w:color="auto" w:fill="auto"/>
            <w:vAlign w:val="center"/>
            <w:hideMark/>
          </w:tcPr>
          <w:p w14:paraId="47CD7E37" w14:textId="77777777" w:rsidR="00E67966" w:rsidRPr="00E67966" w:rsidRDefault="00E67966" w:rsidP="00E67966">
            <w:pPr>
              <w:rPr>
                <w:snapToGrid w:val="0"/>
                <w:color w:val="000000"/>
                <w:szCs w:val="28"/>
              </w:rPr>
            </w:pPr>
            <w:r w:rsidRPr="00E67966">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6FF18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E9190F3"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1728A01"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3BCA451E" w14:textId="77777777" w:rsidTr="00E67966">
        <w:trPr>
          <w:trHeight w:val="279"/>
        </w:trPr>
        <w:tc>
          <w:tcPr>
            <w:tcW w:w="814" w:type="dxa"/>
            <w:shd w:val="clear" w:color="auto" w:fill="auto"/>
            <w:noWrap/>
            <w:vAlign w:val="center"/>
            <w:hideMark/>
          </w:tcPr>
          <w:p w14:paraId="21652731" w14:textId="77777777" w:rsidR="00E67966" w:rsidRPr="00E67966" w:rsidRDefault="00E67966" w:rsidP="00E67966">
            <w:pPr>
              <w:jc w:val="center"/>
              <w:rPr>
                <w:snapToGrid w:val="0"/>
                <w:color w:val="000000"/>
                <w:szCs w:val="28"/>
              </w:rPr>
            </w:pPr>
            <w:r w:rsidRPr="00E67966">
              <w:rPr>
                <w:snapToGrid w:val="0"/>
                <w:color w:val="000000"/>
                <w:szCs w:val="28"/>
              </w:rPr>
              <w:t>1.7</w:t>
            </w:r>
          </w:p>
        </w:tc>
        <w:tc>
          <w:tcPr>
            <w:tcW w:w="4148" w:type="dxa"/>
            <w:shd w:val="clear" w:color="auto" w:fill="auto"/>
            <w:vAlign w:val="center"/>
            <w:hideMark/>
          </w:tcPr>
          <w:p w14:paraId="409D44D0" w14:textId="77777777" w:rsidR="00E67966" w:rsidRPr="00E67966" w:rsidRDefault="00E67966" w:rsidP="00E67966">
            <w:pPr>
              <w:rPr>
                <w:snapToGrid w:val="0"/>
                <w:color w:val="000000"/>
                <w:szCs w:val="28"/>
              </w:rPr>
            </w:pPr>
            <w:r w:rsidRPr="00E67966">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C65BA60"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5ABD469"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C008A65"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239198F6" w14:textId="77777777" w:rsidTr="00E67966">
        <w:trPr>
          <w:trHeight w:val="545"/>
        </w:trPr>
        <w:tc>
          <w:tcPr>
            <w:tcW w:w="814" w:type="dxa"/>
            <w:shd w:val="clear" w:color="auto" w:fill="auto"/>
            <w:noWrap/>
            <w:vAlign w:val="center"/>
            <w:hideMark/>
          </w:tcPr>
          <w:p w14:paraId="59CA76A0" w14:textId="77777777" w:rsidR="00E67966" w:rsidRPr="00E67966" w:rsidRDefault="00E67966" w:rsidP="00E67966">
            <w:pPr>
              <w:jc w:val="center"/>
              <w:rPr>
                <w:snapToGrid w:val="0"/>
                <w:color w:val="000000"/>
                <w:szCs w:val="28"/>
              </w:rPr>
            </w:pPr>
            <w:r w:rsidRPr="00E67966">
              <w:rPr>
                <w:snapToGrid w:val="0"/>
                <w:color w:val="000000"/>
                <w:szCs w:val="28"/>
              </w:rPr>
              <w:t>1.8</w:t>
            </w:r>
          </w:p>
        </w:tc>
        <w:tc>
          <w:tcPr>
            <w:tcW w:w="4148" w:type="dxa"/>
            <w:shd w:val="clear" w:color="auto" w:fill="auto"/>
            <w:noWrap/>
            <w:vAlign w:val="center"/>
            <w:hideMark/>
          </w:tcPr>
          <w:p w14:paraId="4735B316" w14:textId="77777777" w:rsidR="00E67966" w:rsidRPr="00E67966" w:rsidRDefault="00E67966" w:rsidP="00E67966">
            <w:pPr>
              <w:rPr>
                <w:snapToGrid w:val="0"/>
                <w:color w:val="000000"/>
                <w:szCs w:val="28"/>
              </w:rPr>
            </w:pPr>
            <w:r w:rsidRPr="00E67966">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244076"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3C9D72A"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1506078"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0C55B565" w14:textId="77777777" w:rsidTr="00E67966">
        <w:trPr>
          <w:trHeight w:val="141"/>
        </w:trPr>
        <w:tc>
          <w:tcPr>
            <w:tcW w:w="814" w:type="dxa"/>
            <w:shd w:val="clear" w:color="auto" w:fill="auto"/>
            <w:noWrap/>
            <w:vAlign w:val="center"/>
            <w:hideMark/>
          </w:tcPr>
          <w:p w14:paraId="23A5E624" w14:textId="77777777" w:rsidR="00E67966" w:rsidRPr="00E67966" w:rsidRDefault="00E67966" w:rsidP="00E67966">
            <w:pPr>
              <w:jc w:val="center"/>
              <w:rPr>
                <w:snapToGrid w:val="0"/>
                <w:color w:val="000000"/>
                <w:szCs w:val="28"/>
              </w:rPr>
            </w:pPr>
          </w:p>
        </w:tc>
        <w:tc>
          <w:tcPr>
            <w:tcW w:w="4148" w:type="dxa"/>
            <w:shd w:val="clear" w:color="auto" w:fill="auto"/>
            <w:noWrap/>
            <w:vAlign w:val="center"/>
            <w:hideMark/>
          </w:tcPr>
          <w:p w14:paraId="2E7AC593" w14:textId="77777777" w:rsidR="00E67966" w:rsidRPr="00E67966" w:rsidRDefault="00E67966" w:rsidP="00E67966">
            <w:pPr>
              <w:rPr>
                <w:snapToGrid w:val="0"/>
                <w:color w:val="000000"/>
                <w:szCs w:val="28"/>
              </w:rPr>
            </w:pPr>
            <w:r w:rsidRPr="00E67966">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36FA71B8" w14:textId="77777777" w:rsidR="00E67966" w:rsidRPr="00E67966" w:rsidRDefault="00E67966" w:rsidP="00E67966">
            <w:pPr>
              <w:jc w:val="center"/>
              <w:rPr>
                <w:snapToGrid w:val="0"/>
                <w:color w:val="000000"/>
                <w:sz w:val="28"/>
                <w:szCs w:val="28"/>
              </w:rPr>
            </w:pPr>
            <w:r w:rsidRPr="00E67966">
              <w:rPr>
                <w:snapToGrid w:val="0"/>
                <w:sz w:val="28"/>
                <w:szCs w:val="28"/>
              </w:rPr>
              <w:t>297</w:t>
            </w:r>
          </w:p>
        </w:tc>
        <w:tc>
          <w:tcPr>
            <w:tcW w:w="1560" w:type="dxa"/>
            <w:tcBorders>
              <w:top w:val="nil"/>
              <w:left w:val="nil"/>
              <w:bottom w:val="single" w:sz="4" w:space="0" w:color="auto"/>
              <w:right w:val="single" w:sz="4" w:space="0" w:color="auto"/>
            </w:tcBorders>
            <w:shd w:val="clear" w:color="auto" w:fill="auto"/>
            <w:noWrap/>
            <w:vAlign w:val="center"/>
          </w:tcPr>
          <w:p w14:paraId="40E9671A" w14:textId="77777777" w:rsidR="00E67966" w:rsidRPr="00E67966" w:rsidRDefault="00E67966" w:rsidP="00E67966">
            <w:pPr>
              <w:jc w:val="center"/>
              <w:rPr>
                <w:snapToGrid w:val="0"/>
                <w:color w:val="000000"/>
                <w:sz w:val="28"/>
                <w:szCs w:val="28"/>
              </w:rPr>
            </w:pPr>
            <w:r w:rsidRPr="00E67966">
              <w:rPr>
                <w:snapToGrid w:val="0"/>
                <w:sz w:val="28"/>
                <w:szCs w:val="28"/>
              </w:rPr>
              <w:t>295</w:t>
            </w:r>
          </w:p>
        </w:tc>
        <w:tc>
          <w:tcPr>
            <w:tcW w:w="1701" w:type="dxa"/>
            <w:tcBorders>
              <w:top w:val="nil"/>
              <w:left w:val="nil"/>
              <w:bottom w:val="single" w:sz="4" w:space="0" w:color="auto"/>
              <w:right w:val="single" w:sz="4" w:space="0" w:color="auto"/>
            </w:tcBorders>
            <w:shd w:val="clear" w:color="auto" w:fill="auto"/>
            <w:vAlign w:val="center"/>
          </w:tcPr>
          <w:p w14:paraId="55252051" w14:textId="77777777" w:rsidR="00E67966" w:rsidRPr="00E67966" w:rsidRDefault="00E67966" w:rsidP="00E67966">
            <w:pPr>
              <w:jc w:val="center"/>
              <w:rPr>
                <w:snapToGrid w:val="0"/>
                <w:color w:val="000000"/>
                <w:sz w:val="28"/>
                <w:szCs w:val="28"/>
              </w:rPr>
            </w:pPr>
            <w:r w:rsidRPr="00E67966">
              <w:rPr>
                <w:snapToGrid w:val="0"/>
                <w:sz w:val="28"/>
                <w:szCs w:val="28"/>
              </w:rPr>
              <w:t>-2</w:t>
            </w:r>
          </w:p>
        </w:tc>
      </w:tr>
      <w:tr w:rsidR="00E67966" w:rsidRPr="00E67966" w14:paraId="2467357E" w14:textId="77777777" w:rsidTr="00E67966">
        <w:trPr>
          <w:trHeight w:val="70"/>
        </w:trPr>
        <w:tc>
          <w:tcPr>
            <w:tcW w:w="814" w:type="dxa"/>
            <w:shd w:val="clear" w:color="auto" w:fill="auto"/>
            <w:noWrap/>
            <w:vAlign w:val="center"/>
            <w:hideMark/>
          </w:tcPr>
          <w:p w14:paraId="4F1CA1BB" w14:textId="77777777" w:rsidR="00E67966" w:rsidRPr="00E67966" w:rsidRDefault="00E67966" w:rsidP="00E67966">
            <w:pPr>
              <w:jc w:val="center"/>
              <w:rPr>
                <w:snapToGrid w:val="0"/>
                <w:color w:val="000000"/>
                <w:szCs w:val="28"/>
              </w:rPr>
            </w:pPr>
            <w:r w:rsidRPr="00E67966">
              <w:rPr>
                <w:snapToGrid w:val="0"/>
                <w:color w:val="000000"/>
                <w:szCs w:val="28"/>
              </w:rPr>
              <w:t>2</w:t>
            </w:r>
          </w:p>
        </w:tc>
        <w:tc>
          <w:tcPr>
            <w:tcW w:w="4148" w:type="dxa"/>
            <w:shd w:val="clear" w:color="auto" w:fill="auto"/>
            <w:noWrap/>
            <w:vAlign w:val="center"/>
            <w:hideMark/>
          </w:tcPr>
          <w:p w14:paraId="18756C10" w14:textId="77777777" w:rsidR="00E67966" w:rsidRPr="00E67966" w:rsidRDefault="00E67966" w:rsidP="00E67966">
            <w:pPr>
              <w:rPr>
                <w:snapToGrid w:val="0"/>
                <w:color w:val="000000"/>
                <w:szCs w:val="28"/>
              </w:rPr>
            </w:pPr>
            <w:r w:rsidRPr="00E67966">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6BBF4F3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54EF408"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0F4A4E8"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61A7651E" w14:textId="77777777" w:rsidTr="00E67966">
        <w:trPr>
          <w:trHeight w:val="70"/>
        </w:trPr>
        <w:tc>
          <w:tcPr>
            <w:tcW w:w="814" w:type="dxa"/>
            <w:shd w:val="clear" w:color="auto" w:fill="auto"/>
            <w:noWrap/>
            <w:vAlign w:val="center"/>
            <w:hideMark/>
          </w:tcPr>
          <w:p w14:paraId="267BFB1E" w14:textId="77777777" w:rsidR="00E67966" w:rsidRPr="00E67966" w:rsidRDefault="00E67966" w:rsidP="00E67966">
            <w:pPr>
              <w:jc w:val="center"/>
              <w:rPr>
                <w:snapToGrid w:val="0"/>
                <w:color w:val="000000"/>
                <w:szCs w:val="28"/>
              </w:rPr>
            </w:pPr>
            <w:r w:rsidRPr="00E67966">
              <w:rPr>
                <w:snapToGrid w:val="0"/>
                <w:color w:val="000000"/>
                <w:szCs w:val="28"/>
              </w:rPr>
              <w:t>3</w:t>
            </w:r>
          </w:p>
        </w:tc>
        <w:tc>
          <w:tcPr>
            <w:tcW w:w="4148" w:type="dxa"/>
            <w:shd w:val="clear" w:color="auto" w:fill="auto"/>
            <w:noWrap/>
            <w:vAlign w:val="center"/>
            <w:hideMark/>
          </w:tcPr>
          <w:p w14:paraId="7D5D674A" w14:textId="77777777" w:rsidR="00E67966" w:rsidRPr="00E67966" w:rsidRDefault="00E67966" w:rsidP="00E67966">
            <w:pPr>
              <w:rPr>
                <w:snapToGrid w:val="0"/>
                <w:color w:val="000000"/>
                <w:szCs w:val="28"/>
              </w:rPr>
            </w:pPr>
            <w:r w:rsidRPr="00E67966">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3508756"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3648EB0"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3C2C25F"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277627FD" w14:textId="77777777" w:rsidTr="00E67966">
        <w:trPr>
          <w:trHeight w:val="199"/>
        </w:trPr>
        <w:tc>
          <w:tcPr>
            <w:tcW w:w="814" w:type="dxa"/>
            <w:shd w:val="clear" w:color="auto" w:fill="auto"/>
            <w:noWrap/>
            <w:vAlign w:val="center"/>
            <w:hideMark/>
          </w:tcPr>
          <w:p w14:paraId="6DDF08FC" w14:textId="77777777" w:rsidR="00E67966" w:rsidRPr="00E67966" w:rsidRDefault="00E67966" w:rsidP="00E67966">
            <w:pPr>
              <w:jc w:val="center"/>
              <w:rPr>
                <w:snapToGrid w:val="0"/>
                <w:color w:val="000000"/>
                <w:szCs w:val="28"/>
              </w:rPr>
            </w:pPr>
            <w:r w:rsidRPr="00E67966">
              <w:rPr>
                <w:snapToGrid w:val="0"/>
                <w:color w:val="000000"/>
                <w:szCs w:val="28"/>
              </w:rPr>
              <w:t>4</w:t>
            </w:r>
          </w:p>
        </w:tc>
        <w:tc>
          <w:tcPr>
            <w:tcW w:w="4148" w:type="dxa"/>
            <w:shd w:val="clear" w:color="auto" w:fill="auto"/>
            <w:vAlign w:val="center"/>
            <w:hideMark/>
          </w:tcPr>
          <w:p w14:paraId="2068AAA1" w14:textId="77777777" w:rsidR="00E67966" w:rsidRPr="00E67966" w:rsidRDefault="00E67966" w:rsidP="00E67966">
            <w:pPr>
              <w:rPr>
                <w:snapToGrid w:val="0"/>
                <w:color w:val="000000"/>
                <w:szCs w:val="28"/>
              </w:rPr>
            </w:pPr>
            <w:r w:rsidRPr="00E67966">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66985C" w14:textId="77777777" w:rsidR="00E67966" w:rsidRPr="00E67966" w:rsidRDefault="00E67966" w:rsidP="00E67966">
            <w:pPr>
              <w:jc w:val="center"/>
              <w:rPr>
                <w:snapToGrid w:val="0"/>
                <w:color w:val="000000"/>
                <w:sz w:val="28"/>
                <w:szCs w:val="28"/>
              </w:rPr>
            </w:pPr>
            <w:r w:rsidRPr="00E67966">
              <w:rPr>
                <w:snapToGrid w:val="0"/>
                <w:sz w:val="28"/>
                <w:szCs w:val="28"/>
              </w:rPr>
              <w:t>297</w:t>
            </w:r>
          </w:p>
        </w:tc>
        <w:tc>
          <w:tcPr>
            <w:tcW w:w="1560" w:type="dxa"/>
            <w:tcBorders>
              <w:top w:val="nil"/>
              <w:left w:val="nil"/>
              <w:bottom w:val="single" w:sz="4" w:space="0" w:color="auto"/>
              <w:right w:val="single" w:sz="4" w:space="0" w:color="auto"/>
            </w:tcBorders>
            <w:shd w:val="clear" w:color="auto" w:fill="auto"/>
            <w:noWrap/>
            <w:vAlign w:val="center"/>
          </w:tcPr>
          <w:p w14:paraId="7CEFF243" w14:textId="77777777" w:rsidR="00E67966" w:rsidRPr="00E67966" w:rsidRDefault="00E67966" w:rsidP="00E67966">
            <w:pPr>
              <w:jc w:val="center"/>
              <w:rPr>
                <w:snapToGrid w:val="0"/>
                <w:color w:val="000000"/>
                <w:sz w:val="28"/>
                <w:szCs w:val="28"/>
              </w:rPr>
            </w:pPr>
            <w:r w:rsidRPr="00E67966">
              <w:rPr>
                <w:snapToGrid w:val="0"/>
                <w:sz w:val="28"/>
                <w:szCs w:val="28"/>
              </w:rPr>
              <w:t>295</w:t>
            </w:r>
          </w:p>
        </w:tc>
        <w:tc>
          <w:tcPr>
            <w:tcW w:w="1701" w:type="dxa"/>
            <w:tcBorders>
              <w:top w:val="nil"/>
              <w:left w:val="nil"/>
              <w:bottom w:val="single" w:sz="4" w:space="0" w:color="auto"/>
              <w:right w:val="single" w:sz="4" w:space="0" w:color="auto"/>
            </w:tcBorders>
            <w:shd w:val="clear" w:color="auto" w:fill="auto"/>
            <w:vAlign w:val="center"/>
          </w:tcPr>
          <w:p w14:paraId="1C2DE350" w14:textId="77777777" w:rsidR="00E67966" w:rsidRPr="00E67966" w:rsidRDefault="00E67966" w:rsidP="00E67966">
            <w:pPr>
              <w:jc w:val="center"/>
              <w:rPr>
                <w:snapToGrid w:val="0"/>
                <w:color w:val="000000"/>
                <w:sz w:val="28"/>
                <w:szCs w:val="28"/>
              </w:rPr>
            </w:pPr>
            <w:r w:rsidRPr="00E67966">
              <w:rPr>
                <w:snapToGrid w:val="0"/>
                <w:sz w:val="28"/>
                <w:szCs w:val="28"/>
              </w:rPr>
              <w:t>-2</w:t>
            </w:r>
          </w:p>
        </w:tc>
      </w:tr>
    </w:tbl>
    <w:p w14:paraId="7AE8EA07" w14:textId="77777777" w:rsidR="00E67966" w:rsidRPr="00E67966" w:rsidRDefault="00E67966" w:rsidP="00E67966">
      <w:pPr>
        <w:autoSpaceDE w:val="0"/>
        <w:autoSpaceDN w:val="0"/>
        <w:adjustRightInd w:val="0"/>
        <w:ind w:firstLine="709"/>
        <w:jc w:val="both"/>
        <w:rPr>
          <w:color w:val="000000"/>
          <w:sz w:val="28"/>
          <w:szCs w:val="28"/>
        </w:rPr>
      </w:pPr>
    </w:p>
    <w:p w14:paraId="5466F592" w14:textId="77777777" w:rsidR="00E67966" w:rsidRPr="00E67966" w:rsidRDefault="00E67966" w:rsidP="00E67966">
      <w:pPr>
        <w:tabs>
          <w:tab w:val="left" w:pos="1890"/>
        </w:tabs>
        <w:ind w:firstLine="851"/>
        <w:jc w:val="both"/>
        <w:rPr>
          <w:sz w:val="28"/>
          <w:szCs w:val="28"/>
        </w:rPr>
      </w:pPr>
      <w:r w:rsidRPr="00E67966">
        <w:rPr>
          <w:snapToGrid w:val="0"/>
          <w:sz w:val="28"/>
          <w:szCs w:val="28"/>
        </w:rPr>
        <w:t xml:space="preserve">Расчет неподконтрольных расходов произведен в соответствии </w:t>
      </w:r>
      <w:r w:rsidRPr="00E67966">
        <w:rPr>
          <w:snapToGrid w:val="0"/>
          <w:sz w:val="28"/>
          <w:szCs w:val="28"/>
        </w:rPr>
        <w:br/>
        <w:t xml:space="preserve">с Методическими указаниями по расчету регулируемых цен (тарифов) </w:t>
      </w:r>
      <w:r w:rsidRPr="00E67966">
        <w:rPr>
          <w:snapToGrid w:val="0"/>
          <w:sz w:val="28"/>
          <w:szCs w:val="28"/>
        </w:rPr>
        <w:br/>
        <w:t xml:space="preserve">в сфере теплоснабжения, утвержденными Приказом ФСТ России </w:t>
      </w:r>
      <w:r w:rsidRPr="00E67966">
        <w:rPr>
          <w:snapToGrid w:val="0"/>
          <w:sz w:val="28"/>
          <w:szCs w:val="28"/>
        </w:rPr>
        <w:br/>
        <w:t>от 13.06.2013 № 760-э.</w:t>
      </w:r>
    </w:p>
    <w:p w14:paraId="0CE7B297" w14:textId="77777777" w:rsidR="00E67966" w:rsidRPr="00E67966" w:rsidRDefault="00E67966" w:rsidP="00E67966">
      <w:pPr>
        <w:rPr>
          <w:snapToGrid w:val="0"/>
          <w:sz w:val="28"/>
          <w:szCs w:val="28"/>
        </w:rPr>
      </w:pPr>
      <w:r w:rsidRPr="00E67966">
        <w:rPr>
          <w:snapToGrid w:val="0"/>
          <w:sz w:val="28"/>
          <w:szCs w:val="28"/>
        </w:rPr>
        <w:br w:type="page"/>
      </w:r>
    </w:p>
    <w:p w14:paraId="2FBB0873" w14:textId="77777777" w:rsidR="00E67966" w:rsidRPr="00E67966" w:rsidRDefault="00E67966" w:rsidP="00D5451C">
      <w:pPr>
        <w:numPr>
          <w:ilvl w:val="0"/>
          <w:numId w:val="10"/>
        </w:numPr>
        <w:ind w:left="1571" w:right="-426"/>
        <w:jc w:val="right"/>
        <w:rPr>
          <w:snapToGrid w:val="0"/>
          <w:sz w:val="28"/>
          <w:szCs w:val="28"/>
          <w:lang w:eastAsia="en-US"/>
        </w:rPr>
      </w:pPr>
    </w:p>
    <w:p w14:paraId="353FE318" w14:textId="77777777" w:rsidR="00E67966" w:rsidRPr="00E67966" w:rsidRDefault="00E67966" w:rsidP="00E67966">
      <w:pPr>
        <w:keepNext/>
        <w:ind w:right="-144"/>
        <w:jc w:val="center"/>
        <w:outlineLvl w:val="2"/>
        <w:rPr>
          <w:rFonts w:cs="Arial"/>
          <w:b/>
          <w:bCs/>
          <w:snapToGrid w:val="0"/>
          <w:sz w:val="28"/>
          <w:szCs w:val="26"/>
          <w:lang w:eastAsia="en-US"/>
        </w:rPr>
      </w:pPr>
      <w:r w:rsidRPr="00E67966">
        <w:rPr>
          <w:rFonts w:cs="Arial"/>
          <w:b/>
          <w:bCs/>
          <w:snapToGrid w:val="0"/>
          <w:sz w:val="28"/>
          <w:szCs w:val="26"/>
          <w:lang w:eastAsia="en-US"/>
        </w:rPr>
        <w:t xml:space="preserve">Реестр расходов на приобретение энергетических ресурсов, </w:t>
      </w:r>
      <w:r w:rsidRPr="00E67966">
        <w:rPr>
          <w:rFonts w:cs="Arial"/>
          <w:b/>
          <w:bCs/>
          <w:snapToGrid w:val="0"/>
          <w:sz w:val="28"/>
          <w:szCs w:val="26"/>
          <w:lang w:eastAsia="en-US"/>
        </w:rPr>
        <w:br/>
        <w:t xml:space="preserve">холодной воды и теплоносителя (далее - ресурсы) на тепловую энергию </w:t>
      </w:r>
      <w:r w:rsidRPr="00E67966">
        <w:rPr>
          <w:rFonts w:cs="Arial"/>
          <w:b/>
          <w:bCs/>
          <w:snapToGrid w:val="0"/>
          <w:sz w:val="28"/>
          <w:szCs w:val="26"/>
          <w:lang w:eastAsia="en-US"/>
        </w:rPr>
        <w:br/>
        <w:t>на 2021 год</w:t>
      </w:r>
    </w:p>
    <w:p w14:paraId="6EF7D5D9" w14:textId="77777777" w:rsidR="00E67966" w:rsidRPr="00E67966" w:rsidRDefault="00E67966" w:rsidP="00E67966">
      <w:pPr>
        <w:spacing w:line="360" w:lineRule="auto"/>
        <w:jc w:val="center"/>
        <w:rPr>
          <w:snapToGrid w:val="0"/>
          <w:sz w:val="28"/>
        </w:rPr>
      </w:pPr>
      <w:r w:rsidRPr="00E67966">
        <w:rPr>
          <w:snapToGrid w:val="0"/>
          <w:sz w:val="28"/>
        </w:rPr>
        <w:t>(Приложение 5.4 к Методическим указаниям)</w:t>
      </w:r>
    </w:p>
    <w:p w14:paraId="34D3E6A3" w14:textId="77777777" w:rsidR="00E67966" w:rsidRPr="00E67966" w:rsidRDefault="00E67966" w:rsidP="00E67966">
      <w:pPr>
        <w:spacing w:line="360" w:lineRule="auto"/>
        <w:ind w:firstLine="851"/>
        <w:jc w:val="right"/>
        <w:rPr>
          <w:snapToGrid w:val="0"/>
          <w:sz w:val="28"/>
          <w:szCs w:val="28"/>
        </w:rPr>
      </w:pPr>
      <w:r w:rsidRPr="00E67966">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021"/>
        <w:gridCol w:w="1557"/>
        <w:gridCol w:w="1557"/>
        <w:gridCol w:w="1821"/>
      </w:tblGrid>
      <w:tr w:rsidR="00E67966" w:rsidRPr="00E67966" w14:paraId="50DFBF5A" w14:textId="77777777" w:rsidTr="00E67966">
        <w:trPr>
          <w:trHeight w:val="670"/>
        </w:trPr>
        <w:tc>
          <w:tcPr>
            <w:tcW w:w="620" w:type="dxa"/>
            <w:shd w:val="clear" w:color="auto" w:fill="auto"/>
            <w:vAlign w:val="center"/>
            <w:hideMark/>
          </w:tcPr>
          <w:p w14:paraId="4043B7FB" w14:textId="77777777" w:rsidR="00E67966" w:rsidRPr="00E67966" w:rsidRDefault="00E67966" w:rsidP="00E67966">
            <w:pPr>
              <w:jc w:val="center"/>
              <w:rPr>
                <w:snapToGrid w:val="0"/>
                <w:szCs w:val="28"/>
              </w:rPr>
            </w:pPr>
            <w:r w:rsidRPr="00E67966">
              <w:rPr>
                <w:snapToGrid w:val="0"/>
                <w:szCs w:val="28"/>
              </w:rPr>
              <w:t>№ п/п</w:t>
            </w:r>
          </w:p>
        </w:tc>
        <w:tc>
          <w:tcPr>
            <w:tcW w:w="4021" w:type="dxa"/>
            <w:shd w:val="clear" w:color="auto" w:fill="auto"/>
            <w:vAlign w:val="center"/>
            <w:hideMark/>
          </w:tcPr>
          <w:p w14:paraId="00F5FDF1" w14:textId="77777777" w:rsidR="00E67966" w:rsidRPr="00E67966" w:rsidRDefault="00E67966" w:rsidP="00E67966">
            <w:pPr>
              <w:jc w:val="center"/>
              <w:rPr>
                <w:snapToGrid w:val="0"/>
                <w:szCs w:val="28"/>
              </w:rPr>
            </w:pPr>
            <w:r w:rsidRPr="00E67966">
              <w:rPr>
                <w:snapToGrid w:val="0"/>
                <w:szCs w:val="28"/>
              </w:rPr>
              <w:t>Наименование ресурса</w:t>
            </w:r>
          </w:p>
        </w:tc>
        <w:tc>
          <w:tcPr>
            <w:tcW w:w="1500" w:type="dxa"/>
          </w:tcPr>
          <w:p w14:paraId="781BAD49" w14:textId="77777777" w:rsidR="00E67966" w:rsidRPr="00E67966" w:rsidRDefault="00E67966" w:rsidP="00E67966">
            <w:pPr>
              <w:ind w:left="-57" w:right="-57"/>
              <w:jc w:val="center"/>
              <w:rPr>
                <w:snapToGrid w:val="0"/>
                <w:szCs w:val="28"/>
              </w:rPr>
            </w:pPr>
            <w:r w:rsidRPr="00E67966">
              <w:rPr>
                <w:snapToGrid w:val="0"/>
                <w:szCs w:val="28"/>
              </w:rPr>
              <w:t>Предложение предприятия на 2021 год</w:t>
            </w:r>
          </w:p>
        </w:tc>
        <w:tc>
          <w:tcPr>
            <w:tcW w:w="1500" w:type="dxa"/>
          </w:tcPr>
          <w:p w14:paraId="58D3C633" w14:textId="77777777" w:rsidR="00E67966" w:rsidRPr="00E67966" w:rsidRDefault="00E67966" w:rsidP="00E67966">
            <w:pPr>
              <w:ind w:left="-57" w:right="-57"/>
              <w:jc w:val="center"/>
              <w:rPr>
                <w:snapToGrid w:val="0"/>
                <w:szCs w:val="28"/>
              </w:rPr>
            </w:pPr>
            <w:r w:rsidRPr="00E67966">
              <w:rPr>
                <w:snapToGrid w:val="0"/>
                <w:szCs w:val="28"/>
              </w:rPr>
              <w:t>Предложение экспертов на 2021 год</w:t>
            </w:r>
          </w:p>
        </w:tc>
        <w:tc>
          <w:tcPr>
            <w:tcW w:w="1821" w:type="dxa"/>
          </w:tcPr>
          <w:p w14:paraId="4F67817F" w14:textId="77777777" w:rsidR="00E67966" w:rsidRPr="00E67966" w:rsidRDefault="00E67966" w:rsidP="00E67966">
            <w:pPr>
              <w:ind w:left="-57" w:right="-57"/>
              <w:jc w:val="center"/>
              <w:rPr>
                <w:snapToGrid w:val="0"/>
                <w:szCs w:val="28"/>
              </w:rPr>
            </w:pPr>
            <w:r w:rsidRPr="00E67966">
              <w:rPr>
                <w:snapToGrid w:val="0"/>
                <w:szCs w:val="28"/>
              </w:rPr>
              <w:t>Корректировка предложения предприятия</w:t>
            </w:r>
          </w:p>
        </w:tc>
      </w:tr>
      <w:tr w:rsidR="00E67966" w:rsidRPr="00E67966" w14:paraId="34218F6F" w14:textId="77777777" w:rsidTr="00E67966">
        <w:trPr>
          <w:trHeight w:val="163"/>
        </w:trPr>
        <w:tc>
          <w:tcPr>
            <w:tcW w:w="620" w:type="dxa"/>
            <w:shd w:val="clear" w:color="auto" w:fill="auto"/>
            <w:vAlign w:val="center"/>
            <w:hideMark/>
          </w:tcPr>
          <w:p w14:paraId="32BCADD9" w14:textId="77777777" w:rsidR="00E67966" w:rsidRPr="00E67966" w:rsidRDefault="00E67966" w:rsidP="00E67966">
            <w:pPr>
              <w:jc w:val="center"/>
              <w:rPr>
                <w:snapToGrid w:val="0"/>
                <w:szCs w:val="28"/>
              </w:rPr>
            </w:pPr>
            <w:r w:rsidRPr="00E67966">
              <w:rPr>
                <w:snapToGrid w:val="0"/>
                <w:szCs w:val="28"/>
              </w:rPr>
              <w:t>1</w:t>
            </w:r>
          </w:p>
        </w:tc>
        <w:tc>
          <w:tcPr>
            <w:tcW w:w="4021" w:type="dxa"/>
            <w:shd w:val="clear" w:color="auto" w:fill="auto"/>
            <w:vAlign w:val="center"/>
            <w:hideMark/>
          </w:tcPr>
          <w:p w14:paraId="0B66229F" w14:textId="77777777" w:rsidR="00E67966" w:rsidRPr="00E67966" w:rsidRDefault="00E67966" w:rsidP="00E67966">
            <w:pPr>
              <w:rPr>
                <w:snapToGrid w:val="0"/>
                <w:szCs w:val="28"/>
              </w:rPr>
            </w:pPr>
            <w:r w:rsidRPr="00E67966">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684AD77F" w14:textId="77777777" w:rsidR="00E67966" w:rsidRPr="00E67966" w:rsidRDefault="00E67966" w:rsidP="00E67966">
            <w:pPr>
              <w:jc w:val="center"/>
              <w:rPr>
                <w:sz w:val="28"/>
                <w:szCs w:val="28"/>
              </w:rPr>
            </w:pPr>
            <w:r w:rsidRPr="00E67966">
              <w:rPr>
                <w:snapToGrid w:val="0"/>
                <w:sz w:val="28"/>
                <w:szCs w:val="28"/>
              </w:rPr>
              <w:t>1 062</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1A3A03A6" w14:textId="77777777" w:rsidR="00E67966" w:rsidRPr="00E67966" w:rsidRDefault="00E67966" w:rsidP="00E67966">
            <w:pPr>
              <w:jc w:val="center"/>
              <w:rPr>
                <w:snapToGrid w:val="0"/>
                <w:sz w:val="28"/>
                <w:szCs w:val="28"/>
              </w:rPr>
            </w:pPr>
            <w:r w:rsidRPr="00E67966">
              <w:rPr>
                <w:snapToGrid w:val="0"/>
                <w:sz w:val="28"/>
                <w:szCs w:val="28"/>
              </w:rPr>
              <w:t>807</w:t>
            </w:r>
          </w:p>
        </w:tc>
        <w:tc>
          <w:tcPr>
            <w:tcW w:w="1821" w:type="dxa"/>
            <w:tcBorders>
              <w:top w:val="single" w:sz="4" w:space="0" w:color="auto"/>
              <w:left w:val="nil"/>
              <w:bottom w:val="single" w:sz="4" w:space="0" w:color="auto"/>
              <w:right w:val="single" w:sz="4" w:space="0" w:color="auto"/>
            </w:tcBorders>
            <w:shd w:val="clear" w:color="auto" w:fill="auto"/>
            <w:vAlign w:val="center"/>
          </w:tcPr>
          <w:p w14:paraId="3EAAA8FC" w14:textId="77777777" w:rsidR="00E67966" w:rsidRPr="00E67966" w:rsidRDefault="00E67966" w:rsidP="00E67966">
            <w:pPr>
              <w:jc w:val="center"/>
              <w:rPr>
                <w:snapToGrid w:val="0"/>
                <w:sz w:val="28"/>
                <w:szCs w:val="28"/>
              </w:rPr>
            </w:pPr>
            <w:r w:rsidRPr="00E67966">
              <w:rPr>
                <w:snapToGrid w:val="0"/>
                <w:sz w:val="28"/>
                <w:szCs w:val="28"/>
              </w:rPr>
              <w:t>-255</w:t>
            </w:r>
          </w:p>
        </w:tc>
      </w:tr>
      <w:tr w:rsidR="00E67966" w:rsidRPr="00E67966" w14:paraId="0B2BB1A9" w14:textId="77777777" w:rsidTr="00E67966">
        <w:trPr>
          <w:trHeight w:val="253"/>
        </w:trPr>
        <w:tc>
          <w:tcPr>
            <w:tcW w:w="620" w:type="dxa"/>
            <w:shd w:val="clear" w:color="auto" w:fill="auto"/>
            <w:vAlign w:val="center"/>
            <w:hideMark/>
          </w:tcPr>
          <w:p w14:paraId="06885E88" w14:textId="77777777" w:rsidR="00E67966" w:rsidRPr="00E67966" w:rsidRDefault="00E67966" w:rsidP="00E67966">
            <w:pPr>
              <w:jc w:val="center"/>
              <w:rPr>
                <w:snapToGrid w:val="0"/>
                <w:szCs w:val="28"/>
              </w:rPr>
            </w:pPr>
            <w:r w:rsidRPr="00E67966">
              <w:rPr>
                <w:snapToGrid w:val="0"/>
                <w:szCs w:val="28"/>
              </w:rPr>
              <w:t>2</w:t>
            </w:r>
          </w:p>
        </w:tc>
        <w:tc>
          <w:tcPr>
            <w:tcW w:w="4021" w:type="dxa"/>
            <w:shd w:val="clear" w:color="auto" w:fill="auto"/>
            <w:vAlign w:val="center"/>
            <w:hideMark/>
          </w:tcPr>
          <w:p w14:paraId="389F4CA4" w14:textId="77777777" w:rsidR="00E67966" w:rsidRPr="00E67966" w:rsidRDefault="00E67966" w:rsidP="00E67966">
            <w:pPr>
              <w:rPr>
                <w:snapToGrid w:val="0"/>
                <w:szCs w:val="28"/>
              </w:rPr>
            </w:pPr>
            <w:r w:rsidRPr="00E67966">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24C031F" w14:textId="77777777" w:rsidR="00E67966" w:rsidRPr="00E67966" w:rsidRDefault="00E67966" w:rsidP="00E67966">
            <w:pPr>
              <w:jc w:val="center"/>
              <w:rPr>
                <w:snapToGrid w:val="0"/>
                <w:sz w:val="28"/>
                <w:szCs w:val="28"/>
              </w:rPr>
            </w:pPr>
            <w:r w:rsidRPr="00E67966">
              <w:rPr>
                <w:snapToGrid w:val="0"/>
                <w:sz w:val="28"/>
                <w:szCs w:val="28"/>
              </w:rPr>
              <w:t>86</w:t>
            </w:r>
          </w:p>
        </w:tc>
        <w:tc>
          <w:tcPr>
            <w:tcW w:w="1500" w:type="dxa"/>
            <w:tcBorders>
              <w:top w:val="nil"/>
              <w:left w:val="nil"/>
              <w:bottom w:val="single" w:sz="4" w:space="0" w:color="auto"/>
              <w:right w:val="single" w:sz="4" w:space="0" w:color="auto"/>
            </w:tcBorders>
            <w:shd w:val="clear" w:color="000000" w:fill="FFFFFF"/>
            <w:vAlign w:val="center"/>
          </w:tcPr>
          <w:p w14:paraId="4920AA68" w14:textId="77777777" w:rsidR="00E67966" w:rsidRPr="00E67966" w:rsidRDefault="00E67966" w:rsidP="00E67966">
            <w:pPr>
              <w:jc w:val="center"/>
              <w:rPr>
                <w:snapToGrid w:val="0"/>
                <w:sz w:val="28"/>
                <w:szCs w:val="28"/>
              </w:rPr>
            </w:pPr>
            <w:r w:rsidRPr="00E67966">
              <w:rPr>
                <w:snapToGrid w:val="0"/>
                <w:sz w:val="28"/>
                <w:szCs w:val="28"/>
              </w:rPr>
              <w:t>86</w:t>
            </w:r>
          </w:p>
        </w:tc>
        <w:tc>
          <w:tcPr>
            <w:tcW w:w="1821" w:type="dxa"/>
            <w:tcBorders>
              <w:top w:val="nil"/>
              <w:left w:val="nil"/>
              <w:bottom w:val="single" w:sz="4" w:space="0" w:color="auto"/>
              <w:right w:val="single" w:sz="4" w:space="0" w:color="auto"/>
            </w:tcBorders>
            <w:shd w:val="clear" w:color="auto" w:fill="auto"/>
            <w:vAlign w:val="center"/>
          </w:tcPr>
          <w:p w14:paraId="05363213"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09905DFE" w14:textId="77777777" w:rsidTr="00E67966">
        <w:trPr>
          <w:trHeight w:val="187"/>
        </w:trPr>
        <w:tc>
          <w:tcPr>
            <w:tcW w:w="620" w:type="dxa"/>
            <w:shd w:val="clear" w:color="auto" w:fill="auto"/>
            <w:vAlign w:val="center"/>
            <w:hideMark/>
          </w:tcPr>
          <w:p w14:paraId="264B610F" w14:textId="77777777" w:rsidR="00E67966" w:rsidRPr="00E67966" w:rsidRDefault="00E67966" w:rsidP="00E67966">
            <w:pPr>
              <w:jc w:val="center"/>
              <w:rPr>
                <w:snapToGrid w:val="0"/>
                <w:szCs w:val="28"/>
              </w:rPr>
            </w:pPr>
            <w:r w:rsidRPr="00E67966">
              <w:rPr>
                <w:snapToGrid w:val="0"/>
                <w:szCs w:val="28"/>
              </w:rPr>
              <w:t>3</w:t>
            </w:r>
          </w:p>
        </w:tc>
        <w:tc>
          <w:tcPr>
            <w:tcW w:w="4021" w:type="dxa"/>
            <w:shd w:val="clear" w:color="auto" w:fill="auto"/>
            <w:vAlign w:val="center"/>
            <w:hideMark/>
          </w:tcPr>
          <w:p w14:paraId="34D74CEC" w14:textId="77777777" w:rsidR="00E67966" w:rsidRPr="00E67966" w:rsidRDefault="00E67966" w:rsidP="00E67966">
            <w:pPr>
              <w:rPr>
                <w:snapToGrid w:val="0"/>
                <w:szCs w:val="28"/>
              </w:rPr>
            </w:pPr>
            <w:r w:rsidRPr="00E67966">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2AED6B8" w14:textId="77777777" w:rsidR="00E67966" w:rsidRPr="00E67966" w:rsidRDefault="00E67966" w:rsidP="00E67966">
            <w:pPr>
              <w:jc w:val="center"/>
              <w:rPr>
                <w:snapToGrid w:val="0"/>
                <w:sz w:val="28"/>
                <w:szCs w:val="28"/>
              </w:rPr>
            </w:pPr>
            <w:r w:rsidRPr="00E67966">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8703AA4" w14:textId="77777777" w:rsidR="00E67966" w:rsidRPr="00E67966" w:rsidRDefault="00E67966" w:rsidP="00E67966">
            <w:pPr>
              <w:jc w:val="center"/>
              <w:rPr>
                <w:snapToGrid w:val="0"/>
                <w:sz w:val="28"/>
                <w:szCs w:val="28"/>
              </w:rPr>
            </w:pPr>
            <w:r w:rsidRPr="00E67966">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148691B4"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2C2F53BA" w14:textId="77777777" w:rsidTr="00E67966">
        <w:trPr>
          <w:trHeight w:val="121"/>
        </w:trPr>
        <w:tc>
          <w:tcPr>
            <w:tcW w:w="620" w:type="dxa"/>
            <w:shd w:val="clear" w:color="auto" w:fill="auto"/>
            <w:vAlign w:val="center"/>
            <w:hideMark/>
          </w:tcPr>
          <w:p w14:paraId="02728436" w14:textId="77777777" w:rsidR="00E67966" w:rsidRPr="00E67966" w:rsidRDefault="00E67966" w:rsidP="00E67966">
            <w:pPr>
              <w:jc w:val="center"/>
              <w:rPr>
                <w:snapToGrid w:val="0"/>
                <w:szCs w:val="28"/>
              </w:rPr>
            </w:pPr>
            <w:r w:rsidRPr="00E67966">
              <w:rPr>
                <w:snapToGrid w:val="0"/>
                <w:szCs w:val="28"/>
              </w:rPr>
              <w:t>4</w:t>
            </w:r>
          </w:p>
        </w:tc>
        <w:tc>
          <w:tcPr>
            <w:tcW w:w="4021" w:type="dxa"/>
            <w:shd w:val="clear" w:color="auto" w:fill="auto"/>
            <w:vAlign w:val="center"/>
            <w:hideMark/>
          </w:tcPr>
          <w:p w14:paraId="7E46C229" w14:textId="77777777" w:rsidR="00E67966" w:rsidRPr="00E67966" w:rsidRDefault="00E67966" w:rsidP="00E67966">
            <w:pPr>
              <w:rPr>
                <w:snapToGrid w:val="0"/>
                <w:szCs w:val="28"/>
              </w:rPr>
            </w:pPr>
            <w:r w:rsidRPr="00E67966">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B93A816" w14:textId="77777777" w:rsidR="00E67966" w:rsidRPr="00E67966" w:rsidRDefault="00E67966" w:rsidP="00E67966">
            <w:pPr>
              <w:jc w:val="center"/>
              <w:rPr>
                <w:snapToGrid w:val="0"/>
                <w:sz w:val="28"/>
                <w:szCs w:val="28"/>
              </w:rPr>
            </w:pPr>
            <w:r w:rsidRPr="00E67966">
              <w:rPr>
                <w:snapToGrid w:val="0"/>
                <w:sz w:val="28"/>
                <w:szCs w:val="28"/>
              </w:rPr>
              <w:t>10</w:t>
            </w:r>
          </w:p>
        </w:tc>
        <w:tc>
          <w:tcPr>
            <w:tcW w:w="1500" w:type="dxa"/>
            <w:tcBorders>
              <w:top w:val="nil"/>
              <w:left w:val="nil"/>
              <w:bottom w:val="single" w:sz="4" w:space="0" w:color="auto"/>
              <w:right w:val="single" w:sz="4" w:space="0" w:color="auto"/>
            </w:tcBorders>
            <w:shd w:val="clear" w:color="000000" w:fill="FFFFFF"/>
            <w:vAlign w:val="center"/>
          </w:tcPr>
          <w:p w14:paraId="6AA45B3C" w14:textId="77777777" w:rsidR="00E67966" w:rsidRPr="00E67966" w:rsidRDefault="00E67966" w:rsidP="00E67966">
            <w:pPr>
              <w:jc w:val="center"/>
              <w:rPr>
                <w:snapToGrid w:val="0"/>
                <w:sz w:val="28"/>
                <w:szCs w:val="28"/>
              </w:rPr>
            </w:pPr>
            <w:r w:rsidRPr="00E67966">
              <w:rPr>
                <w:snapToGrid w:val="0"/>
                <w:sz w:val="28"/>
                <w:szCs w:val="28"/>
              </w:rPr>
              <w:t>10</w:t>
            </w:r>
          </w:p>
        </w:tc>
        <w:tc>
          <w:tcPr>
            <w:tcW w:w="1821" w:type="dxa"/>
            <w:tcBorders>
              <w:top w:val="nil"/>
              <w:left w:val="nil"/>
              <w:bottom w:val="single" w:sz="4" w:space="0" w:color="auto"/>
              <w:right w:val="single" w:sz="4" w:space="0" w:color="auto"/>
            </w:tcBorders>
            <w:shd w:val="clear" w:color="auto" w:fill="auto"/>
            <w:vAlign w:val="center"/>
          </w:tcPr>
          <w:p w14:paraId="3E4D07C1"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36FBF5CA" w14:textId="77777777" w:rsidTr="00E67966">
        <w:trPr>
          <w:trHeight w:val="169"/>
        </w:trPr>
        <w:tc>
          <w:tcPr>
            <w:tcW w:w="620" w:type="dxa"/>
            <w:shd w:val="clear" w:color="auto" w:fill="auto"/>
            <w:vAlign w:val="center"/>
            <w:hideMark/>
          </w:tcPr>
          <w:p w14:paraId="2EABCD87" w14:textId="77777777" w:rsidR="00E67966" w:rsidRPr="00E67966" w:rsidRDefault="00E67966" w:rsidP="00E67966">
            <w:pPr>
              <w:jc w:val="center"/>
              <w:rPr>
                <w:snapToGrid w:val="0"/>
                <w:szCs w:val="28"/>
              </w:rPr>
            </w:pPr>
            <w:r w:rsidRPr="00E67966">
              <w:rPr>
                <w:snapToGrid w:val="0"/>
                <w:szCs w:val="28"/>
              </w:rPr>
              <w:t>5</w:t>
            </w:r>
          </w:p>
        </w:tc>
        <w:tc>
          <w:tcPr>
            <w:tcW w:w="4021" w:type="dxa"/>
            <w:shd w:val="clear" w:color="auto" w:fill="auto"/>
            <w:vAlign w:val="center"/>
            <w:hideMark/>
          </w:tcPr>
          <w:p w14:paraId="0FF88E69" w14:textId="77777777" w:rsidR="00E67966" w:rsidRPr="00E67966" w:rsidRDefault="00E67966" w:rsidP="00E67966">
            <w:pPr>
              <w:rPr>
                <w:snapToGrid w:val="0"/>
                <w:szCs w:val="28"/>
              </w:rPr>
            </w:pPr>
            <w:r w:rsidRPr="00E67966">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D7C07DE" w14:textId="77777777" w:rsidR="00E67966" w:rsidRPr="00E67966" w:rsidRDefault="00E67966" w:rsidP="00E67966">
            <w:pPr>
              <w:jc w:val="center"/>
              <w:rPr>
                <w:snapToGrid w:val="0"/>
                <w:sz w:val="28"/>
                <w:szCs w:val="28"/>
              </w:rPr>
            </w:pPr>
            <w:r w:rsidRPr="00E67966">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2A46B28E" w14:textId="77777777" w:rsidR="00E67966" w:rsidRPr="00E67966" w:rsidRDefault="00E67966" w:rsidP="00E67966">
            <w:pPr>
              <w:jc w:val="center"/>
              <w:rPr>
                <w:snapToGrid w:val="0"/>
                <w:sz w:val="28"/>
                <w:szCs w:val="28"/>
              </w:rPr>
            </w:pPr>
            <w:r w:rsidRPr="00E67966">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753CC26E" w14:textId="77777777" w:rsidR="00E67966" w:rsidRPr="00E67966" w:rsidRDefault="00E67966" w:rsidP="00E67966">
            <w:pPr>
              <w:jc w:val="center"/>
              <w:rPr>
                <w:snapToGrid w:val="0"/>
                <w:sz w:val="28"/>
                <w:szCs w:val="28"/>
              </w:rPr>
            </w:pPr>
            <w:r w:rsidRPr="00E67966">
              <w:rPr>
                <w:snapToGrid w:val="0"/>
                <w:sz w:val="28"/>
                <w:szCs w:val="28"/>
              </w:rPr>
              <w:t>0</w:t>
            </w:r>
          </w:p>
        </w:tc>
      </w:tr>
      <w:tr w:rsidR="00E67966" w:rsidRPr="00E67966" w14:paraId="4E3F97CB" w14:textId="77777777" w:rsidTr="00E67966">
        <w:trPr>
          <w:trHeight w:val="201"/>
        </w:trPr>
        <w:tc>
          <w:tcPr>
            <w:tcW w:w="620" w:type="dxa"/>
            <w:shd w:val="clear" w:color="auto" w:fill="auto"/>
            <w:vAlign w:val="center"/>
            <w:hideMark/>
          </w:tcPr>
          <w:p w14:paraId="7B111BB9" w14:textId="77777777" w:rsidR="00E67966" w:rsidRPr="00E67966" w:rsidRDefault="00E67966" w:rsidP="00E67966">
            <w:pPr>
              <w:jc w:val="center"/>
              <w:rPr>
                <w:snapToGrid w:val="0"/>
                <w:szCs w:val="28"/>
              </w:rPr>
            </w:pPr>
            <w:r w:rsidRPr="00E67966">
              <w:rPr>
                <w:snapToGrid w:val="0"/>
                <w:szCs w:val="28"/>
              </w:rPr>
              <w:t>6</w:t>
            </w:r>
          </w:p>
        </w:tc>
        <w:tc>
          <w:tcPr>
            <w:tcW w:w="4021" w:type="dxa"/>
            <w:shd w:val="clear" w:color="auto" w:fill="auto"/>
            <w:vAlign w:val="center"/>
            <w:hideMark/>
          </w:tcPr>
          <w:p w14:paraId="5A618423" w14:textId="77777777" w:rsidR="00E67966" w:rsidRPr="00E67966" w:rsidRDefault="00E67966" w:rsidP="00E67966">
            <w:pPr>
              <w:rPr>
                <w:snapToGrid w:val="0"/>
                <w:szCs w:val="28"/>
              </w:rPr>
            </w:pPr>
            <w:r w:rsidRPr="00E67966">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A171D56" w14:textId="77777777" w:rsidR="00E67966" w:rsidRPr="00E67966" w:rsidRDefault="00E67966" w:rsidP="00E67966">
            <w:pPr>
              <w:jc w:val="center"/>
              <w:rPr>
                <w:snapToGrid w:val="0"/>
                <w:color w:val="000000"/>
                <w:sz w:val="28"/>
                <w:szCs w:val="28"/>
              </w:rPr>
            </w:pPr>
            <w:r w:rsidRPr="00E67966">
              <w:rPr>
                <w:snapToGrid w:val="0"/>
                <w:sz w:val="28"/>
                <w:szCs w:val="28"/>
              </w:rPr>
              <w:t>1 158</w:t>
            </w:r>
          </w:p>
        </w:tc>
        <w:tc>
          <w:tcPr>
            <w:tcW w:w="1500" w:type="dxa"/>
            <w:tcBorders>
              <w:top w:val="nil"/>
              <w:left w:val="nil"/>
              <w:bottom w:val="single" w:sz="4" w:space="0" w:color="auto"/>
              <w:right w:val="single" w:sz="4" w:space="0" w:color="auto"/>
            </w:tcBorders>
            <w:shd w:val="clear" w:color="000000" w:fill="FFFFFF"/>
            <w:vAlign w:val="center"/>
          </w:tcPr>
          <w:p w14:paraId="13CD584B" w14:textId="77777777" w:rsidR="00E67966" w:rsidRPr="00E67966" w:rsidRDefault="00E67966" w:rsidP="00E67966">
            <w:pPr>
              <w:jc w:val="center"/>
              <w:rPr>
                <w:snapToGrid w:val="0"/>
                <w:color w:val="000000"/>
                <w:sz w:val="28"/>
                <w:szCs w:val="28"/>
              </w:rPr>
            </w:pPr>
            <w:r w:rsidRPr="00E67966">
              <w:rPr>
                <w:snapToGrid w:val="0"/>
                <w:sz w:val="28"/>
                <w:szCs w:val="28"/>
              </w:rPr>
              <w:t>903</w:t>
            </w:r>
          </w:p>
        </w:tc>
        <w:tc>
          <w:tcPr>
            <w:tcW w:w="1821" w:type="dxa"/>
            <w:tcBorders>
              <w:top w:val="nil"/>
              <w:left w:val="nil"/>
              <w:bottom w:val="single" w:sz="4" w:space="0" w:color="auto"/>
              <w:right w:val="single" w:sz="4" w:space="0" w:color="auto"/>
            </w:tcBorders>
            <w:shd w:val="clear" w:color="auto" w:fill="auto"/>
            <w:vAlign w:val="center"/>
          </w:tcPr>
          <w:p w14:paraId="47C0E5E0" w14:textId="77777777" w:rsidR="00E67966" w:rsidRPr="00E67966" w:rsidRDefault="00E67966" w:rsidP="00E67966">
            <w:pPr>
              <w:jc w:val="center"/>
              <w:rPr>
                <w:snapToGrid w:val="0"/>
                <w:sz w:val="28"/>
                <w:szCs w:val="28"/>
              </w:rPr>
            </w:pPr>
            <w:r w:rsidRPr="00E67966">
              <w:rPr>
                <w:snapToGrid w:val="0"/>
                <w:sz w:val="28"/>
                <w:szCs w:val="28"/>
              </w:rPr>
              <w:t>-255</w:t>
            </w:r>
          </w:p>
        </w:tc>
      </w:tr>
    </w:tbl>
    <w:p w14:paraId="78AF2348" w14:textId="77777777" w:rsidR="00E67966" w:rsidRPr="00E67966" w:rsidRDefault="00E67966" w:rsidP="00E67966">
      <w:pPr>
        <w:tabs>
          <w:tab w:val="left" w:pos="1890"/>
        </w:tabs>
        <w:ind w:firstLine="720"/>
        <w:jc w:val="both"/>
        <w:rPr>
          <w:snapToGrid w:val="0"/>
          <w:sz w:val="28"/>
          <w:szCs w:val="28"/>
        </w:rPr>
      </w:pPr>
    </w:p>
    <w:p w14:paraId="71E96781" w14:textId="77777777" w:rsidR="00E67966" w:rsidRPr="00E67966" w:rsidRDefault="00E67966" w:rsidP="00E67966">
      <w:pPr>
        <w:tabs>
          <w:tab w:val="left" w:pos="1890"/>
        </w:tabs>
        <w:ind w:firstLine="851"/>
        <w:jc w:val="both"/>
        <w:rPr>
          <w:sz w:val="28"/>
          <w:szCs w:val="28"/>
        </w:rPr>
      </w:pPr>
      <w:r w:rsidRPr="00E67966">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234C4DD" w14:textId="77777777" w:rsidR="00E67966" w:rsidRPr="00E67966" w:rsidRDefault="00E67966" w:rsidP="00E67966">
      <w:pPr>
        <w:rPr>
          <w:snapToGrid w:val="0"/>
          <w:sz w:val="28"/>
          <w:szCs w:val="28"/>
        </w:rPr>
      </w:pPr>
    </w:p>
    <w:p w14:paraId="5D7115A5" w14:textId="77777777" w:rsidR="00E67966" w:rsidRPr="00E67966" w:rsidRDefault="00E67966" w:rsidP="00D5451C">
      <w:pPr>
        <w:numPr>
          <w:ilvl w:val="0"/>
          <w:numId w:val="10"/>
        </w:numPr>
        <w:ind w:left="1571" w:right="-142"/>
        <w:jc w:val="right"/>
        <w:rPr>
          <w:snapToGrid w:val="0"/>
          <w:sz w:val="28"/>
          <w:szCs w:val="28"/>
        </w:rPr>
      </w:pPr>
      <w:r w:rsidRPr="00E67966">
        <w:rPr>
          <w:snapToGrid w:val="0"/>
          <w:sz w:val="28"/>
          <w:szCs w:val="28"/>
        </w:rPr>
        <w:br w:type="page"/>
      </w:r>
    </w:p>
    <w:p w14:paraId="56584018" w14:textId="77777777" w:rsidR="00E67966" w:rsidRPr="00E67966" w:rsidRDefault="00E67966" w:rsidP="00E67966">
      <w:pPr>
        <w:keepNext/>
        <w:tabs>
          <w:tab w:val="left" w:pos="9214"/>
        </w:tabs>
        <w:ind w:right="283"/>
        <w:jc w:val="center"/>
        <w:outlineLvl w:val="2"/>
        <w:rPr>
          <w:rFonts w:cs="Arial"/>
          <w:b/>
          <w:bCs/>
          <w:snapToGrid w:val="0"/>
          <w:sz w:val="28"/>
          <w:szCs w:val="26"/>
          <w:lang w:eastAsia="en-US"/>
        </w:rPr>
      </w:pPr>
      <w:r w:rsidRPr="00E67966">
        <w:rPr>
          <w:rFonts w:cs="Arial"/>
          <w:b/>
          <w:bCs/>
          <w:snapToGrid w:val="0"/>
          <w:sz w:val="28"/>
          <w:szCs w:val="26"/>
          <w:lang w:eastAsia="en-US"/>
        </w:rPr>
        <w:t xml:space="preserve">Расчёт необходимой валовой выручки на тепловую энергию </w:t>
      </w:r>
      <w:r w:rsidRPr="00E67966">
        <w:rPr>
          <w:rFonts w:cs="Arial"/>
          <w:b/>
          <w:bCs/>
          <w:snapToGrid w:val="0"/>
          <w:sz w:val="28"/>
          <w:szCs w:val="26"/>
          <w:lang w:eastAsia="en-US"/>
        </w:rPr>
        <w:br/>
        <w:t>методом индексации установленных тарифов на 2021 год</w:t>
      </w:r>
    </w:p>
    <w:p w14:paraId="129FBACE" w14:textId="77777777" w:rsidR="00E67966" w:rsidRPr="00E67966" w:rsidRDefault="00E67966" w:rsidP="00E67966">
      <w:pPr>
        <w:tabs>
          <w:tab w:val="left" w:pos="9214"/>
        </w:tabs>
        <w:spacing w:line="360" w:lineRule="auto"/>
        <w:ind w:right="283"/>
        <w:jc w:val="center"/>
        <w:rPr>
          <w:snapToGrid w:val="0"/>
          <w:sz w:val="28"/>
        </w:rPr>
      </w:pPr>
      <w:r w:rsidRPr="00E67966">
        <w:rPr>
          <w:snapToGrid w:val="0"/>
          <w:sz w:val="28"/>
        </w:rPr>
        <w:t>(Приложение 5.9 к Методическим указаниям)</w:t>
      </w:r>
    </w:p>
    <w:p w14:paraId="14CE1B66" w14:textId="77777777" w:rsidR="00E67966" w:rsidRPr="00E67966" w:rsidRDefault="00E67966" w:rsidP="00E67966">
      <w:pPr>
        <w:ind w:right="283"/>
        <w:jc w:val="right"/>
        <w:rPr>
          <w:snapToGrid w:val="0"/>
          <w:sz w:val="28"/>
          <w:szCs w:val="28"/>
        </w:rPr>
      </w:pPr>
      <w:r w:rsidRPr="00E67966">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E67966" w:rsidRPr="00E67966" w14:paraId="186041AE" w14:textId="77777777" w:rsidTr="00E67966">
        <w:trPr>
          <w:trHeight w:val="507"/>
          <w:tblHeader/>
        </w:trPr>
        <w:tc>
          <w:tcPr>
            <w:tcW w:w="658" w:type="dxa"/>
            <w:vMerge w:val="restart"/>
            <w:shd w:val="clear" w:color="auto" w:fill="auto"/>
            <w:vAlign w:val="center"/>
            <w:hideMark/>
          </w:tcPr>
          <w:p w14:paraId="41FDD220" w14:textId="77777777" w:rsidR="00E67966" w:rsidRPr="00E67966" w:rsidRDefault="00E67966" w:rsidP="00E67966">
            <w:pPr>
              <w:jc w:val="center"/>
              <w:rPr>
                <w:snapToGrid w:val="0"/>
                <w:szCs w:val="28"/>
              </w:rPr>
            </w:pPr>
            <w:r w:rsidRPr="00E67966">
              <w:rPr>
                <w:snapToGrid w:val="0"/>
                <w:szCs w:val="28"/>
              </w:rPr>
              <w:t>№ п/п</w:t>
            </w:r>
          </w:p>
        </w:tc>
        <w:tc>
          <w:tcPr>
            <w:tcW w:w="3878" w:type="dxa"/>
            <w:vMerge w:val="restart"/>
            <w:shd w:val="clear" w:color="auto" w:fill="auto"/>
            <w:vAlign w:val="center"/>
            <w:hideMark/>
          </w:tcPr>
          <w:p w14:paraId="4172E6B3" w14:textId="77777777" w:rsidR="00E67966" w:rsidRPr="00E67966" w:rsidRDefault="00E67966" w:rsidP="00E67966">
            <w:pPr>
              <w:jc w:val="center"/>
              <w:rPr>
                <w:snapToGrid w:val="0"/>
                <w:szCs w:val="28"/>
              </w:rPr>
            </w:pPr>
            <w:r w:rsidRPr="00E67966">
              <w:rPr>
                <w:snapToGrid w:val="0"/>
                <w:szCs w:val="28"/>
              </w:rPr>
              <w:t>Наименование расхода</w:t>
            </w:r>
          </w:p>
        </w:tc>
        <w:tc>
          <w:tcPr>
            <w:tcW w:w="1599" w:type="dxa"/>
            <w:vMerge w:val="restart"/>
          </w:tcPr>
          <w:p w14:paraId="70092908" w14:textId="77777777" w:rsidR="00E67966" w:rsidRPr="00E67966" w:rsidRDefault="00E67966" w:rsidP="00E67966">
            <w:pPr>
              <w:ind w:left="-57" w:right="-57"/>
              <w:jc w:val="center"/>
              <w:rPr>
                <w:snapToGrid w:val="0"/>
                <w:szCs w:val="28"/>
              </w:rPr>
            </w:pPr>
            <w:r w:rsidRPr="00E67966">
              <w:rPr>
                <w:snapToGrid w:val="0"/>
                <w:szCs w:val="28"/>
              </w:rPr>
              <w:t>Предложение предприятия на 2021 год</w:t>
            </w:r>
          </w:p>
        </w:tc>
        <w:tc>
          <w:tcPr>
            <w:tcW w:w="1560" w:type="dxa"/>
            <w:vMerge w:val="restart"/>
          </w:tcPr>
          <w:p w14:paraId="2A78071A" w14:textId="77777777" w:rsidR="00E67966" w:rsidRPr="00E67966" w:rsidRDefault="00E67966" w:rsidP="00E67966">
            <w:pPr>
              <w:ind w:left="-57" w:right="-57"/>
              <w:jc w:val="center"/>
              <w:rPr>
                <w:snapToGrid w:val="0"/>
                <w:szCs w:val="28"/>
              </w:rPr>
            </w:pPr>
            <w:r w:rsidRPr="00E67966">
              <w:rPr>
                <w:snapToGrid w:val="0"/>
                <w:szCs w:val="28"/>
              </w:rPr>
              <w:t>Предложение экспертов на 2021 год</w:t>
            </w:r>
          </w:p>
        </w:tc>
        <w:tc>
          <w:tcPr>
            <w:tcW w:w="1701" w:type="dxa"/>
            <w:vMerge w:val="restart"/>
          </w:tcPr>
          <w:p w14:paraId="59B53933" w14:textId="77777777" w:rsidR="00E67966" w:rsidRPr="00E67966" w:rsidRDefault="00E67966" w:rsidP="00E67966">
            <w:pPr>
              <w:ind w:left="-57" w:right="-57"/>
              <w:jc w:val="center"/>
              <w:rPr>
                <w:snapToGrid w:val="0"/>
                <w:szCs w:val="28"/>
              </w:rPr>
            </w:pPr>
            <w:r w:rsidRPr="00E67966">
              <w:rPr>
                <w:snapToGrid w:val="0"/>
                <w:szCs w:val="28"/>
              </w:rPr>
              <w:t>Корректировка предложения предприятия</w:t>
            </w:r>
          </w:p>
        </w:tc>
      </w:tr>
      <w:tr w:rsidR="00E67966" w:rsidRPr="00E67966" w14:paraId="118C33D2" w14:textId="77777777" w:rsidTr="00E67966">
        <w:trPr>
          <w:trHeight w:val="507"/>
          <w:tblHeader/>
        </w:trPr>
        <w:tc>
          <w:tcPr>
            <w:tcW w:w="658" w:type="dxa"/>
            <w:vMerge/>
            <w:shd w:val="clear" w:color="auto" w:fill="auto"/>
            <w:vAlign w:val="center"/>
            <w:hideMark/>
          </w:tcPr>
          <w:p w14:paraId="3FC4761F" w14:textId="77777777" w:rsidR="00E67966" w:rsidRPr="00E67966" w:rsidRDefault="00E67966" w:rsidP="00E67966">
            <w:pPr>
              <w:jc w:val="center"/>
              <w:rPr>
                <w:snapToGrid w:val="0"/>
                <w:szCs w:val="28"/>
              </w:rPr>
            </w:pPr>
          </w:p>
        </w:tc>
        <w:tc>
          <w:tcPr>
            <w:tcW w:w="3878" w:type="dxa"/>
            <w:vMerge/>
            <w:shd w:val="clear" w:color="auto" w:fill="auto"/>
            <w:vAlign w:val="center"/>
            <w:hideMark/>
          </w:tcPr>
          <w:p w14:paraId="6EF448CB" w14:textId="77777777" w:rsidR="00E67966" w:rsidRPr="00E67966" w:rsidRDefault="00E67966" w:rsidP="00E67966">
            <w:pPr>
              <w:jc w:val="center"/>
              <w:rPr>
                <w:snapToGrid w:val="0"/>
                <w:szCs w:val="28"/>
              </w:rPr>
            </w:pPr>
          </w:p>
        </w:tc>
        <w:tc>
          <w:tcPr>
            <w:tcW w:w="1599" w:type="dxa"/>
            <w:vMerge/>
            <w:vAlign w:val="center"/>
          </w:tcPr>
          <w:p w14:paraId="2C99832A" w14:textId="77777777" w:rsidR="00E67966" w:rsidRPr="00E67966" w:rsidRDefault="00E67966" w:rsidP="00E67966">
            <w:pPr>
              <w:jc w:val="center"/>
              <w:rPr>
                <w:snapToGrid w:val="0"/>
                <w:szCs w:val="28"/>
              </w:rPr>
            </w:pPr>
          </w:p>
        </w:tc>
        <w:tc>
          <w:tcPr>
            <w:tcW w:w="1560" w:type="dxa"/>
            <w:vMerge/>
            <w:shd w:val="clear" w:color="auto" w:fill="FFFFCC"/>
            <w:vAlign w:val="center"/>
          </w:tcPr>
          <w:p w14:paraId="1849BFFF" w14:textId="77777777" w:rsidR="00E67966" w:rsidRPr="00E67966" w:rsidRDefault="00E67966" w:rsidP="00E67966">
            <w:pPr>
              <w:jc w:val="center"/>
              <w:rPr>
                <w:snapToGrid w:val="0"/>
                <w:szCs w:val="28"/>
              </w:rPr>
            </w:pPr>
          </w:p>
        </w:tc>
        <w:tc>
          <w:tcPr>
            <w:tcW w:w="1701" w:type="dxa"/>
            <w:vMerge/>
            <w:vAlign w:val="center"/>
          </w:tcPr>
          <w:p w14:paraId="60575607" w14:textId="77777777" w:rsidR="00E67966" w:rsidRPr="00E67966" w:rsidRDefault="00E67966" w:rsidP="00E67966">
            <w:pPr>
              <w:jc w:val="center"/>
              <w:rPr>
                <w:snapToGrid w:val="0"/>
                <w:szCs w:val="28"/>
              </w:rPr>
            </w:pPr>
          </w:p>
        </w:tc>
      </w:tr>
      <w:tr w:rsidR="00E67966" w:rsidRPr="00E67966" w14:paraId="49AED5A2" w14:textId="77777777" w:rsidTr="00E67966">
        <w:trPr>
          <w:trHeight w:val="349"/>
        </w:trPr>
        <w:tc>
          <w:tcPr>
            <w:tcW w:w="658" w:type="dxa"/>
            <w:shd w:val="clear" w:color="auto" w:fill="auto"/>
            <w:vAlign w:val="center"/>
            <w:hideMark/>
          </w:tcPr>
          <w:p w14:paraId="4AACBAA2" w14:textId="77777777" w:rsidR="00E67966" w:rsidRPr="00E67966" w:rsidRDefault="00E67966" w:rsidP="00E67966">
            <w:pPr>
              <w:jc w:val="center"/>
              <w:rPr>
                <w:snapToGrid w:val="0"/>
                <w:szCs w:val="28"/>
              </w:rPr>
            </w:pPr>
            <w:r w:rsidRPr="00E67966">
              <w:rPr>
                <w:snapToGrid w:val="0"/>
                <w:szCs w:val="28"/>
              </w:rPr>
              <w:t>1</w:t>
            </w:r>
          </w:p>
        </w:tc>
        <w:tc>
          <w:tcPr>
            <w:tcW w:w="3878" w:type="dxa"/>
            <w:shd w:val="clear" w:color="auto" w:fill="auto"/>
            <w:vAlign w:val="center"/>
            <w:hideMark/>
          </w:tcPr>
          <w:p w14:paraId="5F80AD4B" w14:textId="77777777" w:rsidR="00E67966" w:rsidRPr="00E67966" w:rsidRDefault="00E67966" w:rsidP="00E67966">
            <w:pPr>
              <w:rPr>
                <w:snapToGrid w:val="0"/>
                <w:szCs w:val="28"/>
              </w:rPr>
            </w:pPr>
            <w:r w:rsidRPr="00E67966">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6850B48" w14:textId="77777777" w:rsidR="00E67966" w:rsidRPr="00E67966" w:rsidRDefault="00E67966" w:rsidP="00E67966">
            <w:pPr>
              <w:jc w:val="center"/>
              <w:rPr>
                <w:color w:val="000000"/>
              </w:rPr>
            </w:pPr>
            <w:r w:rsidRPr="00E67966">
              <w:rPr>
                <w:snapToGrid w:val="0"/>
                <w:sz w:val="28"/>
                <w:szCs w:val="28"/>
              </w:rPr>
              <w:t>2 345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90EBEB9" w14:textId="77777777" w:rsidR="00E67966" w:rsidRPr="00E67966" w:rsidRDefault="00E67966" w:rsidP="00E67966">
            <w:pPr>
              <w:jc w:val="center"/>
              <w:rPr>
                <w:snapToGrid w:val="0"/>
                <w:color w:val="000000"/>
              </w:rPr>
            </w:pPr>
            <w:r w:rsidRPr="00E67966">
              <w:rPr>
                <w:snapToGrid w:val="0"/>
                <w:sz w:val="28"/>
                <w:szCs w:val="28"/>
              </w:rPr>
              <w:t>2 336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5B77275" w14:textId="77777777" w:rsidR="00E67966" w:rsidRPr="00E67966" w:rsidRDefault="00E67966" w:rsidP="00E67966">
            <w:pPr>
              <w:jc w:val="center"/>
              <w:rPr>
                <w:snapToGrid w:val="0"/>
                <w:color w:val="000000"/>
              </w:rPr>
            </w:pPr>
            <w:r w:rsidRPr="00E67966">
              <w:rPr>
                <w:snapToGrid w:val="0"/>
                <w:sz w:val="28"/>
                <w:szCs w:val="28"/>
              </w:rPr>
              <w:t>-9</w:t>
            </w:r>
          </w:p>
        </w:tc>
      </w:tr>
      <w:tr w:rsidR="00E67966" w:rsidRPr="00E67966" w14:paraId="4BB46FDD" w14:textId="77777777" w:rsidTr="00E67966">
        <w:trPr>
          <w:trHeight w:val="204"/>
        </w:trPr>
        <w:tc>
          <w:tcPr>
            <w:tcW w:w="658" w:type="dxa"/>
            <w:shd w:val="clear" w:color="auto" w:fill="auto"/>
            <w:vAlign w:val="center"/>
            <w:hideMark/>
          </w:tcPr>
          <w:p w14:paraId="53468D9A" w14:textId="77777777" w:rsidR="00E67966" w:rsidRPr="00E67966" w:rsidRDefault="00E67966" w:rsidP="00E67966">
            <w:pPr>
              <w:jc w:val="center"/>
              <w:rPr>
                <w:snapToGrid w:val="0"/>
                <w:szCs w:val="28"/>
              </w:rPr>
            </w:pPr>
            <w:r w:rsidRPr="00E67966">
              <w:rPr>
                <w:snapToGrid w:val="0"/>
                <w:szCs w:val="28"/>
              </w:rPr>
              <w:t>2</w:t>
            </w:r>
          </w:p>
        </w:tc>
        <w:tc>
          <w:tcPr>
            <w:tcW w:w="3878" w:type="dxa"/>
            <w:shd w:val="clear" w:color="auto" w:fill="auto"/>
            <w:vAlign w:val="center"/>
            <w:hideMark/>
          </w:tcPr>
          <w:p w14:paraId="54B34069" w14:textId="77777777" w:rsidR="00E67966" w:rsidRPr="00E67966" w:rsidRDefault="00E67966" w:rsidP="00E67966">
            <w:pPr>
              <w:rPr>
                <w:snapToGrid w:val="0"/>
                <w:szCs w:val="28"/>
              </w:rPr>
            </w:pPr>
            <w:r w:rsidRPr="00E67966">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BBAD275" w14:textId="77777777" w:rsidR="00E67966" w:rsidRPr="00E67966" w:rsidRDefault="00E67966" w:rsidP="00E67966">
            <w:pPr>
              <w:jc w:val="center"/>
              <w:rPr>
                <w:snapToGrid w:val="0"/>
                <w:color w:val="000000"/>
              </w:rPr>
            </w:pPr>
            <w:r w:rsidRPr="00E67966">
              <w:rPr>
                <w:snapToGrid w:val="0"/>
                <w:sz w:val="28"/>
                <w:szCs w:val="28"/>
              </w:rPr>
              <w:t>297</w:t>
            </w:r>
          </w:p>
        </w:tc>
        <w:tc>
          <w:tcPr>
            <w:tcW w:w="1560" w:type="dxa"/>
            <w:tcBorders>
              <w:top w:val="nil"/>
              <w:left w:val="nil"/>
              <w:bottom w:val="single" w:sz="4" w:space="0" w:color="auto"/>
              <w:right w:val="single" w:sz="4" w:space="0" w:color="auto"/>
            </w:tcBorders>
            <w:shd w:val="clear" w:color="000000" w:fill="FFFFFF"/>
            <w:vAlign w:val="center"/>
          </w:tcPr>
          <w:p w14:paraId="4928DC4C" w14:textId="77777777" w:rsidR="00E67966" w:rsidRPr="00E67966" w:rsidRDefault="00E67966" w:rsidP="00E67966">
            <w:pPr>
              <w:jc w:val="center"/>
              <w:rPr>
                <w:snapToGrid w:val="0"/>
                <w:color w:val="000000"/>
              </w:rPr>
            </w:pPr>
            <w:r w:rsidRPr="00E67966">
              <w:rPr>
                <w:snapToGrid w:val="0"/>
                <w:sz w:val="28"/>
                <w:szCs w:val="28"/>
              </w:rPr>
              <w:t>295</w:t>
            </w:r>
          </w:p>
        </w:tc>
        <w:tc>
          <w:tcPr>
            <w:tcW w:w="1701" w:type="dxa"/>
            <w:tcBorders>
              <w:top w:val="nil"/>
              <w:left w:val="nil"/>
              <w:bottom w:val="single" w:sz="4" w:space="0" w:color="auto"/>
              <w:right w:val="single" w:sz="4" w:space="0" w:color="auto"/>
            </w:tcBorders>
            <w:shd w:val="clear" w:color="000000" w:fill="FFFFFF"/>
            <w:vAlign w:val="center"/>
          </w:tcPr>
          <w:p w14:paraId="3F982AF3" w14:textId="77777777" w:rsidR="00E67966" w:rsidRPr="00E67966" w:rsidRDefault="00E67966" w:rsidP="00E67966">
            <w:pPr>
              <w:jc w:val="center"/>
              <w:rPr>
                <w:snapToGrid w:val="0"/>
                <w:color w:val="000000"/>
              </w:rPr>
            </w:pPr>
            <w:r w:rsidRPr="00E67966">
              <w:rPr>
                <w:snapToGrid w:val="0"/>
                <w:sz w:val="28"/>
                <w:szCs w:val="28"/>
              </w:rPr>
              <w:t>-2</w:t>
            </w:r>
          </w:p>
        </w:tc>
      </w:tr>
      <w:tr w:rsidR="00E67966" w:rsidRPr="00E67966" w14:paraId="07F5530D" w14:textId="77777777" w:rsidTr="00E67966">
        <w:trPr>
          <w:trHeight w:val="818"/>
        </w:trPr>
        <w:tc>
          <w:tcPr>
            <w:tcW w:w="658" w:type="dxa"/>
            <w:shd w:val="clear" w:color="auto" w:fill="auto"/>
            <w:vAlign w:val="center"/>
            <w:hideMark/>
          </w:tcPr>
          <w:p w14:paraId="643444FA" w14:textId="77777777" w:rsidR="00E67966" w:rsidRPr="00E67966" w:rsidRDefault="00E67966" w:rsidP="00E67966">
            <w:pPr>
              <w:jc w:val="center"/>
              <w:rPr>
                <w:snapToGrid w:val="0"/>
                <w:szCs w:val="28"/>
              </w:rPr>
            </w:pPr>
            <w:r w:rsidRPr="00E67966">
              <w:rPr>
                <w:snapToGrid w:val="0"/>
                <w:szCs w:val="28"/>
              </w:rPr>
              <w:t>3</w:t>
            </w:r>
          </w:p>
        </w:tc>
        <w:tc>
          <w:tcPr>
            <w:tcW w:w="3878" w:type="dxa"/>
            <w:shd w:val="clear" w:color="auto" w:fill="auto"/>
            <w:vAlign w:val="center"/>
            <w:hideMark/>
          </w:tcPr>
          <w:p w14:paraId="444726E7" w14:textId="77777777" w:rsidR="00E67966" w:rsidRPr="00E67966" w:rsidRDefault="00E67966" w:rsidP="00E67966">
            <w:pPr>
              <w:rPr>
                <w:snapToGrid w:val="0"/>
                <w:szCs w:val="28"/>
              </w:rPr>
            </w:pPr>
            <w:r w:rsidRPr="00E67966">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8AC3DF6" w14:textId="77777777" w:rsidR="00E67966" w:rsidRPr="00E67966" w:rsidRDefault="00E67966" w:rsidP="00E67966">
            <w:pPr>
              <w:jc w:val="center"/>
              <w:rPr>
                <w:snapToGrid w:val="0"/>
                <w:color w:val="000000"/>
              </w:rPr>
            </w:pPr>
            <w:r w:rsidRPr="00E67966">
              <w:rPr>
                <w:snapToGrid w:val="0"/>
                <w:sz w:val="28"/>
                <w:szCs w:val="28"/>
              </w:rPr>
              <w:t>1 158</w:t>
            </w:r>
          </w:p>
        </w:tc>
        <w:tc>
          <w:tcPr>
            <w:tcW w:w="1560" w:type="dxa"/>
            <w:tcBorders>
              <w:top w:val="nil"/>
              <w:left w:val="nil"/>
              <w:bottom w:val="single" w:sz="4" w:space="0" w:color="auto"/>
              <w:right w:val="single" w:sz="4" w:space="0" w:color="auto"/>
            </w:tcBorders>
            <w:shd w:val="clear" w:color="000000" w:fill="FFFFFF"/>
            <w:vAlign w:val="center"/>
          </w:tcPr>
          <w:p w14:paraId="02D2029A" w14:textId="77777777" w:rsidR="00E67966" w:rsidRPr="00E67966" w:rsidRDefault="00E67966" w:rsidP="00E67966">
            <w:pPr>
              <w:jc w:val="center"/>
              <w:rPr>
                <w:snapToGrid w:val="0"/>
                <w:color w:val="000000"/>
              </w:rPr>
            </w:pPr>
            <w:r w:rsidRPr="00E67966">
              <w:rPr>
                <w:snapToGrid w:val="0"/>
                <w:sz w:val="28"/>
                <w:szCs w:val="28"/>
              </w:rPr>
              <w:t>903</w:t>
            </w:r>
          </w:p>
        </w:tc>
        <w:tc>
          <w:tcPr>
            <w:tcW w:w="1701" w:type="dxa"/>
            <w:tcBorders>
              <w:top w:val="nil"/>
              <w:left w:val="nil"/>
              <w:bottom w:val="single" w:sz="4" w:space="0" w:color="auto"/>
              <w:right w:val="single" w:sz="4" w:space="0" w:color="auto"/>
            </w:tcBorders>
            <w:shd w:val="clear" w:color="000000" w:fill="FFFFFF"/>
            <w:vAlign w:val="center"/>
          </w:tcPr>
          <w:p w14:paraId="4DBA87B7" w14:textId="77777777" w:rsidR="00E67966" w:rsidRPr="00E67966" w:rsidRDefault="00E67966" w:rsidP="00E67966">
            <w:pPr>
              <w:jc w:val="center"/>
              <w:rPr>
                <w:snapToGrid w:val="0"/>
                <w:color w:val="000000"/>
              </w:rPr>
            </w:pPr>
            <w:r w:rsidRPr="00E67966">
              <w:rPr>
                <w:snapToGrid w:val="0"/>
                <w:sz w:val="28"/>
                <w:szCs w:val="28"/>
              </w:rPr>
              <w:t>-255</w:t>
            </w:r>
          </w:p>
        </w:tc>
      </w:tr>
      <w:tr w:rsidR="00E67966" w:rsidRPr="00E67966" w14:paraId="3DF41915" w14:textId="77777777" w:rsidTr="00E67966">
        <w:trPr>
          <w:trHeight w:val="183"/>
        </w:trPr>
        <w:tc>
          <w:tcPr>
            <w:tcW w:w="658" w:type="dxa"/>
            <w:shd w:val="clear" w:color="auto" w:fill="auto"/>
            <w:vAlign w:val="center"/>
            <w:hideMark/>
          </w:tcPr>
          <w:p w14:paraId="697FBC7D" w14:textId="77777777" w:rsidR="00E67966" w:rsidRPr="00E67966" w:rsidRDefault="00E67966" w:rsidP="00E67966">
            <w:pPr>
              <w:jc w:val="center"/>
              <w:rPr>
                <w:snapToGrid w:val="0"/>
                <w:szCs w:val="28"/>
              </w:rPr>
            </w:pPr>
            <w:r w:rsidRPr="00E67966">
              <w:rPr>
                <w:snapToGrid w:val="0"/>
                <w:szCs w:val="28"/>
              </w:rPr>
              <w:t>4</w:t>
            </w:r>
          </w:p>
        </w:tc>
        <w:tc>
          <w:tcPr>
            <w:tcW w:w="3878" w:type="dxa"/>
            <w:shd w:val="clear" w:color="auto" w:fill="auto"/>
            <w:vAlign w:val="center"/>
            <w:hideMark/>
          </w:tcPr>
          <w:p w14:paraId="646EEC09" w14:textId="77777777" w:rsidR="00E67966" w:rsidRPr="00E67966" w:rsidRDefault="00E67966" w:rsidP="00E67966">
            <w:pPr>
              <w:rPr>
                <w:snapToGrid w:val="0"/>
                <w:szCs w:val="28"/>
              </w:rPr>
            </w:pPr>
            <w:r w:rsidRPr="00E67966">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E62134D" w14:textId="77777777" w:rsidR="00E67966" w:rsidRPr="00E67966" w:rsidRDefault="00E67966" w:rsidP="00E67966">
            <w:pPr>
              <w:jc w:val="center"/>
              <w:rPr>
                <w:snapToGrid w:val="0"/>
                <w:color w:val="000000"/>
              </w:rPr>
            </w:pPr>
            <w:r w:rsidRPr="00E67966">
              <w:rPr>
                <w:snapToGrid w:val="0"/>
                <w:sz w:val="28"/>
                <w:szCs w:val="28"/>
              </w:rPr>
              <w:t>102</w:t>
            </w:r>
          </w:p>
        </w:tc>
        <w:tc>
          <w:tcPr>
            <w:tcW w:w="1560" w:type="dxa"/>
            <w:tcBorders>
              <w:top w:val="nil"/>
              <w:left w:val="nil"/>
              <w:bottom w:val="single" w:sz="4" w:space="0" w:color="auto"/>
              <w:right w:val="single" w:sz="4" w:space="0" w:color="auto"/>
            </w:tcBorders>
            <w:shd w:val="clear" w:color="000000" w:fill="FFFFFF"/>
            <w:vAlign w:val="center"/>
          </w:tcPr>
          <w:p w14:paraId="638B3861" w14:textId="77777777" w:rsidR="00E67966" w:rsidRPr="00E67966" w:rsidRDefault="00E67966" w:rsidP="00E67966">
            <w:pPr>
              <w:jc w:val="center"/>
              <w:rPr>
                <w:snapToGrid w:val="0"/>
                <w:color w:val="000000"/>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EFEBF0C" w14:textId="77777777" w:rsidR="00E67966" w:rsidRPr="00E67966" w:rsidRDefault="00E67966" w:rsidP="00E67966">
            <w:pPr>
              <w:jc w:val="center"/>
              <w:rPr>
                <w:snapToGrid w:val="0"/>
                <w:color w:val="000000"/>
              </w:rPr>
            </w:pPr>
            <w:r w:rsidRPr="00E67966">
              <w:rPr>
                <w:snapToGrid w:val="0"/>
                <w:sz w:val="28"/>
                <w:szCs w:val="28"/>
              </w:rPr>
              <w:t>-102</w:t>
            </w:r>
          </w:p>
        </w:tc>
      </w:tr>
      <w:tr w:rsidR="00E67966" w:rsidRPr="00E67966" w14:paraId="2135C1F4" w14:textId="77777777" w:rsidTr="00E67966">
        <w:trPr>
          <w:trHeight w:val="515"/>
        </w:trPr>
        <w:tc>
          <w:tcPr>
            <w:tcW w:w="658" w:type="dxa"/>
            <w:shd w:val="clear" w:color="auto" w:fill="auto"/>
            <w:vAlign w:val="center"/>
          </w:tcPr>
          <w:p w14:paraId="58731FDB" w14:textId="77777777" w:rsidR="00E67966" w:rsidRPr="00E67966" w:rsidRDefault="00E67966" w:rsidP="00E67966">
            <w:pPr>
              <w:jc w:val="center"/>
              <w:rPr>
                <w:snapToGrid w:val="0"/>
                <w:szCs w:val="28"/>
              </w:rPr>
            </w:pPr>
            <w:r w:rsidRPr="00E67966">
              <w:rPr>
                <w:snapToGrid w:val="0"/>
                <w:szCs w:val="28"/>
              </w:rPr>
              <w:t>5</w:t>
            </w:r>
          </w:p>
        </w:tc>
        <w:tc>
          <w:tcPr>
            <w:tcW w:w="3878" w:type="dxa"/>
            <w:shd w:val="clear" w:color="auto" w:fill="auto"/>
            <w:vAlign w:val="center"/>
          </w:tcPr>
          <w:p w14:paraId="5399FD9B" w14:textId="77777777" w:rsidR="00E67966" w:rsidRPr="00E67966" w:rsidRDefault="00E67966" w:rsidP="00E67966">
            <w:pPr>
              <w:rPr>
                <w:snapToGrid w:val="0"/>
                <w:szCs w:val="28"/>
              </w:rPr>
            </w:pPr>
            <w:r w:rsidRPr="00E67966">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5A31679" w14:textId="77777777" w:rsidR="00E67966" w:rsidRPr="00E67966" w:rsidRDefault="00E67966" w:rsidP="00E67966">
            <w:pPr>
              <w:jc w:val="center"/>
              <w:rPr>
                <w:snapToGrid w:val="0"/>
                <w:color w:val="000000"/>
              </w:rPr>
            </w:pPr>
            <w:r w:rsidRPr="00E67966">
              <w:rPr>
                <w:snapToGrid w:val="0"/>
                <w:sz w:val="28"/>
                <w:szCs w:val="28"/>
              </w:rPr>
              <w:t>136</w:t>
            </w:r>
          </w:p>
        </w:tc>
        <w:tc>
          <w:tcPr>
            <w:tcW w:w="1560" w:type="dxa"/>
            <w:tcBorders>
              <w:top w:val="nil"/>
              <w:left w:val="nil"/>
              <w:bottom w:val="single" w:sz="4" w:space="0" w:color="auto"/>
              <w:right w:val="single" w:sz="4" w:space="0" w:color="auto"/>
            </w:tcBorders>
            <w:shd w:val="clear" w:color="000000" w:fill="FFFFFF"/>
            <w:vAlign w:val="center"/>
          </w:tcPr>
          <w:p w14:paraId="6CA200C3" w14:textId="77777777" w:rsidR="00E67966" w:rsidRPr="00E67966" w:rsidRDefault="00E67966" w:rsidP="00E67966">
            <w:pPr>
              <w:jc w:val="center"/>
              <w:rPr>
                <w:snapToGrid w:val="0"/>
                <w:color w:val="000000"/>
              </w:rPr>
            </w:pPr>
            <w:r w:rsidRPr="00E67966">
              <w:rPr>
                <w:snapToGrid w:val="0"/>
                <w:sz w:val="28"/>
                <w:szCs w:val="28"/>
              </w:rPr>
              <w:t>136</w:t>
            </w:r>
          </w:p>
        </w:tc>
        <w:tc>
          <w:tcPr>
            <w:tcW w:w="1701" w:type="dxa"/>
            <w:tcBorders>
              <w:top w:val="nil"/>
              <w:left w:val="nil"/>
              <w:bottom w:val="single" w:sz="4" w:space="0" w:color="auto"/>
              <w:right w:val="single" w:sz="4" w:space="0" w:color="auto"/>
            </w:tcBorders>
            <w:shd w:val="clear" w:color="000000" w:fill="FFFFFF"/>
            <w:vAlign w:val="center"/>
          </w:tcPr>
          <w:p w14:paraId="1E042CC2" w14:textId="77777777" w:rsidR="00E67966" w:rsidRPr="00E67966" w:rsidRDefault="00E67966" w:rsidP="00E67966">
            <w:pPr>
              <w:jc w:val="center"/>
              <w:rPr>
                <w:snapToGrid w:val="0"/>
                <w:color w:val="000000"/>
              </w:rPr>
            </w:pPr>
            <w:r w:rsidRPr="00E67966">
              <w:rPr>
                <w:snapToGrid w:val="0"/>
                <w:sz w:val="28"/>
                <w:szCs w:val="28"/>
              </w:rPr>
              <w:t>0</w:t>
            </w:r>
          </w:p>
        </w:tc>
      </w:tr>
      <w:tr w:rsidR="00E67966" w:rsidRPr="00E67966" w14:paraId="4B6D3939" w14:textId="77777777" w:rsidTr="00E67966">
        <w:trPr>
          <w:trHeight w:val="992"/>
        </w:trPr>
        <w:tc>
          <w:tcPr>
            <w:tcW w:w="658" w:type="dxa"/>
            <w:shd w:val="clear" w:color="auto" w:fill="auto"/>
            <w:vAlign w:val="center"/>
            <w:hideMark/>
          </w:tcPr>
          <w:p w14:paraId="265E7F50" w14:textId="77777777" w:rsidR="00E67966" w:rsidRPr="00E67966" w:rsidRDefault="00E67966" w:rsidP="00E67966">
            <w:pPr>
              <w:jc w:val="center"/>
              <w:rPr>
                <w:snapToGrid w:val="0"/>
                <w:szCs w:val="28"/>
              </w:rPr>
            </w:pPr>
            <w:r w:rsidRPr="00E67966">
              <w:rPr>
                <w:snapToGrid w:val="0"/>
                <w:szCs w:val="28"/>
              </w:rPr>
              <w:t>6</w:t>
            </w:r>
          </w:p>
        </w:tc>
        <w:tc>
          <w:tcPr>
            <w:tcW w:w="3878" w:type="dxa"/>
            <w:shd w:val="clear" w:color="auto" w:fill="auto"/>
            <w:vAlign w:val="center"/>
            <w:hideMark/>
          </w:tcPr>
          <w:p w14:paraId="1246F974" w14:textId="77777777" w:rsidR="00E67966" w:rsidRPr="00E67966" w:rsidRDefault="00E67966" w:rsidP="00E67966">
            <w:pPr>
              <w:rPr>
                <w:snapToGrid w:val="0"/>
                <w:szCs w:val="28"/>
              </w:rPr>
            </w:pPr>
            <w:r w:rsidRPr="00E67966">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7DCA55E" w14:textId="77777777" w:rsidR="00E67966" w:rsidRPr="00E67966" w:rsidRDefault="00E67966" w:rsidP="00E67966">
            <w:pPr>
              <w:jc w:val="center"/>
              <w:rPr>
                <w:snapToGrid w:val="0"/>
                <w:color w:val="000000"/>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6C0D2E6" w14:textId="77777777" w:rsidR="00E67966" w:rsidRPr="00E67966" w:rsidRDefault="00E67966" w:rsidP="00E67966">
            <w:pPr>
              <w:jc w:val="center"/>
              <w:rPr>
                <w:snapToGrid w:val="0"/>
                <w:color w:val="000000"/>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E67B3E5" w14:textId="77777777" w:rsidR="00E67966" w:rsidRPr="00E67966" w:rsidRDefault="00E67966" w:rsidP="00E67966">
            <w:pPr>
              <w:jc w:val="center"/>
              <w:rPr>
                <w:snapToGrid w:val="0"/>
                <w:color w:val="000000"/>
              </w:rPr>
            </w:pPr>
            <w:r w:rsidRPr="00E67966">
              <w:rPr>
                <w:snapToGrid w:val="0"/>
                <w:sz w:val="28"/>
                <w:szCs w:val="28"/>
              </w:rPr>
              <w:t>0</w:t>
            </w:r>
          </w:p>
        </w:tc>
      </w:tr>
      <w:tr w:rsidR="00E67966" w:rsidRPr="00E67966" w14:paraId="4B85F227" w14:textId="77777777" w:rsidTr="00E67966">
        <w:trPr>
          <w:trHeight w:val="1292"/>
        </w:trPr>
        <w:tc>
          <w:tcPr>
            <w:tcW w:w="658" w:type="dxa"/>
            <w:shd w:val="clear" w:color="auto" w:fill="auto"/>
            <w:vAlign w:val="center"/>
            <w:hideMark/>
          </w:tcPr>
          <w:p w14:paraId="3839222A" w14:textId="77777777" w:rsidR="00E67966" w:rsidRPr="00E67966" w:rsidRDefault="00E67966" w:rsidP="00E67966">
            <w:pPr>
              <w:jc w:val="center"/>
              <w:rPr>
                <w:snapToGrid w:val="0"/>
                <w:szCs w:val="28"/>
              </w:rPr>
            </w:pPr>
            <w:r w:rsidRPr="00E67966">
              <w:rPr>
                <w:snapToGrid w:val="0"/>
                <w:szCs w:val="28"/>
              </w:rPr>
              <w:t>7</w:t>
            </w:r>
          </w:p>
        </w:tc>
        <w:tc>
          <w:tcPr>
            <w:tcW w:w="3878" w:type="dxa"/>
            <w:shd w:val="clear" w:color="auto" w:fill="auto"/>
            <w:vAlign w:val="center"/>
            <w:hideMark/>
          </w:tcPr>
          <w:p w14:paraId="02E072AA" w14:textId="77777777" w:rsidR="00E67966" w:rsidRPr="00E67966" w:rsidRDefault="00E67966" w:rsidP="00E67966">
            <w:pPr>
              <w:rPr>
                <w:snapToGrid w:val="0"/>
                <w:szCs w:val="28"/>
              </w:rPr>
            </w:pPr>
            <w:r w:rsidRPr="00E6796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79B8938" w14:textId="77777777" w:rsidR="00E67966" w:rsidRPr="00E67966" w:rsidRDefault="00E67966" w:rsidP="00E67966">
            <w:pPr>
              <w:jc w:val="center"/>
              <w:rPr>
                <w:snapToGrid w:val="0"/>
                <w:color w:val="000000"/>
              </w:rPr>
            </w:pPr>
            <w:r w:rsidRPr="00E67966">
              <w:rPr>
                <w:snapToGrid w:val="0"/>
                <w:sz w:val="28"/>
                <w:szCs w:val="28"/>
              </w:rPr>
              <w:t>1 658</w:t>
            </w:r>
          </w:p>
        </w:tc>
        <w:tc>
          <w:tcPr>
            <w:tcW w:w="1560" w:type="dxa"/>
            <w:tcBorders>
              <w:top w:val="nil"/>
              <w:left w:val="nil"/>
              <w:bottom w:val="single" w:sz="4" w:space="0" w:color="auto"/>
              <w:right w:val="single" w:sz="4" w:space="0" w:color="auto"/>
            </w:tcBorders>
            <w:shd w:val="clear" w:color="000000" w:fill="FFFFFF"/>
            <w:vAlign w:val="center"/>
          </w:tcPr>
          <w:p w14:paraId="24EC22A8" w14:textId="77777777" w:rsidR="00E67966" w:rsidRPr="00E67966" w:rsidRDefault="00E67966" w:rsidP="00E67966">
            <w:pPr>
              <w:jc w:val="center"/>
              <w:rPr>
                <w:snapToGrid w:val="0"/>
                <w:color w:val="000000"/>
              </w:rPr>
            </w:pPr>
            <w:r w:rsidRPr="00E67966">
              <w:rPr>
                <w:snapToGrid w:val="0"/>
                <w:sz w:val="28"/>
                <w:szCs w:val="28"/>
              </w:rPr>
              <w:t>1 658</w:t>
            </w:r>
          </w:p>
        </w:tc>
        <w:tc>
          <w:tcPr>
            <w:tcW w:w="1701" w:type="dxa"/>
            <w:tcBorders>
              <w:top w:val="nil"/>
              <w:left w:val="nil"/>
              <w:bottom w:val="single" w:sz="4" w:space="0" w:color="auto"/>
              <w:right w:val="single" w:sz="4" w:space="0" w:color="auto"/>
            </w:tcBorders>
            <w:shd w:val="clear" w:color="000000" w:fill="FFFFFF"/>
            <w:vAlign w:val="center"/>
          </w:tcPr>
          <w:p w14:paraId="11FA546F" w14:textId="77777777" w:rsidR="00E67966" w:rsidRPr="00E67966" w:rsidRDefault="00E67966" w:rsidP="00E67966">
            <w:pPr>
              <w:jc w:val="center"/>
              <w:rPr>
                <w:snapToGrid w:val="0"/>
                <w:color w:val="000000"/>
              </w:rPr>
            </w:pPr>
            <w:r w:rsidRPr="00E67966">
              <w:rPr>
                <w:snapToGrid w:val="0"/>
                <w:sz w:val="28"/>
                <w:szCs w:val="28"/>
              </w:rPr>
              <w:t>0</w:t>
            </w:r>
          </w:p>
        </w:tc>
      </w:tr>
      <w:tr w:rsidR="00E67966" w:rsidRPr="00E67966" w14:paraId="0693D9C4" w14:textId="77777777" w:rsidTr="00E67966">
        <w:trPr>
          <w:trHeight w:val="987"/>
        </w:trPr>
        <w:tc>
          <w:tcPr>
            <w:tcW w:w="658" w:type="dxa"/>
            <w:shd w:val="clear" w:color="auto" w:fill="auto"/>
            <w:vAlign w:val="center"/>
            <w:hideMark/>
          </w:tcPr>
          <w:p w14:paraId="6CA7951C" w14:textId="77777777" w:rsidR="00E67966" w:rsidRPr="00E67966" w:rsidRDefault="00E67966" w:rsidP="00E67966">
            <w:pPr>
              <w:jc w:val="center"/>
              <w:rPr>
                <w:snapToGrid w:val="0"/>
                <w:szCs w:val="28"/>
              </w:rPr>
            </w:pPr>
            <w:r w:rsidRPr="00E67966">
              <w:rPr>
                <w:snapToGrid w:val="0"/>
                <w:szCs w:val="28"/>
              </w:rPr>
              <w:t>8</w:t>
            </w:r>
          </w:p>
        </w:tc>
        <w:tc>
          <w:tcPr>
            <w:tcW w:w="3878" w:type="dxa"/>
            <w:shd w:val="clear" w:color="auto" w:fill="auto"/>
            <w:vAlign w:val="center"/>
            <w:hideMark/>
          </w:tcPr>
          <w:p w14:paraId="7410564B" w14:textId="77777777" w:rsidR="00E67966" w:rsidRPr="00E67966" w:rsidRDefault="00E67966" w:rsidP="00E67966">
            <w:pPr>
              <w:rPr>
                <w:snapToGrid w:val="0"/>
                <w:szCs w:val="28"/>
              </w:rPr>
            </w:pPr>
            <w:r w:rsidRPr="00E67966">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1CB76A7" w14:textId="77777777" w:rsidR="00E67966" w:rsidRPr="00E67966" w:rsidRDefault="00E67966" w:rsidP="00E67966">
            <w:pPr>
              <w:jc w:val="center"/>
              <w:rPr>
                <w:snapToGrid w:val="0"/>
                <w:color w:val="000000"/>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593C4CD" w14:textId="77777777" w:rsidR="00E67966" w:rsidRPr="00E67966" w:rsidRDefault="00E67966" w:rsidP="00E67966">
            <w:pPr>
              <w:jc w:val="center"/>
              <w:rPr>
                <w:snapToGrid w:val="0"/>
                <w:color w:val="000000"/>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0F1C808" w14:textId="77777777" w:rsidR="00E67966" w:rsidRPr="00E67966" w:rsidRDefault="00E67966" w:rsidP="00E67966">
            <w:pPr>
              <w:jc w:val="center"/>
              <w:rPr>
                <w:snapToGrid w:val="0"/>
                <w:color w:val="000000"/>
              </w:rPr>
            </w:pPr>
            <w:r w:rsidRPr="00E67966">
              <w:rPr>
                <w:snapToGrid w:val="0"/>
                <w:sz w:val="28"/>
                <w:szCs w:val="28"/>
              </w:rPr>
              <w:t>0</w:t>
            </w:r>
          </w:p>
        </w:tc>
      </w:tr>
      <w:tr w:rsidR="00E67966" w:rsidRPr="00E67966" w14:paraId="270D5800" w14:textId="77777777" w:rsidTr="00E67966">
        <w:trPr>
          <w:trHeight w:val="495"/>
        </w:trPr>
        <w:tc>
          <w:tcPr>
            <w:tcW w:w="658" w:type="dxa"/>
            <w:shd w:val="clear" w:color="auto" w:fill="auto"/>
            <w:vAlign w:val="center"/>
            <w:hideMark/>
          </w:tcPr>
          <w:p w14:paraId="7115D53E" w14:textId="77777777" w:rsidR="00E67966" w:rsidRPr="00E67966" w:rsidRDefault="00E67966" w:rsidP="00E67966">
            <w:pPr>
              <w:jc w:val="center"/>
              <w:rPr>
                <w:snapToGrid w:val="0"/>
                <w:szCs w:val="28"/>
              </w:rPr>
            </w:pPr>
            <w:r w:rsidRPr="00E67966">
              <w:rPr>
                <w:snapToGrid w:val="0"/>
                <w:szCs w:val="28"/>
              </w:rPr>
              <w:t>9</w:t>
            </w:r>
          </w:p>
        </w:tc>
        <w:tc>
          <w:tcPr>
            <w:tcW w:w="3878" w:type="dxa"/>
            <w:shd w:val="clear" w:color="auto" w:fill="auto"/>
            <w:vAlign w:val="center"/>
            <w:hideMark/>
          </w:tcPr>
          <w:p w14:paraId="6DA2AFB2" w14:textId="77777777" w:rsidR="00E67966" w:rsidRPr="00E67966" w:rsidRDefault="00E67966" w:rsidP="00E67966">
            <w:pPr>
              <w:rPr>
                <w:snapToGrid w:val="0"/>
                <w:szCs w:val="28"/>
              </w:rPr>
            </w:pPr>
            <w:r w:rsidRPr="00E67966">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53B2964" w14:textId="77777777" w:rsidR="00E67966" w:rsidRPr="00E67966" w:rsidRDefault="00E67966" w:rsidP="00E67966">
            <w:pPr>
              <w:jc w:val="center"/>
              <w:rPr>
                <w:snapToGrid w:val="0"/>
                <w:color w:val="000000"/>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9AFA032" w14:textId="77777777" w:rsidR="00E67966" w:rsidRPr="00E67966" w:rsidRDefault="00E67966" w:rsidP="00E67966">
            <w:pPr>
              <w:jc w:val="center"/>
              <w:rPr>
                <w:snapToGrid w:val="0"/>
                <w:color w:val="000000"/>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1A160DB" w14:textId="77777777" w:rsidR="00E67966" w:rsidRPr="00E67966" w:rsidRDefault="00E67966" w:rsidP="00E67966">
            <w:pPr>
              <w:jc w:val="center"/>
              <w:rPr>
                <w:snapToGrid w:val="0"/>
                <w:color w:val="000000"/>
              </w:rPr>
            </w:pPr>
            <w:r w:rsidRPr="00E67966">
              <w:rPr>
                <w:snapToGrid w:val="0"/>
                <w:sz w:val="28"/>
                <w:szCs w:val="28"/>
              </w:rPr>
              <w:t>0</w:t>
            </w:r>
          </w:p>
        </w:tc>
      </w:tr>
      <w:tr w:rsidR="00E67966" w:rsidRPr="00E67966" w14:paraId="776FBA45" w14:textId="77777777" w:rsidTr="00E67966">
        <w:trPr>
          <w:cantSplit/>
          <w:trHeight w:val="488"/>
        </w:trPr>
        <w:tc>
          <w:tcPr>
            <w:tcW w:w="658" w:type="dxa"/>
            <w:shd w:val="clear" w:color="auto" w:fill="auto"/>
            <w:vAlign w:val="center"/>
            <w:hideMark/>
          </w:tcPr>
          <w:p w14:paraId="45F5B272" w14:textId="77777777" w:rsidR="00E67966" w:rsidRPr="00E67966" w:rsidRDefault="00E67966" w:rsidP="00E67966">
            <w:pPr>
              <w:jc w:val="center"/>
              <w:rPr>
                <w:snapToGrid w:val="0"/>
                <w:szCs w:val="28"/>
              </w:rPr>
            </w:pPr>
            <w:r w:rsidRPr="00E67966">
              <w:rPr>
                <w:snapToGrid w:val="0"/>
                <w:szCs w:val="28"/>
              </w:rPr>
              <w:t>10</w:t>
            </w:r>
          </w:p>
        </w:tc>
        <w:tc>
          <w:tcPr>
            <w:tcW w:w="3878" w:type="dxa"/>
            <w:shd w:val="clear" w:color="auto" w:fill="auto"/>
            <w:vAlign w:val="center"/>
            <w:hideMark/>
          </w:tcPr>
          <w:p w14:paraId="7DCB9877" w14:textId="77777777" w:rsidR="00E67966" w:rsidRPr="00E67966" w:rsidRDefault="00E67966" w:rsidP="00E67966">
            <w:pPr>
              <w:rPr>
                <w:snapToGrid w:val="0"/>
                <w:szCs w:val="28"/>
              </w:rPr>
            </w:pPr>
            <w:r w:rsidRPr="00E67966">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06A4F5AF" w14:textId="77777777" w:rsidR="00E67966" w:rsidRPr="00E67966" w:rsidRDefault="00E67966" w:rsidP="00E67966">
            <w:pPr>
              <w:jc w:val="center"/>
              <w:rPr>
                <w:snapToGrid w:val="0"/>
                <w:color w:val="000000"/>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171F625" w14:textId="77777777" w:rsidR="00E67966" w:rsidRPr="00E67966" w:rsidRDefault="00E67966" w:rsidP="00E67966">
            <w:pPr>
              <w:jc w:val="center"/>
              <w:rPr>
                <w:snapToGrid w:val="0"/>
                <w:color w:val="000000"/>
              </w:rPr>
            </w:pPr>
            <w:r w:rsidRPr="00E67966">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BFCAC6E" w14:textId="77777777" w:rsidR="00E67966" w:rsidRPr="00E67966" w:rsidRDefault="00E67966" w:rsidP="00E67966">
            <w:pPr>
              <w:jc w:val="center"/>
              <w:rPr>
                <w:snapToGrid w:val="0"/>
                <w:color w:val="000000"/>
              </w:rPr>
            </w:pPr>
            <w:r w:rsidRPr="00E67966">
              <w:rPr>
                <w:snapToGrid w:val="0"/>
                <w:sz w:val="28"/>
                <w:szCs w:val="28"/>
              </w:rPr>
              <w:t>0</w:t>
            </w:r>
          </w:p>
        </w:tc>
      </w:tr>
      <w:tr w:rsidR="00E67966" w:rsidRPr="00E67966" w14:paraId="5D70C25E" w14:textId="77777777" w:rsidTr="00E67966">
        <w:trPr>
          <w:trHeight w:val="336"/>
        </w:trPr>
        <w:tc>
          <w:tcPr>
            <w:tcW w:w="658" w:type="dxa"/>
            <w:shd w:val="clear" w:color="auto" w:fill="auto"/>
            <w:vAlign w:val="center"/>
          </w:tcPr>
          <w:p w14:paraId="1449EB42" w14:textId="77777777" w:rsidR="00E67966" w:rsidRPr="00E67966" w:rsidRDefault="00E67966" w:rsidP="00E67966">
            <w:pPr>
              <w:jc w:val="center"/>
              <w:rPr>
                <w:snapToGrid w:val="0"/>
                <w:szCs w:val="28"/>
              </w:rPr>
            </w:pPr>
            <w:r w:rsidRPr="00E67966">
              <w:rPr>
                <w:snapToGrid w:val="0"/>
                <w:szCs w:val="28"/>
              </w:rPr>
              <w:t>11</w:t>
            </w:r>
          </w:p>
        </w:tc>
        <w:tc>
          <w:tcPr>
            <w:tcW w:w="3878" w:type="dxa"/>
            <w:shd w:val="clear" w:color="auto" w:fill="auto"/>
            <w:vAlign w:val="center"/>
          </w:tcPr>
          <w:p w14:paraId="72D2FA59" w14:textId="77777777" w:rsidR="00E67966" w:rsidRPr="00E67966" w:rsidRDefault="00E67966" w:rsidP="00E67966">
            <w:pPr>
              <w:rPr>
                <w:snapToGrid w:val="0"/>
                <w:szCs w:val="28"/>
              </w:rPr>
            </w:pPr>
            <w:r w:rsidRPr="00E67966">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2DB0B17" w14:textId="77777777" w:rsidR="00E67966" w:rsidRPr="00E67966" w:rsidRDefault="00E67966" w:rsidP="00E67966">
            <w:pPr>
              <w:jc w:val="center"/>
              <w:rPr>
                <w:snapToGrid w:val="0"/>
                <w:color w:val="000000"/>
              </w:rPr>
            </w:pPr>
            <w:r w:rsidRPr="00E67966">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845346B" w14:textId="77777777" w:rsidR="00E67966" w:rsidRPr="00E67966" w:rsidRDefault="00E67966" w:rsidP="00E67966">
            <w:pPr>
              <w:jc w:val="center"/>
              <w:rPr>
                <w:snapToGrid w:val="0"/>
                <w:color w:val="000000"/>
              </w:rPr>
            </w:pPr>
            <w:r w:rsidRPr="00E67966">
              <w:rPr>
                <w:snapToGrid w:val="0"/>
                <w:sz w:val="28"/>
                <w:szCs w:val="28"/>
              </w:rPr>
              <w:t>-3 027</w:t>
            </w:r>
          </w:p>
        </w:tc>
        <w:tc>
          <w:tcPr>
            <w:tcW w:w="1701" w:type="dxa"/>
            <w:tcBorders>
              <w:top w:val="nil"/>
              <w:left w:val="nil"/>
              <w:bottom w:val="single" w:sz="4" w:space="0" w:color="auto"/>
              <w:right w:val="single" w:sz="4" w:space="0" w:color="auto"/>
            </w:tcBorders>
            <w:shd w:val="clear" w:color="000000" w:fill="FFFFFF"/>
            <w:vAlign w:val="center"/>
          </w:tcPr>
          <w:p w14:paraId="21F8B627" w14:textId="77777777" w:rsidR="00E67966" w:rsidRPr="00E67966" w:rsidRDefault="00E67966" w:rsidP="00E67966">
            <w:pPr>
              <w:jc w:val="center"/>
              <w:rPr>
                <w:snapToGrid w:val="0"/>
                <w:color w:val="000000"/>
              </w:rPr>
            </w:pPr>
            <w:r w:rsidRPr="00E67966">
              <w:rPr>
                <w:snapToGrid w:val="0"/>
                <w:sz w:val="28"/>
                <w:szCs w:val="28"/>
              </w:rPr>
              <w:t>-3 027</w:t>
            </w:r>
          </w:p>
        </w:tc>
      </w:tr>
      <w:tr w:rsidR="00E67966" w:rsidRPr="00E67966" w14:paraId="1D253C34" w14:textId="77777777" w:rsidTr="00E67966">
        <w:trPr>
          <w:trHeight w:val="337"/>
        </w:trPr>
        <w:tc>
          <w:tcPr>
            <w:tcW w:w="658" w:type="dxa"/>
            <w:shd w:val="clear" w:color="auto" w:fill="auto"/>
            <w:vAlign w:val="center"/>
            <w:hideMark/>
          </w:tcPr>
          <w:p w14:paraId="49DD85EF" w14:textId="77777777" w:rsidR="00E67966" w:rsidRPr="00E67966" w:rsidRDefault="00E67966" w:rsidP="00E67966">
            <w:pPr>
              <w:jc w:val="center"/>
              <w:rPr>
                <w:snapToGrid w:val="0"/>
                <w:szCs w:val="28"/>
              </w:rPr>
            </w:pPr>
            <w:r w:rsidRPr="00E67966">
              <w:rPr>
                <w:snapToGrid w:val="0"/>
                <w:szCs w:val="28"/>
              </w:rPr>
              <w:t>12</w:t>
            </w:r>
          </w:p>
        </w:tc>
        <w:tc>
          <w:tcPr>
            <w:tcW w:w="3878" w:type="dxa"/>
            <w:shd w:val="clear" w:color="auto" w:fill="auto"/>
            <w:vAlign w:val="center"/>
            <w:hideMark/>
          </w:tcPr>
          <w:p w14:paraId="52681058" w14:textId="77777777" w:rsidR="00E67966" w:rsidRPr="00E67966" w:rsidRDefault="00E67966" w:rsidP="00E67966">
            <w:pPr>
              <w:rPr>
                <w:snapToGrid w:val="0"/>
                <w:szCs w:val="28"/>
              </w:rPr>
            </w:pPr>
            <w:r w:rsidRPr="00E67966">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D47D6BB" w14:textId="77777777" w:rsidR="00E67966" w:rsidRPr="00E67966" w:rsidRDefault="00E67966" w:rsidP="00E67966">
            <w:pPr>
              <w:jc w:val="center"/>
              <w:rPr>
                <w:snapToGrid w:val="0"/>
                <w:color w:val="000000"/>
              </w:rPr>
            </w:pPr>
            <w:r w:rsidRPr="00E67966">
              <w:rPr>
                <w:snapToGrid w:val="0"/>
                <w:sz w:val="28"/>
                <w:szCs w:val="28"/>
              </w:rPr>
              <w:t>5 696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805D12C" w14:textId="77777777" w:rsidR="00E67966" w:rsidRPr="00E67966" w:rsidRDefault="00E67966" w:rsidP="00E67966">
            <w:pPr>
              <w:jc w:val="center"/>
              <w:rPr>
                <w:snapToGrid w:val="0"/>
                <w:sz w:val="28"/>
                <w:szCs w:val="28"/>
              </w:rPr>
            </w:pPr>
            <w:r w:rsidRPr="00E67966">
              <w:rPr>
                <w:snapToGrid w:val="0"/>
                <w:sz w:val="28"/>
                <w:szCs w:val="28"/>
              </w:rPr>
              <w:t>2 301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2366DF6" w14:textId="77777777" w:rsidR="00E67966" w:rsidRPr="00E67966" w:rsidRDefault="00E67966" w:rsidP="00E67966">
            <w:pPr>
              <w:jc w:val="center"/>
              <w:rPr>
                <w:snapToGrid w:val="0"/>
                <w:sz w:val="28"/>
                <w:szCs w:val="28"/>
              </w:rPr>
            </w:pPr>
            <w:r w:rsidRPr="00E67966">
              <w:rPr>
                <w:snapToGrid w:val="0"/>
                <w:sz w:val="28"/>
                <w:szCs w:val="28"/>
              </w:rPr>
              <w:t>-3 395</w:t>
            </w:r>
          </w:p>
        </w:tc>
      </w:tr>
      <w:tr w:rsidR="00E67966" w:rsidRPr="00E67966" w14:paraId="5E87842E" w14:textId="77777777" w:rsidTr="00E67966">
        <w:trPr>
          <w:trHeight w:val="654"/>
        </w:trPr>
        <w:tc>
          <w:tcPr>
            <w:tcW w:w="658" w:type="dxa"/>
            <w:shd w:val="clear" w:color="auto" w:fill="auto"/>
            <w:vAlign w:val="center"/>
          </w:tcPr>
          <w:p w14:paraId="38835575" w14:textId="77777777" w:rsidR="00E67966" w:rsidRPr="00E67966" w:rsidRDefault="00E67966" w:rsidP="00E67966">
            <w:pPr>
              <w:jc w:val="center"/>
              <w:rPr>
                <w:snapToGrid w:val="0"/>
                <w:szCs w:val="28"/>
              </w:rPr>
            </w:pPr>
            <w:r w:rsidRPr="00E67966">
              <w:rPr>
                <w:snapToGrid w:val="0"/>
                <w:szCs w:val="28"/>
              </w:rPr>
              <w:t>13</w:t>
            </w:r>
          </w:p>
        </w:tc>
        <w:tc>
          <w:tcPr>
            <w:tcW w:w="3878" w:type="dxa"/>
            <w:shd w:val="clear" w:color="auto" w:fill="auto"/>
            <w:vAlign w:val="center"/>
          </w:tcPr>
          <w:p w14:paraId="217236AF" w14:textId="77777777" w:rsidR="00E67966" w:rsidRPr="00E67966" w:rsidRDefault="00E67966" w:rsidP="00E67966">
            <w:pPr>
              <w:rPr>
                <w:snapToGrid w:val="0"/>
                <w:szCs w:val="28"/>
              </w:rPr>
            </w:pPr>
            <w:r w:rsidRPr="00E67966">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right w:val="single" w:sz="4" w:space="0" w:color="auto"/>
            </w:tcBorders>
            <w:shd w:val="clear" w:color="auto" w:fill="auto"/>
            <w:vAlign w:val="center"/>
          </w:tcPr>
          <w:p w14:paraId="35A88E7F" w14:textId="77777777" w:rsidR="00E67966" w:rsidRPr="00E67966" w:rsidRDefault="00E67966" w:rsidP="00E67966">
            <w:pPr>
              <w:jc w:val="center"/>
              <w:rPr>
                <w:snapToGrid w:val="0"/>
                <w:sz w:val="28"/>
                <w:szCs w:val="28"/>
              </w:rPr>
            </w:pPr>
            <w:r w:rsidRPr="00E67966">
              <w:rPr>
                <w:snapToGrid w:val="0"/>
                <w:sz w:val="28"/>
                <w:szCs w:val="28"/>
              </w:rPr>
              <w:t>992</w:t>
            </w:r>
          </w:p>
        </w:tc>
        <w:tc>
          <w:tcPr>
            <w:tcW w:w="1560" w:type="dxa"/>
            <w:tcBorders>
              <w:top w:val="nil"/>
              <w:left w:val="nil"/>
              <w:right w:val="single" w:sz="4" w:space="0" w:color="auto"/>
            </w:tcBorders>
            <w:shd w:val="clear" w:color="000000" w:fill="FFFFFF"/>
            <w:vAlign w:val="center"/>
          </w:tcPr>
          <w:p w14:paraId="1E6F7D73" w14:textId="77777777" w:rsidR="00E67966" w:rsidRPr="00E67966" w:rsidRDefault="00E67966" w:rsidP="00E67966">
            <w:pPr>
              <w:jc w:val="center"/>
              <w:rPr>
                <w:snapToGrid w:val="0"/>
                <w:sz w:val="28"/>
                <w:szCs w:val="28"/>
              </w:rPr>
            </w:pPr>
            <w:r w:rsidRPr="00E67966">
              <w:rPr>
                <w:snapToGrid w:val="0"/>
                <w:sz w:val="28"/>
                <w:szCs w:val="28"/>
              </w:rPr>
              <w:t>401</w:t>
            </w:r>
          </w:p>
        </w:tc>
        <w:tc>
          <w:tcPr>
            <w:tcW w:w="1701" w:type="dxa"/>
            <w:tcBorders>
              <w:top w:val="nil"/>
              <w:left w:val="nil"/>
              <w:right w:val="single" w:sz="4" w:space="0" w:color="auto"/>
            </w:tcBorders>
            <w:shd w:val="clear" w:color="000000" w:fill="FFFFFF"/>
            <w:vAlign w:val="center"/>
          </w:tcPr>
          <w:p w14:paraId="362C5A0D" w14:textId="77777777" w:rsidR="00E67966" w:rsidRPr="00E67966" w:rsidRDefault="00E67966" w:rsidP="00E67966">
            <w:pPr>
              <w:jc w:val="center"/>
              <w:rPr>
                <w:snapToGrid w:val="0"/>
                <w:sz w:val="28"/>
                <w:szCs w:val="28"/>
              </w:rPr>
            </w:pPr>
            <w:r w:rsidRPr="00E67966">
              <w:rPr>
                <w:snapToGrid w:val="0"/>
                <w:sz w:val="28"/>
                <w:szCs w:val="28"/>
              </w:rPr>
              <w:t>-591</w:t>
            </w:r>
          </w:p>
        </w:tc>
      </w:tr>
    </w:tbl>
    <w:p w14:paraId="0FE6C24A" w14:textId="77777777" w:rsidR="00E67966" w:rsidRPr="00E67966" w:rsidRDefault="00E67966" w:rsidP="00E67966">
      <w:pPr>
        <w:tabs>
          <w:tab w:val="left" w:pos="1890"/>
        </w:tabs>
        <w:ind w:firstLine="720"/>
        <w:jc w:val="both"/>
        <w:rPr>
          <w:snapToGrid w:val="0"/>
          <w:sz w:val="28"/>
          <w:szCs w:val="28"/>
        </w:rPr>
      </w:pPr>
    </w:p>
    <w:p w14:paraId="22B841BD" w14:textId="77777777" w:rsidR="00E67966" w:rsidRPr="00E67966" w:rsidRDefault="00E67966" w:rsidP="00E67966">
      <w:pPr>
        <w:tabs>
          <w:tab w:val="left" w:pos="1890"/>
        </w:tabs>
        <w:ind w:firstLine="720"/>
        <w:jc w:val="both"/>
        <w:rPr>
          <w:snapToGrid w:val="0"/>
          <w:sz w:val="28"/>
          <w:szCs w:val="28"/>
        </w:rPr>
      </w:pPr>
      <w:r w:rsidRPr="00E67966">
        <w:rPr>
          <w:snapToGrid w:val="0"/>
          <w:sz w:val="28"/>
          <w:szCs w:val="28"/>
        </w:rPr>
        <w:br w:type="page"/>
        <w:t xml:space="preserve">Расчет необходимой валовой выручки произведен в соответствии </w:t>
      </w:r>
      <w:r w:rsidRPr="00E67966">
        <w:rPr>
          <w:snapToGrid w:val="0"/>
          <w:sz w:val="28"/>
          <w:szCs w:val="28"/>
        </w:rPr>
        <w:br/>
        <w:t xml:space="preserve">с Методическими указаниями по расчету регулируемых цен (тарифов) </w:t>
      </w:r>
      <w:r w:rsidRPr="00E67966">
        <w:rPr>
          <w:snapToGrid w:val="0"/>
          <w:sz w:val="28"/>
          <w:szCs w:val="28"/>
        </w:rPr>
        <w:br/>
        <w:t xml:space="preserve">в сфере теплоснабжения, утвержденными Приказом ФСТ России </w:t>
      </w:r>
      <w:r w:rsidRPr="00E67966">
        <w:rPr>
          <w:snapToGrid w:val="0"/>
          <w:sz w:val="28"/>
          <w:szCs w:val="28"/>
        </w:rPr>
        <w:br/>
        <w:t>от 13.06.2013 № 760-э.</w:t>
      </w:r>
    </w:p>
    <w:p w14:paraId="11BEB3A0" w14:textId="77777777" w:rsidR="00E67966" w:rsidRPr="00E67966" w:rsidRDefault="00E67966" w:rsidP="00E67966">
      <w:pPr>
        <w:ind w:firstLine="720"/>
        <w:jc w:val="both"/>
        <w:rPr>
          <w:snapToGrid w:val="0"/>
          <w:sz w:val="28"/>
          <w:szCs w:val="28"/>
        </w:rPr>
      </w:pPr>
      <w:r w:rsidRPr="00E67966">
        <w:rPr>
          <w:snapToGrid w:val="0"/>
          <w:sz w:val="28"/>
          <w:szCs w:val="28"/>
        </w:rPr>
        <w:t xml:space="preserve">В соответствии с подпунктом 5 статьи 3 и статьей 7 Закона </w:t>
      </w:r>
      <w:r w:rsidRPr="00E67966">
        <w:rPr>
          <w:snapToGrid w:val="0"/>
          <w:sz w:val="28"/>
          <w:szCs w:val="28"/>
        </w:rPr>
        <w:br/>
        <w:t xml:space="preserve">о теплоснабжении общими принципами организации отношений </w:t>
      </w:r>
      <w:r w:rsidRPr="00E67966">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BFDAAEF" w14:textId="77777777" w:rsidR="00E67966" w:rsidRPr="00E67966" w:rsidRDefault="00E67966" w:rsidP="00E67966">
      <w:pPr>
        <w:ind w:firstLine="720"/>
        <w:jc w:val="both"/>
        <w:rPr>
          <w:snapToGrid w:val="0"/>
          <w:sz w:val="28"/>
          <w:szCs w:val="28"/>
        </w:rPr>
      </w:pPr>
      <w:r w:rsidRPr="00E67966">
        <w:rPr>
          <w:snapToGrid w:val="0"/>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w:t>
      </w:r>
      <w:r w:rsidRPr="00E67966">
        <w:rPr>
          <w:snapToGrid w:val="0"/>
          <w:sz w:val="28"/>
          <w:szCs w:val="28"/>
        </w:rPr>
        <w:br/>
        <w:t xml:space="preserve">за коммунальные услуги в муниципальных образованиях, утвержденных высшим должностным лицом субъекта Российской Федерации. </w:t>
      </w:r>
    </w:p>
    <w:p w14:paraId="2D937A4D" w14:textId="77777777" w:rsidR="00E67966" w:rsidRPr="00E67966" w:rsidRDefault="00E67966" w:rsidP="00E67966">
      <w:pPr>
        <w:ind w:firstLine="720"/>
        <w:jc w:val="both"/>
        <w:rPr>
          <w:snapToGrid w:val="0"/>
          <w:sz w:val="28"/>
          <w:szCs w:val="28"/>
        </w:rPr>
      </w:pPr>
      <w:r w:rsidRPr="00E67966">
        <w:rPr>
          <w:snapToGrid w:val="0"/>
          <w:sz w:val="28"/>
          <w:szCs w:val="28"/>
        </w:rPr>
        <w:t xml:space="preserve">Предельные индексы устанавливаются на основании индексов изменения вносимой гражданами платы за коммунальные услуги в среднем </w:t>
      </w:r>
      <w:r w:rsidRPr="00E67966">
        <w:rPr>
          <w:snapToGrid w:val="0"/>
          <w:sz w:val="28"/>
          <w:szCs w:val="28"/>
        </w:rPr>
        <w:br/>
        <w:t>по субъектам Российской Федерации.</w:t>
      </w:r>
    </w:p>
    <w:p w14:paraId="0DC7AFE5" w14:textId="77777777" w:rsidR="00E67966" w:rsidRPr="00E67966" w:rsidRDefault="00E67966" w:rsidP="00E67966">
      <w:pPr>
        <w:ind w:firstLine="720"/>
        <w:jc w:val="both"/>
        <w:rPr>
          <w:snapToGrid w:val="0"/>
          <w:sz w:val="28"/>
          <w:szCs w:val="28"/>
        </w:rPr>
      </w:pPr>
      <w:r w:rsidRPr="00E67966">
        <w:rPr>
          <w:snapToGrid w:val="0"/>
          <w:sz w:val="28"/>
          <w:szCs w:val="28"/>
        </w:rPr>
        <w:t xml:space="preserve">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3 027 тыс. руб. </w:t>
      </w:r>
      <w:r w:rsidRPr="00E67966">
        <w:rPr>
          <w:snapToGrid w:val="0"/>
          <w:sz w:val="28"/>
          <w:szCs w:val="28"/>
        </w:rPr>
        <w:br/>
        <w:t>(стр. 11 Таблицы 12).</w:t>
      </w:r>
    </w:p>
    <w:p w14:paraId="40B3A874" w14:textId="77777777" w:rsidR="00E67966" w:rsidRPr="00E67966" w:rsidRDefault="00E67966" w:rsidP="00E67966">
      <w:pPr>
        <w:tabs>
          <w:tab w:val="left" w:pos="1890"/>
        </w:tabs>
        <w:ind w:firstLine="720"/>
        <w:jc w:val="both"/>
        <w:rPr>
          <w:snapToGrid w:val="0"/>
          <w:sz w:val="28"/>
          <w:szCs w:val="28"/>
        </w:rPr>
      </w:pPr>
    </w:p>
    <w:p w14:paraId="47522FD3"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 xml:space="preserve">Тарифы </w:t>
      </w:r>
      <w:r w:rsidRPr="00E67966">
        <w:rPr>
          <w:rFonts w:eastAsia="Calibri"/>
          <w:b/>
          <w:iCs/>
          <w:sz w:val="28"/>
          <w:szCs w:val="28"/>
          <w:lang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w:t>
      </w:r>
      <w:r w:rsidRPr="00E67966">
        <w:rPr>
          <w:rFonts w:eastAsia="Calibri"/>
          <w:b/>
          <w:sz w:val="28"/>
          <w:szCs w:val="28"/>
          <w:lang w:eastAsia="en-US"/>
        </w:rPr>
        <w:t xml:space="preserve"> </w:t>
      </w:r>
    </w:p>
    <w:p w14:paraId="370188A5" w14:textId="77777777" w:rsidR="00E67966" w:rsidRPr="00E67966" w:rsidRDefault="00E67966" w:rsidP="00E67966">
      <w:pPr>
        <w:keepNext/>
        <w:keepLines/>
        <w:jc w:val="center"/>
        <w:outlineLvl w:val="1"/>
        <w:rPr>
          <w:rFonts w:eastAsia="Calibri"/>
          <w:b/>
          <w:sz w:val="28"/>
          <w:szCs w:val="28"/>
          <w:lang w:eastAsia="en-US"/>
        </w:rPr>
      </w:pPr>
      <w:r w:rsidRPr="00E67966">
        <w:rPr>
          <w:rFonts w:eastAsia="Calibri"/>
          <w:b/>
          <w:sz w:val="28"/>
          <w:szCs w:val="28"/>
          <w:lang w:eastAsia="en-US"/>
        </w:rPr>
        <w:t xml:space="preserve">на тепловую энергию на 2021 год </w:t>
      </w:r>
    </w:p>
    <w:p w14:paraId="50E3F75C" w14:textId="77777777" w:rsidR="00E67966" w:rsidRPr="00E67966" w:rsidRDefault="00E67966" w:rsidP="00E67966">
      <w:pPr>
        <w:ind w:firstLine="709"/>
        <w:jc w:val="both"/>
        <w:rPr>
          <w:iCs/>
          <w:snapToGrid w:val="0"/>
          <w:sz w:val="28"/>
          <w:szCs w:val="28"/>
        </w:rPr>
      </w:pPr>
    </w:p>
    <w:p w14:paraId="549560F5" w14:textId="77777777" w:rsidR="00E67966" w:rsidRPr="00E67966" w:rsidRDefault="00E67966" w:rsidP="00E67966">
      <w:pPr>
        <w:ind w:firstLine="709"/>
        <w:jc w:val="both"/>
        <w:rPr>
          <w:sz w:val="28"/>
          <w:szCs w:val="28"/>
        </w:rPr>
      </w:pPr>
      <w:r w:rsidRPr="00E67966">
        <w:rPr>
          <w:sz w:val="28"/>
          <w:szCs w:val="28"/>
        </w:rPr>
        <w:t xml:space="preserve">Тарифы </w:t>
      </w:r>
      <w:r w:rsidRPr="00E67966">
        <w:rPr>
          <w:snapToGrid w:val="0"/>
          <w:sz w:val="28"/>
          <w:szCs w:val="28"/>
        </w:rPr>
        <w:t>на тепловую энергию</w:t>
      </w:r>
      <w:r w:rsidRPr="00E67966">
        <w:rPr>
          <w:sz w:val="28"/>
          <w:szCs w:val="28"/>
        </w:rPr>
        <w:t xml:space="preserve">, реализуемую на потребительском рынке, на основании скорректированной необходимой валовой выручки </w:t>
      </w:r>
      <w:r w:rsidRPr="00E67966">
        <w:rPr>
          <w:sz w:val="28"/>
          <w:szCs w:val="28"/>
        </w:rPr>
        <w:br/>
        <w:t>на 2021 год рассчитаны следующим образом:</w:t>
      </w:r>
    </w:p>
    <w:p w14:paraId="01B57D5C" w14:textId="77777777" w:rsidR="00E67966" w:rsidRPr="00E67966" w:rsidRDefault="00E67966" w:rsidP="00D5451C">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E67966" w:rsidRPr="00E67966" w14:paraId="1E0CE92B" w14:textId="77777777" w:rsidTr="00E67966">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96EA8B" w14:textId="77777777" w:rsidR="00E67966" w:rsidRPr="00E67966" w:rsidRDefault="00E67966" w:rsidP="00E67966">
            <w:pPr>
              <w:jc w:val="center"/>
              <w:rPr>
                <w:b/>
                <w:bCs/>
              </w:rPr>
            </w:pPr>
            <w:r w:rsidRPr="00E67966">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AB0B235" w14:textId="77777777" w:rsidR="00E67966" w:rsidRPr="00E67966" w:rsidRDefault="00E67966" w:rsidP="00E67966">
            <w:pPr>
              <w:jc w:val="center"/>
            </w:pPr>
            <w:r w:rsidRPr="00E67966">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7B198AF" w14:textId="77777777" w:rsidR="00E67966" w:rsidRPr="00E67966" w:rsidRDefault="00E67966" w:rsidP="00E67966">
            <w:pPr>
              <w:jc w:val="center"/>
            </w:pPr>
            <w:r w:rsidRPr="00E67966">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3B4E1D" w14:textId="77777777" w:rsidR="00E67966" w:rsidRPr="00E67966" w:rsidRDefault="00E67966" w:rsidP="00E67966">
            <w:pPr>
              <w:jc w:val="center"/>
            </w:pPr>
            <w:r w:rsidRPr="00E67966">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306E86" w14:textId="77777777" w:rsidR="00E67966" w:rsidRPr="00E67966" w:rsidRDefault="00E67966" w:rsidP="00E67966">
            <w:pPr>
              <w:jc w:val="center"/>
            </w:pPr>
            <w:r w:rsidRPr="00E67966">
              <w:t>НВВ</w:t>
            </w:r>
          </w:p>
        </w:tc>
      </w:tr>
      <w:tr w:rsidR="00E67966" w:rsidRPr="00E67966" w14:paraId="1C2D4304" w14:textId="77777777" w:rsidTr="00E67966">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059CBF8" w14:textId="77777777" w:rsidR="00E67966" w:rsidRPr="00E67966" w:rsidRDefault="00E67966" w:rsidP="00E67966">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FF2CF85" w14:textId="77777777" w:rsidR="00E67966" w:rsidRPr="00E67966" w:rsidRDefault="00E67966" w:rsidP="00E67966">
            <w:pPr>
              <w:jc w:val="center"/>
            </w:pPr>
            <w:r w:rsidRPr="00E67966">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11006D8" w14:textId="77777777" w:rsidR="00E67966" w:rsidRPr="00E67966" w:rsidRDefault="00E67966" w:rsidP="00E67966">
            <w:pPr>
              <w:jc w:val="center"/>
            </w:pPr>
            <w:r w:rsidRPr="00E67966">
              <w:t>руб./Гкал</w:t>
            </w:r>
          </w:p>
        </w:tc>
        <w:tc>
          <w:tcPr>
            <w:tcW w:w="1276" w:type="dxa"/>
            <w:tcBorders>
              <w:top w:val="nil"/>
              <w:left w:val="nil"/>
              <w:bottom w:val="single" w:sz="4" w:space="0" w:color="auto"/>
              <w:right w:val="single" w:sz="4" w:space="0" w:color="auto"/>
            </w:tcBorders>
            <w:shd w:val="clear" w:color="auto" w:fill="auto"/>
            <w:vAlign w:val="center"/>
            <w:hideMark/>
          </w:tcPr>
          <w:p w14:paraId="3EE36B07" w14:textId="77777777" w:rsidR="00E67966" w:rsidRPr="00E67966" w:rsidRDefault="00E67966" w:rsidP="00E67966">
            <w:pPr>
              <w:jc w:val="center"/>
            </w:pPr>
            <w:r w:rsidRPr="00E67966">
              <w:t>%</w:t>
            </w:r>
          </w:p>
        </w:tc>
        <w:tc>
          <w:tcPr>
            <w:tcW w:w="1843" w:type="dxa"/>
            <w:tcBorders>
              <w:top w:val="nil"/>
              <w:left w:val="nil"/>
              <w:bottom w:val="single" w:sz="4" w:space="0" w:color="auto"/>
              <w:right w:val="single" w:sz="4" w:space="0" w:color="auto"/>
            </w:tcBorders>
            <w:shd w:val="clear" w:color="auto" w:fill="auto"/>
            <w:vAlign w:val="center"/>
            <w:hideMark/>
          </w:tcPr>
          <w:p w14:paraId="358DCE39" w14:textId="77777777" w:rsidR="00E67966" w:rsidRPr="00E67966" w:rsidRDefault="00E67966" w:rsidP="00E67966">
            <w:pPr>
              <w:jc w:val="center"/>
            </w:pPr>
            <w:r w:rsidRPr="00E67966">
              <w:t>тыс. руб.</w:t>
            </w:r>
          </w:p>
        </w:tc>
      </w:tr>
      <w:tr w:rsidR="00E67966" w:rsidRPr="00E67966" w14:paraId="68FD9B35" w14:textId="77777777" w:rsidTr="00E67966">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F70AFEC" w14:textId="77777777" w:rsidR="00E67966" w:rsidRPr="00E67966" w:rsidRDefault="00E67966" w:rsidP="00E67966">
            <w:pPr>
              <w:jc w:val="center"/>
            </w:pPr>
            <w:r w:rsidRPr="00E67966">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71199E70" w14:textId="77777777" w:rsidR="00E67966" w:rsidRPr="00E67966" w:rsidRDefault="00E67966" w:rsidP="00E67966">
            <w:pPr>
              <w:jc w:val="center"/>
              <w:rPr>
                <w:sz w:val="28"/>
                <w:szCs w:val="28"/>
              </w:rPr>
            </w:pPr>
            <w:r w:rsidRPr="00E67966">
              <w:rPr>
                <w:sz w:val="28"/>
                <w:szCs w:val="28"/>
              </w:rPr>
              <w:t>0,125</w:t>
            </w:r>
          </w:p>
        </w:tc>
        <w:tc>
          <w:tcPr>
            <w:tcW w:w="1984" w:type="dxa"/>
            <w:tcBorders>
              <w:top w:val="nil"/>
              <w:left w:val="nil"/>
              <w:bottom w:val="single" w:sz="4" w:space="0" w:color="auto"/>
              <w:right w:val="single" w:sz="4" w:space="0" w:color="auto"/>
            </w:tcBorders>
            <w:shd w:val="clear" w:color="auto" w:fill="auto"/>
            <w:vAlign w:val="center"/>
            <w:hideMark/>
          </w:tcPr>
          <w:p w14:paraId="7EE0273E" w14:textId="77777777" w:rsidR="00E67966" w:rsidRPr="00E67966" w:rsidRDefault="00E67966" w:rsidP="00E67966">
            <w:pPr>
              <w:jc w:val="center"/>
              <w:rPr>
                <w:sz w:val="28"/>
                <w:szCs w:val="28"/>
              </w:rPr>
            </w:pPr>
            <w:r w:rsidRPr="00E67966">
              <w:rPr>
                <w:sz w:val="28"/>
                <w:szCs w:val="28"/>
              </w:rPr>
              <w:t>1 830,85</w:t>
            </w:r>
          </w:p>
        </w:tc>
        <w:tc>
          <w:tcPr>
            <w:tcW w:w="1276" w:type="dxa"/>
            <w:tcBorders>
              <w:top w:val="nil"/>
              <w:left w:val="nil"/>
              <w:bottom w:val="single" w:sz="4" w:space="0" w:color="auto"/>
              <w:right w:val="single" w:sz="4" w:space="0" w:color="auto"/>
            </w:tcBorders>
            <w:shd w:val="clear" w:color="auto" w:fill="auto"/>
            <w:vAlign w:val="center"/>
            <w:hideMark/>
          </w:tcPr>
          <w:p w14:paraId="784E7FC3" w14:textId="77777777" w:rsidR="00E67966" w:rsidRPr="00E67966" w:rsidRDefault="00E67966" w:rsidP="00E67966">
            <w:pPr>
              <w:jc w:val="center"/>
              <w:rPr>
                <w:sz w:val="28"/>
                <w:szCs w:val="28"/>
              </w:rPr>
            </w:pPr>
            <w:r w:rsidRPr="00E67966">
              <w:rPr>
                <w:sz w:val="28"/>
                <w:szCs w:val="28"/>
              </w:rPr>
              <w:t>0,0%</w:t>
            </w:r>
          </w:p>
        </w:tc>
        <w:tc>
          <w:tcPr>
            <w:tcW w:w="1843" w:type="dxa"/>
            <w:tcBorders>
              <w:top w:val="nil"/>
              <w:left w:val="nil"/>
              <w:bottom w:val="single" w:sz="4" w:space="0" w:color="auto"/>
              <w:right w:val="single" w:sz="4" w:space="0" w:color="auto"/>
            </w:tcBorders>
            <w:shd w:val="clear" w:color="auto" w:fill="auto"/>
            <w:vAlign w:val="center"/>
            <w:hideMark/>
          </w:tcPr>
          <w:p w14:paraId="768860FC" w14:textId="77777777" w:rsidR="00E67966" w:rsidRPr="00E67966" w:rsidRDefault="00E67966" w:rsidP="00E67966">
            <w:pPr>
              <w:jc w:val="center"/>
              <w:rPr>
                <w:sz w:val="28"/>
                <w:szCs w:val="28"/>
              </w:rPr>
            </w:pPr>
            <w:r w:rsidRPr="00E67966">
              <w:rPr>
                <w:sz w:val="28"/>
                <w:szCs w:val="28"/>
              </w:rPr>
              <w:t>228</w:t>
            </w:r>
          </w:p>
        </w:tc>
      </w:tr>
      <w:tr w:rsidR="00E67966" w:rsidRPr="00E67966" w14:paraId="0D92770A" w14:textId="77777777" w:rsidTr="00E67966">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4381D3D" w14:textId="77777777" w:rsidR="00E67966" w:rsidRPr="00E67966" w:rsidRDefault="00E67966" w:rsidP="00E67966">
            <w:pPr>
              <w:ind w:right="-124" w:hanging="113"/>
              <w:jc w:val="center"/>
            </w:pPr>
            <w:r w:rsidRPr="00E67966">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57C696F5" w14:textId="77777777" w:rsidR="00E67966" w:rsidRPr="00E67966" w:rsidRDefault="00E67966" w:rsidP="00E67966">
            <w:pPr>
              <w:jc w:val="center"/>
              <w:rPr>
                <w:sz w:val="28"/>
                <w:szCs w:val="28"/>
              </w:rPr>
            </w:pPr>
            <w:r w:rsidRPr="00E67966">
              <w:rPr>
                <w:sz w:val="28"/>
                <w:szCs w:val="28"/>
              </w:rPr>
              <w:t>0,091</w:t>
            </w:r>
          </w:p>
        </w:tc>
        <w:tc>
          <w:tcPr>
            <w:tcW w:w="1984" w:type="dxa"/>
            <w:tcBorders>
              <w:top w:val="nil"/>
              <w:left w:val="nil"/>
              <w:bottom w:val="single" w:sz="4" w:space="0" w:color="auto"/>
              <w:right w:val="single" w:sz="4" w:space="0" w:color="auto"/>
            </w:tcBorders>
            <w:shd w:val="clear" w:color="auto" w:fill="auto"/>
            <w:vAlign w:val="center"/>
            <w:hideMark/>
          </w:tcPr>
          <w:p w14:paraId="789A211F" w14:textId="77777777" w:rsidR="00E67966" w:rsidRPr="00E67966" w:rsidRDefault="00E67966" w:rsidP="00E67966">
            <w:pPr>
              <w:jc w:val="center"/>
              <w:rPr>
                <w:sz w:val="28"/>
                <w:szCs w:val="28"/>
              </w:rPr>
            </w:pPr>
            <w:r w:rsidRPr="00E67966">
              <w:rPr>
                <w:sz w:val="28"/>
                <w:szCs w:val="28"/>
              </w:rPr>
              <w:t>1 896,76</w:t>
            </w:r>
          </w:p>
        </w:tc>
        <w:tc>
          <w:tcPr>
            <w:tcW w:w="1276" w:type="dxa"/>
            <w:tcBorders>
              <w:top w:val="nil"/>
              <w:left w:val="nil"/>
              <w:bottom w:val="single" w:sz="4" w:space="0" w:color="auto"/>
              <w:right w:val="single" w:sz="4" w:space="0" w:color="auto"/>
            </w:tcBorders>
            <w:shd w:val="clear" w:color="auto" w:fill="auto"/>
            <w:vAlign w:val="center"/>
            <w:hideMark/>
          </w:tcPr>
          <w:p w14:paraId="4BF5A696" w14:textId="77777777" w:rsidR="00E67966" w:rsidRPr="00E67966" w:rsidRDefault="00E67966" w:rsidP="00E67966">
            <w:pPr>
              <w:jc w:val="center"/>
              <w:rPr>
                <w:sz w:val="28"/>
                <w:szCs w:val="28"/>
              </w:rPr>
            </w:pPr>
            <w:r w:rsidRPr="00E67966">
              <w:rPr>
                <w:sz w:val="28"/>
                <w:szCs w:val="28"/>
              </w:rPr>
              <w:t>3,6%</w:t>
            </w:r>
          </w:p>
        </w:tc>
        <w:tc>
          <w:tcPr>
            <w:tcW w:w="1843" w:type="dxa"/>
            <w:tcBorders>
              <w:top w:val="nil"/>
              <w:left w:val="nil"/>
              <w:bottom w:val="single" w:sz="4" w:space="0" w:color="auto"/>
              <w:right w:val="single" w:sz="4" w:space="0" w:color="auto"/>
            </w:tcBorders>
            <w:shd w:val="clear" w:color="auto" w:fill="auto"/>
            <w:vAlign w:val="center"/>
            <w:hideMark/>
          </w:tcPr>
          <w:p w14:paraId="2A0499F1" w14:textId="77777777" w:rsidR="00E67966" w:rsidRPr="00E67966" w:rsidRDefault="00E67966" w:rsidP="00E67966">
            <w:pPr>
              <w:jc w:val="center"/>
              <w:rPr>
                <w:sz w:val="28"/>
                <w:szCs w:val="28"/>
              </w:rPr>
            </w:pPr>
            <w:r w:rsidRPr="00E67966">
              <w:rPr>
                <w:sz w:val="28"/>
                <w:szCs w:val="28"/>
              </w:rPr>
              <w:t>173</w:t>
            </w:r>
          </w:p>
        </w:tc>
      </w:tr>
      <w:tr w:rsidR="00E67966" w:rsidRPr="00E67966" w14:paraId="2B0E11FE" w14:textId="77777777" w:rsidTr="00E67966">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6ED6EDC" w14:textId="77777777" w:rsidR="00E67966" w:rsidRPr="00E67966" w:rsidRDefault="00E67966" w:rsidP="00E67966">
            <w:pPr>
              <w:jc w:val="center"/>
              <w:rPr>
                <w:b/>
                <w:bCs/>
              </w:rPr>
            </w:pPr>
            <w:r w:rsidRPr="00E67966">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1DC2B88E" w14:textId="77777777" w:rsidR="00E67966" w:rsidRPr="00E67966" w:rsidRDefault="00E67966" w:rsidP="00E67966">
            <w:pPr>
              <w:jc w:val="center"/>
              <w:rPr>
                <w:sz w:val="28"/>
                <w:szCs w:val="28"/>
              </w:rPr>
            </w:pPr>
            <w:r w:rsidRPr="00E67966">
              <w:rPr>
                <w:sz w:val="28"/>
                <w:szCs w:val="28"/>
              </w:rPr>
              <w:t>0,216</w:t>
            </w:r>
          </w:p>
        </w:tc>
        <w:tc>
          <w:tcPr>
            <w:tcW w:w="1984" w:type="dxa"/>
            <w:tcBorders>
              <w:top w:val="nil"/>
              <w:left w:val="nil"/>
              <w:bottom w:val="single" w:sz="4" w:space="0" w:color="auto"/>
              <w:right w:val="single" w:sz="4" w:space="0" w:color="auto"/>
            </w:tcBorders>
            <w:shd w:val="clear" w:color="auto" w:fill="auto"/>
            <w:vAlign w:val="center"/>
            <w:hideMark/>
          </w:tcPr>
          <w:p w14:paraId="522ECFC4" w14:textId="77777777" w:rsidR="00E67966" w:rsidRPr="00E67966" w:rsidRDefault="00E67966" w:rsidP="00E67966">
            <w:pPr>
              <w:jc w:val="center"/>
              <w:rPr>
                <w:sz w:val="28"/>
                <w:szCs w:val="28"/>
              </w:rPr>
            </w:pPr>
            <w:r w:rsidRPr="00E67966">
              <w:rPr>
                <w:sz w:val="28"/>
                <w:szCs w:val="28"/>
              </w:rPr>
              <w:t>1 860,03</w:t>
            </w:r>
          </w:p>
        </w:tc>
        <w:tc>
          <w:tcPr>
            <w:tcW w:w="1276" w:type="dxa"/>
            <w:tcBorders>
              <w:top w:val="nil"/>
              <w:left w:val="nil"/>
              <w:bottom w:val="single" w:sz="4" w:space="0" w:color="auto"/>
              <w:right w:val="single" w:sz="4" w:space="0" w:color="auto"/>
            </w:tcBorders>
            <w:shd w:val="clear" w:color="auto" w:fill="auto"/>
            <w:vAlign w:val="center"/>
            <w:hideMark/>
          </w:tcPr>
          <w:p w14:paraId="68E5642C" w14:textId="77777777" w:rsidR="00E67966" w:rsidRPr="00E67966" w:rsidRDefault="00E67966" w:rsidP="00E67966">
            <w:pPr>
              <w:jc w:val="center"/>
              <w:rPr>
                <w:sz w:val="28"/>
                <w:szCs w:val="28"/>
              </w:rPr>
            </w:pPr>
            <w:r w:rsidRPr="00E67966">
              <w:rPr>
                <w:sz w:val="28"/>
                <w:szCs w:val="28"/>
              </w:rPr>
              <w:t>1,6%</w:t>
            </w:r>
          </w:p>
        </w:tc>
        <w:tc>
          <w:tcPr>
            <w:tcW w:w="1843" w:type="dxa"/>
            <w:tcBorders>
              <w:top w:val="nil"/>
              <w:left w:val="nil"/>
              <w:bottom w:val="single" w:sz="4" w:space="0" w:color="auto"/>
              <w:right w:val="single" w:sz="4" w:space="0" w:color="auto"/>
            </w:tcBorders>
            <w:shd w:val="clear" w:color="auto" w:fill="auto"/>
            <w:vAlign w:val="center"/>
            <w:hideMark/>
          </w:tcPr>
          <w:p w14:paraId="4340E13F" w14:textId="77777777" w:rsidR="00E67966" w:rsidRPr="00E67966" w:rsidRDefault="00E67966" w:rsidP="00E67966">
            <w:pPr>
              <w:jc w:val="center"/>
              <w:rPr>
                <w:sz w:val="28"/>
                <w:szCs w:val="28"/>
              </w:rPr>
            </w:pPr>
            <w:r w:rsidRPr="00E67966">
              <w:rPr>
                <w:sz w:val="28"/>
                <w:szCs w:val="28"/>
              </w:rPr>
              <w:t>401</w:t>
            </w:r>
          </w:p>
        </w:tc>
      </w:tr>
    </w:tbl>
    <w:p w14:paraId="55D50A86" w14:textId="77777777" w:rsidR="00E67966" w:rsidRPr="00E67966" w:rsidRDefault="00E67966" w:rsidP="00E67966">
      <w:pPr>
        <w:jc w:val="both"/>
        <w:rPr>
          <w:snapToGrid w:val="0"/>
          <w:sz w:val="28"/>
          <w:szCs w:val="28"/>
        </w:rPr>
      </w:pPr>
    </w:p>
    <w:p w14:paraId="69019AEE" w14:textId="77777777" w:rsidR="00E67966" w:rsidRPr="00E67966" w:rsidRDefault="00E67966" w:rsidP="00E67966">
      <w:pPr>
        <w:spacing w:before="240" w:after="60"/>
        <w:jc w:val="center"/>
        <w:outlineLvl w:val="0"/>
        <w:rPr>
          <w:b/>
          <w:sz w:val="28"/>
          <w:szCs w:val="20"/>
        </w:rPr>
      </w:pPr>
      <w:r w:rsidRPr="00E67966">
        <w:rPr>
          <w:b/>
          <w:sz w:val="28"/>
          <w:szCs w:val="20"/>
        </w:rPr>
        <w:t xml:space="preserve">Сравнительный анализ динамики расходов </w:t>
      </w:r>
      <w:r w:rsidRPr="00E67966">
        <w:rPr>
          <w:b/>
          <w:sz w:val="28"/>
          <w:szCs w:val="20"/>
        </w:rPr>
        <w:br/>
        <w:t xml:space="preserve">в сравнении с предыдущими периодами регулирования ОАО «РЖД» </w:t>
      </w:r>
    </w:p>
    <w:p w14:paraId="7DA19E02" w14:textId="77777777" w:rsidR="00E67966" w:rsidRPr="00E67966" w:rsidRDefault="00E67966" w:rsidP="00E67966">
      <w:pPr>
        <w:rPr>
          <w:snapToGrid w:val="0"/>
          <w:sz w:val="28"/>
          <w:szCs w:val="28"/>
        </w:rPr>
      </w:pPr>
    </w:p>
    <w:p w14:paraId="3C37B51A" w14:textId="77777777" w:rsidR="00E67966" w:rsidRPr="00E67966" w:rsidRDefault="00E67966" w:rsidP="00E67966">
      <w:pPr>
        <w:jc w:val="center"/>
        <w:rPr>
          <w:b/>
          <w:snapToGrid w:val="0"/>
          <w:sz w:val="28"/>
        </w:rPr>
      </w:pPr>
      <w:r w:rsidRPr="00E67966">
        <w:rPr>
          <w:b/>
          <w:snapToGrid w:val="0"/>
          <w:sz w:val="28"/>
        </w:rPr>
        <w:t>Расходы на тепловую энергию</w:t>
      </w:r>
    </w:p>
    <w:p w14:paraId="402B8262" w14:textId="77777777" w:rsidR="00E67966" w:rsidRPr="00E67966" w:rsidRDefault="00E67966" w:rsidP="00E67966">
      <w:pPr>
        <w:jc w:val="center"/>
        <w:rPr>
          <w:snapToGrid w:val="0"/>
          <w:sz w:val="28"/>
          <w:szCs w:val="28"/>
        </w:rPr>
      </w:pPr>
    </w:p>
    <w:p w14:paraId="6035BE92" w14:textId="77777777" w:rsidR="00E67966" w:rsidRPr="00E67966" w:rsidRDefault="00E67966" w:rsidP="00D5451C">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67966" w:rsidRPr="00E67966" w14:paraId="17C38AB5" w14:textId="77777777" w:rsidTr="00E67966">
        <w:trPr>
          <w:trHeight w:val="705"/>
        </w:trPr>
        <w:tc>
          <w:tcPr>
            <w:tcW w:w="11084" w:type="dxa"/>
            <w:gridSpan w:val="9"/>
            <w:tcBorders>
              <w:top w:val="nil"/>
              <w:left w:val="nil"/>
              <w:bottom w:val="nil"/>
              <w:right w:val="nil"/>
            </w:tcBorders>
            <w:shd w:val="clear" w:color="auto" w:fill="auto"/>
            <w:noWrap/>
            <w:vAlign w:val="center"/>
            <w:hideMark/>
          </w:tcPr>
          <w:p w14:paraId="08DCC022" w14:textId="77777777" w:rsidR="00E67966" w:rsidRPr="00E67966" w:rsidRDefault="00E67966" w:rsidP="00E67966">
            <w:pPr>
              <w:ind w:right="1337"/>
              <w:jc w:val="center"/>
              <w:rPr>
                <w:bCs/>
                <w:snapToGrid w:val="0"/>
                <w:sz w:val="20"/>
                <w:szCs w:val="28"/>
              </w:rPr>
            </w:pPr>
            <w:r w:rsidRPr="00E67966">
              <w:rPr>
                <w:bCs/>
                <w:snapToGrid w:val="0"/>
                <w:sz w:val="28"/>
                <w:szCs w:val="28"/>
              </w:rPr>
              <w:t>Реестр операционных (подконтрольных) расходов</w:t>
            </w:r>
          </w:p>
        </w:tc>
      </w:tr>
      <w:tr w:rsidR="00E67966" w:rsidRPr="00E67966" w14:paraId="1D35EFF4" w14:textId="77777777" w:rsidTr="00E67966">
        <w:trPr>
          <w:trHeight w:val="300"/>
        </w:trPr>
        <w:tc>
          <w:tcPr>
            <w:tcW w:w="750" w:type="dxa"/>
            <w:tcBorders>
              <w:top w:val="nil"/>
              <w:left w:val="nil"/>
              <w:bottom w:val="nil"/>
              <w:right w:val="nil"/>
            </w:tcBorders>
            <w:shd w:val="clear" w:color="auto" w:fill="auto"/>
            <w:vAlign w:val="center"/>
            <w:hideMark/>
          </w:tcPr>
          <w:p w14:paraId="43ACF7A1" w14:textId="77777777" w:rsidR="00E67966" w:rsidRPr="00E67966" w:rsidRDefault="00E67966" w:rsidP="00E67966">
            <w:pPr>
              <w:rPr>
                <w:b/>
                <w:bCs/>
                <w:snapToGrid w:val="0"/>
                <w:sz w:val="20"/>
                <w:szCs w:val="28"/>
              </w:rPr>
            </w:pPr>
          </w:p>
        </w:tc>
        <w:tc>
          <w:tcPr>
            <w:tcW w:w="3361" w:type="dxa"/>
            <w:tcBorders>
              <w:top w:val="nil"/>
              <w:left w:val="nil"/>
              <w:bottom w:val="nil"/>
              <w:right w:val="nil"/>
            </w:tcBorders>
            <w:shd w:val="clear" w:color="auto" w:fill="auto"/>
            <w:vAlign w:val="center"/>
            <w:hideMark/>
          </w:tcPr>
          <w:p w14:paraId="5DA4A5F7" w14:textId="77777777" w:rsidR="00E67966" w:rsidRPr="00E67966" w:rsidRDefault="00E67966" w:rsidP="00E67966">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07FE3B4"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54F243E"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2E2CAD" w14:textId="77777777" w:rsidR="00E67966" w:rsidRPr="00E67966" w:rsidRDefault="00E67966" w:rsidP="00E67966">
            <w:pPr>
              <w:jc w:val="right"/>
              <w:rPr>
                <w:snapToGrid w:val="0"/>
                <w:sz w:val="20"/>
                <w:szCs w:val="28"/>
              </w:rPr>
            </w:pPr>
            <w:r w:rsidRPr="00E6796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E74ADA2" w14:textId="77777777" w:rsidR="00E67966" w:rsidRPr="00E67966" w:rsidRDefault="00E67966" w:rsidP="00E67966">
            <w:pPr>
              <w:jc w:val="right"/>
              <w:rPr>
                <w:snapToGrid w:val="0"/>
                <w:sz w:val="20"/>
                <w:szCs w:val="28"/>
              </w:rPr>
            </w:pPr>
          </w:p>
        </w:tc>
      </w:tr>
      <w:tr w:rsidR="00E67966" w:rsidRPr="00E67966" w14:paraId="693EC1C2"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31DC9" w14:textId="77777777" w:rsidR="00E67966" w:rsidRPr="00E67966" w:rsidRDefault="00E67966" w:rsidP="00E67966">
            <w:pPr>
              <w:jc w:val="center"/>
              <w:rPr>
                <w:snapToGrid w:val="0"/>
                <w:sz w:val="20"/>
                <w:szCs w:val="28"/>
              </w:rPr>
            </w:pPr>
            <w:r w:rsidRPr="00E6796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DA800F" w14:textId="77777777" w:rsidR="00E67966" w:rsidRPr="00E67966" w:rsidRDefault="00E67966" w:rsidP="00E67966">
            <w:pPr>
              <w:jc w:val="center"/>
              <w:rPr>
                <w:snapToGrid w:val="0"/>
                <w:sz w:val="20"/>
                <w:szCs w:val="28"/>
              </w:rPr>
            </w:pPr>
            <w:r w:rsidRPr="00E67966">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F6FA9B2" w14:textId="77777777" w:rsidR="00E67966" w:rsidRPr="00E67966" w:rsidRDefault="00E67966" w:rsidP="00E67966">
            <w:pPr>
              <w:jc w:val="center"/>
              <w:rPr>
                <w:snapToGrid w:val="0"/>
                <w:sz w:val="20"/>
                <w:szCs w:val="28"/>
              </w:rPr>
            </w:pPr>
            <w:r w:rsidRPr="00E67966">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9CE013B" w14:textId="77777777" w:rsidR="00E67966" w:rsidRPr="00E67966" w:rsidRDefault="00E67966" w:rsidP="00E67966">
            <w:pPr>
              <w:jc w:val="center"/>
              <w:rPr>
                <w:snapToGrid w:val="0"/>
                <w:sz w:val="20"/>
                <w:szCs w:val="28"/>
              </w:rPr>
            </w:pPr>
            <w:r w:rsidRPr="00E67966">
              <w:rPr>
                <w:snapToGrid w:val="0"/>
                <w:sz w:val="20"/>
                <w:szCs w:val="28"/>
              </w:rPr>
              <w:t xml:space="preserve">Предложение экспертов </w:t>
            </w:r>
          </w:p>
          <w:p w14:paraId="6F12201A" w14:textId="77777777" w:rsidR="00E67966" w:rsidRPr="00E67966" w:rsidRDefault="00E67966" w:rsidP="00E67966">
            <w:pPr>
              <w:jc w:val="center"/>
              <w:rPr>
                <w:snapToGrid w:val="0"/>
                <w:sz w:val="20"/>
                <w:szCs w:val="28"/>
              </w:rPr>
            </w:pPr>
            <w:r w:rsidRPr="00E67966">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668666" w14:textId="77777777" w:rsidR="00E67966" w:rsidRPr="00E67966" w:rsidRDefault="00E67966" w:rsidP="00E67966">
            <w:pPr>
              <w:jc w:val="center"/>
              <w:rPr>
                <w:snapToGrid w:val="0"/>
                <w:sz w:val="20"/>
                <w:szCs w:val="28"/>
              </w:rPr>
            </w:pPr>
            <w:r w:rsidRPr="00E67966">
              <w:rPr>
                <w:snapToGrid w:val="0"/>
                <w:sz w:val="20"/>
                <w:szCs w:val="28"/>
              </w:rPr>
              <w:t>Динамика расходов</w:t>
            </w:r>
          </w:p>
        </w:tc>
      </w:tr>
      <w:tr w:rsidR="00E67966" w:rsidRPr="00E67966" w14:paraId="6148DF68"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C0CFD" w14:textId="77777777" w:rsidR="00E67966" w:rsidRPr="00E67966" w:rsidRDefault="00E67966" w:rsidP="00E67966">
            <w:pPr>
              <w:jc w:val="center"/>
              <w:rPr>
                <w:snapToGrid w:val="0"/>
                <w:sz w:val="20"/>
                <w:szCs w:val="28"/>
              </w:rPr>
            </w:pPr>
            <w:r w:rsidRPr="00E6796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AB13C3" w14:textId="77777777" w:rsidR="00E67966" w:rsidRPr="00E67966" w:rsidRDefault="00E67966" w:rsidP="00E67966">
            <w:pPr>
              <w:rPr>
                <w:snapToGrid w:val="0"/>
                <w:sz w:val="20"/>
                <w:szCs w:val="28"/>
              </w:rPr>
            </w:pPr>
            <w:r w:rsidRPr="00E67966">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21EF1D" w14:textId="77777777" w:rsidR="00E67966" w:rsidRPr="00E67966" w:rsidRDefault="00E67966" w:rsidP="00E67966">
            <w:pPr>
              <w:jc w:val="center"/>
              <w:rPr>
                <w:color w:val="000000"/>
                <w:sz w:val="28"/>
                <w:szCs w:val="28"/>
              </w:rPr>
            </w:pPr>
            <w:r w:rsidRPr="00E67966">
              <w:rPr>
                <w:snapToGrid w:val="0"/>
                <w:sz w:val="28"/>
                <w:szCs w:val="28"/>
              </w:rPr>
              <w:t>154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0C1F" w14:textId="77777777" w:rsidR="00E67966" w:rsidRPr="00E67966" w:rsidRDefault="00E67966" w:rsidP="00E67966">
            <w:pPr>
              <w:jc w:val="center"/>
              <w:rPr>
                <w:color w:val="000000"/>
                <w:sz w:val="28"/>
                <w:szCs w:val="28"/>
              </w:rPr>
            </w:pPr>
            <w:r w:rsidRPr="00E67966">
              <w:rPr>
                <w:snapToGrid w:val="0"/>
                <w:sz w:val="28"/>
                <w:szCs w:val="28"/>
              </w:rPr>
              <w:t>158</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E0B9E8" w14:textId="77777777" w:rsidR="00E67966" w:rsidRPr="00E67966" w:rsidRDefault="00E67966" w:rsidP="00E67966">
            <w:pPr>
              <w:jc w:val="center"/>
              <w:rPr>
                <w:color w:val="000000"/>
                <w:sz w:val="28"/>
                <w:szCs w:val="28"/>
              </w:rPr>
            </w:pPr>
            <w:r w:rsidRPr="00E67966">
              <w:rPr>
                <w:snapToGrid w:val="0"/>
                <w:sz w:val="28"/>
                <w:szCs w:val="28"/>
              </w:rPr>
              <w:t>4</w:t>
            </w:r>
          </w:p>
        </w:tc>
      </w:tr>
      <w:tr w:rsidR="00E67966" w:rsidRPr="00E67966" w14:paraId="5C453295"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F88CD" w14:textId="77777777" w:rsidR="00E67966" w:rsidRPr="00E67966" w:rsidRDefault="00E67966" w:rsidP="00E67966">
            <w:pPr>
              <w:jc w:val="center"/>
              <w:rPr>
                <w:snapToGrid w:val="0"/>
                <w:sz w:val="20"/>
                <w:szCs w:val="28"/>
              </w:rPr>
            </w:pPr>
            <w:r w:rsidRPr="00E6796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1FE927" w14:textId="77777777" w:rsidR="00E67966" w:rsidRPr="00E67966" w:rsidRDefault="00E67966" w:rsidP="00E67966">
            <w:pPr>
              <w:rPr>
                <w:snapToGrid w:val="0"/>
                <w:sz w:val="20"/>
                <w:szCs w:val="28"/>
              </w:rPr>
            </w:pPr>
            <w:r w:rsidRPr="00E67966">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3405E5A" w14:textId="77777777" w:rsidR="00E67966" w:rsidRPr="00E67966" w:rsidRDefault="00E67966" w:rsidP="00E67966">
            <w:pPr>
              <w:jc w:val="center"/>
              <w:rPr>
                <w:snapToGrid w:val="0"/>
                <w:color w:val="000000"/>
                <w:sz w:val="28"/>
                <w:szCs w:val="28"/>
              </w:rPr>
            </w:pPr>
            <w:r w:rsidRPr="00E67966">
              <w:rPr>
                <w:snapToGrid w:val="0"/>
                <w:sz w:val="28"/>
                <w:szCs w:val="28"/>
              </w:rPr>
              <w:t>167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706CB9" w14:textId="77777777" w:rsidR="00E67966" w:rsidRPr="00E67966" w:rsidRDefault="00E67966" w:rsidP="00E67966">
            <w:pPr>
              <w:jc w:val="center"/>
              <w:rPr>
                <w:snapToGrid w:val="0"/>
                <w:color w:val="000000"/>
                <w:sz w:val="28"/>
                <w:szCs w:val="28"/>
              </w:rPr>
            </w:pPr>
            <w:r w:rsidRPr="00E67966">
              <w:rPr>
                <w:snapToGrid w:val="0"/>
                <w:sz w:val="28"/>
                <w:szCs w:val="28"/>
              </w:rPr>
              <w:t>171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F07E0BB" w14:textId="77777777" w:rsidR="00E67966" w:rsidRPr="00E67966" w:rsidRDefault="00E67966" w:rsidP="00E67966">
            <w:pPr>
              <w:jc w:val="center"/>
              <w:rPr>
                <w:snapToGrid w:val="0"/>
                <w:color w:val="000000"/>
                <w:sz w:val="28"/>
                <w:szCs w:val="28"/>
              </w:rPr>
            </w:pPr>
            <w:r w:rsidRPr="00E67966">
              <w:rPr>
                <w:snapToGrid w:val="0"/>
                <w:sz w:val="28"/>
                <w:szCs w:val="28"/>
              </w:rPr>
              <w:t>4</w:t>
            </w:r>
          </w:p>
        </w:tc>
      </w:tr>
      <w:tr w:rsidR="00E67966" w:rsidRPr="00E67966" w14:paraId="3E010766"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2775C" w14:textId="77777777" w:rsidR="00E67966" w:rsidRPr="00E67966" w:rsidRDefault="00E67966" w:rsidP="00E67966">
            <w:pPr>
              <w:jc w:val="center"/>
              <w:rPr>
                <w:snapToGrid w:val="0"/>
                <w:sz w:val="20"/>
                <w:szCs w:val="28"/>
              </w:rPr>
            </w:pPr>
            <w:r w:rsidRPr="00E6796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9A0095" w14:textId="77777777" w:rsidR="00E67966" w:rsidRPr="00E67966" w:rsidRDefault="00E67966" w:rsidP="00E67966">
            <w:pPr>
              <w:rPr>
                <w:snapToGrid w:val="0"/>
                <w:sz w:val="20"/>
                <w:szCs w:val="28"/>
              </w:rPr>
            </w:pPr>
            <w:r w:rsidRPr="00E67966">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1506C8" w14:textId="77777777" w:rsidR="00E67966" w:rsidRPr="00E67966" w:rsidRDefault="00E67966" w:rsidP="00E67966">
            <w:pPr>
              <w:jc w:val="center"/>
              <w:rPr>
                <w:snapToGrid w:val="0"/>
                <w:color w:val="000000"/>
                <w:sz w:val="28"/>
                <w:szCs w:val="28"/>
              </w:rPr>
            </w:pPr>
            <w:r w:rsidRPr="00E67966">
              <w:rPr>
                <w:snapToGrid w:val="0"/>
                <w:sz w:val="28"/>
                <w:szCs w:val="28"/>
              </w:rPr>
              <w:t>944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B1F868" w14:textId="77777777" w:rsidR="00E67966" w:rsidRPr="00E67966" w:rsidRDefault="00E67966" w:rsidP="00E67966">
            <w:pPr>
              <w:jc w:val="center"/>
              <w:rPr>
                <w:snapToGrid w:val="0"/>
                <w:color w:val="000000"/>
                <w:sz w:val="28"/>
                <w:szCs w:val="28"/>
              </w:rPr>
            </w:pPr>
            <w:r w:rsidRPr="00E67966">
              <w:rPr>
                <w:snapToGrid w:val="0"/>
                <w:sz w:val="28"/>
                <w:szCs w:val="28"/>
              </w:rPr>
              <w:t>968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C9367C6" w14:textId="77777777" w:rsidR="00E67966" w:rsidRPr="00E67966" w:rsidRDefault="00E67966" w:rsidP="00E67966">
            <w:pPr>
              <w:jc w:val="center"/>
              <w:rPr>
                <w:snapToGrid w:val="0"/>
                <w:color w:val="000000"/>
                <w:sz w:val="28"/>
                <w:szCs w:val="28"/>
              </w:rPr>
            </w:pPr>
            <w:r w:rsidRPr="00E67966">
              <w:rPr>
                <w:snapToGrid w:val="0"/>
                <w:sz w:val="28"/>
                <w:szCs w:val="28"/>
              </w:rPr>
              <w:t>24</w:t>
            </w:r>
          </w:p>
        </w:tc>
      </w:tr>
      <w:tr w:rsidR="00E67966" w:rsidRPr="00E67966" w14:paraId="0AC48D0A"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5A042" w14:textId="77777777" w:rsidR="00E67966" w:rsidRPr="00E67966" w:rsidRDefault="00E67966" w:rsidP="00E67966">
            <w:pPr>
              <w:jc w:val="center"/>
              <w:rPr>
                <w:snapToGrid w:val="0"/>
                <w:sz w:val="20"/>
                <w:szCs w:val="28"/>
              </w:rPr>
            </w:pPr>
            <w:r w:rsidRPr="00E6796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61D366" w14:textId="77777777" w:rsidR="00E67966" w:rsidRPr="00E67966" w:rsidRDefault="00E67966" w:rsidP="00E67966">
            <w:pPr>
              <w:rPr>
                <w:snapToGrid w:val="0"/>
                <w:sz w:val="20"/>
                <w:szCs w:val="28"/>
              </w:rPr>
            </w:pPr>
            <w:r w:rsidRPr="00E67966">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F7DE93" w14:textId="77777777" w:rsidR="00E67966" w:rsidRPr="00E67966" w:rsidRDefault="00E67966" w:rsidP="00E67966">
            <w:pPr>
              <w:jc w:val="center"/>
              <w:rPr>
                <w:snapToGrid w:val="0"/>
                <w:color w:val="000000"/>
                <w:sz w:val="28"/>
                <w:szCs w:val="28"/>
              </w:rPr>
            </w:pPr>
            <w:r w:rsidRPr="00E67966">
              <w:rPr>
                <w:snapToGrid w:val="0"/>
                <w:sz w:val="28"/>
                <w:szCs w:val="28"/>
              </w:rPr>
              <w:t>741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22842B" w14:textId="77777777" w:rsidR="00E67966" w:rsidRPr="00E67966" w:rsidRDefault="00E67966" w:rsidP="00E67966">
            <w:pPr>
              <w:jc w:val="center"/>
              <w:rPr>
                <w:snapToGrid w:val="0"/>
                <w:color w:val="000000"/>
                <w:sz w:val="28"/>
                <w:szCs w:val="28"/>
              </w:rPr>
            </w:pPr>
            <w:r w:rsidRPr="00E67966">
              <w:rPr>
                <w:snapToGrid w:val="0"/>
                <w:sz w:val="28"/>
                <w:szCs w:val="28"/>
              </w:rPr>
              <w:t>760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F354C80" w14:textId="77777777" w:rsidR="00E67966" w:rsidRPr="00E67966" w:rsidRDefault="00E67966" w:rsidP="00E67966">
            <w:pPr>
              <w:jc w:val="center"/>
              <w:rPr>
                <w:snapToGrid w:val="0"/>
                <w:color w:val="000000"/>
                <w:sz w:val="28"/>
                <w:szCs w:val="28"/>
              </w:rPr>
            </w:pPr>
            <w:r w:rsidRPr="00E67966">
              <w:rPr>
                <w:snapToGrid w:val="0"/>
                <w:sz w:val="28"/>
                <w:szCs w:val="28"/>
              </w:rPr>
              <w:t>19</w:t>
            </w:r>
          </w:p>
        </w:tc>
      </w:tr>
      <w:tr w:rsidR="00E67966" w:rsidRPr="00E67966" w14:paraId="2D8B54B5"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7780" w14:textId="77777777" w:rsidR="00E67966" w:rsidRPr="00E67966" w:rsidRDefault="00E67966" w:rsidP="00E67966">
            <w:pPr>
              <w:jc w:val="center"/>
              <w:rPr>
                <w:snapToGrid w:val="0"/>
                <w:sz w:val="20"/>
                <w:szCs w:val="28"/>
              </w:rPr>
            </w:pPr>
            <w:r w:rsidRPr="00E6796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EC2C2F" w14:textId="77777777" w:rsidR="00E67966" w:rsidRPr="00E67966" w:rsidRDefault="00E67966" w:rsidP="00E67966">
            <w:pPr>
              <w:rPr>
                <w:snapToGrid w:val="0"/>
                <w:sz w:val="20"/>
                <w:szCs w:val="28"/>
              </w:rPr>
            </w:pPr>
            <w:r w:rsidRPr="00E67966">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267FA3D" w14:textId="77777777" w:rsidR="00E67966" w:rsidRPr="00E67966" w:rsidRDefault="00E67966" w:rsidP="00E67966">
            <w:pPr>
              <w:jc w:val="center"/>
              <w:rPr>
                <w:snapToGrid w:val="0"/>
                <w:color w:val="000000"/>
                <w:sz w:val="28"/>
                <w:szCs w:val="28"/>
              </w:rPr>
            </w:pPr>
            <w:r w:rsidRPr="00E67966">
              <w:rPr>
                <w:snapToGrid w:val="0"/>
                <w:sz w:val="28"/>
                <w:szCs w:val="28"/>
              </w:rPr>
              <w:t>17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F7D6F7" w14:textId="77777777" w:rsidR="00E67966" w:rsidRPr="00E67966" w:rsidRDefault="00E67966" w:rsidP="00E67966">
            <w:pPr>
              <w:jc w:val="center"/>
              <w:rPr>
                <w:snapToGrid w:val="0"/>
                <w:color w:val="000000"/>
                <w:sz w:val="28"/>
                <w:szCs w:val="28"/>
              </w:rPr>
            </w:pPr>
            <w:r w:rsidRPr="00E67966">
              <w:rPr>
                <w:snapToGrid w:val="0"/>
                <w:sz w:val="28"/>
                <w:szCs w:val="28"/>
              </w:rPr>
              <w:t>18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3FEB5A6" w14:textId="77777777" w:rsidR="00E67966" w:rsidRPr="00E67966" w:rsidRDefault="00E67966" w:rsidP="00E67966">
            <w:pPr>
              <w:jc w:val="center"/>
              <w:rPr>
                <w:snapToGrid w:val="0"/>
                <w:color w:val="000000"/>
                <w:sz w:val="28"/>
                <w:szCs w:val="28"/>
              </w:rPr>
            </w:pPr>
            <w:r w:rsidRPr="00E67966">
              <w:rPr>
                <w:snapToGrid w:val="0"/>
                <w:sz w:val="28"/>
                <w:szCs w:val="28"/>
              </w:rPr>
              <w:t>1</w:t>
            </w:r>
          </w:p>
        </w:tc>
      </w:tr>
      <w:tr w:rsidR="00E67966" w:rsidRPr="00E67966" w14:paraId="44240F9F"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D6E75" w14:textId="77777777" w:rsidR="00E67966" w:rsidRPr="00E67966" w:rsidRDefault="00E67966" w:rsidP="00E67966">
            <w:pPr>
              <w:jc w:val="center"/>
              <w:rPr>
                <w:snapToGrid w:val="0"/>
                <w:sz w:val="20"/>
                <w:szCs w:val="28"/>
              </w:rPr>
            </w:pPr>
            <w:r w:rsidRPr="00E6796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C35C04" w14:textId="77777777" w:rsidR="00E67966" w:rsidRPr="00E67966" w:rsidRDefault="00E67966" w:rsidP="00E67966">
            <w:pPr>
              <w:rPr>
                <w:snapToGrid w:val="0"/>
                <w:sz w:val="20"/>
                <w:szCs w:val="28"/>
              </w:rPr>
            </w:pPr>
            <w:r w:rsidRPr="00E67966">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ADD34E" w14:textId="77777777" w:rsidR="00E67966" w:rsidRPr="00E67966" w:rsidRDefault="00E67966" w:rsidP="00E67966">
            <w:pPr>
              <w:jc w:val="center"/>
              <w:rPr>
                <w:snapToGrid w:val="0"/>
                <w:color w:val="000000"/>
                <w:sz w:val="28"/>
                <w:szCs w:val="28"/>
              </w:rPr>
            </w:pPr>
            <w:r w:rsidRPr="00E67966">
              <w:rPr>
                <w:snapToGrid w:val="0"/>
                <w:sz w:val="28"/>
                <w:szCs w:val="28"/>
              </w:rPr>
              <w:t>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90269D" w14:textId="77777777" w:rsidR="00E67966" w:rsidRPr="00E67966" w:rsidRDefault="00E67966" w:rsidP="00E67966">
            <w:pPr>
              <w:jc w:val="center"/>
              <w:rPr>
                <w:snapToGrid w:val="0"/>
                <w:color w:val="000000"/>
                <w:sz w:val="28"/>
                <w:szCs w:val="28"/>
              </w:rPr>
            </w:pPr>
            <w:r w:rsidRPr="00E67966">
              <w:rPr>
                <w:snapToGrid w:val="0"/>
                <w:sz w:val="28"/>
                <w:szCs w:val="28"/>
              </w:rPr>
              <w:t>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9260F40" w14:textId="77777777" w:rsidR="00E67966" w:rsidRPr="00E67966" w:rsidRDefault="00E67966" w:rsidP="00E67966">
            <w:pPr>
              <w:jc w:val="center"/>
              <w:rPr>
                <w:snapToGrid w:val="0"/>
                <w:color w:val="000000"/>
                <w:sz w:val="28"/>
                <w:szCs w:val="28"/>
              </w:rPr>
            </w:pPr>
            <w:r w:rsidRPr="00E67966">
              <w:rPr>
                <w:snapToGrid w:val="0"/>
                <w:sz w:val="28"/>
                <w:szCs w:val="28"/>
              </w:rPr>
              <w:t>1</w:t>
            </w:r>
          </w:p>
        </w:tc>
      </w:tr>
      <w:tr w:rsidR="00E67966" w:rsidRPr="00E67966" w14:paraId="26B2184F"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82CE4" w14:textId="77777777" w:rsidR="00E67966" w:rsidRPr="00E67966" w:rsidRDefault="00E67966" w:rsidP="00E67966">
            <w:pPr>
              <w:jc w:val="center"/>
              <w:rPr>
                <w:snapToGrid w:val="0"/>
                <w:sz w:val="20"/>
                <w:szCs w:val="28"/>
              </w:rPr>
            </w:pPr>
            <w:r w:rsidRPr="00E6796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5EF069" w14:textId="77777777" w:rsidR="00E67966" w:rsidRPr="00E67966" w:rsidRDefault="00E67966" w:rsidP="00E67966">
            <w:pPr>
              <w:rPr>
                <w:snapToGrid w:val="0"/>
                <w:sz w:val="20"/>
                <w:szCs w:val="28"/>
              </w:rPr>
            </w:pPr>
            <w:r w:rsidRPr="00E67966">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39ADDB" w14:textId="77777777" w:rsidR="00E67966" w:rsidRPr="00E67966" w:rsidRDefault="00E67966" w:rsidP="00E67966">
            <w:pPr>
              <w:jc w:val="center"/>
              <w:rPr>
                <w:snapToGrid w:val="0"/>
                <w:color w:val="000000"/>
                <w:sz w:val="28"/>
                <w:szCs w:val="28"/>
              </w:rPr>
            </w:pPr>
            <w:r w:rsidRPr="00E67966">
              <w:rPr>
                <w:snapToGrid w:val="0"/>
                <w:sz w:val="28"/>
                <w:szCs w:val="28"/>
              </w:rPr>
              <w:t>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CF8FDC" w14:textId="77777777" w:rsidR="00E67966" w:rsidRPr="00E67966" w:rsidRDefault="00E67966" w:rsidP="00E67966">
            <w:pPr>
              <w:jc w:val="center"/>
              <w:rPr>
                <w:snapToGrid w:val="0"/>
                <w:color w:val="000000"/>
                <w:sz w:val="28"/>
                <w:szCs w:val="28"/>
              </w:rPr>
            </w:pPr>
            <w:r w:rsidRPr="00E67966">
              <w:rPr>
                <w:snapToGrid w:val="0"/>
                <w:sz w:val="28"/>
                <w:szCs w:val="28"/>
              </w:rPr>
              <w:t>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CCEDAF0"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0FB972B4"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5090" w14:textId="77777777" w:rsidR="00E67966" w:rsidRPr="00E67966" w:rsidRDefault="00E67966" w:rsidP="00E67966">
            <w:pPr>
              <w:jc w:val="center"/>
              <w:rPr>
                <w:snapToGrid w:val="0"/>
                <w:sz w:val="20"/>
                <w:szCs w:val="28"/>
              </w:rPr>
            </w:pPr>
            <w:r w:rsidRPr="00E6796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2E7130" w14:textId="77777777" w:rsidR="00E67966" w:rsidRPr="00E67966" w:rsidRDefault="00E67966" w:rsidP="00E67966">
            <w:pPr>
              <w:rPr>
                <w:snapToGrid w:val="0"/>
                <w:sz w:val="20"/>
                <w:szCs w:val="28"/>
              </w:rPr>
            </w:pPr>
            <w:r w:rsidRPr="00E67966">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B9263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FBD569"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836F749"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52E8E7C5"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22C4B" w14:textId="77777777" w:rsidR="00E67966" w:rsidRPr="00E67966" w:rsidRDefault="00E67966" w:rsidP="00E67966">
            <w:pPr>
              <w:jc w:val="center"/>
              <w:rPr>
                <w:snapToGrid w:val="0"/>
                <w:sz w:val="20"/>
                <w:szCs w:val="28"/>
              </w:rPr>
            </w:pPr>
            <w:r w:rsidRPr="00E6796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1A2F56" w14:textId="77777777" w:rsidR="00E67966" w:rsidRPr="00E67966" w:rsidRDefault="00E67966" w:rsidP="00E67966">
            <w:pPr>
              <w:rPr>
                <w:snapToGrid w:val="0"/>
                <w:sz w:val="20"/>
                <w:szCs w:val="28"/>
              </w:rPr>
            </w:pPr>
            <w:r w:rsidRPr="00E67966">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A96B3E9"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80B7EE"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1CE779"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3821142D"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05019" w14:textId="77777777" w:rsidR="00E67966" w:rsidRPr="00E67966" w:rsidRDefault="00E67966" w:rsidP="00E67966">
            <w:pPr>
              <w:jc w:val="center"/>
              <w:rPr>
                <w:snapToGrid w:val="0"/>
                <w:sz w:val="20"/>
                <w:szCs w:val="28"/>
              </w:rPr>
            </w:pPr>
            <w:r w:rsidRPr="00E6796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DDBFA0" w14:textId="77777777" w:rsidR="00E67966" w:rsidRPr="00E67966" w:rsidRDefault="00E67966" w:rsidP="00E67966">
            <w:pPr>
              <w:rPr>
                <w:snapToGrid w:val="0"/>
                <w:sz w:val="20"/>
                <w:szCs w:val="28"/>
              </w:rPr>
            </w:pPr>
            <w:r w:rsidRPr="00E67966">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0D3038" w14:textId="77777777" w:rsidR="00E67966" w:rsidRPr="00E67966" w:rsidRDefault="00E67966" w:rsidP="00E67966">
            <w:pPr>
              <w:jc w:val="center"/>
              <w:rPr>
                <w:snapToGrid w:val="0"/>
                <w:color w:val="000000"/>
                <w:sz w:val="28"/>
                <w:szCs w:val="28"/>
              </w:rPr>
            </w:pPr>
            <w:r w:rsidRPr="00E67966">
              <w:rPr>
                <w:snapToGrid w:val="0"/>
                <w:sz w:val="28"/>
                <w:szCs w:val="28"/>
              </w:rPr>
              <w:t>242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FFBF0B" w14:textId="77777777" w:rsidR="00E67966" w:rsidRPr="00E67966" w:rsidRDefault="00E67966" w:rsidP="00E67966">
            <w:pPr>
              <w:jc w:val="center"/>
              <w:rPr>
                <w:snapToGrid w:val="0"/>
                <w:color w:val="000000"/>
                <w:sz w:val="28"/>
                <w:szCs w:val="28"/>
              </w:rPr>
            </w:pPr>
            <w:r w:rsidRPr="00E67966">
              <w:rPr>
                <w:snapToGrid w:val="0"/>
                <w:sz w:val="28"/>
                <w:szCs w:val="28"/>
              </w:rPr>
              <w:t>248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050D5A7" w14:textId="77777777" w:rsidR="00E67966" w:rsidRPr="00E67966" w:rsidRDefault="00E67966" w:rsidP="00E67966">
            <w:pPr>
              <w:jc w:val="center"/>
              <w:rPr>
                <w:snapToGrid w:val="0"/>
                <w:color w:val="000000"/>
                <w:sz w:val="28"/>
                <w:szCs w:val="28"/>
              </w:rPr>
            </w:pPr>
            <w:r w:rsidRPr="00E67966">
              <w:rPr>
                <w:snapToGrid w:val="0"/>
                <w:sz w:val="28"/>
                <w:szCs w:val="28"/>
              </w:rPr>
              <w:t>6</w:t>
            </w:r>
          </w:p>
        </w:tc>
      </w:tr>
      <w:tr w:rsidR="00E67966" w:rsidRPr="00E67966" w14:paraId="656D7757"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FD824" w14:textId="77777777" w:rsidR="00E67966" w:rsidRPr="00E67966" w:rsidRDefault="00E67966" w:rsidP="00E67966">
            <w:pPr>
              <w:jc w:val="center"/>
              <w:rPr>
                <w:snapToGrid w:val="0"/>
                <w:sz w:val="20"/>
                <w:szCs w:val="28"/>
              </w:rPr>
            </w:pPr>
            <w:r w:rsidRPr="00E67966">
              <w:rPr>
                <w:snapToGrid w:val="0"/>
                <w:sz w:val="20"/>
                <w:szCs w:val="28"/>
              </w:rPr>
              <w:lastRenderedPageBreak/>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E3C47B" w14:textId="77777777" w:rsidR="00E67966" w:rsidRPr="00E67966" w:rsidRDefault="00E67966" w:rsidP="00E67966">
            <w:pPr>
              <w:rPr>
                <w:snapToGrid w:val="0"/>
                <w:sz w:val="20"/>
                <w:szCs w:val="28"/>
              </w:rPr>
            </w:pPr>
            <w:r w:rsidRPr="00E67966">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6F56FA3" w14:textId="77777777" w:rsidR="00E67966" w:rsidRPr="00E67966" w:rsidRDefault="00E67966" w:rsidP="00E67966">
            <w:pPr>
              <w:jc w:val="center"/>
              <w:rPr>
                <w:snapToGrid w:val="0"/>
                <w:color w:val="000000"/>
                <w:sz w:val="28"/>
                <w:szCs w:val="28"/>
              </w:rPr>
            </w:pPr>
            <w:r w:rsidRPr="00E67966">
              <w:rPr>
                <w:snapToGrid w:val="0"/>
                <w:sz w:val="28"/>
                <w:szCs w:val="28"/>
              </w:rPr>
              <w:t>2 278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C8889A" w14:textId="77777777" w:rsidR="00E67966" w:rsidRPr="00E67966" w:rsidRDefault="00E67966" w:rsidP="00E67966">
            <w:pPr>
              <w:jc w:val="center"/>
              <w:rPr>
                <w:snapToGrid w:val="0"/>
                <w:color w:val="000000"/>
                <w:sz w:val="28"/>
                <w:szCs w:val="28"/>
              </w:rPr>
            </w:pPr>
            <w:r w:rsidRPr="00E67966">
              <w:rPr>
                <w:snapToGrid w:val="0"/>
                <w:sz w:val="28"/>
                <w:szCs w:val="28"/>
              </w:rPr>
              <w:t>2 336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2D1AE4" w14:textId="77777777" w:rsidR="00E67966" w:rsidRPr="00E67966" w:rsidRDefault="00E67966" w:rsidP="00E67966">
            <w:pPr>
              <w:jc w:val="center"/>
              <w:rPr>
                <w:snapToGrid w:val="0"/>
                <w:color w:val="000000"/>
                <w:sz w:val="28"/>
                <w:szCs w:val="28"/>
              </w:rPr>
            </w:pPr>
            <w:r w:rsidRPr="00E67966">
              <w:rPr>
                <w:snapToGrid w:val="0"/>
                <w:sz w:val="28"/>
                <w:szCs w:val="28"/>
              </w:rPr>
              <w:t>58</w:t>
            </w:r>
          </w:p>
        </w:tc>
      </w:tr>
      <w:tr w:rsidR="00E67966" w:rsidRPr="00E67966" w14:paraId="40BB1BE8" w14:textId="77777777" w:rsidTr="00E67966">
        <w:trPr>
          <w:trHeight w:val="300"/>
        </w:trPr>
        <w:tc>
          <w:tcPr>
            <w:tcW w:w="750" w:type="dxa"/>
            <w:tcBorders>
              <w:top w:val="nil"/>
              <w:left w:val="nil"/>
              <w:bottom w:val="nil"/>
              <w:right w:val="nil"/>
            </w:tcBorders>
            <w:shd w:val="clear" w:color="auto" w:fill="auto"/>
            <w:vAlign w:val="center"/>
            <w:hideMark/>
          </w:tcPr>
          <w:p w14:paraId="33883A22" w14:textId="77777777" w:rsidR="00E67966" w:rsidRPr="00E67966" w:rsidRDefault="00E67966" w:rsidP="00E6796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C2AED57"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hideMark/>
          </w:tcPr>
          <w:p w14:paraId="65DFE4EA"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hideMark/>
          </w:tcPr>
          <w:p w14:paraId="595DDBB1"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hideMark/>
          </w:tcPr>
          <w:p w14:paraId="00C20AB8" w14:textId="77777777" w:rsidR="00E67966" w:rsidRPr="00E67966" w:rsidRDefault="00E67966" w:rsidP="00E67966">
            <w:pPr>
              <w:rPr>
                <w:snapToGrid w:val="0"/>
                <w:sz w:val="20"/>
                <w:szCs w:val="28"/>
              </w:rPr>
            </w:pPr>
          </w:p>
        </w:tc>
        <w:tc>
          <w:tcPr>
            <w:tcW w:w="1872" w:type="dxa"/>
            <w:gridSpan w:val="2"/>
            <w:tcBorders>
              <w:top w:val="nil"/>
              <w:left w:val="nil"/>
              <w:bottom w:val="nil"/>
              <w:right w:val="nil"/>
            </w:tcBorders>
            <w:shd w:val="clear" w:color="auto" w:fill="auto"/>
            <w:hideMark/>
          </w:tcPr>
          <w:p w14:paraId="2F21DA29" w14:textId="77777777" w:rsidR="00E67966" w:rsidRPr="00E67966" w:rsidRDefault="00E67966" w:rsidP="00E67966">
            <w:pPr>
              <w:rPr>
                <w:snapToGrid w:val="0"/>
                <w:sz w:val="20"/>
                <w:szCs w:val="28"/>
              </w:rPr>
            </w:pPr>
          </w:p>
        </w:tc>
      </w:tr>
      <w:tr w:rsidR="00E67966" w:rsidRPr="00E67966" w14:paraId="0D0D7E77" w14:textId="77777777" w:rsidTr="00E67966">
        <w:trPr>
          <w:trHeight w:val="300"/>
        </w:trPr>
        <w:tc>
          <w:tcPr>
            <w:tcW w:w="750" w:type="dxa"/>
            <w:tcBorders>
              <w:top w:val="nil"/>
              <w:left w:val="nil"/>
              <w:bottom w:val="nil"/>
              <w:right w:val="nil"/>
            </w:tcBorders>
            <w:shd w:val="clear" w:color="auto" w:fill="auto"/>
            <w:vAlign w:val="center"/>
            <w:hideMark/>
          </w:tcPr>
          <w:p w14:paraId="652A5D6C" w14:textId="77777777" w:rsidR="00E67966" w:rsidRPr="00E67966" w:rsidRDefault="00E67966" w:rsidP="00E67966">
            <w:pPr>
              <w:rPr>
                <w:snapToGrid w:val="0"/>
                <w:sz w:val="20"/>
                <w:szCs w:val="28"/>
              </w:rPr>
            </w:pPr>
          </w:p>
        </w:tc>
        <w:tc>
          <w:tcPr>
            <w:tcW w:w="3361" w:type="dxa"/>
            <w:tcBorders>
              <w:top w:val="nil"/>
              <w:left w:val="nil"/>
              <w:bottom w:val="nil"/>
              <w:right w:val="nil"/>
            </w:tcBorders>
            <w:shd w:val="clear" w:color="auto" w:fill="auto"/>
            <w:vAlign w:val="center"/>
            <w:hideMark/>
          </w:tcPr>
          <w:p w14:paraId="254EDAFE"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vAlign w:val="center"/>
            <w:hideMark/>
          </w:tcPr>
          <w:p w14:paraId="5D34052F"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FB7BDC8"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6F8761A" w14:textId="77777777" w:rsidR="00E67966" w:rsidRPr="00E67966" w:rsidRDefault="00E67966" w:rsidP="00E6796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4D7921E" w14:textId="77777777" w:rsidR="00E67966" w:rsidRPr="00E67966" w:rsidRDefault="00E67966" w:rsidP="00E67966">
            <w:pPr>
              <w:rPr>
                <w:snapToGrid w:val="0"/>
                <w:sz w:val="20"/>
                <w:szCs w:val="28"/>
              </w:rPr>
            </w:pPr>
          </w:p>
        </w:tc>
      </w:tr>
    </w:tbl>
    <w:p w14:paraId="59B94E8E" w14:textId="77777777" w:rsidR="00E67966" w:rsidRPr="00E67966" w:rsidRDefault="00E67966" w:rsidP="00D5451C">
      <w:pPr>
        <w:numPr>
          <w:ilvl w:val="0"/>
          <w:numId w:val="10"/>
        </w:numPr>
        <w:tabs>
          <w:tab w:val="left" w:pos="1890"/>
        </w:tabs>
        <w:spacing w:line="360" w:lineRule="auto"/>
        <w:ind w:left="1571" w:right="-285"/>
        <w:jc w:val="right"/>
        <w:rPr>
          <w:snapToGrid w:val="0"/>
          <w:sz w:val="28"/>
          <w:szCs w:val="28"/>
        </w:rPr>
      </w:pPr>
      <w:r w:rsidRPr="00E6796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67966" w:rsidRPr="00E67966" w14:paraId="30DF8CBB" w14:textId="77777777" w:rsidTr="00E67966">
        <w:trPr>
          <w:trHeight w:val="315"/>
        </w:trPr>
        <w:tc>
          <w:tcPr>
            <w:tcW w:w="9212" w:type="dxa"/>
            <w:gridSpan w:val="7"/>
            <w:tcBorders>
              <w:top w:val="nil"/>
              <w:left w:val="nil"/>
              <w:bottom w:val="nil"/>
              <w:right w:val="nil"/>
            </w:tcBorders>
            <w:shd w:val="clear" w:color="auto" w:fill="auto"/>
            <w:noWrap/>
            <w:vAlign w:val="center"/>
            <w:hideMark/>
          </w:tcPr>
          <w:p w14:paraId="350787AF" w14:textId="77777777" w:rsidR="00E67966" w:rsidRPr="00E67966" w:rsidRDefault="00E67966" w:rsidP="00E67966">
            <w:pPr>
              <w:jc w:val="center"/>
              <w:rPr>
                <w:snapToGrid w:val="0"/>
                <w:sz w:val="20"/>
                <w:szCs w:val="28"/>
              </w:rPr>
            </w:pPr>
            <w:r w:rsidRPr="00E67966">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CED2634" w14:textId="77777777" w:rsidR="00E67966" w:rsidRPr="00E67966" w:rsidRDefault="00E67966" w:rsidP="00E67966">
            <w:pPr>
              <w:rPr>
                <w:snapToGrid w:val="0"/>
                <w:sz w:val="20"/>
                <w:szCs w:val="28"/>
              </w:rPr>
            </w:pPr>
          </w:p>
        </w:tc>
      </w:tr>
      <w:tr w:rsidR="00E67966" w:rsidRPr="00E67966" w14:paraId="5595305F" w14:textId="77777777" w:rsidTr="00E67966">
        <w:trPr>
          <w:trHeight w:val="300"/>
        </w:trPr>
        <w:tc>
          <w:tcPr>
            <w:tcW w:w="750" w:type="dxa"/>
            <w:tcBorders>
              <w:top w:val="nil"/>
              <w:left w:val="nil"/>
              <w:bottom w:val="nil"/>
              <w:right w:val="nil"/>
            </w:tcBorders>
            <w:shd w:val="clear" w:color="auto" w:fill="auto"/>
            <w:noWrap/>
            <w:vAlign w:val="center"/>
            <w:hideMark/>
          </w:tcPr>
          <w:p w14:paraId="0B26B4E2" w14:textId="77777777" w:rsidR="00E67966" w:rsidRPr="00E67966" w:rsidRDefault="00E67966" w:rsidP="00E67966">
            <w:pPr>
              <w:rPr>
                <w:snapToGrid w:val="0"/>
                <w:sz w:val="20"/>
                <w:szCs w:val="28"/>
              </w:rPr>
            </w:pPr>
          </w:p>
        </w:tc>
        <w:tc>
          <w:tcPr>
            <w:tcW w:w="3361" w:type="dxa"/>
            <w:tcBorders>
              <w:top w:val="nil"/>
              <w:left w:val="nil"/>
              <w:bottom w:val="nil"/>
              <w:right w:val="nil"/>
            </w:tcBorders>
            <w:shd w:val="clear" w:color="auto" w:fill="auto"/>
            <w:noWrap/>
            <w:vAlign w:val="center"/>
            <w:hideMark/>
          </w:tcPr>
          <w:p w14:paraId="66F5F87F"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noWrap/>
            <w:vAlign w:val="center"/>
            <w:hideMark/>
          </w:tcPr>
          <w:p w14:paraId="054B1B66"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D66C3D0"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A72DF66" w14:textId="77777777" w:rsidR="00E67966" w:rsidRPr="00E67966" w:rsidRDefault="00E67966" w:rsidP="00E67966">
            <w:pPr>
              <w:jc w:val="right"/>
              <w:rPr>
                <w:snapToGrid w:val="0"/>
                <w:sz w:val="20"/>
                <w:szCs w:val="28"/>
              </w:rPr>
            </w:pPr>
            <w:r w:rsidRPr="00E67966">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03F127EC" w14:textId="77777777" w:rsidR="00E67966" w:rsidRPr="00E67966" w:rsidRDefault="00E67966" w:rsidP="00E67966">
            <w:pPr>
              <w:rPr>
                <w:snapToGrid w:val="0"/>
                <w:sz w:val="20"/>
                <w:szCs w:val="28"/>
              </w:rPr>
            </w:pPr>
          </w:p>
        </w:tc>
      </w:tr>
      <w:tr w:rsidR="00E67966" w:rsidRPr="00E67966" w14:paraId="5A160DFC"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D89B9" w14:textId="77777777" w:rsidR="00E67966" w:rsidRPr="00E67966" w:rsidRDefault="00E67966" w:rsidP="00E67966">
            <w:pPr>
              <w:jc w:val="center"/>
              <w:rPr>
                <w:snapToGrid w:val="0"/>
                <w:sz w:val="20"/>
                <w:szCs w:val="28"/>
              </w:rPr>
            </w:pPr>
            <w:r w:rsidRPr="00E6796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49568D" w14:textId="77777777" w:rsidR="00E67966" w:rsidRPr="00E67966" w:rsidRDefault="00E67966" w:rsidP="00E67966">
            <w:pPr>
              <w:jc w:val="center"/>
              <w:rPr>
                <w:snapToGrid w:val="0"/>
                <w:sz w:val="20"/>
                <w:szCs w:val="28"/>
              </w:rPr>
            </w:pPr>
            <w:r w:rsidRPr="00E6796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8A189E" w14:textId="77777777" w:rsidR="00E67966" w:rsidRPr="00E67966" w:rsidRDefault="00E67966" w:rsidP="00E67966">
            <w:pPr>
              <w:jc w:val="center"/>
              <w:rPr>
                <w:snapToGrid w:val="0"/>
                <w:sz w:val="20"/>
                <w:szCs w:val="28"/>
              </w:rPr>
            </w:pPr>
            <w:r w:rsidRPr="00E67966">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DF447C" w14:textId="77777777" w:rsidR="00E67966" w:rsidRPr="00E67966" w:rsidRDefault="00E67966" w:rsidP="00E67966">
            <w:pPr>
              <w:jc w:val="center"/>
              <w:rPr>
                <w:snapToGrid w:val="0"/>
                <w:sz w:val="20"/>
                <w:szCs w:val="28"/>
              </w:rPr>
            </w:pPr>
            <w:r w:rsidRPr="00E67966">
              <w:rPr>
                <w:snapToGrid w:val="0"/>
                <w:sz w:val="20"/>
                <w:szCs w:val="28"/>
              </w:rPr>
              <w:t xml:space="preserve">Предложение экспертов </w:t>
            </w:r>
          </w:p>
          <w:p w14:paraId="24530FC8" w14:textId="77777777" w:rsidR="00E67966" w:rsidRPr="00E67966" w:rsidRDefault="00E67966" w:rsidP="00E67966">
            <w:pPr>
              <w:jc w:val="center"/>
              <w:rPr>
                <w:snapToGrid w:val="0"/>
                <w:sz w:val="20"/>
                <w:szCs w:val="28"/>
              </w:rPr>
            </w:pPr>
            <w:r w:rsidRPr="00E67966">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1311E" w14:textId="77777777" w:rsidR="00E67966" w:rsidRPr="00E67966" w:rsidRDefault="00E67966" w:rsidP="00E67966">
            <w:pPr>
              <w:jc w:val="center"/>
              <w:rPr>
                <w:snapToGrid w:val="0"/>
                <w:sz w:val="20"/>
                <w:szCs w:val="28"/>
              </w:rPr>
            </w:pPr>
            <w:r w:rsidRPr="00E67966">
              <w:rPr>
                <w:snapToGrid w:val="0"/>
                <w:sz w:val="20"/>
                <w:szCs w:val="28"/>
              </w:rPr>
              <w:t>Динамика расходов</w:t>
            </w:r>
          </w:p>
        </w:tc>
      </w:tr>
      <w:tr w:rsidR="00E67966" w:rsidRPr="00E67966" w14:paraId="452556BD"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5E55" w14:textId="77777777" w:rsidR="00E67966" w:rsidRPr="00E67966" w:rsidRDefault="00E67966" w:rsidP="00E67966">
            <w:pPr>
              <w:jc w:val="center"/>
              <w:rPr>
                <w:snapToGrid w:val="0"/>
                <w:sz w:val="20"/>
                <w:szCs w:val="28"/>
              </w:rPr>
            </w:pPr>
            <w:r w:rsidRPr="00E6796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E697EE" w14:textId="77777777" w:rsidR="00E67966" w:rsidRPr="00E67966" w:rsidRDefault="00E67966" w:rsidP="00E67966">
            <w:pPr>
              <w:rPr>
                <w:snapToGrid w:val="0"/>
                <w:sz w:val="20"/>
                <w:szCs w:val="28"/>
              </w:rPr>
            </w:pPr>
            <w:r w:rsidRPr="00E67966">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5F5004" w14:textId="77777777" w:rsidR="00E67966" w:rsidRPr="00E67966" w:rsidRDefault="00E67966" w:rsidP="00E67966">
            <w:pPr>
              <w:jc w:val="center"/>
              <w:rPr>
                <w:color w:val="000000"/>
              </w:rPr>
            </w:pPr>
            <w:r w:rsidRPr="00E67966">
              <w:rPr>
                <w:snapToGrid w:val="0"/>
                <w:sz w:val="28"/>
                <w:szCs w:val="28"/>
              </w:rPr>
              <w:t>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E8D790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468D7A4" w14:textId="77777777" w:rsidR="00E67966" w:rsidRPr="00E67966" w:rsidRDefault="00E67966" w:rsidP="00E67966">
            <w:pPr>
              <w:jc w:val="center"/>
              <w:rPr>
                <w:snapToGrid w:val="0"/>
                <w:color w:val="000000"/>
                <w:sz w:val="28"/>
                <w:szCs w:val="28"/>
              </w:rPr>
            </w:pPr>
            <w:r w:rsidRPr="00E67966">
              <w:rPr>
                <w:snapToGrid w:val="0"/>
                <w:sz w:val="28"/>
                <w:szCs w:val="28"/>
              </w:rPr>
              <w:t>-2</w:t>
            </w:r>
          </w:p>
        </w:tc>
      </w:tr>
      <w:tr w:rsidR="00E67966" w:rsidRPr="00E67966" w14:paraId="4C2DA44A"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D7849" w14:textId="77777777" w:rsidR="00E67966" w:rsidRPr="00E67966" w:rsidRDefault="00E67966" w:rsidP="00E67966">
            <w:pPr>
              <w:jc w:val="center"/>
              <w:rPr>
                <w:snapToGrid w:val="0"/>
                <w:sz w:val="20"/>
                <w:szCs w:val="28"/>
              </w:rPr>
            </w:pPr>
            <w:r w:rsidRPr="00E6796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7C6A61" w14:textId="77777777" w:rsidR="00E67966" w:rsidRPr="00E67966" w:rsidRDefault="00E67966" w:rsidP="00E67966">
            <w:pPr>
              <w:rPr>
                <w:snapToGrid w:val="0"/>
                <w:sz w:val="20"/>
                <w:szCs w:val="28"/>
              </w:rPr>
            </w:pPr>
            <w:r w:rsidRPr="00E67966">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09C741" w14:textId="77777777" w:rsidR="00E67966" w:rsidRPr="00E67966" w:rsidRDefault="00E67966" w:rsidP="00E67966">
            <w:pPr>
              <w:jc w:val="center"/>
              <w:rPr>
                <w:color w:val="000000"/>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E2DF569"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42C8D18"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2A1B2A3B"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48B2B" w14:textId="77777777" w:rsidR="00E67966" w:rsidRPr="00E67966" w:rsidRDefault="00E67966" w:rsidP="00E67966">
            <w:pPr>
              <w:jc w:val="center"/>
              <w:rPr>
                <w:snapToGrid w:val="0"/>
                <w:sz w:val="20"/>
                <w:szCs w:val="28"/>
              </w:rPr>
            </w:pPr>
            <w:r w:rsidRPr="00E6796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5BB3C1" w14:textId="77777777" w:rsidR="00E67966" w:rsidRPr="00E67966" w:rsidRDefault="00E67966" w:rsidP="00E67966">
            <w:pPr>
              <w:rPr>
                <w:snapToGrid w:val="0"/>
                <w:sz w:val="20"/>
                <w:szCs w:val="28"/>
              </w:rPr>
            </w:pPr>
            <w:r w:rsidRPr="00E67966">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0BE9B9"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124CA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9137277"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4B599EC7"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FDB98" w14:textId="77777777" w:rsidR="00E67966" w:rsidRPr="00E67966" w:rsidRDefault="00E67966" w:rsidP="00E67966">
            <w:pPr>
              <w:jc w:val="center"/>
              <w:rPr>
                <w:snapToGrid w:val="0"/>
                <w:sz w:val="20"/>
                <w:szCs w:val="28"/>
              </w:rPr>
            </w:pPr>
            <w:r w:rsidRPr="00E67966">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083EF9" w14:textId="77777777" w:rsidR="00E67966" w:rsidRPr="00E67966" w:rsidRDefault="00E67966" w:rsidP="00E67966">
            <w:pPr>
              <w:jc w:val="both"/>
              <w:rPr>
                <w:snapToGrid w:val="0"/>
                <w:sz w:val="20"/>
                <w:szCs w:val="28"/>
              </w:rPr>
            </w:pPr>
            <w:r w:rsidRPr="00E67966">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9648789" w14:textId="77777777" w:rsidR="00E67966" w:rsidRPr="00E67966" w:rsidRDefault="00E67966" w:rsidP="00E67966">
            <w:pPr>
              <w:jc w:val="center"/>
              <w:rPr>
                <w:color w:val="000000"/>
              </w:rPr>
            </w:pPr>
            <w:r w:rsidRPr="00E67966">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0B06BA3"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B1E1006" w14:textId="77777777" w:rsidR="00E67966" w:rsidRPr="00E67966" w:rsidRDefault="00E67966" w:rsidP="00E67966">
            <w:pPr>
              <w:jc w:val="center"/>
              <w:rPr>
                <w:snapToGrid w:val="0"/>
                <w:color w:val="000000"/>
                <w:sz w:val="28"/>
                <w:szCs w:val="28"/>
              </w:rPr>
            </w:pPr>
            <w:r w:rsidRPr="00E67966">
              <w:rPr>
                <w:snapToGrid w:val="0"/>
                <w:color w:val="000000"/>
                <w:sz w:val="28"/>
                <w:szCs w:val="28"/>
              </w:rPr>
              <w:t>0</w:t>
            </w:r>
          </w:p>
        </w:tc>
      </w:tr>
      <w:tr w:rsidR="00E67966" w:rsidRPr="00E67966" w14:paraId="52270729" w14:textId="77777777" w:rsidTr="00E6796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D2803" w14:textId="77777777" w:rsidR="00E67966" w:rsidRPr="00E67966" w:rsidRDefault="00E67966" w:rsidP="00E67966">
            <w:pPr>
              <w:jc w:val="center"/>
              <w:rPr>
                <w:snapToGrid w:val="0"/>
                <w:sz w:val="20"/>
                <w:szCs w:val="28"/>
              </w:rPr>
            </w:pPr>
            <w:r w:rsidRPr="00E67966">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64CE44" w14:textId="77777777" w:rsidR="00E67966" w:rsidRPr="00E67966" w:rsidRDefault="00E67966" w:rsidP="00E67966">
            <w:pPr>
              <w:jc w:val="both"/>
              <w:rPr>
                <w:snapToGrid w:val="0"/>
                <w:sz w:val="20"/>
                <w:szCs w:val="28"/>
              </w:rPr>
            </w:pPr>
            <w:r w:rsidRPr="00E67966">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149ABA5" w14:textId="77777777" w:rsidR="00E67966" w:rsidRPr="00E67966" w:rsidRDefault="00E67966" w:rsidP="00E67966">
            <w:pPr>
              <w:jc w:val="center"/>
              <w:rPr>
                <w:color w:val="000000"/>
              </w:rPr>
            </w:pPr>
            <w:r w:rsidRPr="00E67966">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24AA179" w14:textId="77777777" w:rsidR="00E67966" w:rsidRPr="00E67966" w:rsidRDefault="00E67966" w:rsidP="00E67966">
            <w:pPr>
              <w:jc w:val="center"/>
              <w:rPr>
                <w:snapToGrid w:val="0"/>
                <w:color w:val="000000"/>
                <w:sz w:val="28"/>
                <w:szCs w:val="28"/>
              </w:rPr>
            </w:pPr>
            <w:r w:rsidRPr="00E67966">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4217234" w14:textId="77777777" w:rsidR="00E67966" w:rsidRPr="00E67966" w:rsidRDefault="00E67966" w:rsidP="00E67966">
            <w:pPr>
              <w:jc w:val="center"/>
              <w:rPr>
                <w:snapToGrid w:val="0"/>
                <w:color w:val="000000"/>
                <w:sz w:val="28"/>
                <w:szCs w:val="28"/>
              </w:rPr>
            </w:pPr>
            <w:r w:rsidRPr="00E67966">
              <w:rPr>
                <w:snapToGrid w:val="0"/>
                <w:color w:val="000000"/>
                <w:sz w:val="28"/>
                <w:szCs w:val="28"/>
              </w:rPr>
              <w:t>0</w:t>
            </w:r>
          </w:p>
        </w:tc>
      </w:tr>
      <w:tr w:rsidR="00E67966" w:rsidRPr="00E67966" w14:paraId="099298E9"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A9AAB" w14:textId="77777777" w:rsidR="00E67966" w:rsidRPr="00E67966" w:rsidRDefault="00E67966" w:rsidP="00E67966">
            <w:pPr>
              <w:jc w:val="center"/>
              <w:rPr>
                <w:snapToGrid w:val="0"/>
                <w:sz w:val="20"/>
                <w:szCs w:val="28"/>
              </w:rPr>
            </w:pPr>
            <w:r w:rsidRPr="00E67966">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1C65BE" w14:textId="77777777" w:rsidR="00E67966" w:rsidRPr="00E67966" w:rsidRDefault="00E67966" w:rsidP="00E67966">
            <w:pPr>
              <w:jc w:val="both"/>
              <w:rPr>
                <w:snapToGrid w:val="0"/>
                <w:sz w:val="20"/>
                <w:szCs w:val="28"/>
              </w:rPr>
            </w:pPr>
            <w:r w:rsidRPr="00E67966">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77F8C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8F9A1A"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178694"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0830393B"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0DE83" w14:textId="77777777" w:rsidR="00E67966" w:rsidRPr="00E67966" w:rsidRDefault="00E67966" w:rsidP="00E67966">
            <w:pPr>
              <w:jc w:val="center"/>
              <w:rPr>
                <w:snapToGrid w:val="0"/>
                <w:sz w:val="20"/>
                <w:szCs w:val="28"/>
              </w:rPr>
            </w:pPr>
            <w:r w:rsidRPr="00E67966">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652673" w14:textId="77777777" w:rsidR="00E67966" w:rsidRPr="00E67966" w:rsidRDefault="00E67966" w:rsidP="00E67966">
            <w:pPr>
              <w:rPr>
                <w:snapToGrid w:val="0"/>
                <w:sz w:val="20"/>
                <w:szCs w:val="28"/>
              </w:rPr>
            </w:pPr>
            <w:r w:rsidRPr="00E67966">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80E1F8" w14:textId="77777777" w:rsidR="00E67966" w:rsidRPr="00E67966" w:rsidRDefault="00E67966" w:rsidP="00E67966">
            <w:pPr>
              <w:jc w:val="center"/>
              <w:rPr>
                <w:color w:val="000000"/>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669B8EB"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0E7D055"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27663C2E"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032B9" w14:textId="77777777" w:rsidR="00E67966" w:rsidRPr="00E67966" w:rsidRDefault="00E67966" w:rsidP="00E67966">
            <w:pPr>
              <w:jc w:val="center"/>
              <w:rPr>
                <w:snapToGrid w:val="0"/>
                <w:sz w:val="20"/>
                <w:szCs w:val="28"/>
              </w:rPr>
            </w:pPr>
            <w:r w:rsidRPr="00E67966">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76B614" w14:textId="77777777" w:rsidR="00E67966" w:rsidRPr="00E67966" w:rsidRDefault="00E67966" w:rsidP="00E67966">
            <w:pPr>
              <w:jc w:val="both"/>
              <w:rPr>
                <w:snapToGrid w:val="0"/>
                <w:sz w:val="20"/>
                <w:szCs w:val="28"/>
              </w:rPr>
            </w:pPr>
            <w:r w:rsidRPr="00E67966">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233F30F" w14:textId="77777777" w:rsidR="00E67966" w:rsidRPr="00E67966" w:rsidRDefault="00E67966" w:rsidP="00E67966">
            <w:pPr>
              <w:jc w:val="center"/>
              <w:rPr>
                <w:color w:val="000000"/>
              </w:rPr>
            </w:pPr>
            <w:r w:rsidRPr="00E67966">
              <w:rPr>
                <w:snapToGrid w:val="0"/>
                <w:sz w:val="28"/>
                <w:szCs w:val="28"/>
              </w:rPr>
              <w:t>288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E005F78" w14:textId="77777777" w:rsidR="00E67966" w:rsidRPr="00E67966" w:rsidRDefault="00E67966" w:rsidP="00E67966">
            <w:pPr>
              <w:jc w:val="center"/>
              <w:rPr>
                <w:snapToGrid w:val="0"/>
                <w:color w:val="000000"/>
                <w:sz w:val="28"/>
                <w:szCs w:val="28"/>
              </w:rPr>
            </w:pPr>
            <w:r w:rsidRPr="00E67966">
              <w:rPr>
                <w:snapToGrid w:val="0"/>
                <w:sz w:val="28"/>
                <w:szCs w:val="28"/>
              </w:rPr>
              <w:t>294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F5B29FA" w14:textId="77777777" w:rsidR="00E67966" w:rsidRPr="00E67966" w:rsidRDefault="00E67966" w:rsidP="00E67966">
            <w:pPr>
              <w:jc w:val="center"/>
              <w:rPr>
                <w:snapToGrid w:val="0"/>
                <w:color w:val="000000"/>
                <w:sz w:val="28"/>
                <w:szCs w:val="28"/>
              </w:rPr>
            </w:pPr>
            <w:r w:rsidRPr="00E67966">
              <w:rPr>
                <w:snapToGrid w:val="0"/>
                <w:sz w:val="28"/>
                <w:szCs w:val="28"/>
              </w:rPr>
              <w:t>6</w:t>
            </w:r>
          </w:p>
        </w:tc>
      </w:tr>
      <w:tr w:rsidR="00E67966" w:rsidRPr="00E67966" w14:paraId="7141E32F"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F7AD1" w14:textId="77777777" w:rsidR="00E67966" w:rsidRPr="00E67966" w:rsidRDefault="00E67966" w:rsidP="00E67966">
            <w:pPr>
              <w:jc w:val="center"/>
              <w:rPr>
                <w:snapToGrid w:val="0"/>
                <w:sz w:val="20"/>
                <w:szCs w:val="28"/>
              </w:rPr>
            </w:pPr>
            <w:r w:rsidRPr="00E67966">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B7700E" w14:textId="77777777" w:rsidR="00E67966" w:rsidRPr="00E67966" w:rsidRDefault="00E67966" w:rsidP="00E67966">
            <w:pPr>
              <w:jc w:val="both"/>
              <w:rPr>
                <w:snapToGrid w:val="0"/>
                <w:sz w:val="20"/>
                <w:szCs w:val="28"/>
              </w:rPr>
            </w:pPr>
            <w:r w:rsidRPr="00E67966">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52918B"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A64DC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027B52"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3796036B"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57F95" w14:textId="77777777" w:rsidR="00E67966" w:rsidRPr="00E67966" w:rsidRDefault="00E67966" w:rsidP="00E67966">
            <w:pPr>
              <w:jc w:val="center"/>
              <w:rPr>
                <w:snapToGrid w:val="0"/>
                <w:sz w:val="20"/>
                <w:szCs w:val="28"/>
              </w:rPr>
            </w:pPr>
            <w:r w:rsidRPr="00E67966">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EC3432" w14:textId="77777777" w:rsidR="00E67966" w:rsidRPr="00E67966" w:rsidRDefault="00E67966" w:rsidP="00E67966">
            <w:pPr>
              <w:jc w:val="both"/>
              <w:rPr>
                <w:snapToGrid w:val="0"/>
                <w:sz w:val="20"/>
                <w:szCs w:val="28"/>
              </w:rPr>
            </w:pPr>
            <w:r w:rsidRPr="00E67966">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9B3D6C"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906193"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FC42A9"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7ACAD345"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DF84A" w14:textId="77777777" w:rsidR="00E67966" w:rsidRPr="00E67966" w:rsidRDefault="00E67966" w:rsidP="00E67966">
            <w:pPr>
              <w:jc w:val="center"/>
              <w:rPr>
                <w:snapToGrid w:val="0"/>
                <w:sz w:val="20"/>
                <w:szCs w:val="28"/>
              </w:rPr>
            </w:pPr>
            <w:r w:rsidRPr="00E67966">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FAEF3F" w14:textId="77777777" w:rsidR="00E67966" w:rsidRPr="00E67966" w:rsidRDefault="00E67966" w:rsidP="00E67966">
            <w:pPr>
              <w:jc w:val="both"/>
              <w:rPr>
                <w:snapToGrid w:val="0"/>
                <w:sz w:val="20"/>
                <w:szCs w:val="28"/>
              </w:rPr>
            </w:pPr>
            <w:r w:rsidRPr="00E67966">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B91EDA"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E1584E"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056A46"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4A58A604"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0815" w14:textId="77777777" w:rsidR="00E67966" w:rsidRPr="00E67966" w:rsidRDefault="00E67966" w:rsidP="00E67966">
            <w:pPr>
              <w:jc w:val="center"/>
              <w:rPr>
                <w:snapToGrid w:val="0"/>
                <w:sz w:val="20"/>
                <w:szCs w:val="28"/>
              </w:rPr>
            </w:pPr>
            <w:r w:rsidRPr="00E6796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FAFDF1" w14:textId="77777777" w:rsidR="00E67966" w:rsidRPr="00E67966" w:rsidRDefault="00E67966" w:rsidP="00E67966">
            <w:pPr>
              <w:rPr>
                <w:snapToGrid w:val="0"/>
                <w:sz w:val="20"/>
                <w:szCs w:val="28"/>
              </w:rPr>
            </w:pPr>
            <w:r w:rsidRPr="00E67966">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DED1177" w14:textId="77777777" w:rsidR="00E67966" w:rsidRPr="00E67966" w:rsidRDefault="00E67966" w:rsidP="00E67966">
            <w:pPr>
              <w:jc w:val="center"/>
              <w:rPr>
                <w:color w:val="000000"/>
              </w:rPr>
            </w:pPr>
            <w:r w:rsidRPr="00E67966">
              <w:rPr>
                <w:snapToGrid w:val="0"/>
                <w:sz w:val="28"/>
                <w:szCs w:val="28"/>
              </w:rPr>
              <w:t>291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AC3F972" w14:textId="77777777" w:rsidR="00E67966" w:rsidRPr="00E67966" w:rsidRDefault="00E67966" w:rsidP="00E67966">
            <w:pPr>
              <w:jc w:val="center"/>
              <w:rPr>
                <w:snapToGrid w:val="0"/>
                <w:color w:val="000000"/>
                <w:sz w:val="28"/>
                <w:szCs w:val="28"/>
              </w:rPr>
            </w:pPr>
            <w:r w:rsidRPr="00E67966">
              <w:rPr>
                <w:snapToGrid w:val="0"/>
                <w:sz w:val="28"/>
                <w:szCs w:val="28"/>
              </w:rPr>
              <w:t>295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B453D98" w14:textId="77777777" w:rsidR="00E67966" w:rsidRPr="00E67966" w:rsidRDefault="00E67966" w:rsidP="00E67966">
            <w:pPr>
              <w:jc w:val="center"/>
              <w:rPr>
                <w:snapToGrid w:val="0"/>
                <w:color w:val="000000"/>
                <w:sz w:val="28"/>
                <w:szCs w:val="28"/>
              </w:rPr>
            </w:pPr>
            <w:r w:rsidRPr="00E67966">
              <w:rPr>
                <w:snapToGrid w:val="0"/>
                <w:sz w:val="28"/>
                <w:szCs w:val="28"/>
              </w:rPr>
              <w:t>4</w:t>
            </w:r>
          </w:p>
        </w:tc>
      </w:tr>
      <w:tr w:rsidR="00E67966" w:rsidRPr="00E67966" w14:paraId="3E78E96B"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5D154" w14:textId="77777777" w:rsidR="00E67966" w:rsidRPr="00E67966" w:rsidRDefault="00E67966" w:rsidP="00E67966">
            <w:pPr>
              <w:jc w:val="center"/>
              <w:rPr>
                <w:snapToGrid w:val="0"/>
                <w:sz w:val="20"/>
                <w:szCs w:val="28"/>
              </w:rPr>
            </w:pPr>
            <w:r w:rsidRPr="00E6796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9C503F" w14:textId="77777777" w:rsidR="00E67966" w:rsidRPr="00E67966" w:rsidRDefault="00E67966" w:rsidP="00E67966">
            <w:pPr>
              <w:rPr>
                <w:snapToGrid w:val="0"/>
                <w:sz w:val="20"/>
                <w:szCs w:val="28"/>
              </w:rPr>
            </w:pPr>
            <w:r w:rsidRPr="00E67966">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3BF345D"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948A575"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30052E6"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27336485"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F79A0" w14:textId="77777777" w:rsidR="00E67966" w:rsidRPr="00E67966" w:rsidRDefault="00E67966" w:rsidP="00E67966">
            <w:pPr>
              <w:jc w:val="center"/>
              <w:rPr>
                <w:snapToGrid w:val="0"/>
                <w:sz w:val="20"/>
                <w:szCs w:val="28"/>
              </w:rPr>
            </w:pPr>
            <w:r w:rsidRPr="00E6796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09D21A" w14:textId="77777777" w:rsidR="00E67966" w:rsidRPr="00E67966" w:rsidRDefault="00E67966" w:rsidP="00E67966">
            <w:pPr>
              <w:jc w:val="both"/>
              <w:rPr>
                <w:snapToGrid w:val="0"/>
                <w:sz w:val="20"/>
                <w:szCs w:val="28"/>
              </w:rPr>
            </w:pPr>
            <w:r w:rsidRPr="00E67966">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7CE2D9F" w14:textId="77777777" w:rsidR="00E67966" w:rsidRPr="00E67966" w:rsidRDefault="00E67966" w:rsidP="00E67966">
            <w:pPr>
              <w:jc w:val="center"/>
              <w:rPr>
                <w:color w:val="000000"/>
              </w:rPr>
            </w:pPr>
            <w:r w:rsidRPr="00E67966">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BB92877"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952592A"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39FF6868"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407FF" w14:textId="77777777" w:rsidR="00E67966" w:rsidRPr="00E67966" w:rsidRDefault="00E67966" w:rsidP="00E67966">
            <w:pPr>
              <w:jc w:val="center"/>
              <w:rPr>
                <w:snapToGrid w:val="0"/>
                <w:sz w:val="20"/>
                <w:szCs w:val="28"/>
              </w:rPr>
            </w:pPr>
            <w:r w:rsidRPr="00E6796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D3BEFE" w14:textId="77777777" w:rsidR="00E67966" w:rsidRPr="00E67966" w:rsidRDefault="00E67966" w:rsidP="00E67966">
            <w:pPr>
              <w:jc w:val="both"/>
              <w:rPr>
                <w:snapToGrid w:val="0"/>
                <w:sz w:val="20"/>
                <w:szCs w:val="28"/>
              </w:rPr>
            </w:pPr>
            <w:r w:rsidRPr="00E67966">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A52EBC4" w14:textId="77777777" w:rsidR="00E67966" w:rsidRPr="00E67966" w:rsidRDefault="00E67966" w:rsidP="00E67966">
            <w:pPr>
              <w:jc w:val="center"/>
              <w:rPr>
                <w:snapToGrid w:val="0"/>
                <w:color w:val="000000"/>
                <w:sz w:val="28"/>
                <w:szCs w:val="28"/>
              </w:rPr>
            </w:pPr>
            <w:r w:rsidRPr="00E67966">
              <w:rPr>
                <w:snapToGrid w:val="0"/>
                <w:sz w:val="28"/>
                <w:szCs w:val="28"/>
              </w:rPr>
              <w:t>291</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A2BA1B6" w14:textId="77777777" w:rsidR="00E67966" w:rsidRPr="00E67966" w:rsidRDefault="00E67966" w:rsidP="00E67966">
            <w:pPr>
              <w:jc w:val="center"/>
              <w:rPr>
                <w:snapToGrid w:val="0"/>
                <w:color w:val="000000"/>
                <w:sz w:val="28"/>
                <w:szCs w:val="28"/>
              </w:rPr>
            </w:pPr>
            <w:r w:rsidRPr="00E67966">
              <w:rPr>
                <w:snapToGrid w:val="0"/>
                <w:sz w:val="28"/>
                <w:szCs w:val="28"/>
              </w:rPr>
              <w:t>295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46E77EFC" w14:textId="77777777" w:rsidR="00E67966" w:rsidRPr="00E67966" w:rsidRDefault="00E67966" w:rsidP="00E67966">
            <w:pPr>
              <w:jc w:val="center"/>
              <w:rPr>
                <w:snapToGrid w:val="0"/>
                <w:color w:val="000000"/>
                <w:sz w:val="28"/>
                <w:szCs w:val="28"/>
              </w:rPr>
            </w:pPr>
            <w:r w:rsidRPr="00E67966">
              <w:rPr>
                <w:snapToGrid w:val="0"/>
                <w:sz w:val="28"/>
                <w:szCs w:val="28"/>
              </w:rPr>
              <w:t>4</w:t>
            </w:r>
          </w:p>
        </w:tc>
      </w:tr>
      <w:tr w:rsidR="00E67966" w:rsidRPr="00E67966" w14:paraId="1D292361" w14:textId="77777777" w:rsidTr="00E67966">
        <w:trPr>
          <w:trHeight w:val="300"/>
        </w:trPr>
        <w:tc>
          <w:tcPr>
            <w:tcW w:w="750" w:type="dxa"/>
            <w:tcBorders>
              <w:top w:val="nil"/>
              <w:left w:val="nil"/>
              <w:bottom w:val="nil"/>
              <w:right w:val="nil"/>
            </w:tcBorders>
            <w:shd w:val="clear" w:color="auto" w:fill="auto"/>
            <w:vAlign w:val="center"/>
            <w:hideMark/>
          </w:tcPr>
          <w:p w14:paraId="165535FA" w14:textId="77777777" w:rsidR="00E67966" w:rsidRPr="00E67966" w:rsidRDefault="00E67966" w:rsidP="00E6796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E046347"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vAlign w:val="center"/>
            <w:hideMark/>
          </w:tcPr>
          <w:p w14:paraId="6961821E"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CC9A53E"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ED52E64" w14:textId="77777777" w:rsidR="00E67966" w:rsidRPr="00E67966" w:rsidRDefault="00E67966" w:rsidP="00E6796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3617744" w14:textId="77777777" w:rsidR="00E67966" w:rsidRPr="00E67966" w:rsidRDefault="00E67966" w:rsidP="00E67966">
            <w:pPr>
              <w:rPr>
                <w:snapToGrid w:val="0"/>
                <w:sz w:val="20"/>
                <w:szCs w:val="28"/>
              </w:rPr>
            </w:pPr>
          </w:p>
        </w:tc>
      </w:tr>
    </w:tbl>
    <w:p w14:paraId="4E3EF224" w14:textId="77777777" w:rsidR="00E67966" w:rsidRPr="00E67966" w:rsidRDefault="00E67966" w:rsidP="00D5451C">
      <w:pPr>
        <w:numPr>
          <w:ilvl w:val="0"/>
          <w:numId w:val="10"/>
        </w:numPr>
        <w:tabs>
          <w:tab w:val="left" w:pos="1890"/>
        </w:tabs>
        <w:spacing w:line="360" w:lineRule="auto"/>
        <w:ind w:left="1571" w:right="-285"/>
        <w:jc w:val="right"/>
        <w:rPr>
          <w:snapToGrid w:val="0"/>
          <w:sz w:val="28"/>
          <w:szCs w:val="28"/>
        </w:rPr>
      </w:pPr>
      <w:r w:rsidRPr="00E6796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67966" w:rsidRPr="00E67966" w14:paraId="1BF252DB" w14:textId="77777777" w:rsidTr="00E67966">
        <w:trPr>
          <w:trHeight w:val="630"/>
        </w:trPr>
        <w:tc>
          <w:tcPr>
            <w:tcW w:w="11084" w:type="dxa"/>
            <w:gridSpan w:val="9"/>
            <w:tcBorders>
              <w:top w:val="nil"/>
              <w:left w:val="nil"/>
              <w:bottom w:val="nil"/>
              <w:right w:val="nil"/>
            </w:tcBorders>
            <w:shd w:val="clear" w:color="auto" w:fill="auto"/>
            <w:noWrap/>
            <w:vAlign w:val="center"/>
            <w:hideMark/>
          </w:tcPr>
          <w:p w14:paraId="5FDC27DE" w14:textId="77777777" w:rsidR="00E67966" w:rsidRPr="00E67966" w:rsidRDefault="00E67966" w:rsidP="00E67966">
            <w:pPr>
              <w:ind w:right="1478"/>
              <w:jc w:val="center"/>
              <w:rPr>
                <w:bCs/>
                <w:snapToGrid w:val="0"/>
                <w:sz w:val="20"/>
                <w:szCs w:val="28"/>
              </w:rPr>
            </w:pPr>
            <w:r w:rsidRPr="00E67966">
              <w:rPr>
                <w:bCs/>
                <w:snapToGrid w:val="0"/>
                <w:sz w:val="28"/>
                <w:szCs w:val="28"/>
              </w:rPr>
              <w:lastRenderedPageBreak/>
              <w:t xml:space="preserve">Реестр расходов на приобретение энергетических ресурсов, холодной воды </w:t>
            </w:r>
            <w:r w:rsidRPr="00E67966">
              <w:rPr>
                <w:bCs/>
                <w:snapToGrid w:val="0"/>
                <w:sz w:val="28"/>
                <w:szCs w:val="28"/>
              </w:rPr>
              <w:br/>
              <w:t>и теплоносителя</w:t>
            </w:r>
          </w:p>
        </w:tc>
      </w:tr>
      <w:tr w:rsidR="00E67966" w:rsidRPr="00E67966" w14:paraId="53A5370C" w14:textId="77777777" w:rsidTr="00E67966">
        <w:trPr>
          <w:trHeight w:val="300"/>
        </w:trPr>
        <w:tc>
          <w:tcPr>
            <w:tcW w:w="750" w:type="dxa"/>
            <w:tcBorders>
              <w:top w:val="nil"/>
              <w:left w:val="nil"/>
              <w:bottom w:val="nil"/>
              <w:right w:val="nil"/>
            </w:tcBorders>
            <w:shd w:val="clear" w:color="auto" w:fill="auto"/>
            <w:vAlign w:val="center"/>
            <w:hideMark/>
          </w:tcPr>
          <w:p w14:paraId="3A6161EB" w14:textId="77777777" w:rsidR="00E67966" w:rsidRPr="00E67966" w:rsidRDefault="00E67966" w:rsidP="00E67966">
            <w:pPr>
              <w:rPr>
                <w:b/>
                <w:bCs/>
                <w:snapToGrid w:val="0"/>
                <w:sz w:val="20"/>
                <w:szCs w:val="28"/>
              </w:rPr>
            </w:pPr>
          </w:p>
        </w:tc>
        <w:tc>
          <w:tcPr>
            <w:tcW w:w="3361" w:type="dxa"/>
            <w:tcBorders>
              <w:top w:val="nil"/>
              <w:left w:val="nil"/>
              <w:bottom w:val="nil"/>
              <w:right w:val="nil"/>
            </w:tcBorders>
            <w:shd w:val="clear" w:color="auto" w:fill="auto"/>
            <w:vAlign w:val="center"/>
            <w:hideMark/>
          </w:tcPr>
          <w:p w14:paraId="44F63D5A"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vAlign w:val="center"/>
            <w:hideMark/>
          </w:tcPr>
          <w:p w14:paraId="359C7C63"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F5CC1DF" w14:textId="77777777" w:rsidR="00E67966" w:rsidRPr="00E67966" w:rsidRDefault="00E67966" w:rsidP="00E6796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4867509" w14:textId="77777777" w:rsidR="00E67966" w:rsidRPr="00E67966" w:rsidRDefault="00E67966" w:rsidP="00E67966">
            <w:pPr>
              <w:jc w:val="right"/>
              <w:rPr>
                <w:snapToGrid w:val="0"/>
                <w:sz w:val="20"/>
                <w:szCs w:val="28"/>
              </w:rPr>
            </w:pPr>
            <w:r w:rsidRPr="00E6796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54498C3" w14:textId="77777777" w:rsidR="00E67966" w:rsidRPr="00E67966" w:rsidRDefault="00E67966" w:rsidP="00E67966">
            <w:pPr>
              <w:rPr>
                <w:snapToGrid w:val="0"/>
                <w:sz w:val="20"/>
                <w:szCs w:val="28"/>
              </w:rPr>
            </w:pPr>
          </w:p>
        </w:tc>
      </w:tr>
      <w:tr w:rsidR="00E67966" w:rsidRPr="00E67966" w14:paraId="09C66FB8"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DA8C5" w14:textId="77777777" w:rsidR="00E67966" w:rsidRPr="00E67966" w:rsidRDefault="00E67966" w:rsidP="00E67966">
            <w:pPr>
              <w:jc w:val="center"/>
              <w:rPr>
                <w:snapToGrid w:val="0"/>
                <w:sz w:val="20"/>
                <w:szCs w:val="28"/>
              </w:rPr>
            </w:pPr>
            <w:r w:rsidRPr="00E6796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804623" w14:textId="77777777" w:rsidR="00E67966" w:rsidRPr="00E67966" w:rsidRDefault="00E67966" w:rsidP="00E67966">
            <w:pPr>
              <w:jc w:val="center"/>
              <w:rPr>
                <w:snapToGrid w:val="0"/>
                <w:sz w:val="20"/>
                <w:szCs w:val="28"/>
              </w:rPr>
            </w:pPr>
            <w:r w:rsidRPr="00E67966">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00F8BDF" w14:textId="77777777" w:rsidR="00E67966" w:rsidRPr="00E67966" w:rsidRDefault="00E67966" w:rsidP="00E67966">
            <w:pPr>
              <w:jc w:val="center"/>
              <w:rPr>
                <w:snapToGrid w:val="0"/>
                <w:sz w:val="20"/>
                <w:szCs w:val="28"/>
              </w:rPr>
            </w:pPr>
            <w:r w:rsidRPr="00E67966">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F75DE14" w14:textId="77777777" w:rsidR="00E67966" w:rsidRPr="00E67966" w:rsidRDefault="00E67966" w:rsidP="00E67966">
            <w:pPr>
              <w:jc w:val="center"/>
              <w:rPr>
                <w:snapToGrid w:val="0"/>
                <w:sz w:val="20"/>
                <w:szCs w:val="28"/>
              </w:rPr>
            </w:pPr>
            <w:r w:rsidRPr="00E67966">
              <w:rPr>
                <w:snapToGrid w:val="0"/>
                <w:sz w:val="20"/>
                <w:szCs w:val="28"/>
              </w:rPr>
              <w:t xml:space="preserve">Предложение экспертов </w:t>
            </w:r>
          </w:p>
          <w:p w14:paraId="07D566AF" w14:textId="77777777" w:rsidR="00E67966" w:rsidRPr="00E67966" w:rsidRDefault="00E67966" w:rsidP="00E67966">
            <w:pPr>
              <w:jc w:val="center"/>
              <w:rPr>
                <w:snapToGrid w:val="0"/>
                <w:sz w:val="20"/>
                <w:szCs w:val="28"/>
              </w:rPr>
            </w:pPr>
            <w:r w:rsidRPr="00E67966">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0EAA5" w14:textId="77777777" w:rsidR="00E67966" w:rsidRPr="00E67966" w:rsidRDefault="00E67966" w:rsidP="00E67966">
            <w:pPr>
              <w:jc w:val="center"/>
              <w:rPr>
                <w:snapToGrid w:val="0"/>
                <w:sz w:val="20"/>
                <w:szCs w:val="28"/>
              </w:rPr>
            </w:pPr>
            <w:r w:rsidRPr="00E67966">
              <w:rPr>
                <w:snapToGrid w:val="0"/>
                <w:sz w:val="20"/>
                <w:szCs w:val="28"/>
              </w:rPr>
              <w:t>Динамика расходов</w:t>
            </w:r>
          </w:p>
        </w:tc>
      </w:tr>
      <w:tr w:rsidR="00E67966" w:rsidRPr="00E67966" w14:paraId="6DA7BA2E"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AD07" w14:textId="77777777" w:rsidR="00E67966" w:rsidRPr="00E67966" w:rsidRDefault="00E67966" w:rsidP="00E67966">
            <w:pPr>
              <w:jc w:val="center"/>
              <w:rPr>
                <w:snapToGrid w:val="0"/>
                <w:sz w:val="20"/>
                <w:szCs w:val="28"/>
              </w:rPr>
            </w:pPr>
            <w:r w:rsidRPr="00E6796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2AE72" w14:textId="77777777" w:rsidR="00E67966" w:rsidRPr="00E67966" w:rsidRDefault="00E67966" w:rsidP="00E67966">
            <w:pPr>
              <w:rPr>
                <w:snapToGrid w:val="0"/>
                <w:sz w:val="20"/>
                <w:szCs w:val="28"/>
              </w:rPr>
            </w:pPr>
            <w:r w:rsidRPr="00E67966">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7B4180" w14:textId="77777777" w:rsidR="00E67966" w:rsidRPr="00E67966" w:rsidRDefault="00E67966" w:rsidP="00E67966">
            <w:pPr>
              <w:jc w:val="center"/>
              <w:rPr>
                <w:color w:val="000000"/>
              </w:rPr>
            </w:pPr>
            <w:r w:rsidRPr="00E67966">
              <w:rPr>
                <w:snapToGrid w:val="0"/>
                <w:sz w:val="28"/>
                <w:szCs w:val="28"/>
              </w:rPr>
              <w:t>1 098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78CAF88" w14:textId="77777777" w:rsidR="00E67966" w:rsidRPr="00E67966" w:rsidRDefault="00E67966" w:rsidP="00E67966">
            <w:pPr>
              <w:jc w:val="center"/>
              <w:rPr>
                <w:snapToGrid w:val="0"/>
                <w:color w:val="000000"/>
                <w:sz w:val="28"/>
                <w:szCs w:val="28"/>
              </w:rPr>
            </w:pPr>
            <w:r w:rsidRPr="00E67966">
              <w:rPr>
                <w:snapToGrid w:val="0"/>
                <w:sz w:val="28"/>
                <w:szCs w:val="28"/>
              </w:rPr>
              <w:t>807</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B36BAC4" w14:textId="77777777" w:rsidR="00E67966" w:rsidRPr="00E67966" w:rsidRDefault="00E67966" w:rsidP="00E67966">
            <w:pPr>
              <w:jc w:val="center"/>
              <w:rPr>
                <w:snapToGrid w:val="0"/>
                <w:color w:val="000000"/>
                <w:sz w:val="28"/>
                <w:szCs w:val="28"/>
              </w:rPr>
            </w:pPr>
            <w:r w:rsidRPr="00E67966">
              <w:rPr>
                <w:snapToGrid w:val="0"/>
                <w:sz w:val="28"/>
                <w:szCs w:val="28"/>
              </w:rPr>
              <w:t>-291</w:t>
            </w:r>
          </w:p>
        </w:tc>
      </w:tr>
      <w:tr w:rsidR="00E67966" w:rsidRPr="00E67966" w14:paraId="5049C0EF"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E73C4" w14:textId="77777777" w:rsidR="00E67966" w:rsidRPr="00E67966" w:rsidRDefault="00E67966" w:rsidP="00E67966">
            <w:pPr>
              <w:jc w:val="center"/>
              <w:rPr>
                <w:snapToGrid w:val="0"/>
                <w:sz w:val="20"/>
                <w:szCs w:val="28"/>
              </w:rPr>
            </w:pPr>
            <w:r w:rsidRPr="00E6796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CC0630" w14:textId="77777777" w:rsidR="00E67966" w:rsidRPr="00E67966" w:rsidRDefault="00E67966" w:rsidP="00E67966">
            <w:pPr>
              <w:jc w:val="both"/>
              <w:rPr>
                <w:snapToGrid w:val="0"/>
                <w:sz w:val="20"/>
                <w:szCs w:val="28"/>
              </w:rPr>
            </w:pPr>
            <w:r w:rsidRPr="00E67966">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162D11" w14:textId="77777777" w:rsidR="00E67966" w:rsidRPr="00E67966" w:rsidRDefault="00E67966" w:rsidP="00E67966">
            <w:pPr>
              <w:jc w:val="center"/>
              <w:rPr>
                <w:snapToGrid w:val="0"/>
                <w:color w:val="000000"/>
                <w:sz w:val="28"/>
                <w:szCs w:val="28"/>
              </w:rPr>
            </w:pPr>
            <w:r w:rsidRPr="00E67966">
              <w:rPr>
                <w:snapToGrid w:val="0"/>
                <w:sz w:val="28"/>
                <w:szCs w:val="28"/>
              </w:rPr>
              <w:t>82</w:t>
            </w:r>
          </w:p>
        </w:tc>
        <w:tc>
          <w:tcPr>
            <w:tcW w:w="1764" w:type="dxa"/>
            <w:gridSpan w:val="2"/>
            <w:tcBorders>
              <w:top w:val="nil"/>
              <w:left w:val="nil"/>
              <w:bottom w:val="single" w:sz="4" w:space="0" w:color="auto"/>
              <w:right w:val="single" w:sz="4" w:space="0" w:color="auto"/>
            </w:tcBorders>
            <w:shd w:val="clear" w:color="000000" w:fill="FFFFFF"/>
            <w:vAlign w:val="center"/>
          </w:tcPr>
          <w:p w14:paraId="32CB9F8C" w14:textId="77777777" w:rsidR="00E67966" w:rsidRPr="00E67966" w:rsidRDefault="00E67966" w:rsidP="00E67966">
            <w:pPr>
              <w:jc w:val="center"/>
              <w:rPr>
                <w:snapToGrid w:val="0"/>
                <w:color w:val="000000"/>
                <w:sz w:val="28"/>
                <w:szCs w:val="28"/>
              </w:rPr>
            </w:pPr>
            <w:r w:rsidRPr="00E67966">
              <w:rPr>
                <w:snapToGrid w:val="0"/>
                <w:sz w:val="28"/>
                <w:szCs w:val="28"/>
              </w:rPr>
              <w:t>86</w:t>
            </w:r>
          </w:p>
        </w:tc>
        <w:tc>
          <w:tcPr>
            <w:tcW w:w="1872" w:type="dxa"/>
            <w:gridSpan w:val="2"/>
            <w:tcBorders>
              <w:top w:val="nil"/>
              <w:left w:val="nil"/>
              <w:bottom w:val="single" w:sz="4" w:space="0" w:color="auto"/>
              <w:right w:val="single" w:sz="4" w:space="0" w:color="auto"/>
            </w:tcBorders>
            <w:shd w:val="clear" w:color="000000" w:fill="FFFFFF"/>
            <w:vAlign w:val="center"/>
          </w:tcPr>
          <w:p w14:paraId="48B48471" w14:textId="77777777" w:rsidR="00E67966" w:rsidRPr="00E67966" w:rsidRDefault="00E67966" w:rsidP="00E67966">
            <w:pPr>
              <w:jc w:val="center"/>
              <w:rPr>
                <w:snapToGrid w:val="0"/>
                <w:color w:val="000000"/>
                <w:sz w:val="28"/>
                <w:szCs w:val="28"/>
              </w:rPr>
            </w:pPr>
            <w:r w:rsidRPr="00E67966">
              <w:rPr>
                <w:snapToGrid w:val="0"/>
                <w:sz w:val="28"/>
                <w:szCs w:val="28"/>
              </w:rPr>
              <w:t>4</w:t>
            </w:r>
          </w:p>
        </w:tc>
      </w:tr>
      <w:tr w:rsidR="00E67966" w:rsidRPr="00E67966" w14:paraId="11E116A3"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B8184" w14:textId="77777777" w:rsidR="00E67966" w:rsidRPr="00E67966" w:rsidRDefault="00E67966" w:rsidP="00E67966">
            <w:pPr>
              <w:jc w:val="center"/>
              <w:rPr>
                <w:snapToGrid w:val="0"/>
                <w:sz w:val="20"/>
                <w:szCs w:val="28"/>
              </w:rPr>
            </w:pPr>
            <w:r w:rsidRPr="00E6796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2485FB" w14:textId="77777777" w:rsidR="00E67966" w:rsidRPr="00E67966" w:rsidRDefault="00E67966" w:rsidP="00E67966">
            <w:pPr>
              <w:jc w:val="both"/>
              <w:rPr>
                <w:snapToGrid w:val="0"/>
                <w:sz w:val="20"/>
                <w:szCs w:val="28"/>
              </w:rPr>
            </w:pPr>
            <w:r w:rsidRPr="00E67966">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34F701"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BF4AEEA"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4E720C5"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14EA25B8"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E225E" w14:textId="77777777" w:rsidR="00E67966" w:rsidRPr="00E67966" w:rsidRDefault="00E67966" w:rsidP="00E67966">
            <w:pPr>
              <w:jc w:val="center"/>
              <w:rPr>
                <w:snapToGrid w:val="0"/>
                <w:sz w:val="20"/>
                <w:szCs w:val="28"/>
              </w:rPr>
            </w:pPr>
            <w:r w:rsidRPr="00E6796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E917A3" w14:textId="77777777" w:rsidR="00E67966" w:rsidRPr="00E67966" w:rsidRDefault="00E67966" w:rsidP="00E67966">
            <w:pPr>
              <w:jc w:val="both"/>
              <w:rPr>
                <w:snapToGrid w:val="0"/>
                <w:sz w:val="20"/>
                <w:szCs w:val="28"/>
              </w:rPr>
            </w:pPr>
            <w:r w:rsidRPr="00E67966">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3C977D" w14:textId="77777777" w:rsidR="00E67966" w:rsidRPr="00E67966" w:rsidRDefault="00E67966" w:rsidP="00E67966">
            <w:pPr>
              <w:jc w:val="center"/>
              <w:rPr>
                <w:snapToGrid w:val="0"/>
                <w:color w:val="000000"/>
                <w:sz w:val="28"/>
                <w:szCs w:val="28"/>
              </w:rPr>
            </w:pPr>
            <w:r w:rsidRPr="00E67966">
              <w:rPr>
                <w:snapToGrid w:val="0"/>
                <w:sz w:val="28"/>
                <w:szCs w:val="28"/>
              </w:rPr>
              <w:t>3</w:t>
            </w:r>
          </w:p>
        </w:tc>
        <w:tc>
          <w:tcPr>
            <w:tcW w:w="1764" w:type="dxa"/>
            <w:gridSpan w:val="2"/>
            <w:tcBorders>
              <w:top w:val="nil"/>
              <w:left w:val="nil"/>
              <w:bottom w:val="single" w:sz="4" w:space="0" w:color="auto"/>
              <w:right w:val="single" w:sz="4" w:space="0" w:color="auto"/>
            </w:tcBorders>
            <w:shd w:val="clear" w:color="000000" w:fill="FFFFFF"/>
            <w:vAlign w:val="center"/>
          </w:tcPr>
          <w:p w14:paraId="278C8DFF" w14:textId="77777777" w:rsidR="00E67966" w:rsidRPr="00E67966" w:rsidRDefault="00E67966" w:rsidP="00E67966">
            <w:pPr>
              <w:jc w:val="center"/>
              <w:rPr>
                <w:snapToGrid w:val="0"/>
                <w:color w:val="000000"/>
                <w:sz w:val="28"/>
                <w:szCs w:val="28"/>
              </w:rPr>
            </w:pPr>
            <w:r w:rsidRPr="00E67966">
              <w:rPr>
                <w:snapToGrid w:val="0"/>
                <w:sz w:val="28"/>
                <w:szCs w:val="28"/>
              </w:rPr>
              <w:t>10</w:t>
            </w:r>
          </w:p>
        </w:tc>
        <w:tc>
          <w:tcPr>
            <w:tcW w:w="1872" w:type="dxa"/>
            <w:gridSpan w:val="2"/>
            <w:tcBorders>
              <w:top w:val="nil"/>
              <w:left w:val="nil"/>
              <w:bottom w:val="single" w:sz="4" w:space="0" w:color="auto"/>
              <w:right w:val="single" w:sz="4" w:space="0" w:color="auto"/>
            </w:tcBorders>
            <w:shd w:val="clear" w:color="000000" w:fill="FFFFFF"/>
            <w:vAlign w:val="center"/>
          </w:tcPr>
          <w:p w14:paraId="56304594" w14:textId="77777777" w:rsidR="00E67966" w:rsidRPr="00E67966" w:rsidRDefault="00E67966" w:rsidP="00E67966">
            <w:pPr>
              <w:jc w:val="center"/>
              <w:rPr>
                <w:snapToGrid w:val="0"/>
                <w:color w:val="000000"/>
                <w:sz w:val="28"/>
                <w:szCs w:val="28"/>
              </w:rPr>
            </w:pPr>
            <w:r w:rsidRPr="00E67966">
              <w:rPr>
                <w:snapToGrid w:val="0"/>
                <w:sz w:val="28"/>
                <w:szCs w:val="28"/>
              </w:rPr>
              <w:t>7</w:t>
            </w:r>
          </w:p>
        </w:tc>
      </w:tr>
      <w:tr w:rsidR="00E67966" w:rsidRPr="00E67966" w14:paraId="5A697A27"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CD58" w14:textId="77777777" w:rsidR="00E67966" w:rsidRPr="00E67966" w:rsidRDefault="00E67966" w:rsidP="00E67966">
            <w:pPr>
              <w:jc w:val="center"/>
              <w:rPr>
                <w:snapToGrid w:val="0"/>
                <w:sz w:val="20"/>
                <w:szCs w:val="28"/>
              </w:rPr>
            </w:pPr>
            <w:r w:rsidRPr="00E6796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93B070" w14:textId="77777777" w:rsidR="00E67966" w:rsidRPr="00E67966" w:rsidRDefault="00E67966" w:rsidP="00E67966">
            <w:pPr>
              <w:jc w:val="both"/>
              <w:rPr>
                <w:snapToGrid w:val="0"/>
                <w:sz w:val="20"/>
                <w:szCs w:val="28"/>
              </w:rPr>
            </w:pPr>
            <w:r w:rsidRPr="00E67966">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EE4A21C"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42BFBD0"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6684D47"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03824525"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01073" w14:textId="77777777" w:rsidR="00E67966" w:rsidRPr="00E67966" w:rsidRDefault="00E67966" w:rsidP="00E67966">
            <w:pPr>
              <w:jc w:val="center"/>
              <w:rPr>
                <w:snapToGrid w:val="0"/>
                <w:sz w:val="20"/>
                <w:szCs w:val="28"/>
              </w:rPr>
            </w:pPr>
            <w:r w:rsidRPr="00E6796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03BCEF" w14:textId="77777777" w:rsidR="00E67966" w:rsidRPr="00E67966" w:rsidRDefault="00E67966" w:rsidP="00E67966">
            <w:pPr>
              <w:rPr>
                <w:snapToGrid w:val="0"/>
                <w:sz w:val="20"/>
                <w:szCs w:val="28"/>
              </w:rPr>
            </w:pPr>
            <w:r w:rsidRPr="00E67966">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973D64B" w14:textId="77777777" w:rsidR="00E67966" w:rsidRPr="00E67966" w:rsidRDefault="00E67966" w:rsidP="00E67966">
            <w:pPr>
              <w:jc w:val="center"/>
              <w:rPr>
                <w:snapToGrid w:val="0"/>
                <w:color w:val="000000"/>
                <w:sz w:val="28"/>
                <w:szCs w:val="28"/>
              </w:rPr>
            </w:pPr>
            <w:r w:rsidRPr="00E67966">
              <w:rPr>
                <w:snapToGrid w:val="0"/>
                <w:sz w:val="28"/>
                <w:szCs w:val="28"/>
              </w:rPr>
              <w:t>1 183</w:t>
            </w:r>
          </w:p>
        </w:tc>
        <w:tc>
          <w:tcPr>
            <w:tcW w:w="1764" w:type="dxa"/>
            <w:gridSpan w:val="2"/>
            <w:tcBorders>
              <w:top w:val="nil"/>
              <w:left w:val="nil"/>
              <w:bottom w:val="single" w:sz="4" w:space="0" w:color="auto"/>
              <w:right w:val="single" w:sz="4" w:space="0" w:color="auto"/>
            </w:tcBorders>
            <w:shd w:val="clear" w:color="000000" w:fill="FFFFFF"/>
            <w:vAlign w:val="center"/>
          </w:tcPr>
          <w:p w14:paraId="6BF0E14C" w14:textId="77777777" w:rsidR="00E67966" w:rsidRPr="00E67966" w:rsidRDefault="00E67966" w:rsidP="00E67966">
            <w:pPr>
              <w:jc w:val="center"/>
              <w:rPr>
                <w:snapToGrid w:val="0"/>
                <w:color w:val="000000"/>
                <w:sz w:val="28"/>
                <w:szCs w:val="28"/>
              </w:rPr>
            </w:pPr>
            <w:r w:rsidRPr="00E67966">
              <w:rPr>
                <w:snapToGrid w:val="0"/>
                <w:sz w:val="28"/>
                <w:szCs w:val="28"/>
              </w:rPr>
              <w:t>903</w:t>
            </w:r>
          </w:p>
        </w:tc>
        <w:tc>
          <w:tcPr>
            <w:tcW w:w="1872" w:type="dxa"/>
            <w:gridSpan w:val="2"/>
            <w:tcBorders>
              <w:top w:val="nil"/>
              <w:left w:val="nil"/>
              <w:bottom w:val="single" w:sz="4" w:space="0" w:color="auto"/>
              <w:right w:val="single" w:sz="4" w:space="0" w:color="auto"/>
            </w:tcBorders>
            <w:shd w:val="clear" w:color="000000" w:fill="FFFFFF"/>
            <w:vAlign w:val="center"/>
          </w:tcPr>
          <w:p w14:paraId="130009BD" w14:textId="77777777" w:rsidR="00E67966" w:rsidRPr="00E67966" w:rsidRDefault="00E67966" w:rsidP="00E67966">
            <w:pPr>
              <w:jc w:val="center"/>
              <w:rPr>
                <w:snapToGrid w:val="0"/>
                <w:color w:val="000000"/>
                <w:sz w:val="28"/>
                <w:szCs w:val="28"/>
              </w:rPr>
            </w:pPr>
            <w:r w:rsidRPr="00E67966">
              <w:rPr>
                <w:snapToGrid w:val="0"/>
                <w:sz w:val="28"/>
                <w:szCs w:val="28"/>
              </w:rPr>
              <w:t>-280</w:t>
            </w:r>
          </w:p>
        </w:tc>
      </w:tr>
      <w:tr w:rsidR="00E67966" w:rsidRPr="00E67966" w14:paraId="106A1A6F" w14:textId="77777777" w:rsidTr="00E67966">
        <w:trPr>
          <w:trHeight w:val="300"/>
        </w:trPr>
        <w:tc>
          <w:tcPr>
            <w:tcW w:w="750" w:type="dxa"/>
            <w:tcBorders>
              <w:top w:val="nil"/>
              <w:left w:val="nil"/>
              <w:bottom w:val="nil"/>
              <w:right w:val="nil"/>
            </w:tcBorders>
            <w:shd w:val="clear" w:color="auto" w:fill="auto"/>
            <w:vAlign w:val="center"/>
            <w:hideMark/>
          </w:tcPr>
          <w:p w14:paraId="37A359BC" w14:textId="77777777" w:rsidR="00E67966" w:rsidRPr="00E67966" w:rsidRDefault="00E67966" w:rsidP="00E6796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0B64B1B"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vAlign w:val="center"/>
            <w:hideMark/>
          </w:tcPr>
          <w:p w14:paraId="3C6BFB10"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58B6DC1"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0FE4FE5" w14:textId="77777777" w:rsidR="00E67966" w:rsidRPr="00E67966" w:rsidRDefault="00E67966" w:rsidP="00E67966">
            <w:pPr>
              <w:jc w:val="center"/>
              <w:rPr>
                <w:snapToGrid w:val="0"/>
                <w:sz w:val="20"/>
                <w:szCs w:val="28"/>
              </w:rPr>
            </w:pPr>
          </w:p>
        </w:tc>
        <w:tc>
          <w:tcPr>
            <w:tcW w:w="1872" w:type="dxa"/>
            <w:gridSpan w:val="2"/>
            <w:tcBorders>
              <w:top w:val="nil"/>
              <w:left w:val="nil"/>
              <w:bottom w:val="nil"/>
              <w:right w:val="nil"/>
            </w:tcBorders>
            <w:shd w:val="clear" w:color="auto" w:fill="auto"/>
            <w:hideMark/>
          </w:tcPr>
          <w:p w14:paraId="574BC24E" w14:textId="77777777" w:rsidR="00E67966" w:rsidRPr="00E67966" w:rsidRDefault="00E67966" w:rsidP="00E67966">
            <w:pPr>
              <w:jc w:val="center"/>
              <w:rPr>
                <w:snapToGrid w:val="0"/>
                <w:sz w:val="20"/>
                <w:szCs w:val="28"/>
              </w:rPr>
            </w:pPr>
          </w:p>
        </w:tc>
      </w:tr>
      <w:tr w:rsidR="00E67966" w:rsidRPr="00E67966" w14:paraId="4DE85676" w14:textId="77777777" w:rsidTr="00E67966">
        <w:trPr>
          <w:trHeight w:val="300"/>
        </w:trPr>
        <w:tc>
          <w:tcPr>
            <w:tcW w:w="750" w:type="dxa"/>
            <w:tcBorders>
              <w:top w:val="nil"/>
              <w:left w:val="nil"/>
              <w:bottom w:val="nil"/>
              <w:right w:val="nil"/>
            </w:tcBorders>
            <w:shd w:val="clear" w:color="auto" w:fill="auto"/>
            <w:vAlign w:val="center"/>
            <w:hideMark/>
          </w:tcPr>
          <w:p w14:paraId="5184BD9C" w14:textId="77777777" w:rsidR="00E67966" w:rsidRPr="00E67966" w:rsidRDefault="00E67966" w:rsidP="00E67966">
            <w:pPr>
              <w:rPr>
                <w:snapToGrid w:val="0"/>
                <w:sz w:val="20"/>
                <w:szCs w:val="28"/>
              </w:rPr>
            </w:pPr>
          </w:p>
        </w:tc>
        <w:tc>
          <w:tcPr>
            <w:tcW w:w="3361" w:type="dxa"/>
            <w:tcBorders>
              <w:top w:val="nil"/>
              <w:left w:val="nil"/>
              <w:bottom w:val="nil"/>
              <w:right w:val="nil"/>
            </w:tcBorders>
            <w:shd w:val="clear" w:color="auto" w:fill="auto"/>
            <w:vAlign w:val="center"/>
            <w:hideMark/>
          </w:tcPr>
          <w:p w14:paraId="6C6AE6BB"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vAlign w:val="center"/>
            <w:hideMark/>
          </w:tcPr>
          <w:p w14:paraId="5C2284B3"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349AF1B"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CF5DC0" w14:textId="77777777" w:rsidR="00E67966" w:rsidRPr="00E67966" w:rsidRDefault="00E67966" w:rsidP="00E6796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A4C5868" w14:textId="77777777" w:rsidR="00E67966" w:rsidRPr="00E67966" w:rsidRDefault="00E67966" w:rsidP="00E67966">
            <w:pPr>
              <w:jc w:val="center"/>
              <w:rPr>
                <w:snapToGrid w:val="0"/>
                <w:sz w:val="20"/>
                <w:szCs w:val="28"/>
              </w:rPr>
            </w:pPr>
          </w:p>
        </w:tc>
      </w:tr>
    </w:tbl>
    <w:p w14:paraId="6549CE0C" w14:textId="77777777" w:rsidR="00E67966" w:rsidRPr="00E67966" w:rsidRDefault="00E67966" w:rsidP="00D5451C">
      <w:pPr>
        <w:numPr>
          <w:ilvl w:val="0"/>
          <w:numId w:val="10"/>
        </w:numPr>
        <w:tabs>
          <w:tab w:val="left" w:pos="1890"/>
        </w:tabs>
        <w:spacing w:line="360" w:lineRule="auto"/>
        <w:ind w:left="1571" w:right="-285"/>
        <w:jc w:val="right"/>
        <w:rPr>
          <w:snapToGrid w:val="0"/>
          <w:sz w:val="28"/>
          <w:szCs w:val="28"/>
        </w:rPr>
      </w:pPr>
      <w:r w:rsidRPr="00E67966">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67966" w:rsidRPr="00E67966" w14:paraId="7A413901" w14:textId="77777777" w:rsidTr="00E67966">
        <w:trPr>
          <w:trHeight w:val="315"/>
        </w:trPr>
        <w:tc>
          <w:tcPr>
            <w:tcW w:w="9212" w:type="dxa"/>
            <w:gridSpan w:val="7"/>
            <w:tcBorders>
              <w:top w:val="nil"/>
              <w:left w:val="nil"/>
              <w:bottom w:val="nil"/>
              <w:right w:val="nil"/>
            </w:tcBorders>
            <w:shd w:val="clear" w:color="auto" w:fill="auto"/>
            <w:noWrap/>
            <w:vAlign w:val="center"/>
            <w:hideMark/>
          </w:tcPr>
          <w:p w14:paraId="5B7292C0" w14:textId="77777777" w:rsidR="00E67966" w:rsidRPr="00E67966" w:rsidRDefault="00E67966" w:rsidP="00E67966">
            <w:pPr>
              <w:ind w:right="-394"/>
              <w:jc w:val="center"/>
              <w:rPr>
                <w:bCs/>
                <w:snapToGrid w:val="0"/>
                <w:sz w:val="28"/>
                <w:szCs w:val="28"/>
              </w:rPr>
            </w:pPr>
            <w:r w:rsidRPr="00E67966">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574BB45" w14:textId="77777777" w:rsidR="00E67966" w:rsidRPr="00E67966" w:rsidRDefault="00E67966" w:rsidP="00E67966">
            <w:pPr>
              <w:jc w:val="center"/>
              <w:rPr>
                <w:snapToGrid w:val="0"/>
                <w:sz w:val="20"/>
                <w:szCs w:val="28"/>
              </w:rPr>
            </w:pPr>
          </w:p>
        </w:tc>
      </w:tr>
      <w:tr w:rsidR="00E67966" w:rsidRPr="00E67966" w14:paraId="180FAF54" w14:textId="77777777" w:rsidTr="00E67966">
        <w:trPr>
          <w:trHeight w:val="300"/>
        </w:trPr>
        <w:tc>
          <w:tcPr>
            <w:tcW w:w="750" w:type="dxa"/>
            <w:tcBorders>
              <w:top w:val="nil"/>
              <w:left w:val="nil"/>
              <w:bottom w:val="nil"/>
              <w:right w:val="nil"/>
            </w:tcBorders>
            <w:shd w:val="clear" w:color="auto" w:fill="auto"/>
            <w:vAlign w:val="center"/>
            <w:hideMark/>
          </w:tcPr>
          <w:p w14:paraId="3334CDA1" w14:textId="77777777" w:rsidR="00E67966" w:rsidRPr="00E67966" w:rsidRDefault="00E67966" w:rsidP="00E67966">
            <w:pPr>
              <w:rPr>
                <w:snapToGrid w:val="0"/>
                <w:sz w:val="20"/>
                <w:szCs w:val="28"/>
              </w:rPr>
            </w:pPr>
          </w:p>
        </w:tc>
        <w:tc>
          <w:tcPr>
            <w:tcW w:w="3361" w:type="dxa"/>
            <w:tcBorders>
              <w:top w:val="nil"/>
              <w:left w:val="nil"/>
              <w:bottom w:val="nil"/>
              <w:right w:val="nil"/>
            </w:tcBorders>
            <w:shd w:val="clear" w:color="auto" w:fill="auto"/>
            <w:vAlign w:val="center"/>
            <w:hideMark/>
          </w:tcPr>
          <w:p w14:paraId="0BC1737B" w14:textId="77777777" w:rsidR="00E67966" w:rsidRPr="00E67966" w:rsidRDefault="00E67966" w:rsidP="00E67966">
            <w:pPr>
              <w:rPr>
                <w:snapToGrid w:val="0"/>
                <w:sz w:val="20"/>
                <w:szCs w:val="28"/>
              </w:rPr>
            </w:pPr>
          </w:p>
        </w:tc>
        <w:tc>
          <w:tcPr>
            <w:tcW w:w="1573" w:type="dxa"/>
            <w:tcBorders>
              <w:top w:val="nil"/>
              <w:left w:val="nil"/>
              <w:bottom w:val="nil"/>
              <w:right w:val="nil"/>
            </w:tcBorders>
            <w:shd w:val="clear" w:color="auto" w:fill="auto"/>
            <w:vAlign w:val="center"/>
            <w:hideMark/>
          </w:tcPr>
          <w:p w14:paraId="1777EEEE"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F15F19B" w14:textId="77777777" w:rsidR="00E67966" w:rsidRPr="00E67966" w:rsidRDefault="00E67966" w:rsidP="00E6796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7E2BCA6" w14:textId="77777777" w:rsidR="00E67966" w:rsidRPr="00E67966" w:rsidRDefault="00E67966" w:rsidP="00E67966">
            <w:pPr>
              <w:jc w:val="right"/>
              <w:rPr>
                <w:snapToGrid w:val="0"/>
                <w:sz w:val="20"/>
                <w:szCs w:val="28"/>
              </w:rPr>
            </w:pPr>
            <w:r w:rsidRPr="00E6796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06BF12B" w14:textId="77777777" w:rsidR="00E67966" w:rsidRPr="00E67966" w:rsidRDefault="00E67966" w:rsidP="00E67966">
            <w:pPr>
              <w:jc w:val="center"/>
              <w:rPr>
                <w:snapToGrid w:val="0"/>
                <w:sz w:val="20"/>
                <w:szCs w:val="28"/>
              </w:rPr>
            </w:pPr>
          </w:p>
        </w:tc>
      </w:tr>
      <w:tr w:rsidR="00E67966" w:rsidRPr="00E67966" w14:paraId="5F6B824D"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DF8A" w14:textId="77777777" w:rsidR="00E67966" w:rsidRPr="00E67966" w:rsidRDefault="00E67966" w:rsidP="00E67966">
            <w:pPr>
              <w:jc w:val="center"/>
              <w:rPr>
                <w:snapToGrid w:val="0"/>
                <w:sz w:val="20"/>
                <w:szCs w:val="28"/>
              </w:rPr>
            </w:pPr>
            <w:r w:rsidRPr="00E6796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1D898C" w14:textId="77777777" w:rsidR="00E67966" w:rsidRPr="00E67966" w:rsidRDefault="00E67966" w:rsidP="00E67966">
            <w:pPr>
              <w:jc w:val="center"/>
              <w:rPr>
                <w:snapToGrid w:val="0"/>
                <w:sz w:val="20"/>
                <w:szCs w:val="28"/>
              </w:rPr>
            </w:pPr>
            <w:r w:rsidRPr="00E6796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E32A697" w14:textId="77777777" w:rsidR="00E67966" w:rsidRPr="00E67966" w:rsidRDefault="00E67966" w:rsidP="00E67966">
            <w:pPr>
              <w:jc w:val="center"/>
              <w:rPr>
                <w:snapToGrid w:val="0"/>
                <w:sz w:val="20"/>
                <w:szCs w:val="28"/>
              </w:rPr>
            </w:pPr>
            <w:r w:rsidRPr="00E67966">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2DA374" w14:textId="77777777" w:rsidR="00E67966" w:rsidRPr="00E67966" w:rsidRDefault="00E67966" w:rsidP="00E67966">
            <w:pPr>
              <w:jc w:val="center"/>
              <w:rPr>
                <w:snapToGrid w:val="0"/>
                <w:sz w:val="20"/>
                <w:szCs w:val="28"/>
              </w:rPr>
            </w:pPr>
            <w:r w:rsidRPr="00E67966">
              <w:rPr>
                <w:snapToGrid w:val="0"/>
                <w:sz w:val="20"/>
                <w:szCs w:val="28"/>
              </w:rPr>
              <w:t>Предложение экспертов</w:t>
            </w:r>
          </w:p>
          <w:p w14:paraId="19E4869D" w14:textId="77777777" w:rsidR="00E67966" w:rsidRPr="00E67966" w:rsidRDefault="00E67966" w:rsidP="00E67966">
            <w:pPr>
              <w:jc w:val="center"/>
              <w:rPr>
                <w:snapToGrid w:val="0"/>
                <w:sz w:val="20"/>
                <w:szCs w:val="28"/>
              </w:rPr>
            </w:pPr>
            <w:r w:rsidRPr="00E67966">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CF6F8" w14:textId="77777777" w:rsidR="00E67966" w:rsidRPr="00E67966" w:rsidRDefault="00E67966" w:rsidP="00E67966">
            <w:pPr>
              <w:jc w:val="center"/>
              <w:rPr>
                <w:snapToGrid w:val="0"/>
                <w:sz w:val="20"/>
                <w:szCs w:val="28"/>
              </w:rPr>
            </w:pPr>
            <w:r w:rsidRPr="00E67966">
              <w:rPr>
                <w:snapToGrid w:val="0"/>
                <w:sz w:val="20"/>
                <w:szCs w:val="28"/>
              </w:rPr>
              <w:t>Динамика расходов</w:t>
            </w:r>
          </w:p>
        </w:tc>
      </w:tr>
      <w:tr w:rsidR="00E67966" w:rsidRPr="00E67966" w14:paraId="0D776537"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2A7B4" w14:textId="77777777" w:rsidR="00E67966" w:rsidRPr="00E67966" w:rsidRDefault="00E67966" w:rsidP="00E67966">
            <w:pPr>
              <w:jc w:val="center"/>
              <w:rPr>
                <w:snapToGrid w:val="0"/>
                <w:sz w:val="20"/>
                <w:szCs w:val="28"/>
              </w:rPr>
            </w:pPr>
            <w:r w:rsidRPr="00E6796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987529" w14:textId="77777777" w:rsidR="00E67966" w:rsidRPr="00E67966" w:rsidRDefault="00E67966" w:rsidP="00E67966">
            <w:pPr>
              <w:rPr>
                <w:snapToGrid w:val="0"/>
                <w:sz w:val="20"/>
                <w:szCs w:val="28"/>
              </w:rPr>
            </w:pPr>
            <w:r w:rsidRPr="00E67966">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D39EC2" w14:textId="77777777" w:rsidR="00E67966" w:rsidRPr="00E67966" w:rsidRDefault="00E67966" w:rsidP="00E67966">
            <w:pPr>
              <w:jc w:val="center"/>
              <w:rPr>
                <w:color w:val="000000"/>
              </w:rPr>
            </w:pPr>
            <w:r w:rsidRPr="00E67966">
              <w:rPr>
                <w:snapToGrid w:val="0"/>
                <w:sz w:val="28"/>
                <w:szCs w:val="28"/>
              </w:rPr>
              <w:t>2 278</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B7E2B6E" w14:textId="77777777" w:rsidR="00E67966" w:rsidRPr="00E67966" w:rsidRDefault="00E67966" w:rsidP="00E67966">
            <w:pPr>
              <w:jc w:val="center"/>
              <w:rPr>
                <w:snapToGrid w:val="0"/>
                <w:color w:val="000000"/>
                <w:sz w:val="28"/>
                <w:szCs w:val="28"/>
              </w:rPr>
            </w:pPr>
            <w:r w:rsidRPr="00E67966">
              <w:rPr>
                <w:snapToGrid w:val="0"/>
                <w:sz w:val="28"/>
                <w:szCs w:val="28"/>
              </w:rPr>
              <w:t>2 336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254E239" w14:textId="77777777" w:rsidR="00E67966" w:rsidRPr="00E67966" w:rsidRDefault="00E67966" w:rsidP="00E67966">
            <w:pPr>
              <w:jc w:val="center"/>
              <w:rPr>
                <w:snapToGrid w:val="0"/>
                <w:color w:val="000000"/>
                <w:sz w:val="28"/>
                <w:szCs w:val="28"/>
              </w:rPr>
            </w:pPr>
            <w:r w:rsidRPr="00E67966">
              <w:rPr>
                <w:snapToGrid w:val="0"/>
                <w:sz w:val="28"/>
                <w:szCs w:val="28"/>
              </w:rPr>
              <w:t>58</w:t>
            </w:r>
          </w:p>
        </w:tc>
      </w:tr>
      <w:tr w:rsidR="00E67966" w:rsidRPr="00E67966" w14:paraId="4425172E"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2A243" w14:textId="77777777" w:rsidR="00E67966" w:rsidRPr="00E67966" w:rsidRDefault="00E67966" w:rsidP="00E67966">
            <w:pPr>
              <w:jc w:val="center"/>
              <w:rPr>
                <w:snapToGrid w:val="0"/>
                <w:sz w:val="20"/>
                <w:szCs w:val="28"/>
              </w:rPr>
            </w:pPr>
            <w:r w:rsidRPr="00E6796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C7BF83" w14:textId="77777777" w:rsidR="00E67966" w:rsidRPr="00E67966" w:rsidRDefault="00E67966" w:rsidP="00E67966">
            <w:pPr>
              <w:jc w:val="both"/>
              <w:rPr>
                <w:snapToGrid w:val="0"/>
                <w:sz w:val="20"/>
                <w:szCs w:val="28"/>
              </w:rPr>
            </w:pPr>
            <w:r w:rsidRPr="00E67966">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0AC21C" w14:textId="77777777" w:rsidR="00E67966" w:rsidRPr="00E67966" w:rsidRDefault="00E67966" w:rsidP="00E67966">
            <w:pPr>
              <w:jc w:val="center"/>
              <w:rPr>
                <w:snapToGrid w:val="0"/>
                <w:color w:val="000000"/>
                <w:sz w:val="28"/>
                <w:szCs w:val="28"/>
              </w:rPr>
            </w:pPr>
            <w:r w:rsidRPr="00E67966">
              <w:rPr>
                <w:snapToGrid w:val="0"/>
                <w:sz w:val="28"/>
                <w:szCs w:val="28"/>
              </w:rPr>
              <w:t>291</w:t>
            </w:r>
          </w:p>
        </w:tc>
        <w:tc>
          <w:tcPr>
            <w:tcW w:w="1764" w:type="dxa"/>
            <w:gridSpan w:val="2"/>
            <w:tcBorders>
              <w:top w:val="nil"/>
              <w:left w:val="nil"/>
              <w:bottom w:val="single" w:sz="4" w:space="0" w:color="auto"/>
              <w:right w:val="single" w:sz="4" w:space="0" w:color="auto"/>
            </w:tcBorders>
            <w:shd w:val="clear" w:color="000000" w:fill="FFFFFF"/>
            <w:vAlign w:val="center"/>
          </w:tcPr>
          <w:p w14:paraId="79C56484" w14:textId="77777777" w:rsidR="00E67966" w:rsidRPr="00E67966" w:rsidRDefault="00E67966" w:rsidP="00E67966">
            <w:pPr>
              <w:jc w:val="center"/>
              <w:rPr>
                <w:snapToGrid w:val="0"/>
                <w:color w:val="000000"/>
                <w:sz w:val="28"/>
                <w:szCs w:val="28"/>
              </w:rPr>
            </w:pPr>
            <w:r w:rsidRPr="00E67966">
              <w:rPr>
                <w:snapToGrid w:val="0"/>
                <w:sz w:val="28"/>
                <w:szCs w:val="28"/>
              </w:rPr>
              <w:t>295</w:t>
            </w:r>
          </w:p>
        </w:tc>
        <w:tc>
          <w:tcPr>
            <w:tcW w:w="1872" w:type="dxa"/>
            <w:gridSpan w:val="2"/>
            <w:tcBorders>
              <w:top w:val="nil"/>
              <w:left w:val="nil"/>
              <w:bottom w:val="single" w:sz="4" w:space="0" w:color="auto"/>
              <w:right w:val="single" w:sz="4" w:space="0" w:color="auto"/>
            </w:tcBorders>
            <w:shd w:val="clear" w:color="000000" w:fill="FFFFFF"/>
            <w:vAlign w:val="center"/>
          </w:tcPr>
          <w:p w14:paraId="24AE0C93" w14:textId="77777777" w:rsidR="00E67966" w:rsidRPr="00E67966" w:rsidRDefault="00E67966" w:rsidP="00E67966">
            <w:pPr>
              <w:jc w:val="center"/>
              <w:rPr>
                <w:snapToGrid w:val="0"/>
                <w:color w:val="000000"/>
                <w:sz w:val="28"/>
                <w:szCs w:val="28"/>
              </w:rPr>
            </w:pPr>
            <w:r w:rsidRPr="00E67966">
              <w:rPr>
                <w:snapToGrid w:val="0"/>
                <w:sz w:val="28"/>
                <w:szCs w:val="28"/>
              </w:rPr>
              <w:t>4</w:t>
            </w:r>
          </w:p>
        </w:tc>
      </w:tr>
      <w:tr w:rsidR="00E67966" w:rsidRPr="00E67966" w14:paraId="114114D7"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706E4" w14:textId="77777777" w:rsidR="00E67966" w:rsidRPr="00E67966" w:rsidRDefault="00E67966" w:rsidP="00E67966">
            <w:pPr>
              <w:jc w:val="center"/>
              <w:rPr>
                <w:snapToGrid w:val="0"/>
                <w:sz w:val="20"/>
                <w:szCs w:val="28"/>
              </w:rPr>
            </w:pPr>
            <w:r w:rsidRPr="00E6796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D04818" w14:textId="77777777" w:rsidR="00E67966" w:rsidRPr="00E67966" w:rsidRDefault="00E67966" w:rsidP="00E67966">
            <w:pPr>
              <w:jc w:val="both"/>
              <w:rPr>
                <w:snapToGrid w:val="0"/>
                <w:sz w:val="20"/>
                <w:szCs w:val="28"/>
              </w:rPr>
            </w:pPr>
            <w:r w:rsidRPr="00E67966">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6AB6CF" w14:textId="77777777" w:rsidR="00E67966" w:rsidRPr="00E67966" w:rsidRDefault="00E67966" w:rsidP="00E67966">
            <w:pPr>
              <w:jc w:val="center"/>
              <w:rPr>
                <w:snapToGrid w:val="0"/>
                <w:color w:val="000000"/>
                <w:sz w:val="28"/>
                <w:szCs w:val="28"/>
              </w:rPr>
            </w:pPr>
            <w:r w:rsidRPr="00E67966">
              <w:rPr>
                <w:snapToGrid w:val="0"/>
                <w:sz w:val="28"/>
                <w:szCs w:val="28"/>
              </w:rPr>
              <w:t>1 183</w:t>
            </w:r>
          </w:p>
        </w:tc>
        <w:tc>
          <w:tcPr>
            <w:tcW w:w="1764" w:type="dxa"/>
            <w:gridSpan w:val="2"/>
            <w:tcBorders>
              <w:top w:val="nil"/>
              <w:left w:val="nil"/>
              <w:bottom w:val="single" w:sz="4" w:space="0" w:color="auto"/>
              <w:right w:val="single" w:sz="4" w:space="0" w:color="auto"/>
            </w:tcBorders>
            <w:shd w:val="clear" w:color="000000" w:fill="FFFFFF"/>
            <w:vAlign w:val="center"/>
          </w:tcPr>
          <w:p w14:paraId="2DF3E0DE" w14:textId="77777777" w:rsidR="00E67966" w:rsidRPr="00E67966" w:rsidRDefault="00E67966" w:rsidP="00E67966">
            <w:pPr>
              <w:jc w:val="center"/>
              <w:rPr>
                <w:snapToGrid w:val="0"/>
                <w:color w:val="000000"/>
                <w:sz w:val="28"/>
                <w:szCs w:val="28"/>
              </w:rPr>
            </w:pPr>
            <w:r w:rsidRPr="00E67966">
              <w:rPr>
                <w:snapToGrid w:val="0"/>
                <w:sz w:val="28"/>
                <w:szCs w:val="28"/>
              </w:rPr>
              <w:t>903</w:t>
            </w:r>
          </w:p>
        </w:tc>
        <w:tc>
          <w:tcPr>
            <w:tcW w:w="1872" w:type="dxa"/>
            <w:gridSpan w:val="2"/>
            <w:tcBorders>
              <w:top w:val="nil"/>
              <w:left w:val="nil"/>
              <w:bottom w:val="single" w:sz="4" w:space="0" w:color="auto"/>
              <w:right w:val="single" w:sz="4" w:space="0" w:color="auto"/>
            </w:tcBorders>
            <w:shd w:val="clear" w:color="000000" w:fill="FFFFFF"/>
            <w:vAlign w:val="center"/>
          </w:tcPr>
          <w:p w14:paraId="00066AEF" w14:textId="77777777" w:rsidR="00E67966" w:rsidRPr="00E67966" w:rsidRDefault="00E67966" w:rsidP="00E67966">
            <w:pPr>
              <w:jc w:val="center"/>
              <w:rPr>
                <w:snapToGrid w:val="0"/>
                <w:color w:val="000000"/>
                <w:sz w:val="28"/>
                <w:szCs w:val="28"/>
              </w:rPr>
            </w:pPr>
            <w:r w:rsidRPr="00E67966">
              <w:rPr>
                <w:snapToGrid w:val="0"/>
                <w:sz w:val="28"/>
                <w:szCs w:val="28"/>
              </w:rPr>
              <w:t>-280</w:t>
            </w:r>
          </w:p>
        </w:tc>
      </w:tr>
      <w:tr w:rsidR="00E67966" w:rsidRPr="00E67966" w14:paraId="74758C41"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308F" w14:textId="77777777" w:rsidR="00E67966" w:rsidRPr="00E67966" w:rsidRDefault="00E67966" w:rsidP="00E67966">
            <w:pPr>
              <w:jc w:val="center"/>
              <w:rPr>
                <w:snapToGrid w:val="0"/>
                <w:sz w:val="20"/>
                <w:szCs w:val="28"/>
              </w:rPr>
            </w:pPr>
            <w:r w:rsidRPr="00E6796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58A4C7" w14:textId="77777777" w:rsidR="00E67966" w:rsidRPr="00E67966" w:rsidRDefault="00E67966" w:rsidP="00E67966">
            <w:pPr>
              <w:jc w:val="both"/>
              <w:rPr>
                <w:snapToGrid w:val="0"/>
                <w:sz w:val="20"/>
                <w:szCs w:val="28"/>
              </w:rPr>
            </w:pPr>
            <w:r w:rsidRPr="00E67966">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B62ADF" w14:textId="77777777" w:rsidR="00E67966" w:rsidRPr="00E67966" w:rsidRDefault="00E67966" w:rsidP="00E67966">
            <w:pPr>
              <w:jc w:val="center"/>
              <w:rPr>
                <w:snapToGrid w:val="0"/>
                <w:color w:val="000000"/>
                <w:sz w:val="28"/>
                <w:szCs w:val="28"/>
              </w:rPr>
            </w:pPr>
            <w:r w:rsidRPr="00E67966">
              <w:rPr>
                <w:snapToGrid w:val="0"/>
                <w:sz w:val="28"/>
                <w:szCs w:val="28"/>
              </w:rPr>
              <w:t>67</w:t>
            </w:r>
          </w:p>
        </w:tc>
        <w:tc>
          <w:tcPr>
            <w:tcW w:w="1764" w:type="dxa"/>
            <w:gridSpan w:val="2"/>
            <w:tcBorders>
              <w:top w:val="nil"/>
              <w:left w:val="nil"/>
              <w:bottom w:val="single" w:sz="4" w:space="0" w:color="auto"/>
              <w:right w:val="single" w:sz="4" w:space="0" w:color="auto"/>
            </w:tcBorders>
            <w:shd w:val="clear" w:color="000000" w:fill="FFFFFF"/>
            <w:vAlign w:val="center"/>
          </w:tcPr>
          <w:p w14:paraId="0F9786B4"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3176B20" w14:textId="77777777" w:rsidR="00E67966" w:rsidRPr="00E67966" w:rsidRDefault="00E67966" w:rsidP="00E67966">
            <w:pPr>
              <w:jc w:val="center"/>
              <w:rPr>
                <w:snapToGrid w:val="0"/>
                <w:color w:val="000000"/>
                <w:sz w:val="28"/>
                <w:szCs w:val="28"/>
              </w:rPr>
            </w:pPr>
            <w:r w:rsidRPr="00E67966">
              <w:rPr>
                <w:snapToGrid w:val="0"/>
                <w:sz w:val="28"/>
                <w:szCs w:val="28"/>
              </w:rPr>
              <w:t>-67</w:t>
            </w:r>
          </w:p>
        </w:tc>
      </w:tr>
      <w:tr w:rsidR="00E67966" w:rsidRPr="00E67966" w14:paraId="16FD3A9A"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8D73" w14:textId="77777777" w:rsidR="00E67966" w:rsidRPr="00E67966" w:rsidRDefault="00E67966" w:rsidP="00E67966">
            <w:pPr>
              <w:jc w:val="center"/>
              <w:rPr>
                <w:snapToGrid w:val="0"/>
                <w:sz w:val="20"/>
                <w:szCs w:val="28"/>
              </w:rPr>
            </w:pPr>
            <w:r w:rsidRPr="00E6796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496E15" w14:textId="77777777" w:rsidR="00E67966" w:rsidRPr="00E67966" w:rsidRDefault="00E67966" w:rsidP="00E67966">
            <w:pPr>
              <w:jc w:val="both"/>
              <w:rPr>
                <w:snapToGrid w:val="0"/>
                <w:sz w:val="20"/>
                <w:szCs w:val="28"/>
              </w:rPr>
            </w:pPr>
            <w:r w:rsidRPr="00E67966">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111EC2" w14:textId="77777777" w:rsidR="00E67966" w:rsidRPr="00E67966" w:rsidRDefault="00E67966" w:rsidP="00E67966">
            <w:pPr>
              <w:jc w:val="center"/>
              <w:rPr>
                <w:snapToGrid w:val="0"/>
                <w:color w:val="000000"/>
                <w:sz w:val="28"/>
                <w:szCs w:val="28"/>
              </w:rPr>
            </w:pPr>
            <w:r w:rsidRPr="00E67966">
              <w:rPr>
                <w:snapToGrid w:val="0"/>
                <w:sz w:val="28"/>
                <w:szCs w:val="28"/>
              </w:rPr>
              <w:t>120</w:t>
            </w:r>
          </w:p>
        </w:tc>
        <w:tc>
          <w:tcPr>
            <w:tcW w:w="1764" w:type="dxa"/>
            <w:gridSpan w:val="2"/>
            <w:tcBorders>
              <w:top w:val="nil"/>
              <w:left w:val="nil"/>
              <w:bottom w:val="single" w:sz="4" w:space="0" w:color="auto"/>
              <w:right w:val="single" w:sz="4" w:space="0" w:color="auto"/>
            </w:tcBorders>
            <w:shd w:val="clear" w:color="000000" w:fill="FFFFFF"/>
            <w:vAlign w:val="center"/>
          </w:tcPr>
          <w:p w14:paraId="7CD5A727" w14:textId="77777777" w:rsidR="00E67966" w:rsidRPr="00E67966" w:rsidRDefault="00E67966" w:rsidP="00E67966">
            <w:pPr>
              <w:jc w:val="center"/>
              <w:rPr>
                <w:snapToGrid w:val="0"/>
                <w:color w:val="000000"/>
                <w:sz w:val="28"/>
                <w:szCs w:val="28"/>
              </w:rPr>
            </w:pPr>
            <w:r w:rsidRPr="00E67966">
              <w:rPr>
                <w:snapToGrid w:val="0"/>
                <w:sz w:val="28"/>
                <w:szCs w:val="28"/>
              </w:rPr>
              <w:t>136</w:t>
            </w:r>
          </w:p>
        </w:tc>
        <w:tc>
          <w:tcPr>
            <w:tcW w:w="1872" w:type="dxa"/>
            <w:gridSpan w:val="2"/>
            <w:tcBorders>
              <w:top w:val="nil"/>
              <w:left w:val="nil"/>
              <w:bottom w:val="single" w:sz="4" w:space="0" w:color="auto"/>
              <w:right w:val="single" w:sz="4" w:space="0" w:color="auto"/>
            </w:tcBorders>
            <w:shd w:val="clear" w:color="000000" w:fill="FFFFFF"/>
            <w:vAlign w:val="center"/>
          </w:tcPr>
          <w:p w14:paraId="2B7A8997" w14:textId="77777777" w:rsidR="00E67966" w:rsidRPr="00E67966" w:rsidRDefault="00E67966" w:rsidP="00E67966">
            <w:pPr>
              <w:jc w:val="center"/>
              <w:rPr>
                <w:snapToGrid w:val="0"/>
                <w:color w:val="000000"/>
                <w:sz w:val="28"/>
                <w:szCs w:val="28"/>
              </w:rPr>
            </w:pPr>
            <w:r w:rsidRPr="00E67966">
              <w:rPr>
                <w:snapToGrid w:val="0"/>
                <w:sz w:val="28"/>
                <w:szCs w:val="28"/>
              </w:rPr>
              <w:t>16</w:t>
            </w:r>
          </w:p>
        </w:tc>
      </w:tr>
      <w:tr w:rsidR="00E67966" w:rsidRPr="00E67966" w14:paraId="6C45D61F"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DEA22" w14:textId="77777777" w:rsidR="00E67966" w:rsidRPr="00E67966" w:rsidRDefault="00E67966" w:rsidP="00E67966">
            <w:pPr>
              <w:jc w:val="center"/>
              <w:rPr>
                <w:snapToGrid w:val="0"/>
                <w:sz w:val="20"/>
                <w:szCs w:val="28"/>
              </w:rPr>
            </w:pPr>
            <w:r w:rsidRPr="00E6796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BD912" w14:textId="77777777" w:rsidR="00E67966" w:rsidRPr="00E67966" w:rsidRDefault="00E67966" w:rsidP="00E67966">
            <w:pPr>
              <w:jc w:val="both"/>
              <w:rPr>
                <w:snapToGrid w:val="0"/>
                <w:sz w:val="20"/>
                <w:szCs w:val="28"/>
              </w:rPr>
            </w:pPr>
            <w:r w:rsidRPr="00E67966">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A533C4B"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63CB7EE"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268DF27"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059119B7"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4663C" w14:textId="77777777" w:rsidR="00E67966" w:rsidRPr="00E67966" w:rsidRDefault="00E67966" w:rsidP="00E67966">
            <w:pPr>
              <w:jc w:val="center"/>
              <w:rPr>
                <w:snapToGrid w:val="0"/>
                <w:sz w:val="20"/>
                <w:szCs w:val="28"/>
              </w:rPr>
            </w:pPr>
            <w:r w:rsidRPr="00E6796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42F91E" w14:textId="77777777" w:rsidR="00E67966" w:rsidRPr="00E67966" w:rsidRDefault="00E67966" w:rsidP="00E67966">
            <w:pPr>
              <w:jc w:val="both"/>
              <w:rPr>
                <w:snapToGrid w:val="0"/>
                <w:sz w:val="20"/>
                <w:szCs w:val="28"/>
              </w:rPr>
            </w:pPr>
            <w:r w:rsidRPr="00E6796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35BCE43"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404BC6D" w14:textId="77777777" w:rsidR="00E67966" w:rsidRPr="00E67966" w:rsidRDefault="00E67966" w:rsidP="00E67966">
            <w:pPr>
              <w:jc w:val="center"/>
              <w:rPr>
                <w:snapToGrid w:val="0"/>
                <w:color w:val="000000"/>
                <w:sz w:val="28"/>
                <w:szCs w:val="28"/>
              </w:rPr>
            </w:pPr>
            <w:r w:rsidRPr="00E67966">
              <w:rPr>
                <w:snapToGrid w:val="0"/>
                <w:sz w:val="28"/>
                <w:szCs w:val="28"/>
              </w:rPr>
              <w:t>1 658</w:t>
            </w:r>
          </w:p>
        </w:tc>
        <w:tc>
          <w:tcPr>
            <w:tcW w:w="1872" w:type="dxa"/>
            <w:gridSpan w:val="2"/>
            <w:tcBorders>
              <w:top w:val="nil"/>
              <w:left w:val="nil"/>
              <w:bottom w:val="single" w:sz="4" w:space="0" w:color="auto"/>
              <w:right w:val="single" w:sz="4" w:space="0" w:color="auto"/>
            </w:tcBorders>
            <w:shd w:val="clear" w:color="000000" w:fill="FFFFFF"/>
            <w:vAlign w:val="center"/>
          </w:tcPr>
          <w:p w14:paraId="54BD8481" w14:textId="77777777" w:rsidR="00E67966" w:rsidRPr="00E67966" w:rsidRDefault="00E67966" w:rsidP="00E67966">
            <w:pPr>
              <w:jc w:val="center"/>
              <w:rPr>
                <w:snapToGrid w:val="0"/>
                <w:color w:val="000000"/>
                <w:sz w:val="28"/>
                <w:szCs w:val="28"/>
              </w:rPr>
            </w:pPr>
            <w:r w:rsidRPr="00E67966">
              <w:rPr>
                <w:snapToGrid w:val="0"/>
                <w:sz w:val="28"/>
                <w:szCs w:val="28"/>
              </w:rPr>
              <w:t>1 658</w:t>
            </w:r>
          </w:p>
        </w:tc>
      </w:tr>
      <w:tr w:rsidR="00E67966" w:rsidRPr="00E67966" w14:paraId="68FB9949" w14:textId="77777777" w:rsidTr="00E6796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43495" w14:textId="77777777" w:rsidR="00E67966" w:rsidRPr="00E67966" w:rsidRDefault="00E67966" w:rsidP="00E67966">
            <w:pPr>
              <w:jc w:val="center"/>
              <w:rPr>
                <w:snapToGrid w:val="0"/>
                <w:sz w:val="20"/>
                <w:szCs w:val="28"/>
              </w:rPr>
            </w:pPr>
            <w:r w:rsidRPr="00E6796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B20D53" w14:textId="77777777" w:rsidR="00E67966" w:rsidRPr="00E67966" w:rsidRDefault="00E67966" w:rsidP="00E67966">
            <w:pPr>
              <w:jc w:val="both"/>
              <w:rPr>
                <w:snapToGrid w:val="0"/>
                <w:sz w:val="20"/>
                <w:szCs w:val="28"/>
              </w:rPr>
            </w:pPr>
            <w:r w:rsidRPr="00E67966">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3B5F0C8"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5E31B60"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49DE8DF"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4BF1C615"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4837A" w14:textId="77777777" w:rsidR="00E67966" w:rsidRPr="00E67966" w:rsidRDefault="00E67966" w:rsidP="00E67966">
            <w:pPr>
              <w:jc w:val="center"/>
              <w:rPr>
                <w:snapToGrid w:val="0"/>
                <w:sz w:val="20"/>
                <w:szCs w:val="28"/>
              </w:rPr>
            </w:pPr>
            <w:r w:rsidRPr="00E6796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A49FC2" w14:textId="77777777" w:rsidR="00E67966" w:rsidRPr="00E67966" w:rsidRDefault="00E67966" w:rsidP="00E67966">
            <w:pPr>
              <w:jc w:val="both"/>
              <w:rPr>
                <w:snapToGrid w:val="0"/>
                <w:sz w:val="20"/>
                <w:szCs w:val="28"/>
              </w:rPr>
            </w:pPr>
            <w:r w:rsidRPr="00E67966">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A91B768"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335FA21"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8C9ACA9"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464E4A92" w14:textId="77777777" w:rsidTr="00E6796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8E2AE" w14:textId="77777777" w:rsidR="00E67966" w:rsidRPr="00E67966" w:rsidRDefault="00E67966" w:rsidP="00E67966">
            <w:pPr>
              <w:jc w:val="center"/>
              <w:rPr>
                <w:snapToGrid w:val="0"/>
                <w:sz w:val="20"/>
                <w:szCs w:val="28"/>
              </w:rPr>
            </w:pPr>
            <w:r w:rsidRPr="00E6796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2CF8E4" w14:textId="77777777" w:rsidR="00E67966" w:rsidRPr="00E67966" w:rsidRDefault="00E67966" w:rsidP="00E67966">
            <w:pPr>
              <w:jc w:val="both"/>
              <w:rPr>
                <w:snapToGrid w:val="0"/>
                <w:sz w:val="20"/>
                <w:szCs w:val="28"/>
              </w:rPr>
            </w:pPr>
            <w:r w:rsidRPr="00E67966">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5507D6"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91A81BF"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8F05088" w14:textId="77777777" w:rsidR="00E67966" w:rsidRPr="00E67966" w:rsidRDefault="00E67966" w:rsidP="00E67966">
            <w:pPr>
              <w:jc w:val="center"/>
              <w:rPr>
                <w:snapToGrid w:val="0"/>
                <w:color w:val="000000"/>
                <w:sz w:val="28"/>
                <w:szCs w:val="28"/>
              </w:rPr>
            </w:pPr>
            <w:r w:rsidRPr="00E67966">
              <w:rPr>
                <w:snapToGrid w:val="0"/>
                <w:sz w:val="28"/>
                <w:szCs w:val="28"/>
              </w:rPr>
              <w:t>0</w:t>
            </w:r>
          </w:p>
        </w:tc>
      </w:tr>
      <w:tr w:rsidR="00E67966" w:rsidRPr="00E67966" w14:paraId="1E9BD003" w14:textId="77777777" w:rsidTr="00E6796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A2B9" w14:textId="77777777" w:rsidR="00E67966" w:rsidRPr="00E67966" w:rsidRDefault="00E67966" w:rsidP="00E67966">
            <w:pPr>
              <w:jc w:val="center"/>
              <w:rPr>
                <w:snapToGrid w:val="0"/>
                <w:sz w:val="20"/>
                <w:szCs w:val="28"/>
              </w:rPr>
            </w:pPr>
            <w:r w:rsidRPr="00E6796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626B52" w14:textId="77777777" w:rsidR="00E67966" w:rsidRPr="00E67966" w:rsidRDefault="00E67966" w:rsidP="00E67966">
            <w:pPr>
              <w:rPr>
                <w:snapToGrid w:val="0"/>
                <w:sz w:val="20"/>
                <w:szCs w:val="28"/>
              </w:rPr>
            </w:pPr>
            <w:r w:rsidRPr="00E67966">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BBC1A02" w14:textId="77777777" w:rsidR="00E67966" w:rsidRPr="00E67966" w:rsidRDefault="00E67966" w:rsidP="00E67966">
            <w:pPr>
              <w:jc w:val="center"/>
              <w:rPr>
                <w:snapToGrid w:val="0"/>
                <w:color w:val="000000"/>
                <w:sz w:val="28"/>
                <w:szCs w:val="28"/>
              </w:rPr>
            </w:pPr>
            <w:r w:rsidRPr="00E67966">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A3E83D0" w14:textId="77777777" w:rsidR="00E67966" w:rsidRPr="00E67966" w:rsidRDefault="00E67966" w:rsidP="00E67966">
            <w:pPr>
              <w:jc w:val="center"/>
              <w:rPr>
                <w:snapToGrid w:val="0"/>
                <w:color w:val="000000"/>
                <w:sz w:val="28"/>
                <w:szCs w:val="28"/>
              </w:rPr>
            </w:pPr>
            <w:r w:rsidRPr="00E67966">
              <w:rPr>
                <w:snapToGrid w:val="0"/>
                <w:sz w:val="28"/>
                <w:szCs w:val="28"/>
              </w:rPr>
              <w:t>-3 027</w:t>
            </w:r>
          </w:p>
        </w:tc>
        <w:tc>
          <w:tcPr>
            <w:tcW w:w="1872" w:type="dxa"/>
            <w:gridSpan w:val="2"/>
            <w:tcBorders>
              <w:top w:val="nil"/>
              <w:left w:val="nil"/>
              <w:bottom w:val="single" w:sz="4" w:space="0" w:color="auto"/>
              <w:right w:val="single" w:sz="4" w:space="0" w:color="auto"/>
            </w:tcBorders>
            <w:shd w:val="clear" w:color="000000" w:fill="FFFFFF"/>
            <w:vAlign w:val="center"/>
          </w:tcPr>
          <w:p w14:paraId="0B53882D" w14:textId="77777777" w:rsidR="00E67966" w:rsidRPr="00E67966" w:rsidRDefault="00E67966" w:rsidP="00E67966">
            <w:pPr>
              <w:jc w:val="center"/>
              <w:rPr>
                <w:snapToGrid w:val="0"/>
                <w:color w:val="000000"/>
                <w:sz w:val="28"/>
                <w:szCs w:val="28"/>
              </w:rPr>
            </w:pPr>
            <w:r w:rsidRPr="00E67966">
              <w:rPr>
                <w:snapToGrid w:val="0"/>
                <w:sz w:val="28"/>
                <w:szCs w:val="28"/>
              </w:rPr>
              <w:t>-3 027</w:t>
            </w:r>
          </w:p>
        </w:tc>
      </w:tr>
      <w:tr w:rsidR="00E67966" w:rsidRPr="00E67966" w14:paraId="1D07699F"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7B644" w14:textId="77777777" w:rsidR="00E67966" w:rsidRPr="00E67966" w:rsidRDefault="00E67966" w:rsidP="00E67966">
            <w:pPr>
              <w:jc w:val="center"/>
              <w:rPr>
                <w:snapToGrid w:val="0"/>
                <w:sz w:val="20"/>
                <w:szCs w:val="28"/>
              </w:rPr>
            </w:pPr>
            <w:r w:rsidRPr="00E6796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682ADE" w14:textId="77777777" w:rsidR="00E67966" w:rsidRPr="00E67966" w:rsidRDefault="00E67966" w:rsidP="00E67966">
            <w:pPr>
              <w:jc w:val="both"/>
              <w:rPr>
                <w:snapToGrid w:val="0"/>
                <w:sz w:val="20"/>
                <w:szCs w:val="28"/>
              </w:rPr>
            </w:pPr>
            <w:r w:rsidRPr="00E67966">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E414A28" w14:textId="77777777" w:rsidR="00E67966" w:rsidRPr="00E67966" w:rsidRDefault="00E67966" w:rsidP="00E67966">
            <w:pPr>
              <w:jc w:val="center"/>
              <w:rPr>
                <w:snapToGrid w:val="0"/>
                <w:color w:val="000000"/>
                <w:sz w:val="28"/>
                <w:szCs w:val="28"/>
              </w:rPr>
            </w:pPr>
            <w:r w:rsidRPr="00E67966">
              <w:rPr>
                <w:snapToGrid w:val="0"/>
                <w:sz w:val="28"/>
                <w:szCs w:val="28"/>
              </w:rPr>
              <w:t>3 940</w:t>
            </w:r>
          </w:p>
        </w:tc>
        <w:tc>
          <w:tcPr>
            <w:tcW w:w="1764" w:type="dxa"/>
            <w:gridSpan w:val="2"/>
            <w:tcBorders>
              <w:top w:val="nil"/>
              <w:left w:val="nil"/>
              <w:bottom w:val="single" w:sz="4" w:space="0" w:color="auto"/>
              <w:right w:val="single" w:sz="4" w:space="0" w:color="auto"/>
            </w:tcBorders>
            <w:shd w:val="clear" w:color="000000" w:fill="FFFFFF"/>
            <w:vAlign w:val="center"/>
          </w:tcPr>
          <w:p w14:paraId="59C6D39F" w14:textId="77777777" w:rsidR="00E67966" w:rsidRPr="00E67966" w:rsidRDefault="00E67966" w:rsidP="00E67966">
            <w:pPr>
              <w:jc w:val="center"/>
              <w:rPr>
                <w:snapToGrid w:val="0"/>
                <w:color w:val="000000"/>
                <w:sz w:val="28"/>
                <w:szCs w:val="28"/>
              </w:rPr>
            </w:pPr>
            <w:r w:rsidRPr="00E67966">
              <w:rPr>
                <w:snapToGrid w:val="0"/>
                <w:sz w:val="28"/>
                <w:szCs w:val="28"/>
              </w:rPr>
              <w:t>2 301</w:t>
            </w:r>
          </w:p>
        </w:tc>
        <w:tc>
          <w:tcPr>
            <w:tcW w:w="1872" w:type="dxa"/>
            <w:gridSpan w:val="2"/>
            <w:tcBorders>
              <w:top w:val="nil"/>
              <w:left w:val="nil"/>
              <w:bottom w:val="single" w:sz="4" w:space="0" w:color="auto"/>
              <w:right w:val="single" w:sz="4" w:space="0" w:color="auto"/>
            </w:tcBorders>
            <w:shd w:val="clear" w:color="000000" w:fill="FFFFFF"/>
            <w:vAlign w:val="center"/>
          </w:tcPr>
          <w:p w14:paraId="3BB1549A" w14:textId="77777777" w:rsidR="00E67966" w:rsidRPr="00E67966" w:rsidRDefault="00E67966" w:rsidP="00E67966">
            <w:pPr>
              <w:jc w:val="center"/>
              <w:rPr>
                <w:snapToGrid w:val="0"/>
                <w:color w:val="000000"/>
                <w:sz w:val="28"/>
                <w:szCs w:val="28"/>
              </w:rPr>
            </w:pPr>
            <w:r w:rsidRPr="00E67966">
              <w:rPr>
                <w:snapToGrid w:val="0"/>
                <w:sz w:val="28"/>
                <w:szCs w:val="28"/>
              </w:rPr>
              <w:t>-1 639</w:t>
            </w:r>
          </w:p>
        </w:tc>
      </w:tr>
      <w:tr w:rsidR="00E67966" w:rsidRPr="00E67966" w14:paraId="5DDE0E14" w14:textId="77777777" w:rsidTr="00E6796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06BABCA" w14:textId="77777777" w:rsidR="00E67966" w:rsidRPr="00E67966" w:rsidRDefault="00E67966" w:rsidP="00E67966">
            <w:pPr>
              <w:jc w:val="center"/>
              <w:rPr>
                <w:snapToGrid w:val="0"/>
                <w:sz w:val="20"/>
                <w:szCs w:val="28"/>
              </w:rPr>
            </w:pPr>
            <w:r w:rsidRPr="00E67966">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7DAA329B" w14:textId="77777777" w:rsidR="00E67966" w:rsidRPr="00E67966" w:rsidRDefault="00E67966" w:rsidP="00E67966">
            <w:pPr>
              <w:jc w:val="both"/>
              <w:rPr>
                <w:snapToGrid w:val="0"/>
                <w:sz w:val="20"/>
                <w:szCs w:val="28"/>
              </w:rPr>
            </w:pPr>
            <w:r w:rsidRPr="00E67966">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64566E" w14:textId="77777777" w:rsidR="00E67966" w:rsidRPr="00E67966" w:rsidRDefault="00E67966" w:rsidP="00E67966">
            <w:pPr>
              <w:jc w:val="center"/>
              <w:rPr>
                <w:snapToGrid w:val="0"/>
                <w:sz w:val="28"/>
                <w:szCs w:val="28"/>
              </w:rPr>
            </w:pPr>
            <w:r w:rsidRPr="00E67966">
              <w:rPr>
                <w:snapToGrid w:val="0"/>
                <w:sz w:val="28"/>
                <w:szCs w:val="28"/>
              </w:rPr>
              <w:t>686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5545FA6" w14:textId="77777777" w:rsidR="00E67966" w:rsidRPr="00E67966" w:rsidRDefault="00E67966" w:rsidP="00E67966">
            <w:pPr>
              <w:jc w:val="center"/>
              <w:rPr>
                <w:snapToGrid w:val="0"/>
                <w:sz w:val="28"/>
                <w:szCs w:val="28"/>
              </w:rPr>
            </w:pPr>
            <w:r w:rsidRPr="00E67966">
              <w:rPr>
                <w:snapToGrid w:val="0"/>
                <w:sz w:val="28"/>
                <w:szCs w:val="28"/>
              </w:rPr>
              <w:t>401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40E64B28" w14:textId="77777777" w:rsidR="00E67966" w:rsidRPr="00E67966" w:rsidRDefault="00E67966" w:rsidP="00E67966">
            <w:pPr>
              <w:jc w:val="center"/>
              <w:rPr>
                <w:snapToGrid w:val="0"/>
                <w:sz w:val="28"/>
                <w:szCs w:val="28"/>
              </w:rPr>
            </w:pPr>
            <w:r w:rsidRPr="00E67966">
              <w:rPr>
                <w:snapToGrid w:val="0"/>
                <w:sz w:val="28"/>
                <w:szCs w:val="28"/>
              </w:rPr>
              <w:t>-285</w:t>
            </w:r>
          </w:p>
        </w:tc>
      </w:tr>
    </w:tbl>
    <w:p w14:paraId="60EC6789" w14:textId="77777777" w:rsidR="00E67966" w:rsidRDefault="00E67966" w:rsidP="00E67966">
      <w:pPr>
        <w:jc w:val="center"/>
        <w:rPr>
          <w:snapToGrid w:val="0"/>
          <w:sz w:val="28"/>
        </w:rPr>
        <w:sectPr w:rsidR="00E67966" w:rsidSect="006B42E7">
          <w:pgSz w:w="11906" w:h="16838"/>
          <w:pgMar w:top="851" w:right="707" w:bottom="567" w:left="709" w:header="720" w:footer="720" w:gutter="0"/>
          <w:cols w:space="720"/>
          <w:titlePg/>
          <w:docGrid w:linePitch="326"/>
        </w:sectPr>
      </w:pPr>
    </w:p>
    <w:p w14:paraId="2ACEF939" w14:textId="5AE6BCF8" w:rsidR="00E67966" w:rsidRPr="00E67966" w:rsidRDefault="00E67966" w:rsidP="00E67966">
      <w:pPr>
        <w:jc w:val="center"/>
        <w:rPr>
          <w:snapToGrid w:val="0"/>
          <w:sz w:val="28"/>
        </w:rPr>
      </w:pPr>
    </w:p>
    <w:p w14:paraId="4735DD92" w14:textId="77777777" w:rsidR="00E67966" w:rsidRDefault="00E67966" w:rsidP="005107D1">
      <w:pPr>
        <w:rPr>
          <w:sz w:val="28"/>
          <w:szCs w:val="28"/>
          <w:highlight w:val="green"/>
        </w:rPr>
        <w:sectPr w:rsidR="00E67966" w:rsidSect="006B42E7">
          <w:pgSz w:w="11906" w:h="16838"/>
          <w:pgMar w:top="851" w:right="707" w:bottom="567" w:left="709" w:header="720" w:footer="720" w:gutter="0"/>
          <w:cols w:space="720"/>
          <w:titlePg/>
          <w:docGrid w:linePitch="326"/>
        </w:sectPr>
      </w:pPr>
    </w:p>
    <w:p w14:paraId="7881FA5C" w14:textId="4511E764" w:rsidR="00E67966" w:rsidRDefault="00E67966" w:rsidP="00E67966">
      <w:pPr>
        <w:tabs>
          <w:tab w:val="left" w:pos="5580"/>
          <w:tab w:val="left" w:pos="9498"/>
        </w:tabs>
        <w:ind w:left="-1243" w:right="-569" w:firstLine="8189"/>
      </w:pPr>
      <w:r>
        <w:lastRenderedPageBreak/>
        <w:t>Приложение № 9 к протоколу № 77</w:t>
      </w:r>
    </w:p>
    <w:p w14:paraId="2D6E90D6" w14:textId="77777777" w:rsidR="00E67966" w:rsidRDefault="00E67966" w:rsidP="00E67966">
      <w:pPr>
        <w:tabs>
          <w:tab w:val="left" w:pos="5580"/>
          <w:tab w:val="left" w:pos="9498"/>
        </w:tabs>
        <w:ind w:left="-1243" w:right="-569" w:firstLine="8189"/>
      </w:pPr>
      <w:r>
        <w:t>заседания Правления Региональной</w:t>
      </w:r>
    </w:p>
    <w:p w14:paraId="05B72D80" w14:textId="77777777" w:rsidR="00E67966" w:rsidRDefault="00E67966" w:rsidP="00E67966">
      <w:pPr>
        <w:tabs>
          <w:tab w:val="left" w:pos="5580"/>
          <w:tab w:val="left" w:pos="9498"/>
        </w:tabs>
        <w:ind w:left="-1243" w:right="-569" w:firstLine="8189"/>
      </w:pPr>
      <w:r>
        <w:t>энергетической комиссии</w:t>
      </w:r>
    </w:p>
    <w:p w14:paraId="5F592D1D" w14:textId="61F9DE6F" w:rsidR="00E67966" w:rsidRDefault="00E67966" w:rsidP="00E67966">
      <w:pPr>
        <w:tabs>
          <w:tab w:val="left" w:pos="5580"/>
          <w:tab w:val="left" w:pos="9498"/>
        </w:tabs>
        <w:ind w:left="-1243" w:right="-569" w:firstLine="8189"/>
      </w:pPr>
      <w:r>
        <w:t>Кузбасса от 27.11.2020</w:t>
      </w:r>
    </w:p>
    <w:p w14:paraId="49D72D7A" w14:textId="77777777" w:rsidR="00E67966" w:rsidRDefault="00E67966" w:rsidP="00E67966">
      <w:pPr>
        <w:tabs>
          <w:tab w:val="left" w:pos="5580"/>
          <w:tab w:val="left" w:pos="9498"/>
        </w:tabs>
        <w:ind w:left="-1243" w:right="-569" w:firstLine="8189"/>
      </w:pPr>
    </w:p>
    <w:p w14:paraId="415F350D" w14:textId="77777777" w:rsidR="00E67966" w:rsidRDefault="00E67966" w:rsidP="00E67966">
      <w:pPr>
        <w:ind w:right="-3"/>
        <w:jc w:val="center"/>
        <w:rPr>
          <w:b/>
          <w:bCs/>
          <w:sz w:val="28"/>
          <w:szCs w:val="28"/>
        </w:rPr>
      </w:pPr>
      <w:r w:rsidRPr="00C65373">
        <w:rPr>
          <w:b/>
          <w:bCs/>
          <w:kern w:val="32"/>
          <w:sz w:val="28"/>
          <w:szCs w:val="28"/>
        </w:rPr>
        <w:t xml:space="preserve">Долгосрочные тарифы ОАО «РЖД» (филиал Кузбасский территориальный участок Западно-Сибирской дирекции </w:t>
      </w:r>
      <w:r>
        <w:rPr>
          <w:b/>
          <w:bCs/>
          <w:kern w:val="32"/>
          <w:sz w:val="28"/>
          <w:szCs w:val="28"/>
        </w:rPr>
        <w:br/>
      </w:r>
      <w:r w:rsidRPr="00C65373">
        <w:rPr>
          <w:b/>
          <w:bCs/>
          <w:kern w:val="32"/>
          <w:sz w:val="28"/>
          <w:szCs w:val="28"/>
        </w:rPr>
        <w:t xml:space="preserve">по тепловодоснабжению - структурное подразделение Центральной дирекции по тепловодоснабжению) по узлу теплоснабжения - котельная МППВ на ст. Промышленная </w:t>
      </w:r>
      <w:r w:rsidRPr="00C65373">
        <w:rPr>
          <w:b/>
          <w:bCs/>
          <w:kern w:val="32"/>
          <w:sz w:val="28"/>
          <w:szCs w:val="28"/>
          <w:lang w:val="x-none"/>
        </w:rPr>
        <w:t>на тепловую энергию, реализуем</w:t>
      </w:r>
      <w:r w:rsidRPr="00C65373">
        <w:rPr>
          <w:b/>
          <w:bCs/>
          <w:kern w:val="32"/>
          <w:sz w:val="28"/>
          <w:szCs w:val="28"/>
        </w:rPr>
        <w:t xml:space="preserve">ую </w:t>
      </w:r>
      <w:r>
        <w:rPr>
          <w:b/>
          <w:bCs/>
          <w:kern w:val="32"/>
          <w:sz w:val="28"/>
          <w:szCs w:val="28"/>
        </w:rPr>
        <w:br/>
      </w:r>
      <w:r w:rsidRPr="00C65373">
        <w:rPr>
          <w:b/>
          <w:bCs/>
          <w:kern w:val="32"/>
          <w:sz w:val="28"/>
          <w:szCs w:val="28"/>
          <w:lang w:val="x-none"/>
        </w:rPr>
        <w:t>на потребительском</w:t>
      </w:r>
      <w:r w:rsidRPr="00C65373">
        <w:rPr>
          <w:b/>
          <w:bCs/>
          <w:kern w:val="32"/>
          <w:sz w:val="28"/>
          <w:szCs w:val="28"/>
        </w:rPr>
        <w:t xml:space="preserve"> </w:t>
      </w:r>
      <w:r w:rsidRPr="00C65373">
        <w:rPr>
          <w:b/>
          <w:bCs/>
          <w:kern w:val="32"/>
          <w:sz w:val="28"/>
          <w:szCs w:val="28"/>
          <w:lang w:val="x-none"/>
        </w:rPr>
        <w:t>рынке</w:t>
      </w:r>
      <w:r w:rsidRPr="00C65373">
        <w:rPr>
          <w:b/>
          <w:bCs/>
          <w:kern w:val="32"/>
          <w:sz w:val="28"/>
          <w:szCs w:val="28"/>
        </w:rPr>
        <w:t xml:space="preserve"> Промышленновского </w:t>
      </w:r>
      <w:r>
        <w:rPr>
          <w:b/>
          <w:bCs/>
          <w:kern w:val="32"/>
          <w:sz w:val="28"/>
          <w:szCs w:val="28"/>
        </w:rPr>
        <w:t xml:space="preserve">муниципального округа, </w:t>
      </w:r>
      <w:r w:rsidRPr="008F1EF7">
        <w:rPr>
          <w:b/>
          <w:sz w:val="28"/>
          <w:szCs w:val="28"/>
        </w:rPr>
        <w:t xml:space="preserve">на </w:t>
      </w:r>
      <w:r w:rsidRPr="00F50479">
        <w:rPr>
          <w:b/>
          <w:sz w:val="28"/>
          <w:szCs w:val="28"/>
        </w:rPr>
        <w:t xml:space="preserve">период с </w:t>
      </w:r>
      <w:r>
        <w:rPr>
          <w:b/>
          <w:sz w:val="28"/>
          <w:szCs w:val="28"/>
        </w:rPr>
        <w:t>01.01</w:t>
      </w:r>
      <w:r w:rsidRPr="00F50479">
        <w:rPr>
          <w:b/>
          <w:sz w:val="28"/>
          <w:szCs w:val="28"/>
        </w:rPr>
        <w:t>.</w:t>
      </w:r>
      <w:r w:rsidRPr="00F50479">
        <w:rPr>
          <w:b/>
          <w:bCs/>
          <w:sz w:val="28"/>
          <w:szCs w:val="28"/>
        </w:rPr>
        <w:t>20</w:t>
      </w:r>
      <w:r>
        <w:rPr>
          <w:b/>
          <w:bCs/>
          <w:sz w:val="28"/>
          <w:szCs w:val="28"/>
        </w:rPr>
        <w:t>19</w:t>
      </w:r>
      <w:r w:rsidRPr="00F50479">
        <w:rPr>
          <w:b/>
          <w:bCs/>
          <w:sz w:val="28"/>
          <w:szCs w:val="28"/>
        </w:rPr>
        <w:t xml:space="preserve"> по 31.12.20</w:t>
      </w:r>
      <w:r>
        <w:rPr>
          <w:b/>
          <w:bCs/>
          <w:sz w:val="28"/>
          <w:szCs w:val="28"/>
        </w:rPr>
        <w:t>23</w:t>
      </w:r>
    </w:p>
    <w:p w14:paraId="7C83119B" w14:textId="77777777" w:rsidR="00E67966" w:rsidRPr="00C311B5" w:rsidRDefault="00E67966" w:rsidP="00E67966">
      <w:pPr>
        <w:ind w:right="-3"/>
        <w:jc w:val="center"/>
        <w:rPr>
          <w:b/>
          <w:bCs/>
          <w:sz w:val="28"/>
          <w:szCs w:val="28"/>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E67966" w:rsidRPr="002A1A2D" w14:paraId="19FCFF8E" w14:textId="77777777" w:rsidTr="00E67966">
        <w:trPr>
          <w:trHeight w:val="276"/>
          <w:jc w:val="center"/>
        </w:trPr>
        <w:tc>
          <w:tcPr>
            <w:tcW w:w="1327" w:type="dxa"/>
            <w:vMerge w:val="restart"/>
            <w:shd w:val="clear" w:color="auto" w:fill="auto"/>
            <w:vAlign w:val="center"/>
          </w:tcPr>
          <w:p w14:paraId="4B475800" w14:textId="77777777" w:rsidR="00E67966" w:rsidRPr="002A1A2D" w:rsidRDefault="00E67966" w:rsidP="00E67966">
            <w:pPr>
              <w:ind w:left="-80" w:right="-106"/>
              <w:jc w:val="center"/>
              <w:rPr>
                <w:sz w:val="22"/>
                <w:szCs w:val="22"/>
              </w:rPr>
            </w:pPr>
            <w:r w:rsidRPr="002A1A2D">
              <w:rPr>
                <w:sz w:val="22"/>
                <w:szCs w:val="22"/>
              </w:rPr>
              <w:br w:type="page"/>
            </w:r>
            <w:proofErr w:type="spellStart"/>
            <w:proofErr w:type="gramStart"/>
            <w:r w:rsidRPr="002A1A2D">
              <w:rPr>
                <w:sz w:val="22"/>
                <w:szCs w:val="22"/>
              </w:rPr>
              <w:t>Наимено</w:t>
            </w:r>
            <w:r>
              <w:rPr>
                <w:sz w:val="22"/>
                <w:szCs w:val="22"/>
              </w:rPr>
              <w:t>-</w:t>
            </w:r>
            <w:r w:rsidRPr="002A1A2D">
              <w:rPr>
                <w:sz w:val="22"/>
                <w:szCs w:val="22"/>
              </w:rPr>
              <w:t>вание</w:t>
            </w:r>
            <w:proofErr w:type="spellEnd"/>
            <w:proofErr w:type="gramEnd"/>
            <w:r w:rsidRPr="002A1A2D">
              <w:rPr>
                <w:sz w:val="22"/>
                <w:szCs w:val="22"/>
              </w:rPr>
              <w:t xml:space="preserve"> </w:t>
            </w:r>
            <w:proofErr w:type="spellStart"/>
            <w:r w:rsidRPr="002A1A2D">
              <w:rPr>
                <w:sz w:val="22"/>
                <w:szCs w:val="22"/>
              </w:rPr>
              <w:t>регули</w:t>
            </w:r>
            <w:proofErr w:type="spellEnd"/>
            <w:r>
              <w:rPr>
                <w:sz w:val="22"/>
                <w:szCs w:val="22"/>
              </w:rPr>
              <w:t>-</w:t>
            </w:r>
            <w:r>
              <w:rPr>
                <w:sz w:val="22"/>
                <w:szCs w:val="22"/>
              </w:rPr>
              <w:br/>
            </w:r>
            <w:proofErr w:type="spellStart"/>
            <w:r w:rsidRPr="002A1A2D">
              <w:rPr>
                <w:sz w:val="22"/>
                <w:szCs w:val="22"/>
              </w:rPr>
              <w:t>руемой</w:t>
            </w:r>
            <w:proofErr w:type="spellEnd"/>
            <w:r w:rsidRPr="002A1A2D">
              <w:rPr>
                <w:sz w:val="22"/>
                <w:szCs w:val="22"/>
              </w:rPr>
              <w:t xml:space="preserve"> организации</w:t>
            </w:r>
            <w:r w:rsidRPr="002A1A2D">
              <w:rPr>
                <w:bCs/>
                <w:color w:val="000000"/>
                <w:kern w:val="32"/>
                <w:sz w:val="22"/>
                <w:szCs w:val="22"/>
              </w:rPr>
              <w:t xml:space="preserve"> </w:t>
            </w:r>
          </w:p>
        </w:tc>
        <w:tc>
          <w:tcPr>
            <w:tcW w:w="1843" w:type="dxa"/>
            <w:vMerge w:val="restart"/>
            <w:shd w:val="clear" w:color="auto" w:fill="auto"/>
            <w:vAlign w:val="center"/>
          </w:tcPr>
          <w:p w14:paraId="0B07D909" w14:textId="77777777" w:rsidR="00E67966" w:rsidRPr="002A1A2D" w:rsidRDefault="00E67966" w:rsidP="00E67966">
            <w:pPr>
              <w:ind w:right="-2"/>
              <w:jc w:val="center"/>
              <w:rPr>
                <w:sz w:val="22"/>
                <w:szCs w:val="22"/>
              </w:rPr>
            </w:pPr>
            <w:r w:rsidRPr="002A1A2D">
              <w:rPr>
                <w:sz w:val="22"/>
                <w:szCs w:val="22"/>
              </w:rPr>
              <w:t>Вид тарифа</w:t>
            </w:r>
          </w:p>
        </w:tc>
        <w:tc>
          <w:tcPr>
            <w:tcW w:w="1417" w:type="dxa"/>
            <w:vMerge w:val="restart"/>
            <w:shd w:val="clear" w:color="auto" w:fill="auto"/>
            <w:vAlign w:val="center"/>
          </w:tcPr>
          <w:p w14:paraId="471DEA5D" w14:textId="77777777" w:rsidR="00E67966" w:rsidRPr="002A1A2D" w:rsidRDefault="00E67966" w:rsidP="00E67966">
            <w:pPr>
              <w:ind w:right="-2"/>
              <w:jc w:val="center"/>
              <w:rPr>
                <w:sz w:val="22"/>
                <w:szCs w:val="22"/>
              </w:rPr>
            </w:pPr>
            <w:r w:rsidRPr="002A1A2D">
              <w:rPr>
                <w:sz w:val="22"/>
                <w:szCs w:val="22"/>
              </w:rPr>
              <w:t>Период</w:t>
            </w:r>
          </w:p>
        </w:tc>
        <w:tc>
          <w:tcPr>
            <w:tcW w:w="1040" w:type="dxa"/>
            <w:vMerge w:val="restart"/>
            <w:shd w:val="clear" w:color="auto" w:fill="auto"/>
            <w:vAlign w:val="center"/>
          </w:tcPr>
          <w:p w14:paraId="61B4BF2F" w14:textId="77777777" w:rsidR="00E67966" w:rsidRPr="002A1A2D" w:rsidRDefault="00E67966" w:rsidP="00E67966">
            <w:pPr>
              <w:ind w:right="-2"/>
              <w:jc w:val="center"/>
              <w:rPr>
                <w:sz w:val="22"/>
                <w:szCs w:val="22"/>
              </w:rPr>
            </w:pPr>
            <w:r w:rsidRPr="002A1A2D">
              <w:rPr>
                <w:sz w:val="22"/>
                <w:szCs w:val="22"/>
              </w:rPr>
              <w:t>Вода</w:t>
            </w:r>
          </w:p>
        </w:tc>
        <w:tc>
          <w:tcPr>
            <w:tcW w:w="2977" w:type="dxa"/>
            <w:gridSpan w:val="4"/>
            <w:shd w:val="clear" w:color="auto" w:fill="auto"/>
            <w:vAlign w:val="center"/>
          </w:tcPr>
          <w:p w14:paraId="6E176043" w14:textId="77777777" w:rsidR="00E67966" w:rsidRPr="002A1A2D" w:rsidRDefault="00E67966" w:rsidP="00E67966">
            <w:pPr>
              <w:ind w:right="-2"/>
              <w:jc w:val="center"/>
              <w:rPr>
                <w:sz w:val="22"/>
                <w:szCs w:val="22"/>
              </w:rPr>
            </w:pPr>
            <w:r w:rsidRPr="002A1A2D">
              <w:rPr>
                <w:sz w:val="22"/>
                <w:szCs w:val="22"/>
              </w:rPr>
              <w:t>Отборный пар давлением</w:t>
            </w:r>
          </w:p>
        </w:tc>
        <w:tc>
          <w:tcPr>
            <w:tcW w:w="993" w:type="dxa"/>
            <w:vMerge w:val="restart"/>
            <w:shd w:val="clear" w:color="auto" w:fill="auto"/>
            <w:vAlign w:val="center"/>
          </w:tcPr>
          <w:p w14:paraId="11D4E3A7" w14:textId="77777777" w:rsidR="00E67966" w:rsidRPr="002A1A2D" w:rsidRDefault="00E67966" w:rsidP="00E67966">
            <w:pPr>
              <w:ind w:left="-164" w:right="-109"/>
              <w:jc w:val="center"/>
              <w:rPr>
                <w:sz w:val="22"/>
                <w:szCs w:val="22"/>
              </w:rPr>
            </w:pPr>
            <w:r w:rsidRPr="002A1A2D">
              <w:rPr>
                <w:sz w:val="22"/>
                <w:szCs w:val="22"/>
              </w:rPr>
              <w:t>Острый</w:t>
            </w:r>
          </w:p>
          <w:p w14:paraId="2F2E3424" w14:textId="77777777" w:rsidR="00E67966" w:rsidRPr="002A1A2D" w:rsidRDefault="00E67966" w:rsidP="00E67966">
            <w:pPr>
              <w:ind w:left="-164" w:right="-109"/>
              <w:jc w:val="center"/>
              <w:rPr>
                <w:sz w:val="22"/>
                <w:szCs w:val="22"/>
              </w:rPr>
            </w:pPr>
            <w:r w:rsidRPr="002A1A2D">
              <w:rPr>
                <w:sz w:val="22"/>
                <w:szCs w:val="22"/>
              </w:rPr>
              <w:t xml:space="preserve"> и </w:t>
            </w:r>
          </w:p>
          <w:p w14:paraId="1A9324F1" w14:textId="77777777" w:rsidR="00E67966" w:rsidRPr="002A1A2D" w:rsidRDefault="00E67966" w:rsidP="00E67966">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E67966" w:rsidRPr="002A1A2D" w14:paraId="2F5DB86A" w14:textId="77777777" w:rsidTr="00E67966">
        <w:trPr>
          <w:trHeight w:val="911"/>
          <w:jc w:val="center"/>
        </w:trPr>
        <w:tc>
          <w:tcPr>
            <w:tcW w:w="1327" w:type="dxa"/>
            <w:vMerge/>
            <w:tcBorders>
              <w:bottom w:val="single" w:sz="4" w:space="0" w:color="auto"/>
            </w:tcBorders>
            <w:shd w:val="clear" w:color="auto" w:fill="auto"/>
            <w:vAlign w:val="center"/>
          </w:tcPr>
          <w:p w14:paraId="19E4A170" w14:textId="77777777" w:rsidR="00E67966" w:rsidRPr="002A1A2D" w:rsidRDefault="00E67966" w:rsidP="00E67966">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7311F7A9" w14:textId="77777777" w:rsidR="00E67966" w:rsidRPr="002A1A2D" w:rsidRDefault="00E67966" w:rsidP="00E67966">
            <w:pPr>
              <w:ind w:right="-2"/>
              <w:jc w:val="center"/>
              <w:rPr>
                <w:sz w:val="22"/>
                <w:szCs w:val="22"/>
              </w:rPr>
            </w:pPr>
          </w:p>
        </w:tc>
        <w:tc>
          <w:tcPr>
            <w:tcW w:w="1417" w:type="dxa"/>
            <w:vMerge/>
            <w:tcBorders>
              <w:bottom w:val="single" w:sz="4" w:space="0" w:color="auto"/>
            </w:tcBorders>
            <w:shd w:val="clear" w:color="auto" w:fill="auto"/>
          </w:tcPr>
          <w:p w14:paraId="13571485" w14:textId="77777777" w:rsidR="00E67966" w:rsidRPr="002A1A2D" w:rsidRDefault="00E67966" w:rsidP="00E67966">
            <w:pPr>
              <w:ind w:right="-2"/>
              <w:jc w:val="center"/>
              <w:rPr>
                <w:sz w:val="22"/>
                <w:szCs w:val="22"/>
              </w:rPr>
            </w:pPr>
          </w:p>
        </w:tc>
        <w:tc>
          <w:tcPr>
            <w:tcW w:w="1040" w:type="dxa"/>
            <w:vMerge/>
            <w:tcBorders>
              <w:bottom w:val="single" w:sz="4" w:space="0" w:color="auto"/>
            </w:tcBorders>
            <w:shd w:val="clear" w:color="auto" w:fill="auto"/>
          </w:tcPr>
          <w:p w14:paraId="0EBAEB31" w14:textId="77777777" w:rsidR="00E67966" w:rsidRPr="002A1A2D" w:rsidRDefault="00E67966" w:rsidP="00E67966">
            <w:pPr>
              <w:ind w:right="-2"/>
              <w:jc w:val="center"/>
              <w:rPr>
                <w:sz w:val="22"/>
                <w:szCs w:val="22"/>
              </w:rPr>
            </w:pPr>
          </w:p>
        </w:tc>
        <w:tc>
          <w:tcPr>
            <w:tcW w:w="709" w:type="dxa"/>
            <w:tcBorders>
              <w:bottom w:val="single" w:sz="4" w:space="0" w:color="auto"/>
            </w:tcBorders>
            <w:shd w:val="clear" w:color="auto" w:fill="auto"/>
            <w:vAlign w:val="center"/>
          </w:tcPr>
          <w:p w14:paraId="33DD651C" w14:textId="77777777" w:rsidR="00E67966" w:rsidRPr="002A1A2D" w:rsidRDefault="00E67966" w:rsidP="00E67966">
            <w:pPr>
              <w:ind w:left="-108" w:right="-108"/>
              <w:jc w:val="center"/>
              <w:rPr>
                <w:sz w:val="22"/>
                <w:szCs w:val="22"/>
                <w:vertAlign w:val="superscript"/>
              </w:rPr>
            </w:pPr>
            <w:r w:rsidRPr="002A1A2D">
              <w:rPr>
                <w:sz w:val="22"/>
                <w:szCs w:val="22"/>
              </w:rPr>
              <w:t>от 1,2 до 2,5 кг/см</w:t>
            </w:r>
            <w:r>
              <w:rPr>
                <w:sz w:val="22"/>
                <w:szCs w:val="22"/>
              </w:rPr>
              <w:t>²</w:t>
            </w:r>
          </w:p>
        </w:tc>
        <w:tc>
          <w:tcPr>
            <w:tcW w:w="851" w:type="dxa"/>
            <w:tcBorders>
              <w:bottom w:val="single" w:sz="4" w:space="0" w:color="auto"/>
            </w:tcBorders>
            <w:shd w:val="clear" w:color="auto" w:fill="auto"/>
            <w:vAlign w:val="center"/>
          </w:tcPr>
          <w:p w14:paraId="4F7CA063" w14:textId="77777777" w:rsidR="00E67966" w:rsidRPr="002A1A2D" w:rsidRDefault="00E67966" w:rsidP="00E67966">
            <w:pPr>
              <w:ind w:right="-2"/>
              <w:jc w:val="center"/>
              <w:rPr>
                <w:sz w:val="22"/>
                <w:szCs w:val="22"/>
              </w:rPr>
            </w:pPr>
            <w:r w:rsidRPr="002A1A2D">
              <w:rPr>
                <w:sz w:val="22"/>
                <w:szCs w:val="22"/>
              </w:rPr>
              <w:t>от 2,5 до 7,0 кг/см</w:t>
            </w:r>
            <w:r>
              <w:rPr>
                <w:sz w:val="22"/>
                <w:szCs w:val="22"/>
              </w:rPr>
              <w:t>²</w:t>
            </w:r>
          </w:p>
        </w:tc>
        <w:tc>
          <w:tcPr>
            <w:tcW w:w="708" w:type="dxa"/>
            <w:tcBorders>
              <w:bottom w:val="single" w:sz="4" w:space="0" w:color="auto"/>
            </w:tcBorders>
            <w:shd w:val="clear" w:color="auto" w:fill="auto"/>
            <w:vAlign w:val="center"/>
          </w:tcPr>
          <w:p w14:paraId="7B21DF29" w14:textId="77777777" w:rsidR="00E67966" w:rsidRDefault="00E67966" w:rsidP="00E67966">
            <w:pPr>
              <w:ind w:left="-108" w:right="-108"/>
              <w:jc w:val="center"/>
              <w:rPr>
                <w:sz w:val="22"/>
                <w:szCs w:val="22"/>
              </w:rPr>
            </w:pPr>
            <w:r w:rsidRPr="002A1A2D">
              <w:rPr>
                <w:sz w:val="22"/>
                <w:szCs w:val="22"/>
              </w:rPr>
              <w:t xml:space="preserve">от 7,0 </w:t>
            </w:r>
          </w:p>
          <w:p w14:paraId="5D7B28FF" w14:textId="77777777" w:rsidR="00E67966" w:rsidRPr="002A1A2D" w:rsidRDefault="00E67966" w:rsidP="00E67966">
            <w:pPr>
              <w:ind w:left="-108" w:right="-108"/>
              <w:jc w:val="center"/>
              <w:rPr>
                <w:sz w:val="22"/>
                <w:szCs w:val="22"/>
              </w:rPr>
            </w:pPr>
            <w:r w:rsidRPr="002A1A2D">
              <w:rPr>
                <w:sz w:val="22"/>
                <w:szCs w:val="22"/>
              </w:rPr>
              <w:t>до 13,0 кг/см</w:t>
            </w:r>
            <w:r>
              <w:rPr>
                <w:sz w:val="22"/>
                <w:szCs w:val="22"/>
              </w:rPr>
              <w:t>²</w:t>
            </w:r>
          </w:p>
        </w:tc>
        <w:tc>
          <w:tcPr>
            <w:tcW w:w="709" w:type="dxa"/>
            <w:tcBorders>
              <w:bottom w:val="single" w:sz="4" w:space="0" w:color="auto"/>
            </w:tcBorders>
            <w:shd w:val="clear" w:color="auto" w:fill="auto"/>
            <w:vAlign w:val="center"/>
          </w:tcPr>
          <w:p w14:paraId="58E09747" w14:textId="77777777" w:rsidR="00E67966" w:rsidRPr="002A1A2D" w:rsidRDefault="00E67966" w:rsidP="00E67966">
            <w:pPr>
              <w:ind w:left="-108" w:right="-108"/>
              <w:jc w:val="center"/>
              <w:rPr>
                <w:sz w:val="22"/>
                <w:szCs w:val="22"/>
              </w:rPr>
            </w:pPr>
            <w:r w:rsidRPr="002A1A2D">
              <w:rPr>
                <w:sz w:val="22"/>
                <w:szCs w:val="22"/>
              </w:rPr>
              <w:t>свыше 13,0 кг/см</w:t>
            </w:r>
            <w:r>
              <w:rPr>
                <w:sz w:val="22"/>
                <w:szCs w:val="22"/>
              </w:rPr>
              <w:t>²</w:t>
            </w:r>
          </w:p>
        </w:tc>
        <w:tc>
          <w:tcPr>
            <w:tcW w:w="993" w:type="dxa"/>
            <w:vMerge/>
            <w:tcBorders>
              <w:bottom w:val="single" w:sz="4" w:space="0" w:color="auto"/>
            </w:tcBorders>
            <w:shd w:val="clear" w:color="auto" w:fill="auto"/>
          </w:tcPr>
          <w:p w14:paraId="3B185410" w14:textId="77777777" w:rsidR="00E67966" w:rsidRPr="002A1A2D" w:rsidRDefault="00E67966" w:rsidP="00E67966">
            <w:pPr>
              <w:ind w:right="-2"/>
              <w:jc w:val="center"/>
              <w:rPr>
                <w:sz w:val="22"/>
                <w:szCs w:val="22"/>
              </w:rPr>
            </w:pPr>
          </w:p>
        </w:tc>
      </w:tr>
      <w:tr w:rsidR="00E67966" w:rsidRPr="002A1A2D" w14:paraId="5EE1E869" w14:textId="77777777" w:rsidTr="00E67966">
        <w:trPr>
          <w:trHeight w:val="91"/>
          <w:jc w:val="center"/>
        </w:trPr>
        <w:tc>
          <w:tcPr>
            <w:tcW w:w="1327" w:type="dxa"/>
            <w:tcBorders>
              <w:bottom w:val="single" w:sz="4" w:space="0" w:color="auto"/>
            </w:tcBorders>
            <w:shd w:val="clear" w:color="auto" w:fill="auto"/>
            <w:vAlign w:val="center"/>
          </w:tcPr>
          <w:p w14:paraId="397882BD" w14:textId="77777777" w:rsidR="00E67966" w:rsidRPr="00C311B5" w:rsidRDefault="00E67966" w:rsidP="00E67966">
            <w:pPr>
              <w:ind w:left="-108" w:right="-125"/>
              <w:jc w:val="center"/>
              <w:rPr>
                <w:bCs/>
                <w:color w:val="000000"/>
                <w:kern w:val="32"/>
                <w:sz w:val="20"/>
                <w:szCs w:val="22"/>
              </w:rPr>
            </w:pPr>
            <w:r w:rsidRPr="00C311B5">
              <w:rPr>
                <w:bCs/>
                <w:color w:val="000000"/>
                <w:kern w:val="32"/>
                <w:sz w:val="20"/>
                <w:szCs w:val="22"/>
              </w:rPr>
              <w:t>1</w:t>
            </w:r>
          </w:p>
        </w:tc>
        <w:tc>
          <w:tcPr>
            <w:tcW w:w="1843" w:type="dxa"/>
            <w:tcBorders>
              <w:bottom w:val="single" w:sz="4" w:space="0" w:color="auto"/>
            </w:tcBorders>
            <w:shd w:val="clear" w:color="auto" w:fill="auto"/>
            <w:vAlign w:val="center"/>
          </w:tcPr>
          <w:p w14:paraId="5F3C6A65" w14:textId="77777777" w:rsidR="00E67966" w:rsidRPr="00C311B5" w:rsidRDefault="00E67966" w:rsidP="00E67966">
            <w:pPr>
              <w:ind w:right="-2"/>
              <w:jc w:val="center"/>
              <w:rPr>
                <w:sz w:val="20"/>
                <w:szCs w:val="22"/>
              </w:rPr>
            </w:pPr>
            <w:r w:rsidRPr="00C311B5">
              <w:rPr>
                <w:sz w:val="20"/>
                <w:szCs w:val="22"/>
              </w:rPr>
              <w:t>2</w:t>
            </w:r>
          </w:p>
        </w:tc>
        <w:tc>
          <w:tcPr>
            <w:tcW w:w="1417" w:type="dxa"/>
            <w:tcBorders>
              <w:bottom w:val="single" w:sz="4" w:space="0" w:color="auto"/>
            </w:tcBorders>
            <w:shd w:val="clear" w:color="auto" w:fill="auto"/>
            <w:vAlign w:val="center"/>
          </w:tcPr>
          <w:p w14:paraId="2BCA8773" w14:textId="77777777" w:rsidR="00E67966" w:rsidRPr="00C311B5" w:rsidRDefault="00E67966" w:rsidP="00E67966">
            <w:pPr>
              <w:ind w:right="-2"/>
              <w:jc w:val="center"/>
              <w:rPr>
                <w:sz w:val="20"/>
                <w:szCs w:val="22"/>
              </w:rPr>
            </w:pPr>
            <w:r w:rsidRPr="00C311B5">
              <w:rPr>
                <w:sz w:val="20"/>
                <w:szCs w:val="22"/>
              </w:rPr>
              <w:t>3</w:t>
            </w:r>
          </w:p>
        </w:tc>
        <w:tc>
          <w:tcPr>
            <w:tcW w:w="1040" w:type="dxa"/>
            <w:tcBorders>
              <w:bottom w:val="single" w:sz="4" w:space="0" w:color="auto"/>
            </w:tcBorders>
            <w:shd w:val="clear" w:color="auto" w:fill="auto"/>
            <w:vAlign w:val="center"/>
          </w:tcPr>
          <w:p w14:paraId="13BB09B1" w14:textId="77777777" w:rsidR="00E67966" w:rsidRPr="00C311B5" w:rsidRDefault="00E67966" w:rsidP="00E67966">
            <w:pPr>
              <w:ind w:right="-2"/>
              <w:jc w:val="center"/>
              <w:rPr>
                <w:sz w:val="20"/>
                <w:szCs w:val="22"/>
              </w:rPr>
            </w:pPr>
            <w:r w:rsidRPr="00C311B5">
              <w:rPr>
                <w:sz w:val="20"/>
                <w:szCs w:val="22"/>
              </w:rPr>
              <w:t>4</w:t>
            </w:r>
          </w:p>
        </w:tc>
        <w:tc>
          <w:tcPr>
            <w:tcW w:w="709" w:type="dxa"/>
            <w:tcBorders>
              <w:bottom w:val="single" w:sz="4" w:space="0" w:color="auto"/>
            </w:tcBorders>
            <w:shd w:val="clear" w:color="auto" w:fill="auto"/>
            <w:vAlign w:val="center"/>
          </w:tcPr>
          <w:p w14:paraId="096F86A6" w14:textId="77777777" w:rsidR="00E67966" w:rsidRPr="00C311B5" w:rsidRDefault="00E67966" w:rsidP="00E67966">
            <w:pPr>
              <w:ind w:left="-108" w:right="-108"/>
              <w:jc w:val="center"/>
              <w:rPr>
                <w:sz w:val="20"/>
                <w:szCs w:val="22"/>
              </w:rPr>
            </w:pPr>
            <w:r w:rsidRPr="00C311B5">
              <w:rPr>
                <w:sz w:val="20"/>
                <w:szCs w:val="22"/>
              </w:rPr>
              <w:t>5</w:t>
            </w:r>
          </w:p>
        </w:tc>
        <w:tc>
          <w:tcPr>
            <w:tcW w:w="851" w:type="dxa"/>
            <w:tcBorders>
              <w:bottom w:val="single" w:sz="4" w:space="0" w:color="auto"/>
            </w:tcBorders>
            <w:shd w:val="clear" w:color="auto" w:fill="auto"/>
            <w:vAlign w:val="center"/>
          </w:tcPr>
          <w:p w14:paraId="168D3C63" w14:textId="77777777" w:rsidR="00E67966" w:rsidRPr="00C311B5" w:rsidRDefault="00E67966" w:rsidP="00E67966">
            <w:pPr>
              <w:ind w:right="-2"/>
              <w:jc w:val="center"/>
              <w:rPr>
                <w:sz w:val="20"/>
                <w:szCs w:val="22"/>
              </w:rPr>
            </w:pPr>
            <w:r w:rsidRPr="00C311B5">
              <w:rPr>
                <w:sz w:val="20"/>
                <w:szCs w:val="22"/>
              </w:rPr>
              <w:t>6</w:t>
            </w:r>
          </w:p>
        </w:tc>
        <w:tc>
          <w:tcPr>
            <w:tcW w:w="708" w:type="dxa"/>
            <w:tcBorders>
              <w:bottom w:val="single" w:sz="4" w:space="0" w:color="auto"/>
            </w:tcBorders>
            <w:shd w:val="clear" w:color="auto" w:fill="auto"/>
            <w:vAlign w:val="center"/>
          </w:tcPr>
          <w:p w14:paraId="435270A4" w14:textId="77777777" w:rsidR="00E67966" w:rsidRPr="00C311B5" w:rsidRDefault="00E67966" w:rsidP="00E67966">
            <w:pPr>
              <w:ind w:left="-108" w:right="-108"/>
              <w:jc w:val="center"/>
              <w:rPr>
                <w:sz w:val="20"/>
                <w:szCs w:val="22"/>
              </w:rPr>
            </w:pPr>
            <w:r w:rsidRPr="00C311B5">
              <w:rPr>
                <w:sz w:val="20"/>
                <w:szCs w:val="22"/>
              </w:rPr>
              <w:t>7</w:t>
            </w:r>
          </w:p>
        </w:tc>
        <w:tc>
          <w:tcPr>
            <w:tcW w:w="709" w:type="dxa"/>
            <w:tcBorders>
              <w:bottom w:val="single" w:sz="4" w:space="0" w:color="auto"/>
            </w:tcBorders>
            <w:shd w:val="clear" w:color="auto" w:fill="auto"/>
            <w:vAlign w:val="center"/>
          </w:tcPr>
          <w:p w14:paraId="4CB812C7" w14:textId="77777777" w:rsidR="00E67966" w:rsidRPr="00C311B5" w:rsidRDefault="00E67966" w:rsidP="00E67966">
            <w:pPr>
              <w:ind w:left="-108" w:right="-108"/>
              <w:jc w:val="center"/>
              <w:rPr>
                <w:sz w:val="20"/>
                <w:szCs w:val="22"/>
              </w:rPr>
            </w:pPr>
            <w:r w:rsidRPr="00C311B5">
              <w:rPr>
                <w:sz w:val="20"/>
                <w:szCs w:val="22"/>
              </w:rPr>
              <w:t>8</w:t>
            </w:r>
          </w:p>
        </w:tc>
        <w:tc>
          <w:tcPr>
            <w:tcW w:w="993" w:type="dxa"/>
            <w:tcBorders>
              <w:bottom w:val="single" w:sz="4" w:space="0" w:color="auto"/>
            </w:tcBorders>
            <w:shd w:val="clear" w:color="auto" w:fill="auto"/>
            <w:vAlign w:val="center"/>
          </w:tcPr>
          <w:p w14:paraId="4CB535E8" w14:textId="77777777" w:rsidR="00E67966" w:rsidRPr="00C311B5" w:rsidRDefault="00E67966" w:rsidP="00E67966">
            <w:pPr>
              <w:ind w:right="-2"/>
              <w:jc w:val="center"/>
              <w:rPr>
                <w:sz w:val="20"/>
                <w:szCs w:val="22"/>
              </w:rPr>
            </w:pPr>
            <w:r w:rsidRPr="00C311B5">
              <w:rPr>
                <w:sz w:val="20"/>
                <w:szCs w:val="22"/>
              </w:rPr>
              <w:t>9</w:t>
            </w:r>
          </w:p>
        </w:tc>
      </w:tr>
      <w:tr w:rsidR="00E67966" w:rsidRPr="002A1A2D" w14:paraId="3253156D" w14:textId="77777777" w:rsidTr="00E67966">
        <w:trPr>
          <w:trHeight w:val="377"/>
          <w:jc w:val="center"/>
        </w:trPr>
        <w:tc>
          <w:tcPr>
            <w:tcW w:w="1327" w:type="dxa"/>
            <w:vMerge w:val="restart"/>
            <w:shd w:val="clear" w:color="auto" w:fill="auto"/>
            <w:vAlign w:val="center"/>
          </w:tcPr>
          <w:p w14:paraId="1B9DE9E6" w14:textId="77777777" w:rsidR="00E67966" w:rsidRPr="00C65373" w:rsidRDefault="00E67966" w:rsidP="00E67966">
            <w:pPr>
              <w:ind w:left="-80"/>
              <w:jc w:val="center"/>
              <w:rPr>
                <w:sz w:val="22"/>
                <w:szCs w:val="22"/>
              </w:rPr>
            </w:pPr>
            <w:r w:rsidRPr="00C65373">
              <w:rPr>
                <w:sz w:val="22"/>
                <w:szCs w:val="22"/>
              </w:rPr>
              <w:t>ОАО «РЖД» (филиал</w:t>
            </w:r>
          </w:p>
          <w:p w14:paraId="1422E9A9" w14:textId="77777777" w:rsidR="00E67966" w:rsidRPr="00C65373" w:rsidRDefault="00E67966" w:rsidP="00E67966">
            <w:pPr>
              <w:ind w:left="-80"/>
              <w:jc w:val="center"/>
              <w:rPr>
                <w:sz w:val="22"/>
                <w:szCs w:val="22"/>
              </w:rPr>
            </w:pPr>
            <w:r w:rsidRPr="00C65373">
              <w:rPr>
                <w:sz w:val="22"/>
                <w:szCs w:val="22"/>
              </w:rPr>
              <w:t xml:space="preserve">Кузбасский </w:t>
            </w:r>
            <w:proofErr w:type="spellStart"/>
            <w:proofErr w:type="gramStart"/>
            <w:r w:rsidRPr="00C65373">
              <w:rPr>
                <w:sz w:val="22"/>
                <w:szCs w:val="22"/>
              </w:rPr>
              <w:t>террито-риальный</w:t>
            </w:r>
            <w:proofErr w:type="spellEnd"/>
            <w:proofErr w:type="gramEnd"/>
            <w:r w:rsidRPr="00C65373">
              <w:rPr>
                <w:sz w:val="22"/>
                <w:szCs w:val="22"/>
              </w:rPr>
              <w:t xml:space="preserve"> участок Западно-Сибирской</w:t>
            </w:r>
          </w:p>
          <w:p w14:paraId="1A6AA85A" w14:textId="77777777" w:rsidR="00E67966" w:rsidRPr="002A1A2D" w:rsidRDefault="00E67966" w:rsidP="00E67966">
            <w:pPr>
              <w:ind w:left="-80"/>
              <w:jc w:val="center"/>
              <w:rPr>
                <w:sz w:val="22"/>
                <w:szCs w:val="22"/>
              </w:rPr>
            </w:pPr>
            <w:r w:rsidRPr="00C65373">
              <w:rPr>
                <w:sz w:val="22"/>
                <w:szCs w:val="22"/>
              </w:rPr>
              <w:t xml:space="preserve">дирекции по </w:t>
            </w:r>
            <w:proofErr w:type="spellStart"/>
            <w:r w:rsidRPr="00C65373">
              <w:rPr>
                <w:sz w:val="22"/>
                <w:szCs w:val="22"/>
              </w:rPr>
              <w:t>тепловодо</w:t>
            </w:r>
            <w:proofErr w:type="spellEnd"/>
            <w:r w:rsidRPr="00C65373">
              <w:rPr>
                <w:sz w:val="22"/>
                <w:szCs w:val="22"/>
              </w:rPr>
              <w:t xml:space="preserve">-снабжению – </w:t>
            </w:r>
            <w:proofErr w:type="gramStart"/>
            <w:r w:rsidRPr="00C65373">
              <w:rPr>
                <w:sz w:val="22"/>
                <w:szCs w:val="22"/>
              </w:rPr>
              <w:t>структур-</w:t>
            </w:r>
            <w:proofErr w:type="spellStart"/>
            <w:r w:rsidRPr="00C65373">
              <w:rPr>
                <w:sz w:val="22"/>
                <w:szCs w:val="22"/>
              </w:rPr>
              <w:t>ное</w:t>
            </w:r>
            <w:proofErr w:type="spellEnd"/>
            <w:proofErr w:type="gramEnd"/>
            <w:r w:rsidRPr="00C65373">
              <w:rPr>
                <w:sz w:val="22"/>
                <w:szCs w:val="22"/>
              </w:rPr>
              <w:t xml:space="preserve"> </w:t>
            </w:r>
            <w:proofErr w:type="spellStart"/>
            <w:r w:rsidRPr="00C65373">
              <w:rPr>
                <w:sz w:val="22"/>
                <w:szCs w:val="22"/>
              </w:rPr>
              <w:t>подразде-ление</w:t>
            </w:r>
            <w:proofErr w:type="spellEnd"/>
            <w:r w:rsidRPr="00C65373">
              <w:rPr>
                <w:sz w:val="22"/>
                <w:szCs w:val="22"/>
              </w:rPr>
              <w:t xml:space="preserve"> Централь-ной дирекции по </w:t>
            </w:r>
            <w:proofErr w:type="spellStart"/>
            <w:r w:rsidRPr="00C65373">
              <w:rPr>
                <w:sz w:val="22"/>
                <w:szCs w:val="22"/>
              </w:rPr>
              <w:t>тепловодо-снаб-жению</w:t>
            </w:r>
            <w:proofErr w:type="spellEnd"/>
            <w:r w:rsidRPr="00C65373">
              <w:rPr>
                <w:sz w:val="22"/>
                <w:szCs w:val="22"/>
              </w:rPr>
              <w:t>)</w:t>
            </w:r>
          </w:p>
        </w:tc>
        <w:tc>
          <w:tcPr>
            <w:tcW w:w="8270" w:type="dxa"/>
            <w:gridSpan w:val="8"/>
            <w:shd w:val="clear" w:color="auto" w:fill="auto"/>
          </w:tcPr>
          <w:p w14:paraId="08C941C4" w14:textId="77777777" w:rsidR="00E67966" w:rsidRPr="00240C45" w:rsidRDefault="00E67966" w:rsidP="00E67966">
            <w:pPr>
              <w:ind w:right="-994"/>
              <w:jc w:val="center"/>
            </w:pPr>
            <w:r w:rsidRPr="00240C45">
              <w:t xml:space="preserve">Для потребителей, в случае отсутствия дифференциации тарифов </w:t>
            </w:r>
          </w:p>
          <w:p w14:paraId="2BECB11B" w14:textId="77777777" w:rsidR="00E67966" w:rsidRPr="002A1A2D" w:rsidRDefault="00E67966" w:rsidP="00E67966">
            <w:pPr>
              <w:ind w:right="-994"/>
              <w:jc w:val="center"/>
              <w:rPr>
                <w:sz w:val="22"/>
                <w:szCs w:val="22"/>
              </w:rPr>
            </w:pPr>
            <w:r w:rsidRPr="00240C45">
              <w:t>по схеме подключения (без НДС)</w:t>
            </w:r>
            <w:r w:rsidRPr="002A1A2D">
              <w:rPr>
                <w:sz w:val="22"/>
                <w:szCs w:val="22"/>
              </w:rPr>
              <w:t xml:space="preserve"> </w:t>
            </w:r>
          </w:p>
        </w:tc>
      </w:tr>
      <w:tr w:rsidR="00E67966" w:rsidRPr="002A1A2D" w14:paraId="20F9B59C" w14:textId="77777777" w:rsidTr="00E67966">
        <w:trPr>
          <w:jc w:val="center"/>
        </w:trPr>
        <w:tc>
          <w:tcPr>
            <w:tcW w:w="1327" w:type="dxa"/>
            <w:vMerge/>
            <w:shd w:val="clear" w:color="auto" w:fill="auto"/>
          </w:tcPr>
          <w:p w14:paraId="3869CE6A" w14:textId="77777777" w:rsidR="00E67966" w:rsidRPr="002A1A2D" w:rsidRDefault="00E67966" w:rsidP="00E67966">
            <w:pPr>
              <w:ind w:left="-220" w:right="-125"/>
              <w:jc w:val="center"/>
              <w:rPr>
                <w:sz w:val="22"/>
                <w:szCs w:val="22"/>
              </w:rPr>
            </w:pPr>
          </w:p>
        </w:tc>
        <w:tc>
          <w:tcPr>
            <w:tcW w:w="1843" w:type="dxa"/>
            <w:vMerge w:val="restart"/>
            <w:shd w:val="clear" w:color="auto" w:fill="auto"/>
            <w:vAlign w:val="center"/>
          </w:tcPr>
          <w:p w14:paraId="4E208DDA" w14:textId="77777777" w:rsidR="00E67966" w:rsidRPr="002A1A2D" w:rsidRDefault="00E67966" w:rsidP="00E67966">
            <w:pPr>
              <w:ind w:left="-107" w:right="-2"/>
              <w:jc w:val="center"/>
              <w:rPr>
                <w:sz w:val="22"/>
                <w:szCs w:val="22"/>
              </w:rPr>
            </w:pPr>
            <w:proofErr w:type="spellStart"/>
            <w:r w:rsidRPr="002A1A2D">
              <w:rPr>
                <w:sz w:val="22"/>
                <w:szCs w:val="22"/>
              </w:rPr>
              <w:t>Одноставочный</w:t>
            </w:r>
            <w:proofErr w:type="spellEnd"/>
          </w:p>
          <w:p w14:paraId="51EEB9C3" w14:textId="77777777" w:rsidR="00E67966" w:rsidRPr="002A1A2D" w:rsidRDefault="00E67966" w:rsidP="00E67966">
            <w:pPr>
              <w:ind w:right="-2"/>
              <w:jc w:val="center"/>
              <w:rPr>
                <w:sz w:val="22"/>
                <w:szCs w:val="22"/>
              </w:rPr>
            </w:pPr>
            <w:r w:rsidRPr="002A1A2D">
              <w:rPr>
                <w:sz w:val="22"/>
                <w:szCs w:val="22"/>
              </w:rPr>
              <w:t>руб./Гкал</w:t>
            </w:r>
          </w:p>
        </w:tc>
        <w:tc>
          <w:tcPr>
            <w:tcW w:w="1417" w:type="dxa"/>
            <w:shd w:val="clear" w:color="auto" w:fill="auto"/>
            <w:vAlign w:val="center"/>
          </w:tcPr>
          <w:p w14:paraId="4E595850" w14:textId="77777777" w:rsidR="00E67966" w:rsidRPr="002A1A2D" w:rsidRDefault="00E67966" w:rsidP="00E67966">
            <w:pPr>
              <w:ind w:left="-6" w:right="-61"/>
              <w:jc w:val="center"/>
              <w:rPr>
                <w:sz w:val="22"/>
                <w:szCs w:val="22"/>
              </w:rPr>
            </w:pPr>
            <w:r w:rsidRPr="002A1A2D">
              <w:rPr>
                <w:sz w:val="22"/>
                <w:szCs w:val="22"/>
              </w:rPr>
              <w:t>с 01.01.2019</w:t>
            </w:r>
          </w:p>
        </w:tc>
        <w:tc>
          <w:tcPr>
            <w:tcW w:w="1040" w:type="dxa"/>
            <w:shd w:val="clear" w:color="auto" w:fill="auto"/>
            <w:vAlign w:val="center"/>
          </w:tcPr>
          <w:p w14:paraId="549DD32C" w14:textId="77777777" w:rsidR="00E67966" w:rsidRPr="00740EA8" w:rsidRDefault="00E67966" w:rsidP="00E67966">
            <w:pPr>
              <w:jc w:val="center"/>
              <w:rPr>
                <w:sz w:val="22"/>
                <w:szCs w:val="22"/>
              </w:rPr>
            </w:pPr>
            <w:r>
              <w:rPr>
                <w:sz w:val="22"/>
                <w:szCs w:val="22"/>
              </w:rPr>
              <w:t>1543,45</w:t>
            </w:r>
          </w:p>
        </w:tc>
        <w:tc>
          <w:tcPr>
            <w:tcW w:w="709" w:type="dxa"/>
            <w:shd w:val="clear" w:color="auto" w:fill="auto"/>
            <w:vAlign w:val="center"/>
          </w:tcPr>
          <w:p w14:paraId="45BB1E38"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36831F03"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5F4999AB"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25991E53"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7E2D0A86"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3D268361" w14:textId="77777777" w:rsidTr="00E67966">
        <w:trPr>
          <w:jc w:val="center"/>
        </w:trPr>
        <w:tc>
          <w:tcPr>
            <w:tcW w:w="1327" w:type="dxa"/>
            <w:vMerge/>
            <w:shd w:val="clear" w:color="auto" w:fill="auto"/>
          </w:tcPr>
          <w:p w14:paraId="26B8F020" w14:textId="77777777" w:rsidR="00E67966" w:rsidRPr="002A1A2D" w:rsidRDefault="00E67966" w:rsidP="00E67966">
            <w:pPr>
              <w:ind w:right="-2"/>
              <w:rPr>
                <w:sz w:val="22"/>
                <w:szCs w:val="22"/>
              </w:rPr>
            </w:pPr>
          </w:p>
        </w:tc>
        <w:tc>
          <w:tcPr>
            <w:tcW w:w="1843" w:type="dxa"/>
            <w:vMerge/>
            <w:shd w:val="clear" w:color="auto" w:fill="auto"/>
          </w:tcPr>
          <w:p w14:paraId="1FE0B5EC" w14:textId="77777777" w:rsidR="00E67966" w:rsidRPr="002A1A2D" w:rsidRDefault="00E67966" w:rsidP="00E67966">
            <w:pPr>
              <w:ind w:right="-2"/>
              <w:jc w:val="center"/>
              <w:rPr>
                <w:sz w:val="22"/>
                <w:szCs w:val="22"/>
              </w:rPr>
            </w:pPr>
          </w:p>
        </w:tc>
        <w:tc>
          <w:tcPr>
            <w:tcW w:w="1417" w:type="dxa"/>
            <w:shd w:val="clear" w:color="auto" w:fill="auto"/>
            <w:vAlign w:val="center"/>
          </w:tcPr>
          <w:p w14:paraId="0AAFDE5A" w14:textId="77777777" w:rsidR="00E67966" w:rsidRPr="002A1A2D" w:rsidRDefault="00E67966" w:rsidP="00E67966">
            <w:pPr>
              <w:ind w:left="-6" w:right="-61"/>
              <w:jc w:val="center"/>
              <w:rPr>
                <w:sz w:val="22"/>
                <w:szCs w:val="22"/>
              </w:rPr>
            </w:pPr>
            <w:r w:rsidRPr="002A1A2D">
              <w:rPr>
                <w:sz w:val="22"/>
                <w:szCs w:val="22"/>
              </w:rPr>
              <w:t>с 01.07.2019</w:t>
            </w:r>
          </w:p>
        </w:tc>
        <w:tc>
          <w:tcPr>
            <w:tcW w:w="1040" w:type="dxa"/>
            <w:shd w:val="clear" w:color="auto" w:fill="auto"/>
            <w:vAlign w:val="center"/>
          </w:tcPr>
          <w:p w14:paraId="17F1DE57" w14:textId="77777777" w:rsidR="00E67966" w:rsidRPr="000F2137" w:rsidRDefault="00E67966" w:rsidP="00E67966">
            <w:pPr>
              <w:jc w:val="center"/>
              <w:rPr>
                <w:sz w:val="22"/>
                <w:szCs w:val="22"/>
              </w:rPr>
            </w:pPr>
            <w:r>
              <w:rPr>
                <w:sz w:val="22"/>
                <w:szCs w:val="22"/>
              </w:rPr>
              <w:t>1727,22</w:t>
            </w:r>
          </w:p>
        </w:tc>
        <w:tc>
          <w:tcPr>
            <w:tcW w:w="709" w:type="dxa"/>
            <w:shd w:val="clear" w:color="auto" w:fill="auto"/>
            <w:vAlign w:val="center"/>
          </w:tcPr>
          <w:p w14:paraId="34EB7990"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48A34781"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3AFAF090"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47EB8FD7"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32FA088B"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7FC20971" w14:textId="77777777" w:rsidTr="00E67966">
        <w:trPr>
          <w:jc w:val="center"/>
        </w:trPr>
        <w:tc>
          <w:tcPr>
            <w:tcW w:w="1327" w:type="dxa"/>
            <w:vMerge/>
            <w:shd w:val="clear" w:color="auto" w:fill="auto"/>
          </w:tcPr>
          <w:p w14:paraId="098AF3A3" w14:textId="77777777" w:rsidR="00E67966" w:rsidRPr="002A1A2D" w:rsidRDefault="00E67966" w:rsidP="00E67966">
            <w:pPr>
              <w:ind w:right="-2"/>
              <w:rPr>
                <w:sz w:val="22"/>
                <w:szCs w:val="22"/>
              </w:rPr>
            </w:pPr>
          </w:p>
        </w:tc>
        <w:tc>
          <w:tcPr>
            <w:tcW w:w="1843" w:type="dxa"/>
            <w:vMerge/>
            <w:shd w:val="clear" w:color="auto" w:fill="auto"/>
          </w:tcPr>
          <w:p w14:paraId="32B16E10" w14:textId="77777777" w:rsidR="00E67966" w:rsidRPr="002A1A2D" w:rsidRDefault="00E67966" w:rsidP="00E67966">
            <w:pPr>
              <w:ind w:right="-2"/>
              <w:jc w:val="center"/>
              <w:rPr>
                <w:sz w:val="22"/>
                <w:szCs w:val="22"/>
              </w:rPr>
            </w:pPr>
          </w:p>
        </w:tc>
        <w:tc>
          <w:tcPr>
            <w:tcW w:w="1417" w:type="dxa"/>
            <w:shd w:val="clear" w:color="auto" w:fill="auto"/>
            <w:vAlign w:val="center"/>
          </w:tcPr>
          <w:p w14:paraId="5BD817FB" w14:textId="77777777" w:rsidR="00E67966" w:rsidRPr="002A1A2D" w:rsidRDefault="00E67966" w:rsidP="00E67966">
            <w:pPr>
              <w:ind w:left="-6" w:right="-61"/>
              <w:jc w:val="center"/>
              <w:rPr>
                <w:sz w:val="22"/>
                <w:szCs w:val="22"/>
              </w:rPr>
            </w:pPr>
            <w:r w:rsidRPr="002A1A2D">
              <w:rPr>
                <w:sz w:val="22"/>
                <w:szCs w:val="22"/>
              </w:rPr>
              <w:t>с 01.01.2020</w:t>
            </w:r>
          </w:p>
        </w:tc>
        <w:tc>
          <w:tcPr>
            <w:tcW w:w="1040" w:type="dxa"/>
            <w:shd w:val="clear" w:color="auto" w:fill="auto"/>
            <w:vAlign w:val="center"/>
          </w:tcPr>
          <w:p w14:paraId="0C1CCC8E" w14:textId="77777777" w:rsidR="00E67966" w:rsidRPr="000F2137" w:rsidRDefault="00E67966" w:rsidP="00E67966">
            <w:pPr>
              <w:jc w:val="center"/>
              <w:rPr>
                <w:sz w:val="22"/>
                <w:szCs w:val="22"/>
              </w:rPr>
            </w:pPr>
            <w:r>
              <w:rPr>
                <w:sz w:val="22"/>
                <w:szCs w:val="22"/>
              </w:rPr>
              <w:t>1727,22</w:t>
            </w:r>
          </w:p>
        </w:tc>
        <w:tc>
          <w:tcPr>
            <w:tcW w:w="709" w:type="dxa"/>
            <w:shd w:val="clear" w:color="auto" w:fill="auto"/>
            <w:vAlign w:val="center"/>
          </w:tcPr>
          <w:p w14:paraId="47E02B4B"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7DE9AF90"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090126EB"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0C3EC5BD"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5F349842"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35B86BF3" w14:textId="77777777" w:rsidTr="00E67966">
        <w:trPr>
          <w:jc w:val="center"/>
        </w:trPr>
        <w:tc>
          <w:tcPr>
            <w:tcW w:w="1327" w:type="dxa"/>
            <w:vMerge/>
            <w:shd w:val="clear" w:color="auto" w:fill="auto"/>
          </w:tcPr>
          <w:p w14:paraId="51F142B7" w14:textId="77777777" w:rsidR="00E67966" w:rsidRPr="002A1A2D" w:rsidRDefault="00E67966" w:rsidP="00E67966">
            <w:pPr>
              <w:ind w:right="-2"/>
              <w:rPr>
                <w:sz w:val="22"/>
                <w:szCs w:val="22"/>
              </w:rPr>
            </w:pPr>
          </w:p>
        </w:tc>
        <w:tc>
          <w:tcPr>
            <w:tcW w:w="1843" w:type="dxa"/>
            <w:vMerge/>
            <w:shd w:val="clear" w:color="auto" w:fill="auto"/>
          </w:tcPr>
          <w:p w14:paraId="2F993A54" w14:textId="77777777" w:rsidR="00E67966" w:rsidRPr="002A1A2D" w:rsidRDefault="00E67966" w:rsidP="00E67966">
            <w:pPr>
              <w:ind w:right="-2"/>
              <w:jc w:val="center"/>
              <w:rPr>
                <w:sz w:val="22"/>
                <w:szCs w:val="22"/>
              </w:rPr>
            </w:pPr>
          </w:p>
        </w:tc>
        <w:tc>
          <w:tcPr>
            <w:tcW w:w="1417" w:type="dxa"/>
            <w:shd w:val="clear" w:color="auto" w:fill="auto"/>
            <w:vAlign w:val="center"/>
          </w:tcPr>
          <w:p w14:paraId="245F65CF" w14:textId="77777777" w:rsidR="00E67966" w:rsidRPr="002A1A2D" w:rsidRDefault="00E67966" w:rsidP="00E67966">
            <w:pPr>
              <w:ind w:left="-6" w:right="-61"/>
              <w:jc w:val="center"/>
              <w:rPr>
                <w:sz w:val="22"/>
                <w:szCs w:val="22"/>
              </w:rPr>
            </w:pPr>
            <w:r w:rsidRPr="002A1A2D">
              <w:rPr>
                <w:sz w:val="22"/>
                <w:szCs w:val="22"/>
              </w:rPr>
              <w:t>с 01.07.2020</w:t>
            </w:r>
          </w:p>
        </w:tc>
        <w:tc>
          <w:tcPr>
            <w:tcW w:w="1040" w:type="dxa"/>
            <w:shd w:val="clear" w:color="auto" w:fill="auto"/>
            <w:vAlign w:val="center"/>
          </w:tcPr>
          <w:p w14:paraId="7AD18000" w14:textId="77777777" w:rsidR="00E67966" w:rsidRPr="000F2137" w:rsidRDefault="00E67966" w:rsidP="00E67966">
            <w:pPr>
              <w:jc w:val="center"/>
              <w:rPr>
                <w:sz w:val="22"/>
                <w:szCs w:val="22"/>
              </w:rPr>
            </w:pPr>
            <w:r>
              <w:rPr>
                <w:sz w:val="22"/>
                <w:szCs w:val="22"/>
              </w:rPr>
              <w:t>1830,85</w:t>
            </w:r>
          </w:p>
        </w:tc>
        <w:tc>
          <w:tcPr>
            <w:tcW w:w="709" w:type="dxa"/>
            <w:shd w:val="clear" w:color="auto" w:fill="auto"/>
            <w:vAlign w:val="center"/>
          </w:tcPr>
          <w:p w14:paraId="52287CFB"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764F821F"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633FD067"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222AE40C"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27B7806"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3845EC78" w14:textId="77777777" w:rsidTr="00E67966">
        <w:trPr>
          <w:jc w:val="center"/>
        </w:trPr>
        <w:tc>
          <w:tcPr>
            <w:tcW w:w="1327" w:type="dxa"/>
            <w:vMerge/>
            <w:shd w:val="clear" w:color="auto" w:fill="auto"/>
          </w:tcPr>
          <w:p w14:paraId="7F122716" w14:textId="77777777" w:rsidR="00E67966" w:rsidRPr="002A1A2D" w:rsidRDefault="00E67966" w:rsidP="00E67966">
            <w:pPr>
              <w:ind w:right="-2"/>
              <w:rPr>
                <w:sz w:val="22"/>
                <w:szCs w:val="22"/>
              </w:rPr>
            </w:pPr>
          </w:p>
        </w:tc>
        <w:tc>
          <w:tcPr>
            <w:tcW w:w="1843" w:type="dxa"/>
            <w:vMerge/>
            <w:shd w:val="clear" w:color="auto" w:fill="auto"/>
          </w:tcPr>
          <w:p w14:paraId="767260B7" w14:textId="77777777" w:rsidR="00E67966" w:rsidRPr="002A1A2D" w:rsidRDefault="00E67966" w:rsidP="00E67966">
            <w:pPr>
              <w:ind w:right="-2"/>
              <w:jc w:val="center"/>
              <w:rPr>
                <w:sz w:val="22"/>
                <w:szCs w:val="22"/>
              </w:rPr>
            </w:pPr>
          </w:p>
        </w:tc>
        <w:tc>
          <w:tcPr>
            <w:tcW w:w="1417" w:type="dxa"/>
            <w:shd w:val="clear" w:color="auto" w:fill="auto"/>
            <w:vAlign w:val="center"/>
          </w:tcPr>
          <w:p w14:paraId="1CF531B6" w14:textId="77777777" w:rsidR="00E67966" w:rsidRPr="002A1A2D" w:rsidRDefault="00E67966" w:rsidP="00E67966">
            <w:pPr>
              <w:ind w:left="-6" w:right="-61"/>
              <w:jc w:val="center"/>
              <w:rPr>
                <w:sz w:val="22"/>
                <w:szCs w:val="22"/>
              </w:rPr>
            </w:pPr>
            <w:r w:rsidRPr="002A1A2D">
              <w:rPr>
                <w:sz w:val="22"/>
                <w:szCs w:val="22"/>
              </w:rPr>
              <w:t>с 01.01.2021</w:t>
            </w:r>
          </w:p>
        </w:tc>
        <w:tc>
          <w:tcPr>
            <w:tcW w:w="1040" w:type="dxa"/>
            <w:shd w:val="clear" w:color="auto" w:fill="auto"/>
            <w:vAlign w:val="center"/>
          </w:tcPr>
          <w:p w14:paraId="0580D5E2" w14:textId="77777777" w:rsidR="00E67966" w:rsidRPr="00817748" w:rsidRDefault="00E67966" w:rsidP="00E67966">
            <w:pPr>
              <w:jc w:val="center"/>
              <w:rPr>
                <w:sz w:val="22"/>
                <w:szCs w:val="22"/>
              </w:rPr>
            </w:pPr>
            <w:r>
              <w:rPr>
                <w:sz w:val="22"/>
                <w:szCs w:val="22"/>
              </w:rPr>
              <w:t>1830,85</w:t>
            </w:r>
          </w:p>
        </w:tc>
        <w:tc>
          <w:tcPr>
            <w:tcW w:w="709" w:type="dxa"/>
            <w:shd w:val="clear" w:color="auto" w:fill="auto"/>
            <w:vAlign w:val="center"/>
          </w:tcPr>
          <w:p w14:paraId="3A99EC82"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3E1313EA"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7CEFC5EE"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5893812"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4C38C0B6"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7F7B8471" w14:textId="77777777" w:rsidTr="00E67966">
        <w:trPr>
          <w:trHeight w:val="189"/>
          <w:jc w:val="center"/>
        </w:trPr>
        <w:tc>
          <w:tcPr>
            <w:tcW w:w="1327" w:type="dxa"/>
            <w:vMerge/>
            <w:shd w:val="clear" w:color="auto" w:fill="auto"/>
          </w:tcPr>
          <w:p w14:paraId="6D8D9613" w14:textId="77777777" w:rsidR="00E67966" w:rsidRPr="002A1A2D" w:rsidRDefault="00E67966" w:rsidP="00E67966">
            <w:pPr>
              <w:ind w:right="-2"/>
              <w:rPr>
                <w:sz w:val="22"/>
                <w:szCs w:val="22"/>
              </w:rPr>
            </w:pPr>
          </w:p>
        </w:tc>
        <w:tc>
          <w:tcPr>
            <w:tcW w:w="1843" w:type="dxa"/>
            <w:vMerge/>
            <w:shd w:val="clear" w:color="auto" w:fill="auto"/>
          </w:tcPr>
          <w:p w14:paraId="6BC358FA" w14:textId="77777777" w:rsidR="00E67966" w:rsidRPr="002A1A2D" w:rsidRDefault="00E67966" w:rsidP="00E67966">
            <w:pPr>
              <w:ind w:right="-2"/>
              <w:jc w:val="center"/>
              <w:rPr>
                <w:sz w:val="22"/>
                <w:szCs w:val="22"/>
              </w:rPr>
            </w:pPr>
          </w:p>
        </w:tc>
        <w:tc>
          <w:tcPr>
            <w:tcW w:w="1417" w:type="dxa"/>
            <w:shd w:val="clear" w:color="auto" w:fill="auto"/>
            <w:vAlign w:val="center"/>
          </w:tcPr>
          <w:p w14:paraId="4039553F" w14:textId="77777777" w:rsidR="00E67966" w:rsidRPr="002A1A2D" w:rsidRDefault="00E67966" w:rsidP="00E67966">
            <w:pPr>
              <w:ind w:left="-6" w:right="-61"/>
              <w:jc w:val="center"/>
              <w:rPr>
                <w:sz w:val="22"/>
                <w:szCs w:val="22"/>
              </w:rPr>
            </w:pPr>
            <w:r w:rsidRPr="002A1A2D">
              <w:rPr>
                <w:sz w:val="22"/>
                <w:szCs w:val="22"/>
              </w:rPr>
              <w:t>с 01.07.2021</w:t>
            </w:r>
          </w:p>
        </w:tc>
        <w:tc>
          <w:tcPr>
            <w:tcW w:w="1040" w:type="dxa"/>
            <w:shd w:val="clear" w:color="auto" w:fill="auto"/>
            <w:vAlign w:val="center"/>
          </w:tcPr>
          <w:p w14:paraId="72883769" w14:textId="77777777" w:rsidR="00E67966" w:rsidRPr="00817748" w:rsidRDefault="00E67966" w:rsidP="00E67966">
            <w:pPr>
              <w:jc w:val="center"/>
              <w:rPr>
                <w:sz w:val="22"/>
                <w:szCs w:val="22"/>
              </w:rPr>
            </w:pPr>
            <w:r>
              <w:rPr>
                <w:sz w:val="22"/>
                <w:szCs w:val="22"/>
              </w:rPr>
              <w:t>1896,76</w:t>
            </w:r>
          </w:p>
        </w:tc>
        <w:tc>
          <w:tcPr>
            <w:tcW w:w="709" w:type="dxa"/>
            <w:shd w:val="clear" w:color="auto" w:fill="auto"/>
            <w:vAlign w:val="center"/>
          </w:tcPr>
          <w:p w14:paraId="6EC2BC11"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3FB5BB02"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39D405AE"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5EAC8C5"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B24D7E6"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654462F0" w14:textId="77777777" w:rsidTr="00E67966">
        <w:trPr>
          <w:trHeight w:val="189"/>
          <w:jc w:val="center"/>
        </w:trPr>
        <w:tc>
          <w:tcPr>
            <w:tcW w:w="1327" w:type="dxa"/>
            <w:vMerge/>
            <w:shd w:val="clear" w:color="auto" w:fill="auto"/>
          </w:tcPr>
          <w:p w14:paraId="4094E6DA" w14:textId="77777777" w:rsidR="00E67966" w:rsidRPr="002A1A2D" w:rsidRDefault="00E67966" w:rsidP="00E67966">
            <w:pPr>
              <w:ind w:right="-2"/>
              <w:rPr>
                <w:sz w:val="22"/>
                <w:szCs w:val="22"/>
              </w:rPr>
            </w:pPr>
          </w:p>
        </w:tc>
        <w:tc>
          <w:tcPr>
            <w:tcW w:w="1843" w:type="dxa"/>
            <w:vMerge/>
            <w:shd w:val="clear" w:color="auto" w:fill="auto"/>
          </w:tcPr>
          <w:p w14:paraId="2B690027" w14:textId="77777777" w:rsidR="00E67966" w:rsidRPr="002A1A2D" w:rsidRDefault="00E67966" w:rsidP="00E67966">
            <w:pPr>
              <w:ind w:right="-2"/>
              <w:jc w:val="center"/>
              <w:rPr>
                <w:sz w:val="22"/>
                <w:szCs w:val="22"/>
              </w:rPr>
            </w:pPr>
          </w:p>
        </w:tc>
        <w:tc>
          <w:tcPr>
            <w:tcW w:w="1417" w:type="dxa"/>
            <w:shd w:val="clear" w:color="auto" w:fill="auto"/>
            <w:vAlign w:val="center"/>
          </w:tcPr>
          <w:p w14:paraId="7637B287" w14:textId="77777777" w:rsidR="00E67966" w:rsidRPr="002A1A2D" w:rsidRDefault="00E67966" w:rsidP="00E67966">
            <w:pPr>
              <w:ind w:left="-6" w:right="-61"/>
              <w:jc w:val="center"/>
              <w:rPr>
                <w:sz w:val="22"/>
                <w:szCs w:val="22"/>
              </w:rPr>
            </w:pPr>
            <w:r w:rsidRPr="002A1A2D">
              <w:rPr>
                <w:sz w:val="22"/>
                <w:szCs w:val="22"/>
              </w:rPr>
              <w:t>с 01.01.202</w:t>
            </w:r>
            <w:r>
              <w:rPr>
                <w:sz w:val="22"/>
                <w:szCs w:val="22"/>
              </w:rPr>
              <w:t>2</w:t>
            </w:r>
          </w:p>
        </w:tc>
        <w:tc>
          <w:tcPr>
            <w:tcW w:w="1040" w:type="dxa"/>
            <w:shd w:val="clear" w:color="auto" w:fill="auto"/>
            <w:vAlign w:val="center"/>
          </w:tcPr>
          <w:p w14:paraId="51C8E77E" w14:textId="77777777" w:rsidR="00E67966" w:rsidRPr="000F2137" w:rsidRDefault="00E67966" w:rsidP="00E67966">
            <w:pPr>
              <w:jc w:val="center"/>
              <w:rPr>
                <w:sz w:val="22"/>
                <w:szCs w:val="22"/>
              </w:rPr>
            </w:pPr>
            <w:r>
              <w:rPr>
                <w:sz w:val="22"/>
                <w:szCs w:val="22"/>
              </w:rPr>
              <w:t>1835,07</w:t>
            </w:r>
          </w:p>
        </w:tc>
        <w:tc>
          <w:tcPr>
            <w:tcW w:w="709" w:type="dxa"/>
            <w:shd w:val="clear" w:color="auto" w:fill="auto"/>
            <w:vAlign w:val="center"/>
          </w:tcPr>
          <w:p w14:paraId="2365AFC1"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0F1456EF"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1A57BDCF"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33195D68"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F2122E3"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7BE3A784" w14:textId="77777777" w:rsidTr="00E67966">
        <w:trPr>
          <w:trHeight w:val="189"/>
          <w:jc w:val="center"/>
        </w:trPr>
        <w:tc>
          <w:tcPr>
            <w:tcW w:w="1327" w:type="dxa"/>
            <w:vMerge/>
            <w:shd w:val="clear" w:color="auto" w:fill="auto"/>
          </w:tcPr>
          <w:p w14:paraId="0B94706D" w14:textId="77777777" w:rsidR="00E67966" w:rsidRPr="002A1A2D" w:rsidRDefault="00E67966" w:rsidP="00E67966">
            <w:pPr>
              <w:ind w:right="-2"/>
              <w:rPr>
                <w:sz w:val="22"/>
                <w:szCs w:val="22"/>
              </w:rPr>
            </w:pPr>
          </w:p>
        </w:tc>
        <w:tc>
          <w:tcPr>
            <w:tcW w:w="1843" w:type="dxa"/>
            <w:vMerge/>
            <w:shd w:val="clear" w:color="auto" w:fill="auto"/>
          </w:tcPr>
          <w:p w14:paraId="58A9B3E7" w14:textId="77777777" w:rsidR="00E67966" w:rsidRPr="002A1A2D" w:rsidRDefault="00E67966" w:rsidP="00E67966">
            <w:pPr>
              <w:ind w:right="-2"/>
              <w:jc w:val="center"/>
              <w:rPr>
                <w:sz w:val="22"/>
                <w:szCs w:val="22"/>
              </w:rPr>
            </w:pPr>
          </w:p>
        </w:tc>
        <w:tc>
          <w:tcPr>
            <w:tcW w:w="1417" w:type="dxa"/>
            <w:shd w:val="clear" w:color="auto" w:fill="auto"/>
            <w:vAlign w:val="center"/>
          </w:tcPr>
          <w:p w14:paraId="01678880" w14:textId="77777777" w:rsidR="00E67966" w:rsidRPr="002A1A2D" w:rsidRDefault="00E67966" w:rsidP="00E67966">
            <w:pPr>
              <w:ind w:left="-6" w:right="-61"/>
              <w:jc w:val="center"/>
              <w:rPr>
                <w:sz w:val="22"/>
                <w:szCs w:val="22"/>
              </w:rPr>
            </w:pPr>
            <w:r w:rsidRPr="002A1A2D">
              <w:rPr>
                <w:sz w:val="22"/>
                <w:szCs w:val="22"/>
              </w:rPr>
              <w:t>с 01.07.202</w:t>
            </w:r>
            <w:r>
              <w:rPr>
                <w:sz w:val="22"/>
                <w:szCs w:val="22"/>
              </w:rPr>
              <w:t>2</w:t>
            </w:r>
          </w:p>
        </w:tc>
        <w:tc>
          <w:tcPr>
            <w:tcW w:w="1040" w:type="dxa"/>
            <w:shd w:val="clear" w:color="auto" w:fill="auto"/>
            <w:vAlign w:val="center"/>
          </w:tcPr>
          <w:p w14:paraId="7BEC5955" w14:textId="77777777" w:rsidR="00E67966" w:rsidRPr="000F2137" w:rsidRDefault="00E67966" w:rsidP="00E67966">
            <w:pPr>
              <w:jc w:val="center"/>
              <w:rPr>
                <w:sz w:val="22"/>
                <w:szCs w:val="22"/>
              </w:rPr>
            </w:pPr>
            <w:r>
              <w:rPr>
                <w:sz w:val="22"/>
                <w:szCs w:val="22"/>
              </w:rPr>
              <w:t>1895,99</w:t>
            </w:r>
          </w:p>
        </w:tc>
        <w:tc>
          <w:tcPr>
            <w:tcW w:w="709" w:type="dxa"/>
            <w:shd w:val="clear" w:color="auto" w:fill="auto"/>
            <w:vAlign w:val="center"/>
          </w:tcPr>
          <w:p w14:paraId="352C12FC"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76E10B5C"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327DC301"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1DAEDD80"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58742CB3"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42E848B0" w14:textId="77777777" w:rsidTr="00E67966">
        <w:trPr>
          <w:trHeight w:val="189"/>
          <w:jc w:val="center"/>
        </w:trPr>
        <w:tc>
          <w:tcPr>
            <w:tcW w:w="1327" w:type="dxa"/>
            <w:vMerge/>
            <w:shd w:val="clear" w:color="auto" w:fill="auto"/>
          </w:tcPr>
          <w:p w14:paraId="679E60A5" w14:textId="77777777" w:rsidR="00E67966" w:rsidRPr="002A1A2D" w:rsidRDefault="00E67966" w:rsidP="00E67966">
            <w:pPr>
              <w:ind w:right="-2"/>
              <w:rPr>
                <w:sz w:val="22"/>
                <w:szCs w:val="22"/>
              </w:rPr>
            </w:pPr>
          </w:p>
        </w:tc>
        <w:tc>
          <w:tcPr>
            <w:tcW w:w="1843" w:type="dxa"/>
            <w:vMerge/>
            <w:shd w:val="clear" w:color="auto" w:fill="auto"/>
          </w:tcPr>
          <w:p w14:paraId="41EE9726" w14:textId="77777777" w:rsidR="00E67966" w:rsidRPr="002A1A2D" w:rsidRDefault="00E67966" w:rsidP="00E67966">
            <w:pPr>
              <w:ind w:right="-2"/>
              <w:jc w:val="center"/>
              <w:rPr>
                <w:sz w:val="22"/>
                <w:szCs w:val="22"/>
              </w:rPr>
            </w:pPr>
          </w:p>
        </w:tc>
        <w:tc>
          <w:tcPr>
            <w:tcW w:w="1417" w:type="dxa"/>
            <w:shd w:val="clear" w:color="auto" w:fill="auto"/>
            <w:vAlign w:val="center"/>
          </w:tcPr>
          <w:p w14:paraId="79295448" w14:textId="77777777" w:rsidR="00E67966" w:rsidRPr="002A1A2D" w:rsidRDefault="00E67966" w:rsidP="00E67966">
            <w:pPr>
              <w:ind w:left="-6" w:right="-61"/>
              <w:jc w:val="center"/>
              <w:rPr>
                <w:sz w:val="22"/>
                <w:szCs w:val="22"/>
              </w:rPr>
            </w:pPr>
            <w:r w:rsidRPr="002A1A2D">
              <w:rPr>
                <w:sz w:val="22"/>
                <w:szCs w:val="22"/>
              </w:rPr>
              <w:t>с 01.01.202</w:t>
            </w:r>
            <w:r>
              <w:rPr>
                <w:sz w:val="22"/>
                <w:szCs w:val="22"/>
              </w:rPr>
              <w:t>3</w:t>
            </w:r>
          </w:p>
        </w:tc>
        <w:tc>
          <w:tcPr>
            <w:tcW w:w="1040" w:type="dxa"/>
            <w:shd w:val="clear" w:color="auto" w:fill="auto"/>
            <w:vAlign w:val="center"/>
          </w:tcPr>
          <w:p w14:paraId="4193594C" w14:textId="77777777" w:rsidR="00E67966" w:rsidRPr="000F2137" w:rsidRDefault="00E67966" w:rsidP="00E67966">
            <w:pPr>
              <w:jc w:val="center"/>
              <w:rPr>
                <w:sz w:val="22"/>
                <w:szCs w:val="22"/>
              </w:rPr>
            </w:pPr>
            <w:r>
              <w:rPr>
                <w:sz w:val="22"/>
                <w:szCs w:val="22"/>
              </w:rPr>
              <w:t>1895,99</w:t>
            </w:r>
          </w:p>
        </w:tc>
        <w:tc>
          <w:tcPr>
            <w:tcW w:w="709" w:type="dxa"/>
            <w:shd w:val="clear" w:color="auto" w:fill="auto"/>
            <w:vAlign w:val="center"/>
          </w:tcPr>
          <w:p w14:paraId="4CD59E49"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3A264304"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68E5CAE4"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52A56FE2"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2FC20FE3"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45F71245" w14:textId="77777777" w:rsidTr="00E67966">
        <w:trPr>
          <w:trHeight w:val="189"/>
          <w:jc w:val="center"/>
        </w:trPr>
        <w:tc>
          <w:tcPr>
            <w:tcW w:w="1327" w:type="dxa"/>
            <w:vMerge/>
            <w:shd w:val="clear" w:color="auto" w:fill="auto"/>
          </w:tcPr>
          <w:p w14:paraId="64395DE1" w14:textId="77777777" w:rsidR="00E67966" w:rsidRPr="002A1A2D" w:rsidRDefault="00E67966" w:rsidP="00E67966">
            <w:pPr>
              <w:ind w:right="-2"/>
              <w:rPr>
                <w:sz w:val="22"/>
                <w:szCs w:val="22"/>
              </w:rPr>
            </w:pPr>
          </w:p>
        </w:tc>
        <w:tc>
          <w:tcPr>
            <w:tcW w:w="1843" w:type="dxa"/>
            <w:vMerge/>
            <w:shd w:val="clear" w:color="auto" w:fill="auto"/>
          </w:tcPr>
          <w:p w14:paraId="07D367B2" w14:textId="77777777" w:rsidR="00E67966" w:rsidRPr="002A1A2D" w:rsidRDefault="00E67966" w:rsidP="00E67966">
            <w:pPr>
              <w:ind w:right="-2"/>
              <w:jc w:val="center"/>
              <w:rPr>
                <w:sz w:val="22"/>
                <w:szCs w:val="22"/>
              </w:rPr>
            </w:pPr>
          </w:p>
        </w:tc>
        <w:tc>
          <w:tcPr>
            <w:tcW w:w="1417" w:type="dxa"/>
            <w:shd w:val="clear" w:color="auto" w:fill="auto"/>
            <w:vAlign w:val="center"/>
          </w:tcPr>
          <w:p w14:paraId="543DBACE" w14:textId="77777777" w:rsidR="00E67966" w:rsidRPr="002A1A2D" w:rsidRDefault="00E67966" w:rsidP="00E67966">
            <w:pPr>
              <w:ind w:left="-6" w:right="-61"/>
              <w:jc w:val="center"/>
              <w:rPr>
                <w:sz w:val="22"/>
                <w:szCs w:val="22"/>
              </w:rPr>
            </w:pPr>
            <w:r w:rsidRPr="002A1A2D">
              <w:rPr>
                <w:sz w:val="22"/>
                <w:szCs w:val="22"/>
              </w:rPr>
              <w:t>с 01.07.202</w:t>
            </w:r>
            <w:r>
              <w:rPr>
                <w:sz w:val="22"/>
                <w:szCs w:val="22"/>
              </w:rPr>
              <w:t>3</w:t>
            </w:r>
          </w:p>
        </w:tc>
        <w:tc>
          <w:tcPr>
            <w:tcW w:w="1040" w:type="dxa"/>
            <w:shd w:val="clear" w:color="auto" w:fill="auto"/>
            <w:vAlign w:val="center"/>
          </w:tcPr>
          <w:p w14:paraId="5F3451F1" w14:textId="77777777" w:rsidR="00E67966" w:rsidRPr="000F2137" w:rsidRDefault="00E67966" w:rsidP="00E67966">
            <w:pPr>
              <w:jc w:val="center"/>
              <w:rPr>
                <w:sz w:val="22"/>
                <w:szCs w:val="22"/>
              </w:rPr>
            </w:pPr>
            <w:r>
              <w:rPr>
                <w:sz w:val="22"/>
                <w:szCs w:val="22"/>
              </w:rPr>
              <w:t>1966,33</w:t>
            </w:r>
          </w:p>
        </w:tc>
        <w:tc>
          <w:tcPr>
            <w:tcW w:w="709" w:type="dxa"/>
            <w:shd w:val="clear" w:color="auto" w:fill="auto"/>
            <w:vAlign w:val="center"/>
          </w:tcPr>
          <w:p w14:paraId="753873F9"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11C6071A"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750B3CCB" w14:textId="77777777" w:rsidR="00E67966" w:rsidRPr="002A1A2D" w:rsidRDefault="00E67966" w:rsidP="00E67966">
            <w:pPr>
              <w:ind w:left="-162" w:right="-114"/>
              <w:jc w:val="center"/>
              <w:rPr>
                <w:sz w:val="22"/>
                <w:szCs w:val="22"/>
              </w:rPr>
            </w:pPr>
            <w:r w:rsidRPr="002A1A2D">
              <w:rPr>
                <w:sz w:val="22"/>
                <w:szCs w:val="22"/>
              </w:rPr>
              <w:t>x</w:t>
            </w:r>
          </w:p>
        </w:tc>
        <w:tc>
          <w:tcPr>
            <w:tcW w:w="709" w:type="dxa"/>
            <w:shd w:val="clear" w:color="auto" w:fill="auto"/>
            <w:vAlign w:val="center"/>
          </w:tcPr>
          <w:p w14:paraId="4B283B78"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17E5105"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521D6D28" w14:textId="77777777" w:rsidTr="00E67966">
        <w:trPr>
          <w:trHeight w:val="185"/>
          <w:jc w:val="center"/>
        </w:trPr>
        <w:tc>
          <w:tcPr>
            <w:tcW w:w="1327" w:type="dxa"/>
            <w:vMerge/>
            <w:shd w:val="clear" w:color="auto" w:fill="auto"/>
          </w:tcPr>
          <w:p w14:paraId="3284B8A9" w14:textId="77777777" w:rsidR="00E67966" w:rsidRPr="002A1A2D" w:rsidRDefault="00E67966" w:rsidP="00E67966">
            <w:pPr>
              <w:ind w:right="-2"/>
              <w:rPr>
                <w:sz w:val="22"/>
                <w:szCs w:val="22"/>
              </w:rPr>
            </w:pPr>
          </w:p>
        </w:tc>
        <w:tc>
          <w:tcPr>
            <w:tcW w:w="1843" w:type="dxa"/>
            <w:shd w:val="clear" w:color="auto" w:fill="auto"/>
          </w:tcPr>
          <w:p w14:paraId="28ACEBD6" w14:textId="77777777" w:rsidR="00E67966" w:rsidRPr="002A1A2D" w:rsidRDefault="00E67966" w:rsidP="00E67966">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0CE02C50"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0F10BC0D"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100B010A" w14:textId="77777777" w:rsidR="00E67966" w:rsidRPr="002A1A2D" w:rsidRDefault="00E67966" w:rsidP="00E67966">
            <w:pPr>
              <w:ind w:left="-162" w:right="-114"/>
              <w:jc w:val="center"/>
              <w:rPr>
                <w:sz w:val="22"/>
                <w:szCs w:val="22"/>
              </w:rPr>
            </w:pPr>
            <w:r w:rsidRPr="002A1A2D">
              <w:rPr>
                <w:sz w:val="22"/>
                <w:szCs w:val="22"/>
              </w:rPr>
              <w:t>x</w:t>
            </w:r>
          </w:p>
        </w:tc>
        <w:tc>
          <w:tcPr>
            <w:tcW w:w="851" w:type="dxa"/>
            <w:shd w:val="clear" w:color="auto" w:fill="auto"/>
            <w:vAlign w:val="center"/>
          </w:tcPr>
          <w:p w14:paraId="11338699" w14:textId="77777777" w:rsidR="00E67966" w:rsidRPr="002A1A2D" w:rsidRDefault="00E67966" w:rsidP="00E67966">
            <w:pPr>
              <w:ind w:left="-162" w:right="-114"/>
              <w:jc w:val="center"/>
              <w:rPr>
                <w:sz w:val="22"/>
                <w:szCs w:val="22"/>
              </w:rPr>
            </w:pPr>
            <w:r w:rsidRPr="002A1A2D">
              <w:rPr>
                <w:sz w:val="22"/>
                <w:szCs w:val="22"/>
              </w:rPr>
              <w:t>x</w:t>
            </w:r>
          </w:p>
        </w:tc>
        <w:tc>
          <w:tcPr>
            <w:tcW w:w="708" w:type="dxa"/>
            <w:shd w:val="clear" w:color="auto" w:fill="auto"/>
            <w:vAlign w:val="center"/>
          </w:tcPr>
          <w:p w14:paraId="00BF4446" w14:textId="77777777" w:rsidR="00E67966" w:rsidRPr="002A1A2D" w:rsidRDefault="00E67966" w:rsidP="00E67966">
            <w:pPr>
              <w:ind w:left="-162" w:right="-114"/>
              <w:jc w:val="center"/>
              <w:rPr>
                <w:sz w:val="22"/>
                <w:szCs w:val="22"/>
              </w:rPr>
            </w:pPr>
            <w:r w:rsidRPr="002A1A2D">
              <w:rPr>
                <w:sz w:val="22"/>
                <w:szCs w:val="22"/>
              </w:rPr>
              <w:t>х</w:t>
            </w:r>
          </w:p>
        </w:tc>
        <w:tc>
          <w:tcPr>
            <w:tcW w:w="709" w:type="dxa"/>
            <w:shd w:val="clear" w:color="auto" w:fill="auto"/>
            <w:vAlign w:val="center"/>
          </w:tcPr>
          <w:p w14:paraId="44AAD6BE" w14:textId="77777777" w:rsidR="00E67966" w:rsidRPr="002A1A2D" w:rsidRDefault="00E67966" w:rsidP="00E67966">
            <w:pPr>
              <w:ind w:left="-162" w:right="-114"/>
              <w:jc w:val="center"/>
              <w:rPr>
                <w:sz w:val="22"/>
                <w:szCs w:val="22"/>
              </w:rPr>
            </w:pPr>
            <w:r w:rsidRPr="002A1A2D">
              <w:rPr>
                <w:sz w:val="22"/>
                <w:szCs w:val="22"/>
              </w:rPr>
              <w:t>x</w:t>
            </w:r>
          </w:p>
        </w:tc>
        <w:tc>
          <w:tcPr>
            <w:tcW w:w="993" w:type="dxa"/>
            <w:shd w:val="clear" w:color="auto" w:fill="auto"/>
            <w:vAlign w:val="center"/>
          </w:tcPr>
          <w:p w14:paraId="68FD2265" w14:textId="77777777" w:rsidR="00E67966" w:rsidRPr="002A1A2D" w:rsidRDefault="00E67966" w:rsidP="00E67966">
            <w:pPr>
              <w:ind w:left="-162" w:right="-114"/>
              <w:jc w:val="center"/>
              <w:rPr>
                <w:sz w:val="22"/>
                <w:szCs w:val="22"/>
              </w:rPr>
            </w:pPr>
            <w:r w:rsidRPr="002A1A2D">
              <w:rPr>
                <w:sz w:val="22"/>
                <w:szCs w:val="22"/>
              </w:rPr>
              <w:t>x</w:t>
            </w:r>
          </w:p>
        </w:tc>
      </w:tr>
      <w:tr w:rsidR="00E67966" w:rsidRPr="002A1A2D" w14:paraId="03882362" w14:textId="77777777" w:rsidTr="00E67966">
        <w:trPr>
          <w:trHeight w:val="395"/>
          <w:jc w:val="center"/>
        </w:trPr>
        <w:tc>
          <w:tcPr>
            <w:tcW w:w="1327" w:type="dxa"/>
            <w:vMerge/>
            <w:shd w:val="clear" w:color="auto" w:fill="auto"/>
          </w:tcPr>
          <w:p w14:paraId="4DF18A05" w14:textId="77777777" w:rsidR="00E67966" w:rsidRPr="002A1A2D" w:rsidRDefault="00E67966" w:rsidP="00E67966">
            <w:pPr>
              <w:ind w:right="-2"/>
              <w:rPr>
                <w:sz w:val="22"/>
                <w:szCs w:val="22"/>
              </w:rPr>
            </w:pPr>
          </w:p>
        </w:tc>
        <w:tc>
          <w:tcPr>
            <w:tcW w:w="1843" w:type="dxa"/>
            <w:shd w:val="clear" w:color="auto" w:fill="auto"/>
            <w:vAlign w:val="center"/>
          </w:tcPr>
          <w:p w14:paraId="4648D0A3" w14:textId="77777777" w:rsidR="00E67966" w:rsidRPr="002A1A2D" w:rsidRDefault="00E67966" w:rsidP="00E67966">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7278C97D"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1ED6BD2B"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2F23DEBB"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0E248A0C"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2AD0A73B"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21AC571B"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6B966406" w14:textId="77777777" w:rsidR="00E67966" w:rsidRPr="002A1A2D" w:rsidRDefault="00E67966" w:rsidP="00E67966">
            <w:pPr>
              <w:jc w:val="center"/>
              <w:rPr>
                <w:sz w:val="22"/>
                <w:szCs w:val="22"/>
              </w:rPr>
            </w:pPr>
            <w:r w:rsidRPr="002A1A2D">
              <w:rPr>
                <w:sz w:val="22"/>
                <w:szCs w:val="22"/>
              </w:rPr>
              <w:t>x</w:t>
            </w:r>
          </w:p>
        </w:tc>
      </w:tr>
      <w:tr w:rsidR="00E67966" w:rsidRPr="002A1A2D" w14:paraId="5B23268D" w14:textId="77777777" w:rsidTr="00E67966">
        <w:trPr>
          <w:trHeight w:val="1248"/>
          <w:jc w:val="center"/>
        </w:trPr>
        <w:tc>
          <w:tcPr>
            <w:tcW w:w="1327" w:type="dxa"/>
            <w:vMerge/>
            <w:shd w:val="clear" w:color="auto" w:fill="auto"/>
          </w:tcPr>
          <w:p w14:paraId="18C21AFB" w14:textId="77777777" w:rsidR="00E67966" w:rsidRPr="002A1A2D" w:rsidRDefault="00E67966" w:rsidP="00E67966">
            <w:pPr>
              <w:ind w:right="-2"/>
              <w:rPr>
                <w:sz w:val="22"/>
                <w:szCs w:val="22"/>
              </w:rPr>
            </w:pPr>
          </w:p>
        </w:tc>
        <w:tc>
          <w:tcPr>
            <w:tcW w:w="1843" w:type="dxa"/>
            <w:shd w:val="clear" w:color="auto" w:fill="auto"/>
          </w:tcPr>
          <w:p w14:paraId="6991C162" w14:textId="77777777" w:rsidR="00E67966" w:rsidRPr="002A1A2D" w:rsidRDefault="00E67966" w:rsidP="00E67966">
            <w:pPr>
              <w:ind w:left="-108" w:right="-109"/>
              <w:jc w:val="center"/>
              <w:rPr>
                <w:sz w:val="22"/>
                <w:szCs w:val="22"/>
              </w:rPr>
            </w:pPr>
            <w:r w:rsidRPr="002A1A2D">
              <w:rPr>
                <w:sz w:val="22"/>
                <w:szCs w:val="22"/>
              </w:rPr>
              <w:t>Ставка за содержание тепловой мощности, тыс. руб./Гкал/ч в мес.</w:t>
            </w:r>
          </w:p>
        </w:tc>
        <w:tc>
          <w:tcPr>
            <w:tcW w:w="1417" w:type="dxa"/>
            <w:shd w:val="clear" w:color="auto" w:fill="auto"/>
            <w:vAlign w:val="center"/>
          </w:tcPr>
          <w:p w14:paraId="17B4C145"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0C67206D"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6B53BD74"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0697EC67"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0D54D635"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0AAA57DE"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43F9A45C" w14:textId="77777777" w:rsidR="00E67966" w:rsidRPr="002A1A2D" w:rsidRDefault="00E67966" w:rsidP="00E67966">
            <w:pPr>
              <w:jc w:val="center"/>
              <w:rPr>
                <w:sz w:val="22"/>
                <w:szCs w:val="22"/>
              </w:rPr>
            </w:pPr>
            <w:r w:rsidRPr="002A1A2D">
              <w:rPr>
                <w:sz w:val="22"/>
                <w:szCs w:val="22"/>
              </w:rPr>
              <w:t>x</w:t>
            </w:r>
          </w:p>
        </w:tc>
      </w:tr>
      <w:tr w:rsidR="00E67966" w:rsidRPr="002A1A2D" w14:paraId="71C8CAD7" w14:textId="77777777" w:rsidTr="00E67966">
        <w:trPr>
          <w:jc w:val="center"/>
        </w:trPr>
        <w:tc>
          <w:tcPr>
            <w:tcW w:w="1327" w:type="dxa"/>
            <w:vMerge/>
            <w:shd w:val="clear" w:color="auto" w:fill="auto"/>
          </w:tcPr>
          <w:p w14:paraId="6E8AD3D9" w14:textId="77777777" w:rsidR="00E67966" w:rsidRPr="002A1A2D" w:rsidRDefault="00E67966" w:rsidP="00E67966">
            <w:pPr>
              <w:ind w:right="-2"/>
              <w:rPr>
                <w:sz w:val="22"/>
                <w:szCs w:val="22"/>
              </w:rPr>
            </w:pPr>
          </w:p>
        </w:tc>
        <w:tc>
          <w:tcPr>
            <w:tcW w:w="8270" w:type="dxa"/>
            <w:gridSpan w:val="8"/>
            <w:shd w:val="clear" w:color="auto" w:fill="auto"/>
          </w:tcPr>
          <w:p w14:paraId="5EEE29DC" w14:textId="77777777" w:rsidR="00E67966" w:rsidRPr="002A1A2D" w:rsidRDefault="00E67966" w:rsidP="00E67966">
            <w:pPr>
              <w:ind w:right="-2"/>
              <w:jc w:val="center"/>
              <w:rPr>
                <w:sz w:val="22"/>
                <w:szCs w:val="22"/>
              </w:rPr>
            </w:pPr>
            <w:r w:rsidRPr="002A1A2D">
              <w:rPr>
                <w:sz w:val="22"/>
                <w:szCs w:val="22"/>
              </w:rPr>
              <w:t xml:space="preserve">Население </w:t>
            </w:r>
            <w:r w:rsidRPr="009B605C">
              <w:rPr>
                <w:sz w:val="22"/>
                <w:szCs w:val="22"/>
              </w:rPr>
              <w:t xml:space="preserve">(тарифы указываются с учетом НДС) </w:t>
            </w:r>
            <w:r w:rsidRPr="002A1A2D">
              <w:rPr>
                <w:sz w:val="22"/>
                <w:szCs w:val="22"/>
              </w:rPr>
              <w:t>*</w:t>
            </w:r>
          </w:p>
        </w:tc>
      </w:tr>
      <w:tr w:rsidR="00E67966" w:rsidRPr="002A1A2D" w14:paraId="2702B15D" w14:textId="77777777" w:rsidTr="00E67966">
        <w:trPr>
          <w:trHeight w:val="225"/>
          <w:jc w:val="center"/>
        </w:trPr>
        <w:tc>
          <w:tcPr>
            <w:tcW w:w="1327" w:type="dxa"/>
            <w:vMerge/>
            <w:shd w:val="clear" w:color="auto" w:fill="auto"/>
          </w:tcPr>
          <w:p w14:paraId="3F1A85DA" w14:textId="77777777" w:rsidR="00E67966" w:rsidRPr="002A1A2D" w:rsidRDefault="00E67966" w:rsidP="00E67966">
            <w:pPr>
              <w:ind w:right="-2"/>
              <w:rPr>
                <w:sz w:val="22"/>
                <w:szCs w:val="22"/>
              </w:rPr>
            </w:pPr>
          </w:p>
        </w:tc>
        <w:tc>
          <w:tcPr>
            <w:tcW w:w="1843" w:type="dxa"/>
            <w:vMerge w:val="restart"/>
            <w:shd w:val="clear" w:color="auto" w:fill="auto"/>
            <w:vAlign w:val="center"/>
          </w:tcPr>
          <w:p w14:paraId="778DDDD3" w14:textId="77777777" w:rsidR="00E67966" w:rsidRPr="002A1A2D" w:rsidRDefault="00E67966" w:rsidP="00E67966">
            <w:pPr>
              <w:ind w:left="-107" w:right="-108" w:firstLine="29"/>
              <w:jc w:val="center"/>
              <w:rPr>
                <w:sz w:val="22"/>
                <w:szCs w:val="22"/>
              </w:rPr>
            </w:pPr>
            <w:proofErr w:type="spellStart"/>
            <w:r w:rsidRPr="002A1A2D">
              <w:rPr>
                <w:sz w:val="22"/>
                <w:szCs w:val="22"/>
              </w:rPr>
              <w:t>Одноставочный</w:t>
            </w:r>
            <w:proofErr w:type="spellEnd"/>
          </w:p>
          <w:p w14:paraId="1883DB7F" w14:textId="77777777" w:rsidR="00E67966" w:rsidRPr="002A1A2D" w:rsidRDefault="00E67966" w:rsidP="00E67966">
            <w:pPr>
              <w:ind w:left="-107" w:right="-2" w:firstLine="29"/>
              <w:jc w:val="center"/>
              <w:rPr>
                <w:sz w:val="22"/>
                <w:szCs w:val="22"/>
              </w:rPr>
            </w:pPr>
            <w:r w:rsidRPr="002A1A2D">
              <w:rPr>
                <w:sz w:val="22"/>
                <w:szCs w:val="22"/>
              </w:rPr>
              <w:t>руб./Гкал</w:t>
            </w:r>
          </w:p>
        </w:tc>
        <w:tc>
          <w:tcPr>
            <w:tcW w:w="1417" w:type="dxa"/>
            <w:shd w:val="clear" w:color="auto" w:fill="auto"/>
            <w:vAlign w:val="center"/>
          </w:tcPr>
          <w:p w14:paraId="158843B9" w14:textId="77777777" w:rsidR="00E67966" w:rsidRPr="002A1A2D" w:rsidRDefault="00E67966" w:rsidP="00E67966">
            <w:pPr>
              <w:ind w:left="-6" w:right="-61"/>
              <w:jc w:val="center"/>
              <w:rPr>
                <w:sz w:val="22"/>
                <w:szCs w:val="22"/>
              </w:rPr>
            </w:pPr>
            <w:r w:rsidRPr="002A1A2D">
              <w:rPr>
                <w:sz w:val="22"/>
                <w:szCs w:val="22"/>
              </w:rPr>
              <w:t>с 01.01.2019</w:t>
            </w:r>
          </w:p>
        </w:tc>
        <w:tc>
          <w:tcPr>
            <w:tcW w:w="1040" w:type="dxa"/>
            <w:shd w:val="clear" w:color="auto" w:fill="auto"/>
            <w:vAlign w:val="center"/>
          </w:tcPr>
          <w:p w14:paraId="279AC69B" w14:textId="77777777" w:rsidR="00E67966" w:rsidRPr="000F2137" w:rsidRDefault="00E67966" w:rsidP="00E67966">
            <w:pPr>
              <w:jc w:val="center"/>
              <w:rPr>
                <w:sz w:val="22"/>
                <w:szCs w:val="22"/>
              </w:rPr>
            </w:pPr>
            <w:r>
              <w:rPr>
                <w:sz w:val="22"/>
                <w:szCs w:val="22"/>
              </w:rPr>
              <w:t>1852,74</w:t>
            </w:r>
          </w:p>
        </w:tc>
        <w:tc>
          <w:tcPr>
            <w:tcW w:w="709" w:type="dxa"/>
            <w:shd w:val="clear" w:color="auto" w:fill="auto"/>
            <w:vAlign w:val="center"/>
          </w:tcPr>
          <w:p w14:paraId="77C1FD33"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681B8603"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02F0FDEE"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724A48F5"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26DDD35F"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23E1024" w14:textId="77777777" w:rsidTr="00E67966">
        <w:trPr>
          <w:trHeight w:val="180"/>
          <w:jc w:val="center"/>
        </w:trPr>
        <w:tc>
          <w:tcPr>
            <w:tcW w:w="1327" w:type="dxa"/>
            <w:vMerge/>
            <w:shd w:val="clear" w:color="auto" w:fill="auto"/>
          </w:tcPr>
          <w:p w14:paraId="2D5B0C10" w14:textId="77777777" w:rsidR="00E67966" w:rsidRPr="002A1A2D" w:rsidRDefault="00E67966" w:rsidP="00E67966">
            <w:pPr>
              <w:ind w:right="-2"/>
              <w:rPr>
                <w:sz w:val="22"/>
                <w:szCs w:val="22"/>
              </w:rPr>
            </w:pPr>
          </w:p>
        </w:tc>
        <w:tc>
          <w:tcPr>
            <w:tcW w:w="1843" w:type="dxa"/>
            <w:vMerge/>
            <w:shd w:val="clear" w:color="auto" w:fill="auto"/>
          </w:tcPr>
          <w:p w14:paraId="18EA7C09" w14:textId="77777777" w:rsidR="00E67966" w:rsidRPr="002A1A2D" w:rsidRDefault="00E67966" w:rsidP="00E67966">
            <w:pPr>
              <w:ind w:right="-2"/>
              <w:jc w:val="center"/>
              <w:rPr>
                <w:sz w:val="22"/>
                <w:szCs w:val="22"/>
              </w:rPr>
            </w:pPr>
          </w:p>
        </w:tc>
        <w:tc>
          <w:tcPr>
            <w:tcW w:w="1417" w:type="dxa"/>
            <w:shd w:val="clear" w:color="auto" w:fill="auto"/>
            <w:vAlign w:val="center"/>
          </w:tcPr>
          <w:p w14:paraId="76A51DEA" w14:textId="77777777" w:rsidR="00E67966" w:rsidRPr="002A1A2D" w:rsidRDefault="00E67966" w:rsidP="00E67966">
            <w:pPr>
              <w:ind w:left="-6" w:right="-61"/>
              <w:jc w:val="center"/>
              <w:rPr>
                <w:sz w:val="22"/>
                <w:szCs w:val="22"/>
              </w:rPr>
            </w:pPr>
            <w:r w:rsidRPr="002A1A2D">
              <w:rPr>
                <w:sz w:val="22"/>
                <w:szCs w:val="22"/>
              </w:rPr>
              <w:t>с 01.07.2019</w:t>
            </w:r>
          </w:p>
        </w:tc>
        <w:tc>
          <w:tcPr>
            <w:tcW w:w="1040" w:type="dxa"/>
            <w:shd w:val="clear" w:color="auto" w:fill="auto"/>
            <w:vAlign w:val="center"/>
          </w:tcPr>
          <w:p w14:paraId="37798023" w14:textId="77777777" w:rsidR="00E67966" w:rsidRPr="000F2137" w:rsidRDefault="00E67966" w:rsidP="00E67966">
            <w:pPr>
              <w:jc w:val="center"/>
              <w:rPr>
                <w:sz w:val="22"/>
                <w:szCs w:val="22"/>
              </w:rPr>
            </w:pPr>
            <w:r>
              <w:rPr>
                <w:sz w:val="22"/>
                <w:szCs w:val="22"/>
              </w:rPr>
              <w:t>2072,66</w:t>
            </w:r>
          </w:p>
        </w:tc>
        <w:tc>
          <w:tcPr>
            <w:tcW w:w="709" w:type="dxa"/>
            <w:shd w:val="clear" w:color="auto" w:fill="auto"/>
            <w:vAlign w:val="center"/>
          </w:tcPr>
          <w:p w14:paraId="4B35885E"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5FBD6D31"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0112D1FD"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4A0E7A93"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288144ED"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409B9483" w14:textId="77777777" w:rsidTr="00E67966">
        <w:trPr>
          <w:trHeight w:val="180"/>
          <w:jc w:val="center"/>
        </w:trPr>
        <w:tc>
          <w:tcPr>
            <w:tcW w:w="1327" w:type="dxa"/>
            <w:vMerge/>
            <w:shd w:val="clear" w:color="auto" w:fill="auto"/>
          </w:tcPr>
          <w:p w14:paraId="21FDF8F7" w14:textId="77777777" w:rsidR="00E67966" w:rsidRPr="002A1A2D" w:rsidRDefault="00E67966" w:rsidP="00E67966">
            <w:pPr>
              <w:ind w:right="-2"/>
              <w:rPr>
                <w:sz w:val="22"/>
                <w:szCs w:val="22"/>
              </w:rPr>
            </w:pPr>
          </w:p>
        </w:tc>
        <w:tc>
          <w:tcPr>
            <w:tcW w:w="1843" w:type="dxa"/>
            <w:vMerge/>
            <w:shd w:val="clear" w:color="auto" w:fill="auto"/>
          </w:tcPr>
          <w:p w14:paraId="2744E4F1" w14:textId="77777777" w:rsidR="00E67966" w:rsidRPr="002A1A2D" w:rsidRDefault="00E67966" w:rsidP="00E67966">
            <w:pPr>
              <w:ind w:right="-2"/>
              <w:jc w:val="center"/>
              <w:rPr>
                <w:sz w:val="22"/>
                <w:szCs w:val="22"/>
              </w:rPr>
            </w:pPr>
          </w:p>
        </w:tc>
        <w:tc>
          <w:tcPr>
            <w:tcW w:w="1417" w:type="dxa"/>
            <w:shd w:val="clear" w:color="auto" w:fill="auto"/>
            <w:vAlign w:val="center"/>
          </w:tcPr>
          <w:p w14:paraId="190FA76D" w14:textId="77777777" w:rsidR="00E67966" w:rsidRPr="002A1A2D" w:rsidRDefault="00E67966" w:rsidP="00E67966">
            <w:pPr>
              <w:ind w:left="-6" w:right="-61"/>
              <w:jc w:val="center"/>
              <w:rPr>
                <w:sz w:val="22"/>
                <w:szCs w:val="22"/>
              </w:rPr>
            </w:pPr>
            <w:r w:rsidRPr="002A1A2D">
              <w:rPr>
                <w:sz w:val="22"/>
                <w:szCs w:val="22"/>
              </w:rPr>
              <w:t>с 01.01.2020</w:t>
            </w:r>
          </w:p>
        </w:tc>
        <w:tc>
          <w:tcPr>
            <w:tcW w:w="1040" w:type="dxa"/>
            <w:shd w:val="clear" w:color="auto" w:fill="auto"/>
            <w:vAlign w:val="center"/>
          </w:tcPr>
          <w:p w14:paraId="0896CB15" w14:textId="77777777" w:rsidR="00E67966" w:rsidRPr="000F2137" w:rsidRDefault="00E67966" w:rsidP="00E67966">
            <w:pPr>
              <w:jc w:val="center"/>
              <w:rPr>
                <w:sz w:val="22"/>
                <w:szCs w:val="22"/>
              </w:rPr>
            </w:pPr>
            <w:r>
              <w:rPr>
                <w:sz w:val="22"/>
                <w:szCs w:val="22"/>
              </w:rPr>
              <w:t>2072,66</w:t>
            </w:r>
          </w:p>
        </w:tc>
        <w:tc>
          <w:tcPr>
            <w:tcW w:w="709" w:type="dxa"/>
            <w:shd w:val="clear" w:color="auto" w:fill="auto"/>
            <w:vAlign w:val="center"/>
          </w:tcPr>
          <w:p w14:paraId="1BF986E0"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4EB7F33A"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01FAC63A"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0C933D7F"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07AADAE1"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773AD847" w14:textId="77777777" w:rsidTr="00E67966">
        <w:trPr>
          <w:trHeight w:val="180"/>
          <w:jc w:val="center"/>
        </w:trPr>
        <w:tc>
          <w:tcPr>
            <w:tcW w:w="1327" w:type="dxa"/>
            <w:vMerge/>
            <w:shd w:val="clear" w:color="auto" w:fill="auto"/>
          </w:tcPr>
          <w:p w14:paraId="2B9D4BAC" w14:textId="77777777" w:rsidR="00E67966" w:rsidRPr="002A1A2D" w:rsidRDefault="00E67966" w:rsidP="00E67966">
            <w:pPr>
              <w:ind w:right="-2"/>
              <w:rPr>
                <w:sz w:val="22"/>
                <w:szCs w:val="22"/>
              </w:rPr>
            </w:pPr>
          </w:p>
        </w:tc>
        <w:tc>
          <w:tcPr>
            <w:tcW w:w="1843" w:type="dxa"/>
            <w:vMerge/>
            <w:shd w:val="clear" w:color="auto" w:fill="auto"/>
          </w:tcPr>
          <w:p w14:paraId="4C6CCF83" w14:textId="77777777" w:rsidR="00E67966" w:rsidRPr="002A1A2D" w:rsidRDefault="00E67966" w:rsidP="00E67966">
            <w:pPr>
              <w:ind w:right="-2"/>
              <w:jc w:val="center"/>
              <w:rPr>
                <w:sz w:val="22"/>
                <w:szCs w:val="22"/>
              </w:rPr>
            </w:pPr>
          </w:p>
        </w:tc>
        <w:tc>
          <w:tcPr>
            <w:tcW w:w="1417" w:type="dxa"/>
            <w:shd w:val="clear" w:color="auto" w:fill="auto"/>
            <w:vAlign w:val="center"/>
          </w:tcPr>
          <w:p w14:paraId="0561C01E" w14:textId="77777777" w:rsidR="00E67966" w:rsidRPr="002A1A2D" w:rsidRDefault="00E67966" w:rsidP="00E67966">
            <w:pPr>
              <w:ind w:left="-6" w:right="-61"/>
              <w:jc w:val="center"/>
              <w:rPr>
                <w:sz w:val="22"/>
                <w:szCs w:val="22"/>
              </w:rPr>
            </w:pPr>
            <w:r w:rsidRPr="002A1A2D">
              <w:rPr>
                <w:sz w:val="22"/>
                <w:szCs w:val="22"/>
              </w:rPr>
              <w:t>с 01.07.2020</w:t>
            </w:r>
          </w:p>
        </w:tc>
        <w:tc>
          <w:tcPr>
            <w:tcW w:w="1040" w:type="dxa"/>
            <w:shd w:val="clear" w:color="auto" w:fill="auto"/>
            <w:vAlign w:val="center"/>
          </w:tcPr>
          <w:p w14:paraId="1213E51D" w14:textId="77777777" w:rsidR="00E67966" w:rsidRPr="000F2137" w:rsidRDefault="00E67966" w:rsidP="00E67966">
            <w:pPr>
              <w:jc w:val="center"/>
              <w:rPr>
                <w:sz w:val="22"/>
                <w:szCs w:val="22"/>
              </w:rPr>
            </w:pPr>
            <w:r>
              <w:rPr>
                <w:sz w:val="22"/>
                <w:szCs w:val="22"/>
              </w:rPr>
              <w:t>2197,02</w:t>
            </w:r>
          </w:p>
        </w:tc>
        <w:tc>
          <w:tcPr>
            <w:tcW w:w="709" w:type="dxa"/>
            <w:shd w:val="clear" w:color="auto" w:fill="auto"/>
            <w:vAlign w:val="center"/>
          </w:tcPr>
          <w:p w14:paraId="20495571"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85F839A"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3488396"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4FECE6C3"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4E5D9570" w14:textId="77777777" w:rsidR="00E67966" w:rsidRPr="002A1A2D" w:rsidRDefault="00E67966" w:rsidP="00E67966">
            <w:pPr>
              <w:ind w:left="-105" w:right="-108"/>
              <w:jc w:val="center"/>
              <w:rPr>
                <w:sz w:val="22"/>
                <w:szCs w:val="22"/>
              </w:rPr>
            </w:pPr>
            <w:r w:rsidRPr="002A1A2D">
              <w:rPr>
                <w:sz w:val="22"/>
                <w:szCs w:val="22"/>
              </w:rPr>
              <w:t>x</w:t>
            </w:r>
          </w:p>
        </w:tc>
      </w:tr>
    </w:tbl>
    <w:p w14:paraId="27881FE5" w14:textId="77777777" w:rsidR="00E67966" w:rsidRDefault="00E67966" w:rsidP="00E67966">
      <w: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E67966" w:rsidRPr="002A1A2D" w14:paraId="52A8DBDE" w14:textId="77777777" w:rsidTr="00E67966">
        <w:trPr>
          <w:trHeight w:val="180"/>
          <w:jc w:val="center"/>
        </w:trPr>
        <w:tc>
          <w:tcPr>
            <w:tcW w:w="1327" w:type="dxa"/>
            <w:shd w:val="clear" w:color="auto" w:fill="auto"/>
            <w:vAlign w:val="center"/>
          </w:tcPr>
          <w:p w14:paraId="2C3C50A9" w14:textId="77777777" w:rsidR="00E67966" w:rsidRPr="002A1A2D" w:rsidRDefault="00E67966" w:rsidP="00E67966">
            <w:pPr>
              <w:ind w:right="-2"/>
              <w:jc w:val="center"/>
              <w:rPr>
                <w:sz w:val="22"/>
                <w:szCs w:val="22"/>
              </w:rPr>
            </w:pPr>
            <w:r>
              <w:rPr>
                <w:sz w:val="22"/>
                <w:szCs w:val="22"/>
              </w:rPr>
              <w:lastRenderedPageBreak/>
              <w:t>1</w:t>
            </w:r>
          </w:p>
        </w:tc>
        <w:tc>
          <w:tcPr>
            <w:tcW w:w="1843" w:type="dxa"/>
            <w:shd w:val="clear" w:color="auto" w:fill="auto"/>
            <w:vAlign w:val="center"/>
          </w:tcPr>
          <w:p w14:paraId="20EF2D47" w14:textId="77777777" w:rsidR="00E67966" w:rsidRPr="002A1A2D" w:rsidRDefault="00E67966" w:rsidP="00E67966">
            <w:pPr>
              <w:ind w:right="-2"/>
              <w:jc w:val="center"/>
              <w:rPr>
                <w:sz w:val="22"/>
                <w:szCs w:val="22"/>
              </w:rPr>
            </w:pPr>
            <w:r>
              <w:rPr>
                <w:sz w:val="22"/>
                <w:szCs w:val="22"/>
              </w:rPr>
              <w:t>2</w:t>
            </w:r>
          </w:p>
        </w:tc>
        <w:tc>
          <w:tcPr>
            <w:tcW w:w="1417" w:type="dxa"/>
            <w:shd w:val="clear" w:color="auto" w:fill="auto"/>
            <w:vAlign w:val="center"/>
          </w:tcPr>
          <w:p w14:paraId="12A8B405" w14:textId="77777777" w:rsidR="00E67966" w:rsidRPr="002A1A2D" w:rsidRDefault="00E67966" w:rsidP="00E67966">
            <w:pPr>
              <w:ind w:left="-6" w:right="-61"/>
              <w:jc w:val="center"/>
              <w:rPr>
                <w:sz w:val="22"/>
                <w:szCs w:val="22"/>
              </w:rPr>
            </w:pPr>
            <w:r>
              <w:rPr>
                <w:sz w:val="22"/>
                <w:szCs w:val="22"/>
              </w:rPr>
              <w:t>3</w:t>
            </w:r>
          </w:p>
        </w:tc>
        <w:tc>
          <w:tcPr>
            <w:tcW w:w="1040" w:type="dxa"/>
            <w:shd w:val="clear" w:color="auto" w:fill="auto"/>
            <w:vAlign w:val="center"/>
          </w:tcPr>
          <w:p w14:paraId="6D0ED245" w14:textId="77777777" w:rsidR="00E67966" w:rsidRDefault="00E67966" w:rsidP="00E67966">
            <w:pPr>
              <w:jc w:val="center"/>
              <w:rPr>
                <w:sz w:val="22"/>
                <w:szCs w:val="22"/>
              </w:rPr>
            </w:pPr>
            <w:r>
              <w:rPr>
                <w:sz w:val="22"/>
                <w:szCs w:val="22"/>
              </w:rPr>
              <w:t>4</w:t>
            </w:r>
          </w:p>
        </w:tc>
        <w:tc>
          <w:tcPr>
            <w:tcW w:w="709" w:type="dxa"/>
            <w:shd w:val="clear" w:color="auto" w:fill="auto"/>
            <w:vAlign w:val="center"/>
          </w:tcPr>
          <w:p w14:paraId="6CA59295" w14:textId="77777777" w:rsidR="00E67966" w:rsidRPr="002A1A2D" w:rsidRDefault="00E67966" w:rsidP="00E67966">
            <w:pPr>
              <w:ind w:left="-105" w:right="-108"/>
              <w:jc w:val="center"/>
              <w:rPr>
                <w:sz w:val="22"/>
                <w:szCs w:val="22"/>
              </w:rPr>
            </w:pPr>
            <w:r>
              <w:rPr>
                <w:sz w:val="22"/>
                <w:szCs w:val="22"/>
              </w:rPr>
              <w:t>5</w:t>
            </w:r>
          </w:p>
        </w:tc>
        <w:tc>
          <w:tcPr>
            <w:tcW w:w="851" w:type="dxa"/>
            <w:shd w:val="clear" w:color="auto" w:fill="auto"/>
            <w:vAlign w:val="center"/>
          </w:tcPr>
          <w:p w14:paraId="26F53F2A" w14:textId="77777777" w:rsidR="00E67966" w:rsidRPr="002A1A2D" w:rsidRDefault="00E67966" w:rsidP="00E67966">
            <w:pPr>
              <w:ind w:left="-105" w:right="-108"/>
              <w:jc w:val="center"/>
              <w:rPr>
                <w:sz w:val="22"/>
                <w:szCs w:val="22"/>
              </w:rPr>
            </w:pPr>
            <w:r>
              <w:rPr>
                <w:sz w:val="22"/>
                <w:szCs w:val="22"/>
              </w:rPr>
              <w:t>6</w:t>
            </w:r>
          </w:p>
        </w:tc>
        <w:tc>
          <w:tcPr>
            <w:tcW w:w="708" w:type="dxa"/>
            <w:shd w:val="clear" w:color="auto" w:fill="auto"/>
            <w:vAlign w:val="center"/>
          </w:tcPr>
          <w:p w14:paraId="2984EA6D" w14:textId="77777777" w:rsidR="00E67966" w:rsidRPr="002A1A2D" w:rsidRDefault="00E67966" w:rsidP="00E67966">
            <w:pPr>
              <w:ind w:left="-105" w:right="-108"/>
              <w:jc w:val="center"/>
              <w:rPr>
                <w:sz w:val="22"/>
                <w:szCs w:val="22"/>
              </w:rPr>
            </w:pPr>
            <w:r>
              <w:rPr>
                <w:sz w:val="22"/>
                <w:szCs w:val="22"/>
              </w:rPr>
              <w:t>7</w:t>
            </w:r>
          </w:p>
        </w:tc>
        <w:tc>
          <w:tcPr>
            <w:tcW w:w="709" w:type="dxa"/>
            <w:shd w:val="clear" w:color="auto" w:fill="auto"/>
            <w:vAlign w:val="center"/>
          </w:tcPr>
          <w:p w14:paraId="6B222BF7" w14:textId="77777777" w:rsidR="00E67966" w:rsidRPr="002A1A2D" w:rsidRDefault="00E67966" w:rsidP="00E67966">
            <w:pPr>
              <w:ind w:left="-105" w:right="-108"/>
              <w:jc w:val="center"/>
              <w:rPr>
                <w:sz w:val="22"/>
                <w:szCs w:val="22"/>
              </w:rPr>
            </w:pPr>
            <w:r>
              <w:rPr>
                <w:sz w:val="22"/>
                <w:szCs w:val="22"/>
              </w:rPr>
              <w:t>8</w:t>
            </w:r>
          </w:p>
        </w:tc>
        <w:tc>
          <w:tcPr>
            <w:tcW w:w="993" w:type="dxa"/>
            <w:shd w:val="clear" w:color="auto" w:fill="auto"/>
            <w:vAlign w:val="center"/>
          </w:tcPr>
          <w:p w14:paraId="18FD90CE" w14:textId="77777777" w:rsidR="00E67966" w:rsidRPr="002A1A2D" w:rsidRDefault="00E67966" w:rsidP="00E67966">
            <w:pPr>
              <w:ind w:left="-105" w:right="-108"/>
              <w:jc w:val="center"/>
              <w:rPr>
                <w:sz w:val="22"/>
                <w:szCs w:val="22"/>
              </w:rPr>
            </w:pPr>
            <w:r>
              <w:rPr>
                <w:sz w:val="22"/>
                <w:szCs w:val="22"/>
              </w:rPr>
              <w:t>9</w:t>
            </w:r>
          </w:p>
        </w:tc>
      </w:tr>
      <w:tr w:rsidR="00E67966" w:rsidRPr="002A1A2D" w14:paraId="53870945" w14:textId="77777777" w:rsidTr="00E67966">
        <w:trPr>
          <w:trHeight w:val="180"/>
          <w:jc w:val="center"/>
        </w:trPr>
        <w:tc>
          <w:tcPr>
            <w:tcW w:w="1327" w:type="dxa"/>
            <w:vMerge w:val="restart"/>
            <w:shd w:val="clear" w:color="auto" w:fill="auto"/>
          </w:tcPr>
          <w:p w14:paraId="3307B3DC" w14:textId="77777777" w:rsidR="00E67966" w:rsidRPr="002A1A2D" w:rsidRDefault="00E67966" w:rsidP="00E67966">
            <w:pPr>
              <w:ind w:right="-2"/>
              <w:rPr>
                <w:sz w:val="22"/>
                <w:szCs w:val="22"/>
              </w:rPr>
            </w:pPr>
          </w:p>
        </w:tc>
        <w:tc>
          <w:tcPr>
            <w:tcW w:w="1843" w:type="dxa"/>
            <w:vMerge w:val="restart"/>
            <w:shd w:val="clear" w:color="auto" w:fill="auto"/>
          </w:tcPr>
          <w:p w14:paraId="498BBB17" w14:textId="77777777" w:rsidR="00E67966" w:rsidRPr="002A1A2D" w:rsidRDefault="00E67966" w:rsidP="00E67966">
            <w:pPr>
              <w:ind w:right="-2"/>
              <w:jc w:val="center"/>
              <w:rPr>
                <w:sz w:val="22"/>
                <w:szCs w:val="22"/>
              </w:rPr>
            </w:pPr>
          </w:p>
        </w:tc>
        <w:tc>
          <w:tcPr>
            <w:tcW w:w="1417" w:type="dxa"/>
            <w:shd w:val="clear" w:color="auto" w:fill="auto"/>
            <w:vAlign w:val="center"/>
          </w:tcPr>
          <w:p w14:paraId="109535BA" w14:textId="77777777" w:rsidR="00E67966" w:rsidRPr="002A1A2D" w:rsidRDefault="00E67966" w:rsidP="00E67966">
            <w:pPr>
              <w:ind w:left="-6" w:right="-61"/>
              <w:jc w:val="center"/>
              <w:rPr>
                <w:sz w:val="22"/>
                <w:szCs w:val="22"/>
              </w:rPr>
            </w:pPr>
            <w:r w:rsidRPr="002A1A2D">
              <w:rPr>
                <w:sz w:val="22"/>
                <w:szCs w:val="22"/>
              </w:rPr>
              <w:t>с 01.01.2021</w:t>
            </w:r>
          </w:p>
        </w:tc>
        <w:tc>
          <w:tcPr>
            <w:tcW w:w="1040" w:type="dxa"/>
            <w:shd w:val="clear" w:color="auto" w:fill="auto"/>
            <w:vAlign w:val="center"/>
          </w:tcPr>
          <w:p w14:paraId="473AE847" w14:textId="77777777" w:rsidR="00E67966" w:rsidRPr="00817748" w:rsidRDefault="00E67966" w:rsidP="00E67966">
            <w:pPr>
              <w:jc w:val="center"/>
              <w:rPr>
                <w:sz w:val="22"/>
                <w:szCs w:val="22"/>
              </w:rPr>
            </w:pPr>
            <w:r>
              <w:rPr>
                <w:sz w:val="22"/>
                <w:szCs w:val="22"/>
              </w:rPr>
              <w:t>2197,02</w:t>
            </w:r>
          </w:p>
        </w:tc>
        <w:tc>
          <w:tcPr>
            <w:tcW w:w="709" w:type="dxa"/>
            <w:shd w:val="clear" w:color="auto" w:fill="auto"/>
            <w:vAlign w:val="center"/>
          </w:tcPr>
          <w:p w14:paraId="39EDBF1D"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70C994C6"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005D5696"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17CF6647"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0A936499"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1304FAC5" w14:textId="77777777" w:rsidTr="00E67966">
        <w:trPr>
          <w:trHeight w:val="135"/>
          <w:jc w:val="center"/>
        </w:trPr>
        <w:tc>
          <w:tcPr>
            <w:tcW w:w="1327" w:type="dxa"/>
            <w:vMerge/>
            <w:shd w:val="clear" w:color="auto" w:fill="auto"/>
          </w:tcPr>
          <w:p w14:paraId="7E7B773B" w14:textId="77777777" w:rsidR="00E67966" w:rsidRPr="002A1A2D" w:rsidRDefault="00E67966" w:rsidP="00E67966">
            <w:pPr>
              <w:ind w:right="-2"/>
              <w:rPr>
                <w:sz w:val="22"/>
                <w:szCs w:val="22"/>
              </w:rPr>
            </w:pPr>
          </w:p>
        </w:tc>
        <w:tc>
          <w:tcPr>
            <w:tcW w:w="1843" w:type="dxa"/>
            <w:vMerge/>
            <w:shd w:val="clear" w:color="auto" w:fill="auto"/>
          </w:tcPr>
          <w:p w14:paraId="619A1CAD" w14:textId="77777777" w:rsidR="00E67966" w:rsidRPr="002A1A2D" w:rsidRDefault="00E67966" w:rsidP="00E67966">
            <w:pPr>
              <w:ind w:right="-2"/>
              <w:jc w:val="center"/>
              <w:rPr>
                <w:sz w:val="22"/>
                <w:szCs w:val="22"/>
              </w:rPr>
            </w:pPr>
          </w:p>
        </w:tc>
        <w:tc>
          <w:tcPr>
            <w:tcW w:w="1417" w:type="dxa"/>
            <w:shd w:val="clear" w:color="auto" w:fill="auto"/>
            <w:vAlign w:val="center"/>
          </w:tcPr>
          <w:p w14:paraId="704AF7A1" w14:textId="77777777" w:rsidR="00E67966" w:rsidRPr="002A1A2D" w:rsidRDefault="00E67966" w:rsidP="00E67966">
            <w:pPr>
              <w:ind w:left="-6" w:right="-61"/>
              <w:jc w:val="center"/>
              <w:rPr>
                <w:sz w:val="22"/>
                <w:szCs w:val="22"/>
              </w:rPr>
            </w:pPr>
            <w:r w:rsidRPr="002A1A2D">
              <w:rPr>
                <w:sz w:val="22"/>
                <w:szCs w:val="22"/>
              </w:rPr>
              <w:t>с 01.07.2021</w:t>
            </w:r>
          </w:p>
        </w:tc>
        <w:tc>
          <w:tcPr>
            <w:tcW w:w="1040" w:type="dxa"/>
            <w:shd w:val="clear" w:color="auto" w:fill="auto"/>
            <w:vAlign w:val="center"/>
          </w:tcPr>
          <w:p w14:paraId="070AD314" w14:textId="77777777" w:rsidR="00E67966" w:rsidRPr="00817748" w:rsidRDefault="00E67966" w:rsidP="00E67966">
            <w:pPr>
              <w:jc w:val="center"/>
              <w:rPr>
                <w:sz w:val="22"/>
                <w:szCs w:val="22"/>
              </w:rPr>
            </w:pPr>
            <w:r w:rsidRPr="00817748">
              <w:rPr>
                <w:sz w:val="22"/>
                <w:szCs w:val="22"/>
              </w:rPr>
              <w:t>22</w:t>
            </w:r>
            <w:r>
              <w:rPr>
                <w:sz w:val="22"/>
                <w:szCs w:val="22"/>
              </w:rPr>
              <w:t>76,11</w:t>
            </w:r>
          </w:p>
        </w:tc>
        <w:tc>
          <w:tcPr>
            <w:tcW w:w="709" w:type="dxa"/>
            <w:shd w:val="clear" w:color="auto" w:fill="auto"/>
            <w:vAlign w:val="center"/>
          </w:tcPr>
          <w:p w14:paraId="455055D8"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5FA266C"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58A0C6BD"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2AF521C5"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191D45A1"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6201D5EE" w14:textId="77777777" w:rsidTr="00E67966">
        <w:trPr>
          <w:trHeight w:val="135"/>
          <w:jc w:val="center"/>
        </w:trPr>
        <w:tc>
          <w:tcPr>
            <w:tcW w:w="1327" w:type="dxa"/>
            <w:vMerge/>
            <w:shd w:val="clear" w:color="auto" w:fill="auto"/>
          </w:tcPr>
          <w:p w14:paraId="411523C5" w14:textId="77777777" w:rsidR="00E67966" w:rsidRPr="002A1A2D" w:rsidRDefault="00E67966" w:rsidP="00E67966">
            <w:pPr>
              <w:ind w:right="-2"/>
              <w:rPr>
                <w:sz w:val="22"/>
                <w:szCs w:val="22"/>
              </w:rPr>
            </w:pPr>
          </w:p>
        </w:tc>
        <w:tc>
          <w:tcPr>
            <w:tcW w:w="1843" w:type="dxa"/>
            <w:vMerge/>
            <w:shd w:val="clear" w:color="auto" w:fill="auto"/>
          </w:tcPr>
          <w:p w14:paraId="630A0BFD" w14:textId="77777777" w:rsidR="00E67966" w:rsidRPr="002A1A2D" w:rsidRDefault="00E67966" w:rsidP="00E67966">
            <w:pPr>
              <w:ind w:right="-2"/>
              <w:jc w:val="center"/>
              <w:rPr>
                <w:sz w:val="22"/>
                <w:szCs w:val="22"/>
              </w:rPr>
            </w:pPr>
          </w:p>
        </w:tc>
        <w:tc>
          <w:tcPr>
            <w:tcW w:w="1417" w:type="dxa"/>
            <w:shd w:val="clear" w:color="auto" w:fill="auto"/>
            <w:vAlign w:val="center"/>
          </w:tcPr>
          <w:p w14:paraId="137AD76F" w14:textId="77777777" w:rsidR="00E67966" w:rsidRPr="002A1A2D" w:rsidRDefault="00E67966" w:rsidP="00E67966">
            <w:pPr>
              <w:ind w:left="-6" w:right="-61"/>
              <w:jc w:val="center"/>
              <w:rPr>
                <w:sz w:val="22"/>
                <w:szCs w:val="22"/>
              </w:rPr>
            </w:pPr>
            <w:r w:rsidRPr="002A1A2D">
              <w:rPr>
                <w:sz w:val="22"/>
                <w:szCs w:val="22"/>
              </w:rPr>
              <w:t>с 01.01.202</w:t>
            </w:r>
            <w:r>
              <w:rPr>
                <w:sz w:val="22"/>
                <w:szCs w:val="22"/>
              </w:rPr>
              <w:t>2</w:t>
            </w:r>
          </w:p>
        </w:tc>
        <w:tc>
          <w:tcPr>
            <w:tcW w:w="1040" w:type="dxa"/>
            <w:shd w:val="clear" w:color="auto" w:fill="auto"/>
            <w:vAlign w:val="center"/>
          </w:tcPr>
          <w:p w14:paraId="6AA76DBA" w14:textId="77777777" w:rsidR="00E67966" w:rsidRPr="000F2137" w:rsidRDefault="00E67966" w:rsidP="00E67966">
            <w:pPr>
              <w:jc w:val="center"/>
              <w:rPr>
                <w:sz w:val="22"/>
                <w:szCs w:val="22"/>
              </w:rPr>
            </w:pPr>
            <w:r>
              <w:rPr>
                <w:sz w:val="22"/>
                <w:szCs w:val="22"/>
              </w:rPr>
              <w:t>2202,08</w:t>
            </w:r>
          </w:p>
        </w:tc>
        <w:tc>
          <w:tcPr>
            <w:tcW w:w="709" w:type="dxa"/>
            <w:shd w:val="clear" w:color="auto" w:fill="auto"/>
            <w:vAlign w:val="center"/>
          </w:tcPr>
          <w:p w14:paraId="34295F73"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23F8151"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950BF4A"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39C762EF"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312B37A0"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CA562EC" w14:textId="77777777" w:rsidTr="00E67966">
        <w:trPr>
          <w:trHeight w:val="135"/>
          <w:jc w:val="center"/>
        </w:trPr>
        <w:tc>
          <w:tcPr>
            <w:tcW w:w="1327" w:type="dxa"/>
            <w:vMerge/>
            <w:shd w:val="clear" w:color="auto" w:fill="auto"/>
          </w:tcPr>
          <w:p w14:paraId="7B78FF5F" w14:textId="77777777" w:rsidR="00E67966" w:rsidRPr="002A1A2D" w:rsidRDefault="00E67966" w:rsidP="00E67966">
            <w:pPr>
              <w:ind w:right="-2"/>
              <w:rPr>
                <w:sz w:val="22"/>
                <w:szCs w:val="22"/>
              </w:rPr>
            </w:pPr>
          </w:p>
        </w:tc>
        <w:tc>
          <w:tcPr>
            <w:tcW w:w="1843" w:type="dxa"/>
            <w:vMerge/>
            <w:shd w:val="clear" w:color="auto" w:fill="auto"/>
          </w:tcPr>
          <w:p w14:paraId="6BE9DFA3" w14:textId="77777777" w:rsidR="00E67966" w:rsidRPr="002A1A2D" w:rsidRDefault="00E67966" w:rsidP="00E67966">
            <w:pPr>
              <w:ind w:right="-2"/>
              <w:jc w:val="center"/>
              <w:rPr>
                <w:sz w:val="22"/>
                <w:szCs w:val="22"/>
              </w:rPr>
            </w:pPr>
          </w:p>
        </w:tc>
        <w:tc>
          <w:tcPr>
            <w:tcW w:w="1417" w:type="dxa"/>
            <w:shd w:val="clear" w:color="auto" w:fill="auto"/>
            <w:vAlign w:val="center"/>
          </w:tcPr>
          <w:p w14:paraId="0635616F" w14:textId="77777777" w:rsidR="00E67966" w:rsidRPr="002A1A2D" w:rsidRDefault="00E67966" w:rsidP="00E67966">
            <w:pPr>
              <w:ind w:left="-6" w:right="-61"/>
              <w:jc w:val="center"/>
              <w:rPr>
                <w:sz w:val="22"/>
                <w:szCs w:val="22"/>
              </w:rPr>
            </w:pPr>
            <w:r w:rsidRPr="002A1A2D">
              <w:rPr>
                <w:sz w:val="22"/>
                <w:szCs w:val="22"/>
              </w:rPr>
              <w:t>с 01.07.202</w:t>
            </w:r>
            <w:r>
              <w:rPr>
                <w:sz w:val="22"/>
                <w:szCs w:val="22"/>
              </w:rPr>
              <w:t>2</w:t>
            </w:r>
          </w:p>
        </w:tc>
        <w:tc>
          <w:tcPr>
            <w:tcW w:w="1040" w:type="dxa"/>
            <w:shd w:val="clear" w:color="auto" w:fill="auto"/>
            <w:vAlign w:val="center"/>
          </w:tcPr>
          <w:p w14:paraId="48E7A47C" w14:textId="77777777" w:rsidR="00E67966" w:rsidRPr="000F2137" w:rsidRDefault="00E67966" w:rsidP="00E67966">
            <w:pPr>
              <w:jc w:val="center"/>
              <w:rPr>
                <w:sz w:val="22"/>
                <w:szCs w:val="22"/>
              </w:rPr>
            </w:pPr>
            <w:r>
              <w:rPr>
                <w:sz w:val="22"/>
                <w:szCs w:val="22"/>
              </w:rPr>
              <w:t>2275,19</w:t>
            </w:r>
          </w:p>
        </w:tc>
        <w:tc>
          <w:tcPr>
            <w:tcW w:w="709" w:type="dxa"/>
            <w:shd w:val="clear" w:color="auto" w:fill="auto"/>
            <w:vAlign w:val="center"/>
          </w:tcPr>
          <w:p w14:paraId="799DF59F"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3BE4C707"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52B43188" w14:textId="77777777" w:rsidR="00E67966" w:rsidRPr="002A1A2D" w:rsidRDefault="00E67966" w:rsidP="00E67966">
            <w:pPr>
              <w:ind w:left="-105" w:right="-108"/>
              <w:jc w:val="center"/>
              <w:rPr>
                <w:sz w:val="22"/>
                <w:szCs w:val="22"/>
              </w:rPr>
            </w:pPr>
            <w:r w:rsidRPr="002A1A2D">
              <w:rPr>
                <w:sz w:val="22"/>
                <w:szCs w:val="22"/>
              </w:rPr>
              <w:t>x</w:t>
            </w:r>
          </w:p>
        </w:tc>
        <w:tc>
          <w:tcPr>
            <w:tcW w:w="709" w:type="dxa"/>
            <w:shd w:val="clear" w:color="auto" w:fill="auto"/>
            <w:vAlign w:val="center"/>
          </w:tcPr>
          <w:p w14:paraId="65DD0E03"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6C6F8099"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05AD4C58" w14:textId="77777777" w:rsidTr="00E67966">
        <w:trPr>
          <w:trHeight w:val="135"/>
          <w:jc w:val="center"/>
        </w:trPr>
        <w:tc>
          <w:tcPr>
            <w:tcW w:w="1327" w:type="dxa"/>
            <w:vMerge/>
            <w:shd w:val="clear" w:color="auto" w:fill="auto"/>
          </w:tcPr>
          <w:p w14:paraId="3FD0BC98" w14:textId="77777777" w:rsidR="00E67966" w:rsidRPr="002A1A2D" w:rsidRDefault="00E67966" w:rsidP="00E67966">
            <w:pPr>
              <w:ind w:right="-2"/>
              <w:rPr>
                <w:sz w:val="22"/>
                <w:szCs w:val="22"/>
              </w:rPr>
            </w:pPr>
          </w:p>
        </w:tc>
        <w:tc>
          <w:tcPr>
            <w:tcW w:w="1843" w:type="dxa"/>
            <w:vMerge/>
            <w:shd w:val="clear" w:color="auto" w:fill="auto"/>
          </w:tcPr>
          <w:p w14:paraId="45DFEA49" w14:textId="77777777" w:rsidR="00E67966" w:rsidRPr="002A1A2D" w:rsidRDefault="00E67966" w:rsidP="00E67966">
            <w:pPr>
              <w:ind w:right="-2"/>
              <w:jc w:val="center"/>
              <w:rPr>
                <w:sz w:val="22"/>
                <w:szCs w:val="22"/>
              </w:rPr>
            </w:pPr>
          </w:p>
        </w:tc>
        <w:tc>
          <w:tcPr>
            <w:tcW w:w="1417" w:type="dxa"/>
            <w:shd w:val="clear" w:color="auto" w:fill="auto"/>
            <w:vAlign w:val="center"/>
          </w:tcPr>
          <w:p w14:paraId="3A2BCEE8" w14:textId="77777777" w:rsidR="00E67966" w:rsidRPr="002A1A2D" w:rsidRDefault="00E67966" w:rsidP="00E67966">
            <w:pPr>
              <w:ind w:left="-6" w:right="-61"/>
              <w:jc w:val="center"/>
              <w:rPr>
                <w:sz w:val="22"/>
                <w:szCs w:val="22"/>
              </w:rPr>
            </w:pPr>
            <w:r w:rsidRPr="002A1A2D">
              <w:rPr>
                <w:sz w:val="22"/>
                <w:szCs w:val="22"/>
              </w:rPr>
              <w:t>с 01.01.202</w:t>
            </w:r>
            <w:r>
              <w:rPr>
                <w:sz w:val="22"/>
                <w:szCs w:val="22"/>
              </w:rPr>
              <w:t>3</w:t>
            </w:r>
          </w:p>
        </w:tc>
        <w:tc>
          <w:tcPr>
            <w:tcW w:w="1040" w:type="dxa"/>
            <w:shd w:val="clear" w:color="auto" w:fill="auto"/>
            <w:vAlign w:val="center"/>
          </w:tcPr>
          <w:p w14:paraId="3DAD72B2" w14:textId="77777777" w:rsidR="00E67966" w:rsidRPr="000F2137" w:rsidRDefault="00E67966" w:rsidP="00E67966">
            <w:pPr>
              <w:jc w:val="center"/>
              <w:rPr>
                <w:sz w:val="22"/>
                <w:szCs w:val="22"/>
              </w:rPr>
            </w:pPr>
            <w:r>
              <w:rPr>
                <w:sz w:val="22"/>
                <w:szCs w:val="22"/>
              </w:rPr>
              <w:t>2275,19</w:t>
            </w:r>
          </w:p>
        </w:tc>
        <w:tc>
          <w:tcPr>
            <w:tcW w:w="709" w:type="dxa"/>
            <w:shd w:val="clear" w:color="auto" w:fill="auto"/>
            <w:vAlign w:val="center"/>
          </w:tcPr>
          <w:p w14:paraId="4215FD64"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60A6C04A"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782BC45A"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421898FF"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44B2427B"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71149DAB" w14:textId="77777777" w:rsidTr="00E67966">
        <w:trPr>
          <w:trHeight w:val="135"/>
          <w:jc w:val="center"/>
        </w:trPr>
        <w:tc>
          <w:tcPr>
            <w:tcW w:w="1327" w:type="dxa"/>
            <w:vMerge/>
            <w:shd w:val="clear" w:color="auto" w:fill="auto"/>
          </w:tcPr>
          <w:p w14:paraId="64566F68" w14:textId="77777777" w:rsidR="00E67966" w:rsidRPr="002A1A2D" w:rsidRDefault="00E67966" w:rsidP="00E67966">
            <w:pPr>
              <w:ind w:right="-2"/>
              <w:rPr>
                <w:sz w:val="22"/>
                <w:szCs w:val="22"/>
              </w:rPr>
            </w:pPr>
          </w:p>
        </w:tc>
        <w:tc>
          <w:tcPr>
            <w:tcW w:w="1843" w:type="dxa"/>
            <w:vMerge/>
            <w:shd w:val="clear" w:color="auto" w:fill="auto"/>
          </w:tcPr>
          <w:p w14:paraId="62FCE5C3" w14:textId="77777777" w:rsidR="00E67966" w:rsidRPr="002A1A2D" w:rsidRDefault="00E67966" w:rsidP="00E67966">
            <w:pPr>
              <w:ind w:right="-2"/>
              <w:jc w:val="center"/>
              <w:rPr>
                <w:sz w:val="22"/>
                <w:szCs w:val="22"/>
              </w:rPr>
            </w:pPr>
          </w:p>
        </w:tc>
        <w:tc>
          <w:tcPr>
            <w:tcW w:w="1417" w:type="dxa"/>
            <w:shd w:val="clear" w:color="auto" w:fill="auto"/>
            <w:vAlign w:val="center"/>
          </w:tcPr>
          <w:p w14:paraId="1B0742C8" w14:textId="77777777" w:rsidR="00E67966" w:rsidRPr="002A1A2D" w:rsidRDefault="00E67966" w:rsidP="00E67966">
            <w:pPr>
              <w:ind w:left="-6" w:right="-61"/>
              <w:jc w:val="center"/>
              <w:rPr>
                <w:sz w:val="22"/>
                <w:szCs w:val="22"/>
              </w:rPr>
            </w:pPr>
            <w:r w:rsidRPr="002A1A2D">
              <w:rPr>
                <w:sz w:val="22"/>
                <w:szCs w:val="22"/>
              </w:rPr>
              <w:t>с 01.07.202</w:t>
            </w:r>
            <w:r>
              <w:rPr>
                <w:sz w:val="22"/>
                <w:szCs w:val="22"/>
              </w:rPr>
              <w:t>3</w:t>
            </w:r>
          </w:p>
        </w:tc>
        <w:tc>
          <w:tcPr>
            <w:tcW w:w="1040" w:type="dxa"/>
            <w:shd w:val="clear" w:color="auto" w:fill="auto"/>
            <w:vAlign w:val="center"/>
          </w:tcPr>
          <w:p w14:paraId="0099BD70" w14:textId="77777777" w:rsidR="00E67966" w:rsidRPr="000F2137" w:rsidRDefault="00E67966" w:rsidP="00E67966">
            <w:pPr>
              <w:jc w:val="center"/>
              <w:rPr>
                <w:sz w:val="22"/>
                <w:szCs w:val="22"/>
              </w:rPr>
            </w:pPr>
            <w:r>
              <w:rPr>
                <w:sz w:val="22"/>
                <w:szCs w:val="22"/>
              </w:rPr>
              <w:t>2359,60</w:t>
            </w:r>
          </w:p>
        </w:tc>
        <w:tc>
          <w:tcPr>
            <w:tcW w:w="709" w:type="dxa"/>
            <w:shd w:val="clear" w:color="auto" w:fill="auto"/>
            <w:vAlign w:val="center"/>
          </w:tcPr>
          <w:p w14:paraId="25052FCE" w14:textId="77777777" w:rsidR="00E67966" w:rsidRPr="002A1A2D" w:rsidRDefault="00E67966" w:rsidP="00E67966">
            <w:pPr>
              <w:ind w:left="-105" w:right="-108"/>
              <w:jc w:val="center"/>
              <w:rPr>
                <w:sz w:val="22"/>
                <w:szCs w:val="22"/>
              </w:rPr>
            </w:pPr>
            <w:r w:rsidRPr="002A1A2D">
              <w:rPr>
                <w:sz w:val="22"/>
                <w:szCs w:val="22"/>
              </w:rPr>
              <w:t>x</w:t>
            </w:r>
          </w:p>
        </w:tc>
        <w:tc>
          <w:tcPr>
            <w:tcW w:w="851" w:type="dxa"/>
            <w:shd w:val="clear" w:color="auto" w:fill="auto"/>
            <w:vAlign w:val="center"/>
          </w:tcPr>
          <w:p w14:paraId="5307BB91"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6AB384D3"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03FB7E67"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622CF089"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7C91F79B" w14:textId="77777777" w:rsidTr="00E67966">
        <w:trPr>
          <w:trHeight w:val="135"/>
          <w:jc w:val="center"/>
        </w:trPr>
        <w:tc>
          <w:tcPr>
            <w:tcW w:w="1327" w:type="dxa"/>
            <w:vMerge/>
            <w:shd w:val="clear" w:color="auto" w:fill="auto"/>
          </w:tcPr>
          <w:p w14:paraId="3EF1AA86" w14:textId="77777777" w:rsidR="00E67966" w:rsidRPr="002A1A2D" w:rsidRDefault="00E67966" w:rsidP="00E67966">
            <w:pPr>
              <w:ind w:right="-2"/>
              <w:rPr>
                <w:sz w:val="22"/>
                <w:szCs w:val="22"/>
              </w:rPr>
            </w:pPr>
          </w:p>
        </w:tc>
        <w:tc>
          <w:tcPr>
            <w:tcW w:w="1843" w:type="dxa"/>
            <w:shd w:val="clear" w:color="auto" w:fill="auto"/>
          </w:tcPr>
          <w:p w14:paraId="5827A4D4" w14:textId="77777777" w:rsidR="00E67966" w:rsidRPr="002A1A2D" w:rsidRDefault="00E67966" w:rsidP="00E67966">
            <w:pPr>
              <w:ind w:left="-78" w:right="-2"/>
              <w:jc w:val="center"/>
              <w:rPr>
                <w:sz w:val="22"/>
                <w:szCs w:val="22"/>
              </w:rPr>
            </w:pPr>
            <w:proofErr w:type="spellStart"/>
            <w:r w:rsidRPr="002A1A2D">
              <w:rPr>
                <w:sz w:val="22"/>
                <w:szCs w:val="22"/>
              </w:rPr>
              <w:t>Двухставочный</w:t>
            </w:r>
            <w:proofErr w:type="spellEnd"/>
          </w:p>
        </w:tc>
        <w:tc>
          <w:tcPr>
            <w:tcW w:w="1417" w:type="dxa"/>
            <w:shd w:val="clear" w:color="auto" w:fill="auto"/>
            <w:vAlign w:val="center"/>
          </w:tcPr>
          <w:p w14:paraId="03EB442B"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73A2CF5A"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47F9B691"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51DDB0B7" w14:textId="77777777" w:rsidR="00E67966" w:rsidRPr="002A1A2D" w:rsidRDefault="00E67966" w:rsidP="00E67966">
            <w:pPr>
              <w:ind w:left="-105" w:right="-108"/>
              <w:jc w:val="center"/>
              <w:rPr>
                <w:sz w:val="22"/>
                <w:szCs w:val="22"/>
              </w:rPr>
            </w:pPr>
            <w:r w:rsidRPr="002A1A2D">
              <w:rPr>
                <w:sz w:val="22"/>
                <w:szCs w:val="22"/>
              </w:rPr>
              <w:t>x</w:t>
            </w:r>
          </w:p>
        </w:tc>
        <w:tc>
          <w:tcPr>
            <w:tcW w:w="708" w:type="dxa"/>
            <w:shd w:val="clear" w:color="auto" w:fill="auto"/>
            <w:vAlign w:val="center"/>
          </w:tcPr>
          <w:p w14:paraId="40D146BB" w14:textId="77777777" w:rsidR="00E67966" w:rsidRPr="002A1A2D" w:rsidRDefault="00E67966" w:rsidP="00E67966">
            <w:pPr>
              <w:ind w:left="-105" w:right="-108"/>
              <w:jc w:val="center"/>
              <w:rPr>
                <w:sz w:val="22"/>
                <w:szCs w:val="22"/>
              </w:rPr>
            </w:pPr>
            <w:r w:rsidRPr="002A1A2D">
              <w:rPr>
                <w:sz w:val="22"/>
                <w:szCs w:val="22"/>
              </w:rPr>
              <w:t>х</w:t>
            </w:r>
          </w:p>
        </w:tc>
        <w:tc>
          <w:tcPr>
            <w:tcW w:w="709" w:type="dxa"/>
            <w:shd w:val="clear" w:color="auto" w:fill="auto"/>
            <w:vAlign w:val="center"/>
          </w:tcPr>
          <w:p w14:paraId="37933D24" w14:textId="77777777" w:rsidR="00E67966" w:rsidRPr="002A1A2D" w:rsidRDefault="00E67966" w:rsidP="00E67966">
            <w:pPr>
              <w:ind w:left="-105" w:right="-108"/>
              <w:jc w:val="center"/>
              <w:rPr>
                <w:sz w:val="22"/>
                <w:szCs w:val="22"/>
              </w:rPr>
            </w:pPr>
            <w:r w:rsidRPr="002A1A2D">
              <w:rPr>
                <w:sz w:val="22"/>
                <w:szCs w:val="22"/>
              </w:rPr>
              <w:t>x</w:t>
            </w:r>
          </w:p>
        </w:tc>
        <w:tc>
          <w:tcPr>
            <w:tcW w:w="993" w:type="dxa"/>
            <w:shd w:val="clear" w:color="auto" w:fill="auto"/>
            <w:vAlign w:val="center"/>
          </w:tcPr>
          <w:p w14:paraId="269D5350" w14:textId="77777777" w:rsidR="00E67966" w:rsidRPr="002A1A2D" w:rsidRDefault="00E67966" w:rsidP="00E67966">
            <w:pPr>
              <w:ind w:left="-105" w:right="-108"/>
              <w:jc w:val="center"/>
              <w:rPr>
                <w:sz w:val="22"/>
                <w:szCs w:val="22"/>
              </w:rPr>
            </w:pPr>
            <w:r w:rsidRPr="002A1A2D">
              <w:rPr>
                <w:sz w:val="22"/>
                <w:szCs w:val="22"/>
              </w:rPr>
              <w:t>x</w:t>
            </w:r>
          </w:p>
        </w:tc>
      </w:tr>
      <w:tr w:rsidR="00E67966" w:rsidRPr="002A1A2D" w14:paraId="3E8F562A" w14:textId="77777777" w:rsidTr="00E67966">
        <w:trPr>
          <w:trHeight w:val="135"/>
          <w:jc w:val="center"/>
        </w:trPr>
        <w:tc>
          <w:tcPr>
            <w:tcW w:w="1327" w:type="dxa"/>
            <w:vMerge/>
            <w:shd w:val="clear" w:color="auto" w:fill="auto"/>
          </w:tcPr>
          <w:p w14:paraId="06D4E375" w14:textId="77777777" w:rsidR="00E67966" w:rsidRPr="002A1A2D" w:rsidRDefault="00E67966" w:rsidP="00E67966">
            <w:pPr>
              <w:ind w:right="-2"/>
              <w:rPr>
                <w:sz w:val="22"/>
                <w:szCs w:val="22"/>
              </w:rPr>
            </w:pPr>
          </w:p>
        </w:tc>
        <w:tc>
          <w:tcPr>
            <w:tcW w:w="1843" w:type="dxa"/>
            <w:shd w:val="clear" w:color="auto" w:fill="auto"/>
            <w:vAlign w:val="center"/>
          </w:tcPr>
          <w:p w14:paraId="3026B395" w14:textId="77777777" w:rsidR="00E67966" w:rsidRPr="002A1A2D" w:rsidRDefault="00E67966" w:rsidP="00E67966">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57C417D2"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18D2B213"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6606541F"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1BD62592"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016C12A2"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2A1373FF"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4755B862" w14:textId="77777777" w:rsidR="00E67966" w:rsidRPr="002A1A2D" w:rsidRDefault="00E67966" w:rsidP="00E67966">
            <w:pPr>
              <w:jc w:val="center"/>
              <w:rPr>
                <w:sz w:val="22"/>
                <w:szCs w:val="22"/>
              </w:rPr>
            </w:pPr>
            <w:r w:rsidRPr="002A1A2D">
              <w:rPr>
                <w:sz w:val="22"/>
                <w:szCs w:val="22"/>
              </w:rPr>
              <w:t>x</w:t>
            </w:r>
          </w:p>
        </w:tc>
      </w:tr>
      <w:tr w:rsidR="00E67966" w:rsidRPr="002A1A2D" w14:paraId="0A92E834" w14:textId="77777777" w:rsidTr="00E67966">
        <w:trPr>
          <w:trHeight w:val="135"/>
          <w:jc w:val="center"/>
        </w:trPr>
        <w:tc>
          <w:tcPr>
            <w:tcW w:w="1327" w:type="dxa"/>
            <w:vMerge/>
            <w:shd w:val="clear" w:color="auto" w:fill="auto"/>
            <w:vAlign w:val="center"/>
          </w:tcPr>
          <w:p w14:paraId="1BE9613A" w14:textId="77777777" w:rsidR="00E67966" w:rsidRPr="002A1A2D" w:rsidRDefault="00E67966" w:rsidP="00E67966">
            <w:pPr>
              <w:ind w:right="-2"/>
              <w:jc w:val="center"/>
              <w:rPr>
                <w:sz w:val="22"/>
                <w:szCs w:val="22"/>
              </w:rPr>
            </w:pPr>
          </w:p>
        </w:tc>
        <w:tc>
          <w:tcPr>
            <w:tcW w:w="1843" w:type="dxa"/>
            <w:shd w:val="clear" w:color="auto" w:fill="auto"/>
          </w:tcPr>
          <w:p w14:paraId="6343AAFC" w14:textId="77777777" w:rsidR="00E67966" w:rsidRPr="002A1A2D" w:rsidRDefault="00E67966" w:rsidP="00E67966">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в мес.</w:t>
            </w:r>
          </w:p>
        </w:tc>
        <w:tc>
          <w:tcPr>
            <w:tcW w:w="1417" w:type="dxa"/>
            <w:shd w:val="clear" w:color="auto" w:fill="auto"/>
            <w:vAlign w:val="center"/>
          </w:tcPr>
          <w:p w14:paraId="3603793D" w14:textId="77777777" w:rsidR="00E67966" w:rsidRPr="002A1A2D" w:rsidRDefault="00E67966" w:rsidP="00E67966">
            <w:pPr>
              <w:jc w:val="center"/>
              <w:rPr>
                <w:sz w:val="22"/>
                <w:szCs w:val="22"/>
              </w:rPr>
            </w:pPr>
            <w:r w:rsidRPr="002A1A2D">
              <w:rPr>
                <w:sz w:val="22"/>
                <w:szCs w:val="22"/>
              </w:rPr>
              <w:t>x</w:t>
            </w:r>
          </w:p>
        </w:tc>
        <w:tc>
          <w:tcPr>
            <w:tcW w:w="1040" w:type="dxa"/>
            <w:shd w:val="clear" w:color="auto" w:fill="auto"/>
            <w:vAlign w:val="center"/>
          </w:tcPr>
          <w:p w14:paraId="3E4EDE05" w14:textId="77777777" w:rsidR="00E67966" w:rsidRPr="002A1A2D" w:rsidRDefault="00E67966" w:rsidP="00E67966">
            <w:pPr>
              <w:jc w:val="center"/>
              <w:rPr>
                <w:sz w:val="22"/>
                <w:szCs w:val="22"/>
              </w:rPr>
            </w:pPr>
            <w:r w:rsidRPr="002A1A2D">
              <w:rPr>
                <w:sz w:val="22"/>
                <w:szCs w:val="22"/>
              </w:rPr>
              <w:t>x</w:t>
            </w:r>
          </w:p>
        </w:tc>
        <w:tc>
          <w:tcPr>
            <w:tcW w:w="709" w:type="dxa"/>
            <w:shd w:val="clear" w:color="auto" w:fill="auto"/>
            <w:vAlign w:val="center"/>
          </w:tcPr>
          <w:p w14:paraId="72A83CE1" w14:textId="77777777" w:rsidR="00E67966" w:rsidRPr="002A1A2D" w:rsidRDefault="00E67966" w:rsidP="00E67966">
            <w:pPr>
              <w:jc w:val="center"/>
              <w:rPr>
                <w:sz w:val="22"/>
                <w:szCs w:val="22"/>
              </w:rPr>
            </w:pPr>
            <w:r w:rsidRPr="002A1A2D">
              <w:rPr>
                <w:sz w:val="22"/>
                <w:szCs w:val="22"/>
              </w:rPr>
              <w:t>x</w:t>
            </w:r>
          </w:p>
        </w:tc>
        <w:tc>
          <w:tcPr>
            <w:tcW w:w="851" w:type="dxa"/>
            <w:shd w:val="clear" w:color="auto" w:fill="auto"/>
            <w:vAlign w:val="center"/>
          </w:tcPr>
          <w:p w14:paraId="3B34867D" w14:textId="77777777" w:rsidR="00E67966" w:rsidRPr="002A1A2D" w:rsidRDefault="00E67966" w:rsidP="00E67966">
            <w:pPr>
              <w:jc w:val="center"/>
              <w:rPr>
                <w:sz w:val="22"/>
                <w:szCs w:val="22"/>
              </w:rPr>
            </w:pPr>
            <w:r w:rsidRPr="002A1A2D">
              <w:rPr>
                <w:sz w:val="22"/>
                <w:szCs w:val="22"/>
              </w:rPr>
              <w:t>x</w:t>
            </w:r>
          </w:p>
        </w:tc>
        <w:tc>
          <w:tcPr>
            <w:tcW w:w="708" w:type="dxa"/>
            <w:shd w:val="clear" w:color="auto" w:fill="auto"/>
            <w:vAlign w:val="center"/>
          </w:tcPr>
          <w:p w14:paraId="691841E6" w14:textId="77777777" w:rsidR="00E67966" w:rsidRPr="002A1A2D" w:rsidRDefault="00E67966" w:rsidP="00E67966">
            <w:pPr>
              <w:jc w:val="center"/>
              <w:rPr>
                <w:sz w:val="22"/>
                <w:szCs w:val="22"/>
              </w:rPr>
            </w:pPr>
            <w:r w:rsidRPr="002A1A2D">
              <w:rPr>
                <w:sz w:val="22"/>
                <w:szCs w:val="22"/>
              </w:rPr>
              <w:t>х</w:t>
            </w:r>
          </w:p>
        </w:tc>
        <w:tc>
          <w:tcPr>
            <w:tcW w:w="709" w:type="dxa"/>
            <w:shd w:val="clear" w:color="auto" w:fill="auto"/>
            <w:vAlign w:val="center"/>
          </w:tcPr>
          <w:p w14:paraId="62A5023F" w14:textId="77777777" w:rsidR="00E67966" w:rsidRPr="002A1A2D" w:rsidRDefault="00E67966" w:rsidP="00E67966">
            <w:pPr>
              <w:jc w:val="center"/>
              <w:rPr>
                <w:sz w:val="22"/>
                <w:szCs w:val="22"/>
              </w:rPr>
            </w:pPr>
            <w:r w:rsidRPr="002A1A2D">
              <w:rPr>
                <w:sz w:val="22"/>
                <w:szCs w:val="22"/>
              </w:rPr>
              <w:t>x</w:t>
            </w:r>
          </w:p>
        </w:tc>
        <w:tc>
          <w:tcPr>
            <w:tcW w:w="993" w:type="dxa"/>
            <w:shd w:val="clear" w:color="auto" w:fill="auto"/>
            <w:vAlign w:val="center"/>
          </w:tcPr>
          <w:p w14:paraId="6F542817" w14:textId="77777777" w:rsidR="00E67966" w:rsidRPr="002A1A2D" w:rsidRDefault="00E67966" w:rsidP="00E67966">
            <w:pPr>
              <w:jc w:val="center"/>
              <w:rPr>
                <w:sz w:val="22"/>
                <w:szCs w:val="22"/>
              </w:rPr>
            </w:pPr>
            <w:r w:rsidRPr="002A1A2D">
              <w:rPr>
                <w:sz w:val="22"/>
                <w:szCs w:val="22"/>
              </w:rPr>
              <w:t>x</w:t>
            </w:r>
          </w:p>
        </w:tc>
      </w:tr>
    </w:tbl>
    <w:p w14:paraId="40E2D175" w14:textId="77777777" w:rsidR="00E67966" w:rsidRPr="001C268A" w:rsidRDefault="00E67966" w:rsidP="00E67966">
      <w:pPr>
        <w:ind w:left="601" w:right="-142"/>
        <w:jc w:val="right"/>
        <w:rPr>
          <w:b/>
        </w:rPr>
      </w:pPr>
    </w:p>
    <w:p w14:paraId="588A42AE" w14:textId="77777777" w:rsidR="00E67966" w:rsidRDefault="00E67966" w:rsidP="00E67966">
      <w:pPr>
        <w:ind w:left="-142" w:right="-142" w:firstLine="709"/>
        <w:jc w:val="both"/>
        <w:rPr>
          <w:sz w:val="28"/>
          <w:szCs w:val="28"/>
        </w:rPr>
      </w:pPr>
      <w:r w:rsidRPr="00240C45">
        <w:rPr>
          <w:sz w:val="28"/>
          <w:szCs w:val="28"/>
        </w:rPr>
        <w:t>* Выделяется в целях реализации пункта 6 статьи 168 Налогового кодекса Российской Федерации (часть вторая)</w:t>
      </w:r>
      <w:r>
        <w:rPr>
          <w:sz w:val="28"/>
          <w:szCs w:val="28"/>
        </w:rPr>
        <w:t>.</w:t>
      </w:r>
    </w:p>
    <w:p w14:paraId="4B2CEA7F" w14:textId="77777777" w:rsidR="00E67966" w:rsidRPr="00240C45" w:rsidRDefault="00E67966" w:rsidP="00E67966">
      <w:pPr>
        <w:ind w:left="-142" w:right="-142" w:firstLine="709"/>
        <w:jc w:val="right"/>
        <w:rPr>
          <w:sz w:val="28"/>
          <w:szCs w:val="28"/>
        </w:rPr>
      </w:pPr>
      <w:r>
        <w:rPr>
          <w:sz w:val="28"/>
          <w:szCs w:val="28"/>
        </w:rPr>
        <w:t>».</w:t>
      </w:r>
    </w:p>
    <w:p w14:paraId="152CE973" w14:textId="77777777" w:rsidR="00E67966" w:rsidRPr="00B83273" w:rsidRDefault="00E67966" w:rsidP="00E67966">
      <w:pPr>
        <w:ind w:left="5387"/>
        <w:jc w:val="center"/>
      </w:pPr>
    </w:p>
    <w:p w14:paraId="6CF01F6E" w14:textId="77777777" w:rsidR="00E67966" w:rsidRDefault="00E67966" w:rsidP="005107D1">
      <w:pPr>
        <w:rPr>
          <w:sz w:val="28"/>
          <w:szCs w:val="28"/>
          <w:highlight w:val="green"/>
        </w:rPr>
        <w:sectPr w:rsidR="00E67966" w:rsidSect="006B42E7">
          <w:pgSz w:w="11906" w:h="16838"/>
          <w:pgMar w:top="851" w:right="707" w:bottom="567" w:left="709" w:header="720" w:footer="720" w:gutter="0"/>
          <w:cols w:space="720"/>
          <w:titlePg/>
          <w:docGrid w:linePitch="326"/>
        </w:sectPr>
      </w:pPr>
    </w:p>
    <w:p w14:paraId="52F2AA55" w14:textId="698F2B0E" w:rsidR="00E67966" w:rsidRDefault="00E67966" w:rsidP="00E67966">
      <w:pPr>
        <w:tabs>
          <w:tab w:val="left" w:pos="5580"/>
          <w:tab w:val="left" w:pos="9498"/>
        </w:tabs>
        <w:ind w:left="-1243" w:right="-569" w:firstLine="8189"/>
      </w:pPr>
      <w:r>
        <w:lastRenderedPageBreak/>
        <w:t>Приложение № 10 к протоколу № 77</w:t>
      </w:r>
    </w:p>
    <w:p w14:paraId="427D63F5" w14:textId="77777777" w:rsidR="00E67966" w:rsidRDefault="00E67966" w:rsidP="00E67966">
      <w:pPr>
        <w:tabs>
          <w:tab w:val="left" w:pos="5580"/>
          <w:tab w:val="left" w:pos="9498"/>
        </w:tabs>
        <w:ind w:left="-1243" w:right="-569" w:firstLine="8189"/>
      </w:pPr>
      <w:r>
        <w:t>заседания Правления Региональной</w:t>
      </w:r>
    </w:p>
    <w:p w14:paraId="5F70891D" w14:textId="77777777" w:rsidR="00E67966" w:rsidRDefault="00E67966" w:rsidP="00E67966">
      <w:pPr>
        <w:tabs>
          <w:tab w:val="left" w:pos="5580"/>
          <w:tab w:val="left" w:pos="9498"/>
        </w:tabs>
        <w:ind w:left="-1243" w:right="-569" w:firstLine="8189"/>
      </w:pPr>
      <w:r>
        <w:t>энергетической комиссии</w:t>
      </w:r>
    </w:p>
    <w:p w14:paraId="7B4918F0" w14:textId="77777777" w:rsidR="00E67966" w:rsidRDefault="00E67966" w:rsidP="00E67966">
      <w:pPr>
        <w:tabs>
          <w:tab w:val="left" w:pos="5580"/>
          <w:tab w:val="left" w:pos="9498"/>
        </w:tabs>
        <w:ind w:left="-1243" w:right="-569" w:firstLine="8189"/>
      </w:pPr>
      <w:r>
        <w:t>Кузбасса от 27.11.2020</w:t>
      </w:r>
    </w:p>
    <w:p w14:paraId="10B0BCC5" w14:textId="77777777" w:rsidR="00D64B6C" w:rsidRPr="00D64B6C" w:rsidRDefault="00D64B6C" w:rsidP="00D64B6C">
      <w:pPr>
        <w:jc w:val="center"/>
        <w:rPr>
          <w:snapToGrid w:val="0"/>
          <w:sz w:val="28"/>
          <w:szCs w:val="28"/>
        </w:rPr>
      </w:pPr>
      <w:r w:rsidRPr="00D64B6C">
        <w:rPr>
          <w:snapToGrid w:val="0"/>
          <w:sz w:val="28"/>
          <w:szCs w:val="28"/>
        </w:rPr>
        <w:t>Экспертное заключение</w:t>
      </w:r>
    </w:p>
    <w:p w14:paraId="67468843" w14:textId="77777777" w:rsidR="00D64B6C" w:rsidRPr="00D64B6C" w:rsidRDefault="00D64B6C" w:rsidP="00D64B6C">
      <w:pPr>
        <w:jc w:val="center"/>
        <w:rPr>
          <w:snapToGrid w:val="0"/>
          <w:sz w:val="28"/>
          <w:szCs w:val="28"/>
        </w:rPr>
      </w:pPr>
      <w:r w:rsidRPr="00D64B6C">
        <w:rPr>
          <w:snapToGrid w:val="0"/>
          <w:sz w:val="28"/>
          <w:szCs w:val="28"/>
        </w:rPr>
        <w:t>Региональной энергетической комиссии Кузбасса</w:t>
      </w:r>
    </w:p>
    <w:p w14:paraId="17E6631C" w14:textId="77777777" w:rsidR="00D64B6C" w:rsidRPr="00D64B6C" w:rsidRDefault="00D64B6C" w:rsidP="00D64B6C">
      <w:pPr>
        <w:jc w:val="center"/>
        <w:rPr>
          <w:bCs/>
          <w:iCs/>
          <w:snapToGrid w:val="0"/>
          <w:sz w:val="28"/>
          <w:szCs w:val="28"/>
        </w:rPr>
      </w:pPr>
      <w:r w:rsidRPr="00D64B6C">
        <w:rPr>
          <w:snapToGrid w:val="0"/>
          <w:sz w:val="28"/>
          <w:szCs w:val="28"/>
        </w:rPr>
        <w:t xml:space="preserve">по материалам, представленным </w:t>
      </w:r>
      <w:r w:rsidRPr="00D64B6C">
        <w:rPr>
          <w:bCs/>
          <w:iCs/>
          <w:snapToGrid w:val="0"/>
          <w:sz w:val="28"/>
          <w:szCs w:val="28"/>
        </w:rPr>
        <w:t xml:space="preserve">ОАО «РЖД» (филиал Кузбасский территориальный участок Западно-Сибирской дирекции </w:t>
      </w:r>
    </w:p>
    <w:p w14:paraId="7C74EACE" w14:textId="77777777" w:rsidR="00D64B6C" w:rsidRPr="00D64B6C" w:rsidRDefault="00D64B6C" w:rsidP="00D64B6C">
      <w:pPr>
        <w:jc w:val="center"/>
        <w:rPr>
          <w:snapToGrid w:val="0"/>
          <w:sz w:val="28"/>
          <w:szCs w:val="28"/>
        </w:rPr>
      </w:pPr>
      <w:r w:rsidRPr="00D64B6C">
        <w:rPr>
          <w:bCs/>
          <w:iCs/>
          <w:snapToGrid w:val="0"/>
          <w:sz w:val="28"/>
          <w:szCs w:val="28"/>
        </w:rPr>
        <w:t xml:space="preserve">по тепловодоснабжению – структурное подразделение Центральной дирекции по тепловодоснабжению) по узлу теплоснабжения - котельная КТУ на ст. Юрга-1 </w:t>
      </w:r>
      <w:r w:rsidRPr="00D64B6C">
        <w:rPr>
          <w:snapToGrid w:val="0"/>
          <w:sz w:val="28"/>
          <w:szCs w:val="28"/>
        </w:rPr>
        <w:t>для корректировки НВВ и уровня тарифов на тепловую энергию, реализуемую на потребительском рынке</w:t>
      </w:r>
      <w:r w:rsidRPr="00D64B6C">
        <w:rPr>
          <w:snapToGrid w:val="0"/>
          <w:sz w:val="28"/>
          <w:szCs w:val="28"/>
        </w:rPr>
        <w:br/>
      </w:r>
      <w:r w:rsidRPr="00D64B6C">
        <w:rPr>
          <w:iCs/>
          <w:snapToGrid w:val="0"/>
          <w:sz w:val="28"/>
          <w:szCs w:val="28"/>
        </w:rPr>
        <w:t xml:space="preserve">Юргинского городского округа </w:t>
      </w:r>
      <w:r w:rsidRPr="00D64B6C">
        <w:rPr>
          <w:snapToGrid w:val="0"/>
          <w:sz w:val="28"/>
          <w:szCs w:val="28"/>
        </w:rPr>
        <w:t>на 2021 год</w:t>
      </w:r>
    </w:p>
    <w:p w14:paraId="2C60E589" w14:textId="77777777" w:rsidR="00D64B6C" w:rsidRPr="00D64B6C" w:rsidRDefault="00D64B6C" w:rsidP="00D64B6C">
      <w:pPr>
        <w:jc w:val="center"/>
        <w:rPr>
          <w:snapToGrid w:val="0"/>
          <w:sz w:val="28"/>
          <w:szCs w:val="28"/>
        </w:rPr>
      </w:pPr>
    </w:p>
    <w:p w14:paraId="0B48A6DB"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Общая характеристика предприятия</w:t>
      </w:r>
    </w:p>
    <w:p w14:paraId="7D35D833" w14:textId="77777777" w:rsidR="00D64B6C" w:rsidRPr="00D64B6C" w:rsidRDefault="00D64B6C" w:rsidP="00D64B6C">
      <w:pPr>
        <w:ind w:firstLine="709"/>
        <w:jc w:val="center"/>
        <w:rPr>
          <w:b/>
          <w:snapToGrid w:val="0"/>
          <w:sz w:val="28"/>
          <w:szCs w:val="28"/>
          <w:u w:val="single"/>
        </w:rPr>
      </w:pPr>
    </w:p>
    <w:p w14:paraId="15B42905" w14:textId="77777777" w:rsidR="00D64B6C" w:rsidRPr="00D64B6C" w:rsidRDefault="00D64B6C" w:rsidP="00D64B6C">
      <w:pPr>
        <w:ind w:right="-1" w:firstLine="709"/>
        <w:jc w:val="both"/>
        <w:rPr>
          <w:sz w:val="28"/>
          <w:szCs w:val="28"/>
        </w:rPr>
      </w:pPr>
      <w:r w:rsidRPr="00D64B6C">
        <w:rPr>
          <w:sz w:val="28"/>
          <w:szCs w:val="28"/>
        </w:rPr>
        <w:t xml:space="preserve">Полное наименование организации – </w:t>
      </w:r>
      <w:r w:rsidRPr="00D64B6C">
        <w:rPr>
          <w:bCs/>
          <w:iCs/>
          <w:sz w:val="28"/>
          <w:szCs w:val="28"/>
        </w:rPr>
        <w:t xml:space="preserve">ОАО «РЖД» (филиал Кузбасский территориальный участок Западно-Сибирской дирекции </w:t>
      </w:r>
      <w:r w:rsidRPr="00D64B6C">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64B6C">
        <w:rPr>
          <w:iCs/>
          <w:sz w:val="28"/>
          <w:szCs w:val="28"/>
        </w:rPr>
        <w:t xml:space="preserve">КТУ </w:t>
      </w:r>
      <w:r w:rsidRPr="00D64B6C">
        <w:rPr>
          <w:iCs/>
          <w:sz w:val="28"/>
          <w:szCs w:val="28"/>
        </w:rPr>
        <w:br/>
        <w:t>на ст. Юрга-1.</w:t>
      </w:r>
    </w:p>
    <w:p w14:paraId="3B966E79" w14:textId="77777777" w:rsidR="00D64B6C" w:rsidRPr="00D64B6C" w:rsidRDefault="00D64B6C" w:rsidP="00D64B6C">
      <w:pPr>
        <w:tabs>
          <w:tab w:val="left" w:pos="426"/>
        </w:tabs>
        <w:spacing w:line="276" w:lineRule="auto"/>
        <w:ind w:right="-1" w:firstLine="709"/>
        <w:jc w:val="both"/>
        <w:rPr>
          <w:sz w:val="28"/>
          <w:szCs w:val="28"/>
        </w:rPr>
      </w:pPr>
      <w:r w:rsidRPr="00D64B6C">
        <w:rPr>
          <w:sz w:val="28"/>
          <w:szCs w:val="28"/>
        </w:rPr>
        <w:t xml:space="preserve">Фактический адрес: 650992, г. Кемерово, ул. </w:t>
      </w:r>
      <w:proofErr w:type="spellStart"/>
      <w:r w:rsidRPr="00D64B6C">
        <w:rPr>
          <w:sz w:val="28"/>
          <w:szCs w:val="28"/>
        </w:rPr>
        <w:t>Карболитовская</w:t>
      </w:r>
      <w:proofErr w:type="spellEnd"/>
      <w:r w:rsidRPr="00D64B6C">
        <w:rPr>
          <w:sz w:val="28"/>
          <w:szCs w:val="28"/>
        </w:rPr>
        <w:t>, д.2.</w:t>
      </w:r>
    </w:p>
    <w:p w14:paraId="1518E0A4" w14:textId="77777777" w:rsidR="00D64B6C" w:rsidRPr="00D64B6C" w:rsidRDefault="00D64B6C" w:rsidP="00D64B6C">
      <w:pPr>
        <w:tabs>
          <w:tab w:val="left" w:pos="284"/>
          <w:tab w:val="left" w:pos="567"/>
        </w:tabs>
        <w:spacing w:line="276" w:lineRule="auto"/>
        <w:ind w:right="-1" w:firstLine="709"/>
        <w:jc w:val="both"/>
        <w:rPr>
          <w:sz w:val="28"/>
          <w:szCs w:val="28"/>
        </w:rPr>
      </w:pPr>
      <w:r w:rsidRPr="00D64B6C">
        <w:rPr>
          <w:sz w:val="28"/>
          <w:szCs w:val="28"/>
        </w:rPr>
        <w:t xml:space="preserve">Должность, фамилия, имя, отчество контактного лица, рабочий телефон – </w:t>
      </w:r>
      <w:proofErr w:type="spellStart"/>
      <w:r w:rsidRPr="00D64B6C">
        <w:rPr>
          <w:sz w:val="28"/>
          <w:szCs w:val="28"/>
        </w:rPr>
        <w:t>Рейникова</w:t>
      </w:r>
      <w:proofErr w:type="spellEnd"/>
      <w:r w:rsidRPr="00D64B6C">
        <w:rPr>
          <w:sz w:val="28"/>
          <w:szCs w:val="28"/>
        </w:rPr>
        <w:t xml:space="preserve"> Юлия Борисовна, телефон (3842) 32-35-15</w:t>
      </w:r>
    </w:p>
    <w:p w14:paraId="766EAE65" w14:textId="77777777" w:rsidR="00D64B6C" w:rsidRPr="00D64B6C" w:rsidRDefault="00D64B6C" w:rsidP="00D64B6C">
      <w:pPr>
        <w:widowControl w:val="0"/>
        <w:suppressAutoHyphens/>
        <w:ind w:right="-1" w:firstLine="709"/>
        <w:contextualSpacing/>
        <w:jc w:val="both"/>
        <w:rPr>
          <w:snapToGrid w:val="0"/>
          <w:color w:val="000000"/>
          <w:sz w:val="28"/>
          <w:szCs w:val="28"/>
        </w:rPr>
      </w:pPr>
      <w:r w:rsidRPr="00D64B6C">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D64B6C">
        <w:rPr>
          <w:snapToGrid w:val="0"/>
          <w:color w:val="000000"/>
          <w:sz w:val="28"/>
          <w:szCs w:val="28"/>
        </w:rPr>
        <w:br/>
        <w:t xml:space="preserve">и водоотведения на территории </w:t>
      </w:r>
      <w:r w:rsidRPr="00D64B6C">
        <w:rPr>
          <w:iCs/>
          <w:snapToGrid w:val="0"/>
          <w:sz w:val="28"/>
          <w:szCs w:val="28"/>
        </w:rPr>
        <w:t>Кемеровской области</w:t>
      </w:r>
      <w:r w:rsidRPr="00D64B6C">
        <w:rPr>
          <w:snapToGrid w:val="0"/>
          <w:color w:val="000000"/>
          <w:sz w:val="28"/>
          <w:szCs w:val="28"/>
        </w:rPr>
        <w:t>, в том числе эксплуатации 8 котельных.</w:t>
      </w:r>
    </w:p>
    <w:p w14:paraId="0F254916" w14:textId="77777777" w:rsidR="00D64B6C" w:rsidRPr="00D64B6C" w:rsidRDefault="00D64B6C" w:rsidP="00D64B6C">
      <w:pPr>
        <w:widowControl w:val="0"/>
        <w:suppressAutoHyphens/>
        <w:ind w:right="-1" w:firstLine="709"/>
        <w:contextualSpacing/>
        <w:jc w:val="both"/>
        <w:rPr>
          <w:snapToGrid w:val="0"/>
          <w:color w:val="000000"/>
          <w:sz w:val="28"/>
          <w:szCs w:val="28"/>
        </w:rPr>
      </w:pPr>
      <w:r w:rsidRPr="00D64B6C">
        <w:rPr>
          <w:snapToGrid w:val="0"/>
          <w:color w:val="000000"/>
          <w:sz w:val="28"/>
          <w:szCs w:val="28"/>
        </w:rPr>
        <w:t xml:space="preserve">Подразделение создано на основании приказа Центральной дирекции по тепловодоснабжению ОАО «РЖД» от 23.11.2010 № 188 «О создании структурных подразделений Центральной дирекции </w:t>
      </w:r>
      <w:r w:rsidRPr="00D64B6C">
        <w:rPr>
          <w:snapToGrid w:val="0"/>
          <w:color w:val="000000"/>
          <w:sz w:val="28"/>
          <w:szCs w:val="28"/>
        </w:rPr>
        <w:br/>
        <w:t xml:space="preserve">по тепловодоснабжению» и является полным правопреемником Дирекции </w:t>
      </w:r>
      <w:r w:rsidRPr="00D64B6C">
        <w:rPr>
          <w:snapToGrid w:val="0"/>
          <w:color w:val="000000"/>
          <w:sz w:val="28"/>
          <w:szCs w:val="28"/>
        </w:rPr>
        <w:br/>
        <w:t xml:space="preserve">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 </w:t>
      </w:r>
    </w:p>
    <w:p w14:paraId="24719627" w14:textId="77777777" w:rsidR="00D64B6C" w:rsidRPr="00D64B6C" w:rsidRDefault="00D64B6C" w:rsidP="00D64B6C">
      <w:pPr>
        <w:widowControl w:val="0"/>
        <w:suppressAutoHyphens/>
        <w:ind w:firstLine="709"/>
        <w:contextualSpacing/>
        <w:jc w:val="both"/>
        <w:rPr>
          <w:snapToGrid w:val="0"/>
          <w:color w:val="000000"/>
          <w:sz w:val="28"/>
          <w:szCs w:val="28"/>
        </w:rPr>
      </w:pPr>
      <w:r w:rsidRPr="00D64B6C">
        <w:rPr>
          <w:snapToGrid w:val="0"/>
          <w:color w:val="000000"/>
          <w:sz w:val="28"/>
          <w:szCs w:val="28"/>
        </w:rPr>
        <w:t>По узлу теплоснабжения котельная КТУ на станции Юрга-1 (</w:t>
      </w:r>
      <w:proofErr w:type="spellStart"/>
      <w:r w:rsidRPr="00D64B6C">
        <w:rPr>
          <w:snapToGrid w:val="0"/>
          <w:color w:val="000000"/>
          <w:sz w:val="28"/>
          <w:szCs w:val="28"/>
        </w:rPr>
        <w:t>г.Юрга</w:t>
      </w:r>
      <w:proofErr w:type="spellEnd"/>
      <w:r w:rsidRPr="00D64B6C">
        <w:rPr>
          <w:snapToGrid w:val="0"/>
          <w:color w:val="000000"/>
          <w:sz w:val="28"/>
          <w:szCs w:val="28"/>
        </w:rPr>
        <w:t xml:space="preserve">) предприятие эксплуатирует 1 котельную установленной мощностью </w:t>
      </w:r>
      <w:r w:rsidRPr="00D64B6C">
        <w:rPr>
          <w:snapToGrid w:val="0"/>
          <w:color w:val="000000"/>
          <w:sz w:val="28"/>
          <w:szCs w:val="28"/>
        </w:rPr>
        <w:br/>
        <w:t>1,0 Гкал/час (2 котла КВС-0,5К), обеспечивающую тепловой энергией прочих потребителей, кроме того, от данной котельной осуществляется отпуск тепловой энергии на технологические нужды подразделений Западно-Сибирской железной дороги – филиала ОАО «РЖД».</w:t>
      </w:r>
    </w:p>
    <w:p w14:paraId="349A22BF" w14:textId="77777777" w:rsidR="00D64B6C" w:rsidRPr="00D64B6C" w:rsidRDefault="00D64B6C" w:rsidP="00D64B6C">
      <w:pPr>
        <w:widowControl w:val="0"/>
        <w:suppressAutoHyphens/>
        <w:ind w:firstLine="709"/>
        <w:contextualSpacing/>
        <w:jc w:val="both"/>
        <w:rPr>
          <w:snapToGrid w:val="0"/>
          <w:color w:val="000000"/>
          <w:sz w:val="28"/>
          <w:szCs w:val="28"/>
        </w:rPr>
      </w:pPr>
      <w:r w:rsidRPr="00D64B6C">
        <w:rPr>
          <w:snapToGrid w:val="0"/>
          <w:color w:val="000000"/>
          <w:sz w:val="28"/>
          <w:szCs w:val="28"/>
        </w:rPr>
        <w:t>Для производства тепловой энергии используется рядовой энергетический каменный слабоспекающийся уголь (класс 0-300 (200)).</w:t>
      </w:r>
    </w:p>
    <w:p w14:paraId="1833C54B" w14:textId="77777777" w:rsidR="00D64B6C" w:rsidRPr="00D64B6C" w:rsidRDefault="00D64B6C" w:rsidP="00D64B6C">
      <w:pPr>
        <w:widowControl w:val="0"/>
        <w:suppressAutoHyphens/>
        <w:ind w:firstLine="709"/>
        <w:contextualSpacing/>
        <w:jc w:val="both"/>
        <w:rPr>
          <w:snapToGrid w:val="0"/>
          <w:color w:val="000000"/>
          <w:sz w:val="28"/>
          <w:szCs w:val="28"/>
        </w:rPr>
      </w:pPr>
      <w:r w:rsidRPr="00D64B6C">
        <w:rPr>
          <w:snapToGrid w:val="0"/>
          <w:color w:val="000000"/>
          <w:sz w:val="28"/>
          <w:szCs w:val="28"/>
        </w:rPr>
        <w:t xml:space="preserve">Поставщиком угля для предприятия является </w:t>
      </w:r>
      <w:r w:rsidRPr="00D64B6C">
        <w:rPr>
          <w:snapToGrid w:val="0"/>
          <w:color w:val="000000"/>
          <w:sz w:val="28"/>
          <w:szCs w:val="28"/>
        </w:rPr>
        <w:br/>
        <w:t xml:space="preserve">АО «УК </w:t>
      </w:r>
      <w:proofErr w:type="spellStart"/>
      <w:r w:rsidRPr="00D64B6C">
        <w:rPr>
          <w:snapToGrid w:val="0"/>
          <w:color w:val="000000"/>
          <w:sz w:val="28"/>
          <w:szCs w:val="28"/>
        </w:rPr>
        <w:t>Кузбассразрезуголь</w:t>
      </w:r>
      <w:proofErr w:type="spellEnd"/>
      <w:r w:rsidRPr="00D64B6C">
        <w:rPr>
          <w:snapToGrid w:val="0"/>
          <w:color w:val="000000"/>
          <w:sz w:val="28"/>
          <w:szCs w:val="28"/>
        </w:rPr>
        <w:t>».</w:t>
      </w:r>
    </w:p>
    <w:p w14:paraId="152481CD" w14:textId="77777777" w:rsidR="00D64B6C" w:rsidRPr="00D64B6C" w:rsidRDefault="00D64B6C" w:rsidP="00D64B6C">
      <w:pPr>
        <w:widowControl w:val="0"/>
        <w:suppressAutoHyphens/>
        <w:spacing w:line="276" w:lineRule="auto"/>
        <w:ind w:right="-1" w:firstLine="709"/>
        <w:contextualSpacing/>
        <w:jc w:val="both"/>
        <w:rPr>
          <w:color w:val="000000"/>
          <w:sz w:val="28"/>
          <w:szCs w:val="28"/>
        </w:rPr>
      </w:pPr>
      <w:r w:rsidRPr="00D64B6C">
        <w:rPr>
          <w:color w:val="000000"/>
          <w:sz w:val="28"/>
          <w:szCs w:val="28"/>
        </w:rPr>
        <w:lastRenderedPageBreak/>
        <w:t>Предприятие находится на общей системе налогообложения.</w:t>
      </w:r>
    </w:p>
    <w:p w14:paraId="349447C0" w14:textId="77777777" w:rsidR="00D64B6C" w:rsidRPr="00D64B6C" w:rsidRDefault="00D64B6C" w:rsidP="00D64B6C">
      <w:pPr>
        <w:ind w:right="-1" w:firstLine="709"/>
        <w:jc w:val="both"/>
        <w:rPr>
          <w:sz w:val="28"/>
          <w:szCs w:val="28"/>
        </w:rPr>
      </w:pPr>
      <w:r w:rsidRPr="00D64B6C">
        <w:rPr>
          <w:bCs/>
          <w:iCs/>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D64B6C">
        <w:rPr>
          <w:iCs/>
          <w:sz w:val="28"/>
          <w:szCs w:val="28"/>
        </w:rPr>
        <w:t xml:space="preserve">КТУ на ст. Юрга-1 </w:t>
      </w:r>
      <w:r w:rsidRPr="00D64B6C">
        <w:rPr>
          <w:sz w:val="28"/>
          <w:szCs w:val="28"/>
        </w:rPr>
        <w:t xml:space="preserve">осуществляет свою деятельность </w:t>
      </w:r>
      <w:r w:rsidRPr="00D64B6C">
        <w:rPr>
          <w:sz w:val="28"/>
          <w:szCs w:val="28"/>
        </w:rPr>
        <w:br/>
        <w:t>в соответствии с действующим на территории Российской Федерации законодательством, Уставом предприятия (стр. 69-76 том 1).</w:t>
      </w:r>
    </w:p>
    <w:p w14:paraId="37916605" w14:textId="77777777" w:rsidR="00D64B6C" w:rsidRPr="00D64B6C" w:rsidRDefault="00D64B6C" w:rsidP="00D64B6C">
      <w:pPr>
        <w:ind w:right="-1" w:firstLine="709"/>
        <w:jc w:val="both"/>
        <w:rPr>
          <w:sz w:val="28"/>
          <w:szCs w:val="28"/>
        </w:rPr>
      </w:pPr>
      <w:r w:rsidRPr="00D64B6C">
        <w:rPr>
          <w:sz w:val="28"/>
          <w:szCs w:val="28"/>
        </w:rPr>
        <w:t xml:space="preserve">В соответствии со статьей 8 Федерального закона от 27.07.2010 </w:t>
      </w:r>
      <w:r w:rsidRPr="00D64B6C">
        <w:rPr>
          <w:sz w:val="28"/>
          <w:szCs w:val="28"/>
        </w:rPr>
        <w:br/>
        <w:t xml:space="preserve">№ 190-ФЗ «О теплоснабжении», цены (тарифы) на товары, услуги </w:t>
      </w:r>
      <w:r w:rsidRPr="00D64B6C">
        <w:rPr>
          <w:sz w:val="28"/>
          <w:szCs w:val="28"/>
        </w:rPr>
        <w:br/>
        <w:t>в сфере теплоснабжения ОАО «РЖД» подлежат государственному регулированию.</w:t>
      </w:r>
    </w:p>
    <w:p w14:paraId="60039C6A" w14:textId="77777777" w:rsidR="00D64B6C" w:rsidRPr="00D64B6C" w:rsidRDefault="00D64B6C" w:rsidP="00D64B6C">
      <w:pPr>
        <w:ind w:right="-1" w:firstLine="709"/>
        <w:jc w:val="both"/>
        <w:rPr>
          <w:sz w:val="28"/>
          <w:szCs w:val="28"/>
        </w:rPr>
      </w:pPr>
      <w:r w:rsidRPr="00D64B6C">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64B6C">
        <w:rPr>
          <w:sz w:val="28"/>
          <w:szCs w:val="28"/>
        </w:rPr>
        <w:br/>
        <w:t xml:space="preserve">от 22.10.2012 № 1075 «О ценообразовании в сфере теплоснабжения», </w:t>
      </w:r>
      <w:r w:rsidRPr="00D64B6C">
        <w:rPr>
          <w:sz w:val="28"/>
          <w:szCs w:val="28"/>
        </w:rPr>
        <w:br/>
        <w:t xml:space="preserve">цены (тарифы) на услуги в сфере теплоснабжения, оказываемые </w:t>
      </w:r>
      <w:r w:rsidRPr="00D64B6C">
        <w:rPr>
          <w:sz w:val="28"/>
          <w:szCs w:val="28"/>
        </w:rPr>
        <w:br/>
        <w:t>ОАО «РЖД» посредством комплекса теплоснабжения находящегося</w:t>
      </w:r>
      <w:r w:rsidRPr="00D64B6C">
        <w:rPr>
          <w:sz w:val="28"/>
          <w:szCs w:val="28"/>
        </w:rPr>
        <w:br/>
        <w:t xml:space="preserve">в собственности, подлежат государственному регулированию. </w:t>
      </w:r>
    </w:p>
    <w:p w14:paraId="05947D1B" w14:textId="77777777" w:rsidR="00D64B6C" w:rsidRPr="00D64B6C" w:rsidRDefault="00D64B6C" w:rsidP="00D64B6C">
      <w:pPr>
        <w:ind w:right="-1" w:firstLine="709"/>
        <w:jc w:val="both"/>
        <w:rPr>
          <w:sz w:val="28"/>
          <w:szCs w:val="28"/>
        </w:rPr>
      </w:pPr>
      <w:r w:rsidRPr="00D64B6C">
        <w:rPr>
          <w:sz w:val="28"/>
          <w:szCs w:val="28"/>
        </w:rPr>
        <w:t xml:space="preserve">Расходы предприятия рассчитываются в соответствии с пунктами </w:t>
      </w:r>
      <w:r w:rsidRPr="00D64B6C">
        <w:rPr>
          <w:sz w:val="28"/>
          <w:szCs w:val="28"/>
        </w:rPr>
        <w:br/>
        <w:t>28 и 31 Основ ценообразования.</w:t>
      </w:r>
    </w:p>
    <w:p w14:paraId="2C902C2F" w14:textId="77777777" w:rsidR="00D64B6C" w:rsidRPr="00D64B6C" w:rsidRDefault="00D64B6C" w:rsidP="00D64B6C">
      <w:pPr>
        <w:ind w:firstLine="708"/>
        <w:jc w:val="both"/>
        <w:rPr>
          <w:color w:val="000000"/>
          <w:kern w:val="32"/>
          <w:sz w:val="28"/>
          <w:szCs w:val="28"/>
        </w:rPr>
      </w:pPr>
      <w:r w:rsidRPr="00D64B6C">
        <w:rPr>
          <w:snapToGrid w:val="0"/>
          <w:sz w:val="28"/>
          <w:szCs w:val="28"/>
        </w:rPr>
        <w:t xml:space="preserve">Долгосрочные параметры регулирования на 2019 – 2023 годы, </w:t>
      </w:r>
      <w:r w:rsidRPr="00D64B6C">
        <w:rPr>
          <w:snapToGrid w:val="0"/>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w:t>
      </w:r>
      <w:r w:rsidRPr="00D64B6C">
        <w:rPr>
          <w:snapToGrid w:val="0"/>
          <w:color w:val="000000"/>
          <w:kern w:val="32"/>
          <w:sz w:val="28"/>
          <w:szCs w:val="28"/>
        </w:rPr>
        <w:t>20.12.2018 № 698</w:t>
      </w:r>
      <w:r w:rsidRPr="00D64B6C">
        <w:rPr>
          <w:color w:val="000000"/>
          <w:kern w:val="32"/>
          <w:sz w:val="28"/>
          <w:szCs w:val="28"/>
        </w:rPr>
        <w:t xml:space="preserve"> </w:t>
      </w:r>
      <w:r w:rsidRPr="00D64B6C">
        <w:rPr>
          <w:snapToGrid w:val="0"/>
          <w:color w:val="000000"/>
          <w:kern w:val="32"/>
          <w:sz w:val="28"/>
          <w:szCs w:val="28"/>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w:t>
      </w:r>
      <w:r w:rsidRPr="00D64B6C">
        <w:rPr>
          <w:snapToGrid w:val="0"/>
          <w:color w:val="000000"/>
          <w:kern w:val="32"/>
          <w:sz w:val="28"/>
          <w:szCs w:val="28"/>
        </w:rPr>
        <w:br/>
        <w:t xml:space="preserve">на ст. Юрга-1 долгосрочных параметров регулирования и долгосрочных тарифов на тепловую энергию, реализуемую на потребительском рынке </w:t>
      </w:r>
      <w:r w:rsidRPr="00D64B6C">
        <w:rPr>
          <w:snapToGrid w:val="0"/>
          <w:color w:val="000000"/>
          <w:kern w:val="32"/>
          <w:sz w:val="28"/>
          <w:szCs w:val="28"/>
        </w:rPr>
        <w:br/>
        <w:t>г. Юрга, на 2019-2023 годы».</w:t>
      </w:r>
    </w:p>
    <w:p w14:paraId="31FBC378"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w:t>
      </w:r>
      <w:r w:rsidRPr="00D64B6C">
        <w:rPr>
          <w:snapToGrid w:val="0"/>
          <w:sz w:val="28"/>
          <w:szCs w:val="28"/>
          <w:lang w:eastAsia="en-US"/>
        </w:rPr>
        <w:br/>
        <w:t>индекс потребительских цен (ИПЦ) (2021/2020) составляет 1,036;</w:t>
      </w:r>
    </w:p>
    <w:p w14:paraId="22869582" w14:textId="77777777" w:rsidR="00D64B6C" w:rsidRPr="00D64B6C" w:rsidRDefault="00D64B6C" w:rsidP="00D64B6C">
      <w:pPr>
        <w:jc w:val="both"/>
        <w:rPr>
          <w:snapToGrid w:val="0"/>
          <w:sz w:val="28"/>
          <w:szCs w:val="28"/>
        </w:rPr>
      </w:pPr>
      <w:r w:rsidRPr="00D64B6C">
        <w:rPr>
          <w:snapToGrid w:val="0"/>
          <w:sz w:val="28"/>
          <w:szCs w:val="28"/>
        </w:rPr>
        <w:t xml:space="preserve">индекс цен производителей по добыче угля (ИЦП на уголь) </w:t>
      </w:r>
      <w:r w:rsidRPr="00D64B6C">
        <w:rPr>
          <w:snapToGrid w:val="0"/>
          <w:sz w:val="28"/>
          <w:szCs w:val="28"/>
          <w:lang w:eastAsia="en-US"/>
        </w:rPr>
        <w:t xml:space="preserve">(2021/2020) </w:t>
      </w:r>
      <w:r w:rsidRPr="00D64B6C">
        <w:rPr>
          <w:snapToGrid w:val="0"/>
          <w:sz w:val="28"/>
          <w:szCs w:val="28"/>
        </w:rPr>
        <w:t>составляет 1,033;</w:t>
      </w:r>
    </w:p>
    <w:p w14:paraId="20225792" w14:textId="77777777" w:rsidR="00D64B6C" w:rsidRPr="00D64B6C" w:rsidRDefault="00D64B6C" w:rsidP="00D64B6C">
      <w:pPr>
        <w:jc w:val="both"/>
        <w:rPr>
          <w:snapToGrid w:val="0"/>
          <w:sz w:val="28"/>
          <w:szCs w:val="28"/>
        </w:rPr>
      </w:pPr>
      <w:r w:rsidRPr="00D64B6C">
        <w:rPr>
          <w:snapToGrid w:val="0"/>
          <w:sz w:val="28"/>
          <w:szCs w:val="28"/>
        </w:rPr>
        <w:t xml:space="preserve">индекс цен производителей на транспорт, за исключением трубопроводного (ИЦП на транспорт) </w:t>
      </w:r>
      <w:r w:rsidRPr="00D64B6C">
        <w:rPr>
          <w:snapToGrid w:val="0"/>
          <w:sz w:val="28"/>
          <w:szCs w:val="28"/>
          <w:lang w:eastAsia="en-US"/>
        </w:rPr>
        <w:t xml:space="preserve">(2021/2020) </w:t>
      </w:r>
      <w:r w:rsidRPr="00D64B6C">
        <w:rPr>
          <w:snapToGrid w:val="0"/>
          <w:sz w:val="28"/>
          <w:szCs w:val="28"/>
        </w:rPr>
        <w:t>составляет 1,036;</w:t>
      </w:r>
    </w:p>
    <w:p w14:paraId="6086507B" w14:textId="77777777" w:rsidR="00D64B6C" w:rsidRPr="00D64B6C" w:rsidRDefault="00D64B6C" w:rsidP="00D64B6C">
      <w:pPr>
        <w:jc w:val="both"/>
        <w:rPr>
          <w:snapToGrid w:val="0"/>
          <w:sz w:val="28"/>
          <w:szCs w:val="28"/>
          <w:lang w:eastAsia="en-US"/>
        </w:rPr>
      </w:pPr>
      <w:r w:rsidRPr="00D64B6C">
        <w:rPr>
          <w:snapToGrid w:val="0"/>
          <w:sz w:val="28"/>
          <w:szCs w:val="28"/>
        </w:rPr>
        <w:t xml:space="preserve">индекс цен производителей на электрическую энергию </w:t>
      </w:r>
      <w:r w:rsidRPr="00D64B6C">
        <w:rPr>
          <w:snapToGrid w:val="0"/>
          <w:sz w:val="28"/>
          <w:szCs w:val="28"/>
        </w:rPr>
        <w:br/>
        <w:t xml:space="preserve">(ИЦП на электрическую энергию) </w:t>
      </w:r>
      <w:r w:rsidRPr="00D64B6C">
        <w:rPr>
          <w:snapToGrid w:val="0"/>
          <w:sz w:val="28"/>
          <w:szCs w:val="28"/>
          <w:lang w:eastAsia="en-US"/>
        </w:rPr>
        <w:t>(2020/2019)</w:t>
      </w:r>
      <w:r w:rsidRPr="00D64B6C">
        <w:rPr>
          <w:snapToGrid w:val="0"/>
          <w:sz w:val="28"/>
          <w:szCs w:val="28"/>
        </w:rPr>
        <w:t xml:space="preserve"> </w:t>
      </w:r>
      <w:r w:rsidRPr="00D64B6C">
        <w:rPr>
          <w:snapToGrid w:val="0"/>
          <w:sz w:val="28"/>
          <w:szCs w:val="28"/>
          <w:lang w:eastAsia="en-US"/>
        </w:rPr>
        <w:t>составляет 1,032;</w:t>
      </w:r>
    </w:p>
    <w:p w14:paraId="1BCA73B9" w14:textId="77777777" w:rsidR="00D64B6C" w:rsidRPr="00D64B6C" w:rsidRDefault="00D64B6C" w:rsidP="00D64B6C">
      <w:pPr>
        <w:jc w:val="both"/>
        <w:rPr>
          <w:snapToGrid w:val="0"/>
          <w:sz w:val="28"/>
          <w:szCs w:val="28"/>
          <w:lang w:eastAsia="en-US"/>
        </w:rPr>
      </w:pPr>
      <w:r w:rsidRPr="00D64B6C">
        <w:rPr>
          <w:snapToGrid w:val="0"/>
          <w:sz w:val="28"/>
          <w:szCs w:val="28"/>
        </w:rPr>
        <w:t xml:space="preserve">индекс цен производителей на электрическую энергию </w:t>
      </w:r>
      <w:r w:rsidRPr="00D64B6C">
        <w:rPr>
          <w:snapToGrid w:val="0"/>
          <w:sz w:val="28"/>
          <w:szCs w:val="28"/>
        </w:rPr>
        <w:br/>
        <w:t xml:space="preserve">(ИЦП на электрическую энергию) </w:t>
      </w:r>
      <w:r w:rsidRPr="00D64B6C">
        <w:rPr>
          <w:snapToGrid w:val="0"/>
          <w:sz w:val="28"/>
          <w:szCs w:val="28"/>
          <w:lang w:eastAsia="en-US"/>
        </w:rPr>
        <w:t>(2021/2020) составляет 1,040;</w:t>
      </w:r>
    </w:p>
    <w:p w14:paraId="40C64F68" w14:textId="77777777" w:rsidR="00D64B6C" w:rsidRPr="00D64B6C" w:rsidRDefault="00D64B6C" w:rsidP="00D64B6C">
      <w:pPr>
        <w:jc w:val="both"/>
        <w:rPr>
          <w:sz w:val="28"/>
          <w:szCs w:val="28"/>
          <w:lang w:eastAsia="en-US"/>
        </w:rPr>
      </w:pPr>
      <w:r w:rsidRPr="00D64B6C">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(2020/2019)</w:t>
      </w:r>
      <w:r w:rsidRPr="00D64B6C">
        <w:rPr>
          <w:snapToGrid w:val="0"/>
          <w:sz w:val="28"/>
          <w:szCs w:val="28"/>
        </w:rPr>
        <w:t xml:space="preserve"> </w:t>
      </w:r>
      <w:r w:rsidRPr="00D64B6C">
        <w:rPr>
          <w:snapToGrid w:val="0"/>
          <w:sz w:val="28"/>
          <w:szCs w:val="28"/>
          <w:lang w:eastAsia="en-US"/>
        </w:rPr>
        <w:t>составляет 1,053;</w:t>
      </w:r>
    </w:p>
    <w:p w14:paraId="12E12266" w14:textId="77777777" w:rsidR="00D64B6C" w:rsidRPr="00D64B6C" w:rsidRDefault="00D64B6C" w:rsidP="00D64B6C">
      <w:pPr>
        <w:jc w:val="both"/>
        <w:rPr>
          <w:snapToGrid w:val="0"/>
          <w:sz w:val="28"/>
          <w:szCs w:val="28"/>
          <w:lang w:eastAsia="en-US"/>
        </w:rPr>
      </w:pPr>
      <w:r w:rsidRPr="00D64B6C">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(2021/2020)</w:t>
      </w:r>
      <w:r w:rsidRPr="00D64B6C">
        <w:rPr>
          <w:snapToGrid w:val="0"/>
          <w:sz w:val="28"/>
          <w:szCs w:val="28"/>
        </w:rPr>
        <w:t xml:space="preserve"> </w:t>
      </w:r>
      <w:r w:rsidRPr="00D64B6C">
        <w:rPr>
          <w:snapToGrid w:val="0"/>
          <w:sz w:val="28"/>
          <w:szCs w:val="28"/>
          <w:lang w:eastAsia="en-US"/>
        </w:rPr>
        <w:t>составляет 1,040.</w:t>
      </w:r>
    </w:p>
    <w:p w14:paraId="61F15FD2" w14:textId="77777777" w:rsidR="00D64B6C" w:rsidRPr="00D64B6C" w:rsidRDefault="00D64B6C" w:rsidP="00D64B6C">
      <w:pPr>
        <w:ind w:right="142"/>
        <w:jc w:val="both"/>
        <w:rPr>
          <w:bCs/>
          <w:sz w:val="28"/>
          <w:szCs w:val="28"/>
        </w:rPr>
      </w:pPr>
    </w:p>
    <w:p w14:paraId="03F5E10C"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lastRenderedPageBreak/>
        <w:t>Нормативно правовая база</w:t>
      </w:r>
    </w:p>
    <w:p w14:paraId="0AC7301A" w14:textId="77777777" w:rsidR="00D64B6C" w:rsidRPr="00D64B6C" w:rsidRDefault="00D64B6C" w:rsidP="00D64B6C">
      <w:pPr>
        <w:ind w:firstLine="851"/>
        <w:rPr>
          <w:snapToGrid w:val="0"/>
          <w:sz w:val="28"/>
          <w:szCs w:val="28"/>
          <w:lang w:eastAsia="en-US"/>
        </w:rPr>
      </w:pPr>
    </w:p>
    <w:p w14:paraId="168D0567"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Гражданский кодекс Российской Федерации.</w:t>
      </w:r>
    </w:p>
    <w:p w14:paraId="3B14FD7C"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Налоговый кодекс Российской Федерации.</w:t>
      </w:r>
    </w:p>
    <w:p w14:paraId="2F4D5950"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Трудовой Кодекс Российской Федерации.</w:t>
      </w:r>
    </w:p>
    <w:p w14:paraId="45680EAE"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Федеральный Закон от 17.08.1995 № 147-ФЗ «О естественных монополиях».</w:t>
      </w:r>
    </w:p>
    <w:p w14:paraId="44080107"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Федеральный закон от 27.07.2010 № 190-ФЗ «О теплоснабжении».</w:t>
      </w:r>
    </w:p>
    <w:p w14:paraId="021C3EE4"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64B6C">
        <w:rPr>
          <w:snapToGrid w:val="0"/>
          <w:sz w:val="28"/>
          <w:szCs w:val="28"/>
        </w:rPr>
        <w:br/>
        <w:t>в энергетике».</w:t>
      </w:r>
    </w:p>
    <w:p w14:paraId="10A56009"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Постановление Правительства Российской Федерации от 22.10.2012 № 1075 «О ценообразовании в сфере теплоснабжения».</w:t>
      </w:r>
    </w:p>
    <w:p w14:paraId="3361FD62"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Приказ Минэнерго РФ от 30.12.2008 № 323 «Об организации </w:t>
      </w:r>
      <w:r w:rsidRPr="00D64B6C">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64B6C">
        <w:rPr>
          <w:snapToGrid w:val="0"/>
          <w:sz w:val="28"/>
          <w:szCs w:val="28"/>
        </w:rPr>
        <w:br/>
        <w:t>и тепловую энергию от тепловых электрических станций и котельных».</w:t>
      </w:r>
    </w:p>
    <w:p w14:paraId="5142675A"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Приказ Минэнерго РФ от 30.12.2008 № 325 «Об организации </w:t>
      </w:r>
      <w:r w:rsidRPr="00D64B6C">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64B6C">
        <w:rPr>
          <w:snapToGrid w:val="0"/>
          <w:sz w:val="28"/>
          <w:szCs w:val="28"/>
        </w:rPr>
        <w:br/>
        <w:t xml:space="preserve">с «Инструкцией по организации в Минэнерго России работы по расчету </w:t>
      </w:r>
      <w:r w:rsidRPr="00D64B6C">
        <w:rPr>
          <w:snapToGrid w:val="0"/>
          <w:sz w:val="28"/>
          <w:szCs w:val="28"/>
        </w:rPr>
        <w:br/>
        <w:t>и обоснованию нормативов технологических потерь при передаче тепловой энергии»).</w:t>
      </w:r>
    </w:p>
    <w:p w14:paraId="7B83BDDC"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Приказ Федеральной службы по тарифам (ФСТ России) </w:t>
      </w:r>
      <w:r w:rsidRPr="00D64B6C">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8179CC8"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Приказ Федеральной службы по тарифам (ФСТ России) </w:t>
      </w:r>
      <w:r w:rsidRPr="00D64B6C">
        <w:rPr>
          <w:snapToGrid w:val="0"/>
          <w:sz w:val="28"/>
          <w:szCs w:val="28"/>
        </w:rPr>
        <w:br/>
        <w:t xml:space="preserve">от 07.06.2013 года № 163 «Об утверждении Регламента открытия дел </w:t>
      </w:r>
      <w:r w:rsidRPr="00D64B6C">
        <w:rPr>
          <w:snapToGrid w:val="0"/>
          <w:sz w:val="28"/>
          <w:szCs w:val="28"/>
        </w:rPr>
        <w:br/>
        <w:t>об установлении регулируемых цен (тарифов) и отмене регулирования тарифов в сфере теплоснабжения».</w:t>
      </w:r>
    </w:p>
    <w:p w14:paraId="0CE661E0"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Прочие законы и подзаконные акты, методические разработки </w:t>
      </w:r>
      <w:r w:rsidRPr="00D64B6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459135" w14:textId="77777777" w:rsidR="00D64B6C" w:rsidRPr="00D64B6C" w:rsidRDefault="00D64B6C" w:rsidP="00D64B6C">
      <w:pPr>
        <w:tabs>
          <w:tab w:val="left" w:pos="851"/>
          <w:tab w:val="left" w:pos="1134"/>
        </w:tabs>
        <w:ind w:firstLine="709"/>
        <w:jc w:val="both"/>
        <w:rPr>
          <w:snapToGrid w:val="0"/>
          <w:sz w:val="28"/>
          <w:szCs w:val="28"/>
        </w:rPr>
      </w:pPr>
      <w:r w:rsidRPr="00D64B6C">
        <w:rPr>
          <w:snapToGrid w:val="0"/>
          <w:sz w:val="28"/>
          <w:szCs w:val="28"/>
        </w:rPr>
        <w:t>Вся нормативно – методическая основа используется в редакции, действующей на момент проведения экспертизы.</w:t>
      </w:r>
    </w:p>
    <w:p w14:paraId="70E09F5A"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44E3EB2" w14:textId="77777777" w:rsidR="00D64B6C" w:rsidRPr="00D64B6C" w:rsidRDefault="00D64B6C" w:rsidP="00D64B6C">
      <w:pPr>
        <w:ind w:firstLine="709"/>
        <w:jc w:val="both"/>
        <w:rPr>
          <w:snapToGrid w:val="0"/>
          <w:sz w:val="28"/>
          <w:szCs w:val="28"/>
        </w:rPr>
      </w:pPr>
    </w:p>
    <w:p w14:paraId="78C82E5E" w14:textId="77777777" w:rsidR="00D64B6C" w:rsidRPr="00D64B6C" w:rsidRDefault="00D64B6C" w:rsidP="00D64B6C">
      <w:pPr>
        <w:ind w:right="-1" w:firstLine="709"/>
        <w:jc w:val="both"/>
        <w:rPr>
          <w:sz w:val="28"/>
          <w:szCs w:val="28"/>
        </w:rPr>
      </w:pPr>
      <w:r w:rsidRPr="00D64B6C">
        <w:rPr>
          <w:sz w:val="28"/>
          <w:szCs w:val="28"/>
        </w:rPr>
        <w:t xml:space="preserve">Материалы </w:t>
      </w:r>
      <w:r w:rsidRPr="00D64B6C">
        <w:rPr>
          <w:iCs/>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w:t>
      </w:r>
      <w:r w:rsidRPr="00D64B6C">
        <w:rPr>
          <w:sz w:val="28"/>
          <w:szCs w:val="28"/>
        </w:rPr>
        <w:t>по расчету тарифов</w:t>
      </w:r>
      <w:r w:rsidRPr="00D64B6C">
        <w:rPr>
          <w:sz w:val="28"/>
          <w:szCs w:val="28"/>
        </w:rPr>
        <w:br/>
        <w:t xml:space="preserve"> на 2021 год, с целью корректировки значений долгосрочного периода регулирования 2019-2023 годов, подготовлены в соответствии </w:t>
      </w:r>
      <w:r w:rsidRPr="00D64B6C">
        <w:rPr>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D64B6C">
        <w:rPr>
          <w:sz w:val="28"/>
          <w:szCs w:val="28"/>
        </w:rPr>
        <w:br/>
        <w:t xml:space="preserve">от 22.10.2012 № 1075 и «Методических указаний по расчету регулируемых цен (тарифов) в сфере теплоснабжения», утверждённых приказом ФСТ России от 13.06.2013 </w:t>
      </w:r>
      <w:r w:rsidRPr="00D64B6C">
        <w:rPr>
          <w:sz w:val="28"/>
          <w:szCs w:val="28"/>
        </w:rPr>
        <w:lastRenderedPageBreak/>
        <w:t>№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2A7C828" w14:textId="77777777" w:rsidR="00D64B6C" w:rsidRPr="00D64B6C" w:rsidRDefault="00D64B6C" w:rsidP="00D64B6C">
      <w:pPr>
        <w:ind w:right="142" w:firstLine="709"/>
        <w:jc w:val="both"/>
        <w:rPr>
          <w:snapToGrid w:val="0"/>
          <w:sz w:val="28"/>
          <w:szCs w:val="28"/>
        </w:rPr>
      </w:pPr>
    </w:p>
    <w:p w14:paraId="69B671AF"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Оценка достоверности данных, приведенных в предложениях</w:t>
      </w:r>
      <w:r w:rsidRPr="00D64B6C">
        <w:rPr>
          <w:rFonts w:cs="Arial"/>
          <w:b/>
          <w:bCs/>
          <w:snapToGrid w:val="0"/>
          <w:kern w:val="32"/>
          <w:sz w:val="28"/>
          <w:szCs w:val="32"/>
          <w:lang w:eastAsia="en-US"/>
        </w:rPr>
        <w:br/>
        <w:t>об установлении тарифов и (или) их предельных уровней</w:t>
      </w:r>
    </w:p>
    <w:p w14:paraId="17342789" w14:textId="77777777" w:rsidR="00D64B6C" w:rsidRPr="00D64B6C" w:rsidRDefault="00D64B6C" w:rsidP="00D64B6C">
      <w:pPr>
        <w:ind w:firstLine="709"/>
        <w:jc w:val="both"/>
        <w:rPr>
          <w:snapToGrid w:val="0"/>
          <w:sz w:val="28"/>
          <w:szCs w:val="28"/>
        </w:rPr>
      </w:pPr>
    </w:p>
    <w:p w14:paraId="46DD67E5"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Экспертами рассматривались и принимались во внимание </w:t>
      </w:r>
      <w:r w:rsidRPr="00D64B6C">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64B6C">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6E78DB7" w14:textId="77777777" w:rsidR="00D64B6C" w:rsidRPr="00D64B6C" w:rsidRDefault="00D64B6C" w:rsidP="00D64B6C">
      <w:pPr>
        <w:ind w:right="-1" w:firstLine="709"/>
        <w:jc w:val="both"/>
        <w:rPr>
          <w:bCs/>
          <w:sz w:val="28"/>
          <w:szCs w:val="28"/>
        </w:rPr>
      </w:pPr>
      <w:r w:rsidRPr="00D64B6C">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D64B6C">
        <w:rPr>
          <w:bCs/>
          <w:iCs/>
          <w:color w:val="00000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D64B6C">
        <w:rPr>
          <w:bCs/>
          <w:iCs/>
          <w:sz w:val="28"/>
          <w:szCs w:val="28"/>
        </w:rPr>
        <w:t xml:space="preserve">КТУ на ст. Юрга-1 </w:t>
      </w:r>
      <w:r w:rsidRPr="00D64B6C">
        <w:rPr>
          <w:bCs/>
          <w:sz w:val="28"/>
          <w:szCs w:val="28"/>
        </w:rPr>
        <w:t xml:space="preserve">информации  </w:t>
      </w:r>
      <w:r w:rsidRPr="00D64B6C">
        <w:rPr>
          <w:bCs/>
          <w:sz w:val="28"/>
          <w:szCs w:val="28"/>
        </w:rPr>
        <w:br/>
        <w:t xml:space="preserve">для определения величины экономически обоснованных расходов </w:t>
      </w:r>
      <w:r w:rsidRPr="00D64B6C">
        <w:rPr>
          <w:bCs/>
          <w:sz w:val="28"/>
          <w:szCs w:val="28"/>
        </w:rPr>
        <w:br/>
        <w:t>по регулируемым РЭК Кузбасса видам деятельности на 2021 год.</w:t>
      </w:r>
    </w:p>
    <w:p w14:paraId="6C3470EE"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Экспертная оценка экономической обоснованности расходов </w:t>
      </w:r>
      <w:r w:rsidRPr="00D64B6C">
        <w:rPr>
          <w:snapToGrid w:val="0"/>
          <w:sz w:val="28"/>
          <w:szCs w:val="28"/>
        </w:rPr>
        <w:br/>
        <w:t xml:space="preserve">на производство, передачу и сбыт тепловой энергии, принимаемых </w:t>
      </w:r>
      <w:r w:rsidRPr="00D64B6C">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32DD574B" w14:textId="77777777" w:rsidR="00D64B6C" w:rsidRPr="00D64B6C" w:rsidRDefault="00D64B6C" w:rsidP="00D64B6C">
      <w:pPr>
        <w:ind w:right="-1"/>
        <w:jc w:val="center"/>
        <w:rPr>
          <w:b/>
          <w:sz w:val="28"/>
          <w:szCs w:val="28"/>
        </w:rPr>
      </w:pPr>
      <w:r w:rsidRPr="00D64B6C">
        <w:rPr>
          <w:b/>
          <w:szCs w:val="20"/>
        </w:rPr>
        <w:br w:type="page"/>
      </w:r>
      <w:r w:rsidRPr="00D64B6C">
        <w:rPr>
          <w:b/>
          <w:sz w:val="28"/>
          <w:szCs w:val="28"/>
        </w:rPr>
        <w:lastRenderedPageBreak/>
        <w:t xml:space="preserve">Анализ расходов </w:t>
      </w:r>
      <w:r w:rsidRPr="00D64B6C">
        <w:rPr>
          <w:b/>
          <w:iCs/>
          <w:sz w:val="28"/>
          <w:szCs w:val="28"/>
        </w:rPr>
        <w:t>ОАО «РЖД» по узлу теплоснабжения - котельная КТУ на ст. Юрга-1</w:t>
      </w:r>
    </w:p>
    <w:p w14:paraId="706AA366" w14:textId="77777777" w:rsidR="00D64B6C" w:rsidRPr="00D64B6C" w:rsidRDefault="00D64B6C" w:rsidP="00D64B6C">
      <w:pPr>
        <w:ind w:firstLine="720"/>
        <w:jc w:val="both"/>
        <w:rPr>
          <w:snapToGrid w:val="0"/>
          <w:sz w:val="28"/>
          <w:szCs w:val="28"/>
        </w:rPr>
      </w:pPr>
    </w:p>
    <w:p w14:paraId="460B6103"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Баланс тепловой энергии</w:t>
      </w:r>
    </w:p>
    <w:p w14:paraId="3D958BBA" w14:textId="77777777" w:rsidR="00D64B6C" w:rsidRPr="00D64B6C" w:rsidRDefault="00D64B6C" w:rsidP="00D64B6C">
      <w:pPr>
        <w:ind w:firstLine="851"/>
        <w:jc w:val="both"/>
        <w:rPr>
          <w:snapToGrid w:val="0"/>
          <w:sz w:val="28"/>
          <w:szCs w:val="28"/>
        </w:rPr>
      </w:pPr>
    </w:p>
    <w:p w14:paraId="2D1E3E08" w14:textId="77777777" w:rsidR="00D64B6C" w:rsidRPr="00D64B6C" w:rsidRDefault="00D64B6C" w:rsidP="00D64B6C">
      <w:pPr>
        <w:ind w:firstLine="709"/>
        <w:jc w:val="both"/>
        <w:rPr>
          <w:snapToGrid w:val="0"/>
          <w:sz w:val="28"/>
          <w:szCs w:val="28"/>
        </w:rPr>
      </w:pPr>
      <w:r w:rsidRPr="00D64B6C">
        <w:rPr>
          <w:snapToGrid w:val="0"/>
          <w:sz w:val="28"/>
          <w:szCs w:val="28"/>
        </w:rPr>
        <w:t>Согласно </w:t>
      </w:r>
      <w:hyperlink r:id="rId56" w:anchor="000013" w:history="1">
        <w:r w:rsidRPr="00D64B6C">
          <w:rPr>
            <w:snapToGrid w:val="0"/>
            <w:sz w:val="28"/>
            <w:szCs w:val="28"/>
          </w:rPr>
          <w:t>пункту 22</w:t>
        </w:r>
      </w:hyperlink>
      <w:r w:rsidRPr="00D64B6C">
        <w:rPr>
          <w:snapToGrid w:val="0"/>
          <w:sz w:val="28"/>
          <w:szCs w:val="28"/>
        </w:rPr>
        <w:t xml:space="preserve"> Основ ценообразования тарифы устанавливаются </w:t>
      </w:r>
      <w:r w:rsidRPr="00D64B6C">
        <w:rPr>
          <w:snapToGrid w:val="0"/>
          <w:sz w:val="28"/>
          <w:szCs w:val="28"/>
        </w:rPr>
        <w:br/>
        <w:t xml:space="preserve">на основании необходимой валовой выручки, определенной </w:t>
      </w:r>
      <w:r w:rsidRPr="00D64B6C">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D64B6C">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D64B6C">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D64B6C">
        <w:rPr>
          <w:snapToGrid w:val="0"/>
          <w:sz w:val="28"/>
          <w:szCs w:val="28"/>
        </w:rPr>
        <w:br/>
        <w:t>с методическими </w:t>
      </w:r>
      <w:hyperlink r:id="rId57" w:anchor="100015" w:history="1">
        <w:r w:rsidRPr="00D64B6C">
          <w:rPr>
            <w:snapToGrid w:val="0"/>
            <w:sz w:val="28"/>
            <w:szCs w:val="28"/>
          </w:rPr>
          <w:t>указаниями</w:t>
        </w:r>
      </w:hyperlink>
      <w:r w:rsidRPr="00D64B6C">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C3E7C1D"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D64B6C">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042C621E"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Расчет полезного отпуска тепловой энергии произведен экспертами </w:t>
      </w:r>
      <w:r w:rsidRPr="00D64B6C">
        <w:rPr>
          <w:snapToGrid w:val="0"/>
          <w:sz w:val="28"/>
          <w:szCs w:val="28"/>
        </w:rPr>
        <w:br/>
        <w:t xml:space="preserve">на основании данных шаблона BALANCE.CALC.TARIFF.WARM.FACT </w:t>
      </w:r>
      <w:r w:rsidRPr="00D64B6C">
        <w:rPr>
          <w:snapToGrid w:val="0"/>
          <w:sz w:val="28"/>
          <w:szCs w:val="28"/>
        </w:rPr>
        <w:br/>
        <w:t>за 2017, 2018, 2019 годы с учетом динамики и представлен в таблице 1.</w:t>
      </w:r>
    </w:p>
    <w:p w14:paraId="35BCDCDC" w14:textId="77777777" w:rsidR="00D64B6C" w:rsidRPr="00D64B6C" w:rsidRDefault="00D64B6C" w:rsidP="00D64B6C">
      <w:pPr>
        <w:ind w:firstLine="709"/>
        <w:jc w:val="both"/>
        <w:rPr>
          <w:snapToGrid w:val="0"/>
          <w:sz w:val="28"/>
          <w:szCs w:val="28"/>
        </w:rPr>
      </w:pPr>
    </w:p>
    <w:p w14:paraId="2971B419" w14:textId="77777777" w:rsidR="00D64B6C" w:rsidRPr="00D64B6C" w:rsidRDefault="00D64B6C" w:rsidP="00D5451C">
      <w:pPr>
        <w:numPr>
          <w:ilvl w:val="0"/>
          <w:numId w:val="10"/>
        </w:numPr>
        <w:ind w:left="1571" w:right="-426"/>
        <w:jc w:val="right"/>
        <w:rPr>
          <w:snapToGrid w:val="0"/>
          <w:sz w:val="28"/>
          <w:szCs w:val="28"/>
        </w:rPr>
      </w:pPr>
    </w:p>
    <w:p w14:paraId="0A16E433" w14:textId="77777777" w:rsidR="00D64B6C" w:rsidRPr="00D64B6C" w:rsidRDefault="00D64B6C" w:rsidP="00D64B6C">
      <w:pPr>
        <w:spacing w:after="120"/>
        <w:ind w:right="-425"/>
        <w:jc w:val="center"/>
        <w:rPr>
          <w:snapToGrid w:val="0"/>
          <w:sz w:val="28"/>
          <w:szCs w:val="28"/>
        </w:rPr>
      </w:pPr>
      <w:r w:rsidRPr="00D64B6C">
        <w:rPr>
          <w:snapToGrid w:val="0"/>
          <w:sz w:val="28"/>
          <w:szCs w:val="28"/>
        </w:rPr>
        <w:t>Объем полезного отпуска на 2021 год</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897"/>
        <w:gridCol w:w="1210"/>
        <w:gridCol w:w="857"/>
        <w:gridCol w:w="922"/>
        <w:gridCol w:w="1304"/>
        <w:gridCol w:w="1149"/>
        <w:gridCol w:w="1686"/>
      </w:tblGrid>
      <w:tr w:rsidR="00D64B6C" w:rsidRPr="00D64B6C" w14:paraId="45061F9A" w14:textId="77777777" w:rsidTr="00D64B6C">
        <w:trPr>
          <w:trHeight w:val="300"/>
        </w:trPr>
        <w:tc>
          <w:tcPr>
            <w:tcW w:w="1468" w:type="dxa"/>
            <w:shd w:val="clear" w:color="auto" w:fill="auto"/>
            <w:vAlign w:val="center"/>
            <w:hideMark/>
          </w:tcPr>
          <w:p w14:paraId="2B3D2616" w14:textId="77777777" w:rsidR="00D64B6C" w:rsidRPr="00D64B6C" w:rsidRDefault="00D64B6C" w:rsidP="00D64B6C">
            <w:pPr>
              <w:rPr>
                <w:sz w:val="20"/>
                <w:szCs w:val="20"/>
              </w:rPr>
            </w:pPr>
            <w:r w:rsidRPr="00D64B6C">
              <w:rPr>
                <w:sz w:val="20"/>
                <w:szCs w:val="20"/>
              </w:rPr>
              <w:t> </w:t>
            </w:r>
          </w:p>
        </w:tc>
        <w:tc>
          <w:tcPr>
            <w:tcW w:w="3886" w:type="dxa"/>
            <w:gridSpan w:val="4"/>
            <w:shd w:val="clear" w:color="auto" w:fill="auto"/>
            <w:vAlign w:val="center"/>
            <w:hideMark/>
          </w:tcPr>
          <w:p w14:paraId="63EADE40" w14:textId="77777777" w:rsidR="00D64B6C" w:rsidRPr="00D64B6C" w:rsidRDefault="00D64B6C" w:rsidP="00D64B6C">
            <w:pPr>
              <w:jc w:val="center"/>
              <w:rPr>
                <w:sz w:val="20"/>
                <w:szCs w:val="20"/>
              </w:rPr>
            </w:pPr>
            <w:r w:rsidRPr="00D64B6C">
              <w:rPr>
                <w:sz w:val="20"/>
                <w:szCs w:val="20"/>
              </w:rPr>
              <w:t>Объем полезного отпуска, тыс. Гкал</w:t>
            </w:r>
          </w:p>
        </w:tc>
        <w:tc>
          <w:tcPr>
            <w:tcW w:w="4139" w:type="dxa"/>
            <w:gridSpan w:val="3"/>
            <w:shd w:val="clear" w:color="auto" w:fill="auto"/>
            <w:vAlign w:val="center"/>
            <w:hideMark/>
          </w:tcPr>
          <w:p w14:paraId="445D294C" w14:textId="77777777" w:rsidR="00D64B6C" w:rsidRPr="00D64B6C" w:rsidRDefault="00D64B6C" w:rsidP="00D64B6C">
            <w:pPr>
              <w:jc w:val="center"/>
              <w:rPr>
                <w:sz w:val="20"/>
                <w:szCs w:val="20"/>
              </w:rPr>
            </w:pPr>
            <w:r w:rsidRPr="00D64B6C">
              <w:rPr>
                <w:sz w:val="20"/>
                <w:szCs w:val="20"/>
              </w:rPr>
              <w:t>Динамика</w:t>
            </w:r>
          </w:p>
        </w:tc>
      </w:tr>
      <w:tr w:rsidR="00D64B6C" w:rsidRPr="00D64B6C" w14:paraId="202214C4" w14:textId="77777777" w:rsidTr="00D64B6C">
        <w:trPr>
          <w:trHeight w:val="300"/>
        </w:trPr>
        <w:tc>
          <w:tcPr>
            <w:tcW w:w="1468" w:type="dxa"/>
            <w:shd w:val="clear" w:color="000000" w:fill="FFFFCC"/>
            <w:vAlign w:val="center"/>
            <w:hideMark/>
          </w:tcPr>
          <w:p w14:paraId="16F72C5E" w14:textId="77777777" w:rsidR="00D64B6C" w:rsidRPr="00D64B6C" w:rsidRDefault="00D64B6C" w:rsidP="00D64B6C">
            <w:pPr>
              <w:rPr>
                <w:sz w:val="20"/>
                <w:szCs w:val="20"/>
              </w:rPr>
            </w:pPr>
            <w:r w:rsidRPr="00D64B6C">
              <w:rPr>
                <w:sz w:val="20"/>
                <w:szCs w:val="20"/>
              </w:rPr>
              <w:t> </w:t>
            </w:r>
          </w:p>
        </w:tc>
        <w:tc>
          <w:tcPr>
            <w:tcW w:w="897" w:type="dxa"/>
            <w:shd w:val="clear" w:color="000000" w:fill="FFFFCC"/>
            <w:vAlign w:val="center"/>
            <w:hideMark/>
          </w:tcPr>
          <w:p w14:paraId="236DC853" w14:textId="77777777" w:rsidR="00D64B6C" w:rsidRPr="00D64B6C" w:rsidRDefault="00D64B6C" w:rsidP="00D64B6C">
            <w:pPr>
              <w:jc w:val="center"/>
              <w:rPr>
                <w:sz w:val="20"/>
                <w:szCs w:val="20"/>
              </w:rPr>
            </w:pPr>
            <w:r w:rsidRPr="00D64B6C">
              <w:rPr>
                <w:sz w:val="20"/>
                <w:szCs w:val="20"/>
              </w:rPr>
              <w:t>Бюджет</w:t>
            </w:r>
          </w:p>
        </w:tc>
        <w:tc>
          <w:tcPr>
            <w:tcW w:w="1210" w:type="dxa"/>
            <w:shd w:val="clear" w:color="000000" w:fill="FFFFCC"/>
            <w:vAlign w:val="center"/>
            <w:hideMark/>
          </w:tcPr>
          <w:p w14:paraId="45AAD824" w14:textId="77777777" w:rsidR="00D64B6C" w:rsidRPr="00D64B6C" w:rsidRDefault="00D64B6C" w:rsidP="00D64B6C">
            <w:pPr>
              <w:jc w:val="center"/>
              <w:rPr>
                <w:sz w:val="20"/>
                <w:szCs w:val="20"/>
              </w:rPr>
            </w:pPr>
            <w:r w:rsidRPr="00D64B6C">
              <w:rPr>
                <w:sz w:val="20"/>
                <w:szCs w:val="20"/>
              </w:rPr>
              <w:t>Население</w:t>
            </w:r>
          </w:p>
        </w:tc>
        <w:tc>
          <w:tcPr>
            <w:tcW w:w="857" w:type="dxa"/>
            <w:shd w:val="clear" w:color="000000" w:fill="FFFFCC"/>
            <w:vAlign w:val="center"/>
            <w:hideMark/>
          </w:tcPr>
          <w:p w14:paraId="4632BB90" w14:textId="77777777" w:rsidR="00D64B6C" w:rsidRPr="00D64B6C" w:rsidRDefault="00D64B6C" w:rsidP="00D64B6C">
            <w:pPr>
              <w:jc w:val="center"/>
              <w:rPr>
                <w:sz w:val="20"/>
                <w:szCs w:val="20"/>
              </w:rPr>
            </w:pPr>
            <w:r w:rsidRPr="00D64B6C">
              <w:rPr>
                <w:sz w:val="20"/>
                <w:szCs w:val="20"/>
              </w:rPr>
              <w:t>Прочие</w:t>
            </w:r>
          </w:p>
        </w:tc>
        <w:tc>
          <w:tcPr>
            <w:tcW w:w="922" w:type="dxa"/>
            <w:shd w:val="clear" w:color="000000" w:fill="FFFFCC"/>
            <w:vAlign w:val="center"/>
            <w:hideMark/>
          </w:tcPr>
          <w:p w14:paraId="23525F07" w14:textId="77777777" w:rsidR="00D64B6C" w:rsidRPr="00D64B6C" w:rsidRDefault="00D64B6C" w:rsidP="00D64B6C">
            <w:pPr>
              <w:jc w:val="center"/>
              <w:rPr>
                <w:sz w:val="20"/>
                <w:szCs w:val="20"/>
              </w:rPr>
            </w:pPr>
            <w:r w:rsidRPr="00D64B6C">
              <w:rPr>
                <w:sz w:val="20"/>
                <w:szCs w:val="20"/>
              </w:rPr>
              <w:t>Всего</w:t>
            </w:r>
          </w:p>
        </w:tc>
        <w:tc>
          <w:tcPr>
            <w:tcW w:w="1304" w:type="dxa"/>
            <w:shd w:val="clear" w:color="000000" w:fill="FFFFCC"/>
            <w:vAlign w:val="center"/>
            <w:hideMark/>
          </w:tcPr>
          <w:p w14:paraId="2A144F9C" w14:textId="77777777" w:rsidR="00D64B6C" w:rsidRPr="00D64B6C" w:rsidRDefault="00D64B6C" w:rsidP="00D64B6C">
            <w:pPr>
              <w:jc w:val="center"/>
              <w:rPr>
                <w:sz w:val="20"/>
                <w:szCs w:val="20"/>
              </w:rPr>
            </w:pPr>
            <w:r w:rsidRPr="00D64B6C">
              <w:rPr>
                <w:sz w:val="20"/>
                <w:szCs w:val="20"/>
              </w:rPr>
              <w:t>Население</w:t>
            </w:r>
          </w:p>
        </w:tc>
        <w:tc>
          <w:tcPr>
            <w:tcW w:w="1149" w:type="dxa"/>
            <w:shd w:val="clear" w:color="000000" w:fill="FFFFCC"/>
            <w:vAlign w:val="center"/>
            <w:hideMark/>
          </w:tcPr>
          <w:p w14:paraId="683ED2C2" w14:textId="77777777" w:rsidR="00D64B6C" w:rsidRPr="00D64B6C" w:rsidRDefault="00D64B6C" w:rsidP="00D64B6C">
            <w:pPr>
              <w:jc w:val="center"/>
              <w:rPr>
                <w:sz w:val="20"/>
                <w:szCs w:val="20"/>
              </w:rPr>
            </w:pPr>
            <w:r w:rsidRPr="00D64B6C">
              <w:rPr>
                <w:sz w:val="20"/>
                <w:szCs w:val="20"/>
              </w:rPr>
              <w:t>Прочие</w:t>
            </w:r>
          </w:p>
        </w:tc>
        <w:tc>
          <w:tcPr>
            <w:tcW w:w="1686" w:type="dxa"/>
            <w:shd w:val="clear" w:color="000000" w:fill="FFFFCC"/>
            <w:vAlign w:val="center"/>
            <w:hideMark/>
          </w:tcPr>
          <w:p w14:paraId="4D285A6E" w14:textId="77777777" w:rsidR="00D64B6C" w:rsidRPr="00D64B6C" w:rsidRDefault="00D64B6C" w:rsidP="00D64B6C">
            <w:pPr>
              <w:jc w:val="center"/>
              <w:rPr>
                <w:sz w:val="20"/>
                <w:szCs w:val="20"/>
              </w:rPr>
            </w:pPr>
            <w:r w:rsidRPr="00D64B6C">
              <w:rPr>
                <w:sz w:val="20"/>
                <w:szCs w:val="20"/>
              </w:rPr>
              <w:t>Всего</w:t>
            </w:r>
          </w:p>
        </w:tc>
      </w:tr>
      <w:tr w:rsidR="00D64B6C" w:rsidRPr="00D64B6C" w14:paraId="23760A06" w14:textId="77777777" w:rsidTr="00D64B6C">
        <w:trPr>
          <w:trHeight w:val="300"/>
        </w:trPr>
        <w:tc>
          <w:tcPr>
            <w:tcW w:w="1468" w:type="dxa"/>
            <w:shd w:val="clear" w:color="auto" w:fill="auto"/>
            <w:vAlign w:val="center"/>
            <w:hideMark/>
          </w:tcPr>
          <w:p w14:paraId="56835EC5" w14:textId="77777777" w:rsidR="00D64B6C" w:rsidRPr="00D64B6C" w:rsidRDefault="00D64B6C" w:rsidP="00D64B6C">
            <w:pPr>
              <w:rPr>
                <w:sz w:val="20"/>
                <w:szCs w:val="20"/>
              </w:rPr>
            </w:pPr>
            <w:r w:rsidRPr="00D64B6C">
              <w:rPr>
                <w:sz w:val="20"/>
                <w:szCs w:val="20"/>
              </w:rPr>
              <w:t>Факт 2017</w:t>
            </w:r>
          </w:p>
        </w:tc>
        <w:tc>
          <w:tcPr>
            <w:tcW w:w="897" w:type="dxa"/>
            <w:shd w:val="clear" w:color="auto" w:fill="auto"/>
            <w:vAlign w:val="center"/>
            <w:hideMark/>
          </w:tcPr>
          <w:p w14:paraId="08D794EB" w14:textId="77777777" w:rsidR="00D64B6C" w:rsidRPr="00D64B6C" w:rsidRDefault="00D64B6C" w:rsidP="00D64B6C">
            <w:pPr>
              <w:jc w:val="center"/>
              <w:rPr>
                <w:sz w:val="20"/>
                <w:szCs w:val="20"/>
              </w:rPr>
            </w:pPr>
            <w:r w:rsidRPr="00D64B6C">
              <w:rPr>
                <w:snapToGrid w:val="0"/>
                <w:sz w:val="20"/>
                <w:szCs w:val="20"/>
              </w:rPr>
              <w:t>0</w:t>
            </w:r>
          </w:p>
        </w:tc>
        <w:tc>
          <w:tcPr>
            <w:tcW w:w="1210" w:type="dxa"/>
            <w:shd w:val="clear" w:color="auto" w:fill="auto"/>
            <w:vAlign w:val="center"/>
            <w:hideMark/>
          </w:tcPr>
          <w:p w14:paraId="5178BDAF" w14:textId="77777777" w:rsidR="00D64B6C" w:rsidRPr="00D64B6C" w:rsidRDefault="00D64B6C" w:rsidP="00D64B6C">
            <w:pPr>
              <w:jc w:val="center"/>
              <w:rPr>
                <w:snapToGrid w:val="0"/>
                <w:sz w:val="20"/>
                <w:szCs w:val="20"/>
              </w:rPr>
            </w:pPr>
            <w:r w:rsidRPr="00D64B6C">
              <w:rPr>
                <w:snapToGrid w:val="0"/>
                <w:sz w:val="20"/>
                <w:szCs w:val="20"/>
              </w:rPr>
              <w:t>0,000</w:t>
            </w:r>
          </w:p>
        </w:tc>
        <w:tc>
          <w:tcPr>
            <w:tcW w:w="857" w:type="dxa"/>
            <w:shd w:val="clear" w:color="auto" w:fill="auto"/>
            <w:vAlign w:val="center"/>
            <w:hideMark/>
          </w:tcPr>
          <w:p w14:paraId="2011B2E6" w14:textId="77777777" w:rsidR="00D64B6C" w:rsidRPr="00D64B6C" w:rsidRDefault="00D64B6C" w:rsidP="00D64B6C">
            <w:pPr>
              <w:jc w:val="center"/>
              <w:rPr>
                <w:snapToGrid w:val="0"/>
                <w:sz w:val="20"/>
                <w:szCs w:val="20"/>
              </w:rPr>
            </w:pPr>
            <w:r w:rsidRPr="00D64B6C">
              <w:rPr>
                <w:snapToGrid w:val="0"/>
                <w:sz w:val="20"/>
                <w:szCs w:val="20"/>
              </w:rPr>
              <w:t>0,788</w:t>
            </w:r>
          </w:p>
        </w:tc>
        <w:tc>
          <w:tcPr>
            <w:tcW w:w="922" w:type="dxa"/>
            <w:shd w:val="clear" w:color="auto" w:fill="auto"/>
            <w:vAlign w:val="center"/>
            <w:hideMark/>
          </w:tcPr>
          <w:p w14:paraId="6208F09A" w14:textId="77777777" w:rsidR="00D64B6C" w:rsidRPr="00D64B6C" w:rsidRDefault="00D64B6C" w:rsidP="00D64B6C">
            <w:pPr>
              <w:jc w:val="center"/>
              <w:rPr>
                <w:snapToGrid w:val="0"/>
                <w:sz w:val="20"/>
                <w:szCs w:val="20"/>
              </w:rPr>
            </w:pPr>
            <w:r w:rsidRPr="00D64B6C">
              <w:rPr>
                <w:snapToGrid w:val="0"/>
                <w:sz w:val="20"/>
                <w:szCs w:val="20"/>
              </w:rPr>
              <w:t>0,788</w:t>
            </w:r>
          </w:p>
        </w:tc>
        <w:tc>
          <w:tcPr>
            <w:tcW w:w="1304" w:type="dxa"/>
            <w:shd w:val="clear" w:color="auto" w:fill="auto"/>
            <w:vAlign w:val="center"/>
            <w:hideMark/>
          </w:tcPr>
          <w:p w14:paraId="0C0335FD" w14:textId="77777777" w:rsidR="00D64B6C" w:rsidRPr="00D64B6C" w:rsidRDefault="00D64B6C" w:rsidP="00D64B6C">
            <w:pPr>
              <w:jc w:val="center"/>
              <w:rPr>
                <w:snapToGrid w:val="0"/>
                <w:sz w:val="20"/>
                <w:szCs w:val="20"/>
              </w:rPr>
            </w:pPr>
          </w:p>
        </w:tc>
        <w:tc>
          <w:tcPr>
            <w:tcW w:w="1149" w:type="dxa"/>
            <w:shd w:val="clear" w:color="auto" w:fill="auto"/>
            <w:vAlign w:val="center"/>
            <w:hideMark/>
          </w:tcPr>
          <w:p w14:paraId="723AEFEB" w14:textId="77777777" w:rsidR="00D64B6C" w:rsidRPr="00D64B6C" w:rsidRDefault="00D64B6C" w:rsidP="00D64B6C">
            <w:pPr>
              <w:jc w:val="center"/>
              <w:rPr>
                <w:snapToGrid w:val="0"/>
                <w:sz w:val="20"/>
                <w:szCs w:val="20"/>
              </w:rPr>
            </w:pPr>
          </w:p>
        </w:tc>
        <w:tc>
          <w:tcPr>
            <w:tcW w:w="1686" w:type="dxa"/>
            <w:shd w:val="clear" w:color="auto" w:fill="auto"/>
            <w:vAlign w:val="center"/>
            <w:hideMark/>
          </w:tcPr>
          <w:p w14:paraId="5A12EF60" w14:textId="77777777" w:rsidR="00D64B6C" w:rsidRPr="00D64B6C" w:rsidRDefault="00D64B6C" w:rsidP="00D64B6C">
            <w:pPr>
              <w:jc w:val="center"/>
              <w:rPr>
                <w:snapToGrid w:val="0"/>
                <w:sz w:val="20"/>
                <w:szCs w:val="20"/>
              </w:rPr>
            </w:pPr>
          </w:p>
        </w:tc>
      </w:tr>
      <w:tr w:rsidR="00D64B6C" w:rsidRPr="00D64B6C" w14:paraId="7A97312D" w14:textId="77777777" w:rsidTr="00D64B6C">
        <w:trPr>
          <w:trHeight w:val="300"/>
        </w:trPr>
        <w:tc>
          <w:tcPr>
            <w:tcW w:w="1468" w:type="dxa"/>
            <w:shd w:val="clear" w:color="auto" w:fill="auto"/>
            <w:vAlign w:val="center"/>
            <w:hideMark/>
          </w:tcPr>
          <w:p w14:paraId="026B3AFC" w14:textId="77777777" w:rsidR="00D64B6C" w:rsidRPr="00D64B6C" w:rsidRDefault="00D64B6C" w:rsidP="00D64B6C">
            <w:pPr>
              <w:rPr>
                <w:sz w:val="20"/>
                <w:szCs w:val="20"/>
              </w:rPr>
            </w:pPr>
            <w:r w:rsidRPr="00D64B6C">
              <w:rPr>
                <w:sz w:val="20"/>
                <w:szCs w:val="20"/>
              </w:rPr>
              <w:t>Факт 2018</w:t>
            </w:r>
          </w:p>
        </w:tc>
        <w:tc>
          <w:tcPr>
            <w:tcW w:w="897" w:type="dxa"/>
            <w:shd w:val="clear" w:color="auto" w:fill="auto"/>
            <w:vAlign w:val="center"/>
            <w:hideMark/>
          </w:tcPr>
          <w:p w14:paraId="66C28EDD" w14:textId="77777777" w:rsidR="00D64B6C" w:rsidRPr="00D64B6C" w:rsidRDefault="00D64B6C" w:rsidP="00D64B6C">
            <w:pPr>
              <w:jc w:val="center"/>
              <w:rPr>
                <w:sz w:val="20"/>
                <w:szCs w:val="20"/>
              </w:rPr>
            </w:pPr>
            <w:r w:rsidRPr="00D64B6C">
              <w:rPr>
                <w:snapToGrid w:val="0"/>
                <w:sz w:val="20"/>
                <w:szCs w:val="20"/>
              </w:rPr>
              <w:t>0</w:t>
            </w:r>
          </w:p>
        </w:tc>
        <w:tc>
          <w:tcPr>
            <w:tcW w:w="1210" w:type="dxa"/>
            <w:shd w:val="clear" w:color="auto" w:fill="auto"/>
            <w:vAlign w:val="center"/>
            <w:hideMark/>
          </w:tcPr>
          <w:p w14:paraId="50EFB2C4" w14:textId="77777777" w:rsidR="00D64B6C" w:rsidRPr="00D64B6C" w:rsidRDefault="00D64B6C" w:rsidP="00D64B6C">
            <w:pPr>
              <w:jc w:val="center"/>
              <w:rPr>
                <w:snapToGrid w:val="0"/>
                <w:sz w:val="20"/>
                <w:szCs w:val="20"/>
              </w:rPr>
            </w:pPr>
            <w:r w:rsidRPr="00D64B6C">
              <w:rPr>
                <w:snapToGrid w:val="0"/>
                <w:sz w:val="20"/>
                <w:szCs w:val="20"/>
              </w:rPr>
              <w:t>0,000</w:t>
            </w:r>
          </w:p>
        </w:tc>
        <w:tc>
          <w:tcPr>
            <w:tcW w:w="857" w:type="dxa"/>
            <w:shd w:val="clear" w:color="auto" w:fill="auto"/>
            <w:vAlign w:val="center"/>
            <w:hideMark/>
          </w:tcPr>
          <w:p w14:paraId="16A9EB10" w14:textId="77777777" w:rsidR="00D64B6C" w:rsidRPr="00D64B6C" w:rsidRDefault="00D64B6C" w:rsidP="00D64B6C">
            <w:pPr>
              <w:jc w:val="center"/>
              <w:rPr>
                <w:snapToGrid w:val="0"/>
                <w:sz w:val="20"/>
                <w:szCs w:val="20"/>
              </w:rPr>
            </w:pPr>
            <w:r w:rsidRPr="00D64B6C">
              <w:rPr>
                <w:snapToGrid w:val="0"/>
                <w:sz w:val="20"/>
                <w:szCs w:val="20"/>
              </w:rPr>
              <w:t>0,742</w:t>
            </w:r>
          </w:p>
        </w:tc>
        <w:tc>
          <w:tcPr>
            <w:tcW w:w="922" w:type="dxa"/>
            <w:shd w:val="clear" w:color="auto" w:fill="auto"/>
            <w:vAlign w:val="center"/>
            <w:hideMark/>
          </w:tcPr>
          <w:p w14:paraId="0FAB80D5" w14:textId="77777777" w:rsidR="00D64B6C" w:rsidRPr="00D64B6C" w:rsidRDefault="00D64B6C" w:rsidP="00D64B6C">
            <w:pPr>
              <w:jc w:val="center"/>
              <w:rPr>
                <w:snapToGrid w:val="0"/>
                <w:sz w:val="20"/>
                <w:szCs w:val="20"/>
              </w:rPr>
            </w:pPr>
            <w:r w:rsidRPr="00D64B6C">
              <w:rPr>
                <w:snapToGrid w:val="0"/>
                <w:sz w:val="20"/>
                <w:szCs w:val="20"/>
              </w:rPr>
              <w:t>0,742</w:t>
            </w:r>
          </w:p>
        </w:tc>
        <w:tc>
          <w:tcPr>
            <w:tcW w:w="1304" w:type="dxa"/>
            <w:shd w:val="clear" w:color="auto" w:fill="auto"/>
            <w:vAlign w:val="center"/>
            <w:hideMark/>
          </w:tcPr>
          <w:p w14:paraId="417A31D0" w14:textId="77777777" w:rsidR="00D64B6C" w:rsidRPr="00D64B6C" w:rsidRDefault="00D64B6C" w:rsidP="00D64B6C">
            <w:pPr>
              <w:jc w:val="center"/>
              <w:rPr>
                <w:snapToGrid w:val="0"/>
                <w:sz w:val="20"/>
                <w:szCs w:val="20"/>
              </w:rPr>
            </w:pPr>
          </w:p>
        </w:tc>
        <w:tc>
          <w:tcPr>
            <w:tcW w:w="1149" w:type="dxa"/>
            <w:shd w:val="clear" w:color="auto" w:fill="auto"/>
            <w:vAlign w:val="center"/>
            <w:hideMark/>
          </w:tcPr>
          <w:p w14:paraId="07D5C884" w14:textId="77777777" w:rsidR="00D64B6C" w:rsidRPr="00D64B6C" w:rsidRDefault="00D64B6C" w:rsidP="00D64B6C">
            <w:pPr>
              <w:jc w:val="center"/>
              <w:rPr>
                <w:snapToGrid w:val="0"/>
                <w:sz w:val="20"/>
                <w:szCs w:val="20"/>
              </w:rPr>
            </w:pPr>
          </w:p>
        </w:tc>
        <w:tc>
          <w:tcPr>
            <w:tcW w:w="1686" w:type="dxa"/>
            <w:shd w:val="clear" w:color="auto" w:fill="auto"/>
            <w:vAlign w:val="center"/>
            <w:hideMark/>
          </w:tcPr>
          <w:p w14:paraId="2F7A1C2A" w14:textId="77777777" w:rsidR="00D64B6C" w:rsidRPr="00D64B6C" w:rsidRDefault="00D64B6C" w:rsidP="00D64B6C">
            <w:pPr>
              <w:jc w:val="center"/>
              <w:rPr>
                <w:snapToGrid w:val="0"/>
                <w:sz w:val="20"/>
                <w:szCs w:val="20"/>
              </w:rPr>
            </w:pPr>
            <w:r w:rsidRPr="00D64B6C">
              <w:rPr>
                <w:snapToGrid w:val="0"/>
                <w:sz w:val="20"/>
                <w:szCs w:val="20"/>
              </w:rPr>
              <w:t>0,941624365</w:t>
            </w:r>
          </w:p>
        </w:tc>
      </w:tr>
      <w:tr w:rsidR="00D64B6C" w:rsidRPr="00D64B6C" w14:paraId="1CD95ABB" w14:textId="77777777" w:rsidTr="00D64B6C">
        <w:trPr>
          <w:trHeight w:val="300"/>
        </w:trPr>
        <w:tc>
          <w:tcPr>
            <w:tcW w:w="1468" w:type="dxa"/>
            <w:shd w:val="clear" w:color="auto" w:fill="auto"/>
            <w:vAlign w:val="center"/>
            <w:hideMark/>
          </w:tcPr>
          <w:p w14:paraId="154674DA" w14:textId="77777777" w:rsidR="00D64B6C" w:rsidRPr="00D64B6C" w:rsidRDefault="00D64B6C" w:rsidP="00D64B6C">
            <w:pPr>
              <w:rPr>
                <w:sz w:val="20"/>
                <w:szCs w:val="20"/>
              </w:rPr>
            </w:pPr>
            <w:r w:rsidRPr="00D64B6C">
              <w:rPr>
                <w:sz w:val="20"/>
                <w:szCs w:val="20"/>
              </w:rPr>
              <w:t>Факт 2019</w:t>
            </w:r>
          </w:p>
        </w:tc>
        <w:tc>
          <w:tcPr>
            <w:tcW w:w="897" w:type="dxa"/>
            <w:shd w:val="clear" w:color="auto" w:fill="auto"/>
            <w:vAlign w:val="center"/>
            <w:hideMark/>
          </w:tcPr>
          <w:p w14:paraId="4AFD7914" w14:textId="77777777" w:rsidR="00D64B6C" w:rsidRPr="00D64B6C" w:rsidRDefault="00D64B6C" w:rsidP="00D64B6C">
            <w:pPr>
              <w:jc w:val="center"/>
              <w:rPr>
                <w:sz w:val="20"/>
                <w:szCs w:val="20"/>
              </w:rPr>
            </w:pPr>
            <w:r w:rsidRPr="00D64B6C">
              <w:rPr>
                <w:snapToGrid w:val="0"/>
                <w:sz w:val="20"/>
                <w:szCs w:val="20"/>
              </w:rPr>
              <w:t>0</w:t>
            </w:r>
          </w:p>
        </w:tc>
        <w:tc>
          <w:tcPr>
            <w:tcW w:w="1210" w:type="dxa"/>
            <w:shd w:val="clear" w:color="auto" w:fill="auto"/>
            <w:vAlign w:val="center"/>
            <w:hideMark/>
          </w:tcPr>
          <w:p w14:paraId="791AE2B5" w14:textId="77777777" w:rsidR="00D64B6C" w:rsidRPr="00D64B6C" w:rsidRDefault="00D64B6C" w:rsidP="00D64B6C">
            <w:pPr>
              <w:jc w:val="center"/>
              <w:rPr>
                <w:snapToGrid w:val="0"/>
                <w:sz w:val="20"/>
                <w:szCs w:val="20"/>
              </w:rPr>
            </w:pPr>
            <w:r w:rsidRPr="00D64B6C">
              <w:rPr>
                <w:snapToGrid w:val="0"/>
                <w:sz w:val="20"/>
                <w:szCs w:val="20"/>
              </w:rPr>
              <w:t>0,000</w:t>
            </w:r>
          </w:p>
        </w:tc>
        <w:tc>
          <w:tcPr>
            <w:tcW w:w="857" w:type="dxa"/>
            <w:shd w:val="clear" w:color="auto" w:fill="auto"/>
            <w:vAlign w:val="center"/>
            <w:hideMark/>
          </w:tcPr>
          <w:p w14:paraId="17782FEB" w14:textId="77777777" w:rsidR="00D64B6C" w:rsidRPr="00D64B6C" w:rsidRDefault="00D64B6C" w:rsidP="00D64B6C">
            <w:pPr>
              <w:jc w:val="center"/>
              <w:rPr>
                <w:snapToGrid w:val="0"/>
                <w:sz w:val="20"/>
                <w:szCs w:val="20"/>
              </w:rPr>
            </w:pPr>
            <w:r w:rsidRPr="00D64B6C">
              <w:rPr>
                <w:snapToGrid w:val="0"/>
                <w:sz w:val="20"/>
                <w:szCs w:val="20"/>
              </w:rPr>
              <w:t>0,921</w:t>
            </w:r>
          </w:p>
        </w:tc>
        <w:tc>
          <w:tcPr>
            <w:tcW w:w="922" w:type="dxa"/>
            <w:shd w:val="clear" w:color="auto" w:fill="auto"/>
            <w:vAlign w:val="center"/>
            <w:hideMark/>
          </w:tcPr>
          <w:p w14:paraId="78D30F14" w14:textId="77777777" w:rsidR="00D64B6C" w:rsidRPr="00D64B6C" w:rsidRDefault="00D64B6C" w:rsidP="00D64B6C">
            <w:pPr>
              <w:jc w:val="center"/>
              <w:rPr>
                <w:snapToGrid w:val="0"/>
                <w:sz w:val="20"/>
                <w:szCs w:val="20"/>
              </w:rPr>
            </w:pPr>
            <w:r w:rsidRPr="00D64B6C">
              <w:rPr>
                <w:snapToGrid w:val="0"/>
                <w:sz w:val="20"/>
                <w:szCs w:val="20"/>
              </w:rPr>
              <w:t>0,921</w:t>
            </w:r>
          </w:p>
        </w:tc>
        <w:tc>
          <w:tcPr>
            <w:tcW w:w="1304" w:type="dxa"/>
            <w:shd w:val="clear" w:color="auto" w:fill="auto"/>
            <w:vAlign w:val="center"/>
            <w:hideMark/>
          </w:tcPr>
          <w:p w14:paraId="53F661C2" w14:textId="77777777" w:rsidR="00D64B6C" w:rsidRPr="00D64B6C" w:rsidRDefault="00D64B6C" w:rsidP="00D64B6C">
            <w:pPr>
              <w:jc w:val="center"/>
              <w:rPr>
                <w:snapToGrid w:val="0"/>
                <w:sz w:val="20"/>
                <w:szCs w:val="20"/>
              </w:rPr>
            </w:pPr>
          </w:p>
        </w:tc>
        <w:tc>
          <w:tcPr>
            <w:tcW w:w="1149" w:type="dxa"/>
            <w:shd w:val="clear" w:color="auto" w:fill="auto"/>
            <w:vAlign w:val="center"/>
            <w:hideMark/>
          </w:tcPr>
          <w:p w14:paraId="2E11341B" w14:textId="77777777" w:rsidR="00D64B6C" w:rsidRPr="00D64B6C" w:rsidRDefault="00D64B6C" w:rsidP="00D64B6C">
            <w:pPr>
              <w:jc w:val="center"/>
              <w:rPr>
                <w:snapToGrid w:val="0"/>
                <w:sz w:val="20"/>
                <w:szCs w:val="20"/>
              </w:rPr>
            </w:pPr>
          </w:p>
        </w:tc>
        <w:tc>
          <w:tcPr>
            <w:tcW w:w="1686" w:type="dxa"/>
            <w:shd w:val="clear" w:color="auto" w:fill="auto"/>
            <w:vAlign w:val="center"/>
            <w:hideMark/>
          </w:tcPr>
          <w:p w14:paraId="6508C779" w14:textId="77777777" w:rsidR="00D64B6C" w:rsidRPr="00D64B6C" w:rsidRDefault="00D64B6C" w:rsidP="00D64B6C">
            <w:pPr>
              <w:jc w:val="center"/>
              <w:rPr>
                <w:snapToGrid w:val="0"/>
                <w:sz w:val="20"/>
                <w:szCs w:val="20"/>
              </w:rPr>
            </w:pPr>
            <w:r w:rsidRPr="00D64B6C">
              <w:rPr>
                <w:snapToGrid w:val="0"/>
                <w:sz w:val="20"/>
                <w:szCs w:val="20"/>
              </w:rPr>
              <w:t>1,241239892</w:t>
            </w:r>
          </w:p>
        </w:tc>
      </w:tr>
      <w:tr w:rsidR="00D64B6C" w:rsidRPr="00D64B6C" w14:paraId="1F06541E" w14:textId="77777777" w:rsidTr="00D64B6C">
        <w:trPr>
          <w:trHeight w:val="315"/>
        </w:trPr>
        <w:tc>
          <w:tcPr>
            <w:tcW w:w="1468" w:type="dxa"/>
            <w:shd w:val="clear" w:color="auto" w:fill="auto"/>
            <w:vAlign w:val="center"/>
            <w:hideMark/>
          </w:tcPr>
          <w:p w14:paraId="597A6F61" w14:textId="77777777" w:rsidR="00D64B6C" w:rsidRPr="00D64B6C" w:rsidRDefault="00D64B6C" w:rsidP="00D64B6C">
            <w:pPr>
              <w:rPr>
                <w:sz w:val="20"/>
                <w:szCs w:val="20"/>
              </w:rPr>
            </w:pPr>
            <w:r w:rsidRPr="00D64B6C">
              <w:rPr>
                <w:sz w:val="20"/>
                <w:szCs w:val="20"/>
              </w:rPr>
              <w:t>За последний отчетный год с учетом динамики</w:t>
            </w:r>
          </w:p>
        </w:tc>
        <w:tc>
          <w:tcPr>
            <w:tcW w:w="897" w:type="dxa"/>
            <w:shd w:val="clear" w:color="auto" w:fill="auto"/>
            <w:vAlign w:val="center"/>
            <w:hideMark/>
          </w:tcPr>
          <w:p w14:paraId="490FC5F6" w14:textId="77777777" w:rsidR="00D64B6C" w:rsidRPr="00D64B6C" w:rsidRDefault="00D64B6C" w:rsidP="00D64B6C">
            <w:pPr>
              <w:jc w:val="center"/>
              <w:rPr>
                <w:sz w:val="20"/>
                <w:szCs w:val="20"/>
              </w:rPr>
            </w:pPr>
          </w:p>
        </w:tc>
        <w:tc>
          <w:tcPr>
            <w:tcW w:w="1210" w:type="dxa"/>
            <w:shd w:val="clear" w:color="auto" w:fill="auto"/>
            <w:vAlign w:val="center"/>
            <w:hideMark/>
          </w:tcPr>
          <w:p w14:paraId="7D2A5384" w14:textId="77777777" w:rsidR="00D64B6C" w:rsidRPr="00D64B6C" w:rsidRDefault="00D64B6C" w:rsidP="00D64B6C">
            <w:pPr>
              <w:jc w:val="center"/>
              <w:rPr>
                <w:sz w:val="20"/>
                <w:szCs w:val="20"/>
              </w:rPr>
            </w:pPr>
            <w:r w:rsidRPr="00D64B6C">
              <w:rPr>
                <w:snapToGrid w:val="0"/>
                <w:sz w:val="20"/>
                <w:szCs w:val="20"/>
              </w:rPr>
              <w:t>0,000</w:t>
            </w:r>
          </w:p>
        </w:tc>
        <w:tc>
          <w:tcPr>
            <w:tcW w:w="857" w:type="dxa"/>
            <w:shd w:val="clear" w:color="auto" w:fill="auto"/>
            <w:vAlign w:val="center"/>
            <w:hideMark/>
          </w:tcPr>
          <w:p w14:paraId="5BD2F765" w14:textId="77777777" w:rsidR="00D64B6C" w:rsidRPr="00D64B6C" w:rsidRDefault="00D64B6C" w:rsidP="00D64B6C">
            <w:pPr>
              <w:jc w:val="center"/>
              <w:rPr>
                <w:sz w:val="20"/>
                <w:szCs w:val="20"/>
              </w:rPr>
            </w:pPr>
          </w:p>
        </w:tc>
        <w:tc>
          <w:tcPr>
            <w:tcW w:w="922" w:type="dxa"/>
            <w:shd w:val="clear" w:color="auto" w:fill="auto"/>
            <w:vAlign w:val="center"/>
            <w:hideMark/>
          </w:tcPr>
          <w:p w14:paraId="4769D50D" w14:textId="77777777" w:rsidR="00D64B6C" w:rsidRPr="00D64B6C" w:rsidRDefault="00D64B6C" w:rsidP="00D64B6C">
            <w:pPr>
              <w:jc w:val="center"/>
              <w:rPr>
                <w:b/>
                <w:bCs/>
                <w:sz w:val="20"/>
                <w:szCs w:val="20"/>
              </w:rPr>
            </w:pPr>
            <w:r w:rsidRPr="00D64B6C">
              <w:rPr>
                <w:b/>
                <w:bCs/>
                <w:snapToGrid w:val="0"/>
                <w:sz w:val="20"/>
                <w:szCs w:val="20"/>
              </w:rPr>
              <w:t>1,076</w:t>
            </w:r>
          </w:p>
        </w:tc>
        <w:tc>
          <w:tcPr>
            <w:tcW w:w="1304" w:type="dxa"/>
            <w:shd w:val="clear" w:color="auto" w:fill="auto"/>
            <w:vAlign w:val="center"/>
            <w:hideMark/>
          </w:tcPr>
          <w:p w14:paraId="421F3B20" w14:textId="77777777" w:rsidR="00D64B6C" w:rsidRPr="00D64B6C" w:rsidRDefault="00D64B6C" w:rsidP="00D64B6C">
            <w:pPr>
              <w:jc w:val="center"/>
              <w:rPr>
                <w:sz w:val="20"/>
                <w:szCs w:val="20"/>
              </w:rPr>
            </w:pPr>
          </w:p>
        </w:tc>
        <w:tc>
          <w:tcPr>
            <w:tcW w:w="1149" w:type="dxa"/>
            <w:shd w:val="clear" w:color="auto" w:fill="auto"/>
            <w:vAlign w:val="center"/>
            <w:hideMark/>
          </w:tcPr>
          <w:p w14:paraId="432C0794" w14:textId="77777777" w:rsidR="00D64B6C" w:rsidRPr="00D64B6C" w:rsidRDefault="00D64B6C" w:rsidP="00D64B6C">
            <w:pPr>
              <w:jc w:val="center"/>
              <w:rPr>
                <w:sz w:val="20"/>
                <w:szCs w:val="20"/>
              </w:rPr>
            </w:pPr>
          </w:p>
        </w:tc>
        <w:tc>
          <w:tcPr>
            <w:tcW w:w="1686" w:type="dxa"/>
            <w:shd w:val="clear" w:color="auto" w:fill="auto"/>
            <w:vAlign w:val="center"/>
            <w:hideMark/>
          </w:tcPr>
          <w:p w14:paraId="0B2B8126" w14:textId="77777777" w:rsidR="00D64B6C" w:rsidRPr="00D64B6C" w:rsidRDefault="00D64B6C" w:rsidP="00D64B6C">
            <w:pPr>
              <w:jc w:val="center"/>
              <w:rPr>
                <w:sz w:val="20"/>
                <w:szCs w:val="20"/>
              </w:rPr>
            </w:pPr>
          </w:p>
        </w:tc>
      </w:tr>
    </w:tbl>
    <w:p w14:paraId="50D5B70C" w14:textId="77777777" w:rsidR="00D64B6C" w:rsidRPr="00D64B6C" w:rsidRDefault="00D64B6C" w:rsidP="00D64B6C">
      <w:pPr>
        <w:ind w:firstLine="709"/>
        <w:jc w:val="both"/>
        <w:rPr>
          <w:snapToGrid w:val="0"/>
          <w:sz w:val="28"/>
          <w:szCs w:val="28"/>
        </w:rPr>
      </w:pPr>
    </w:p>
    <w:p w14:paraId="31DC3162" w14:textId="77777777" w:rsidR="00D64B6C" w:rsidRPr="00D64B6C" w:rsidRDefault="00D64B6C" w:rsidP="00D64B6C">
      <w:pPr>
        <w:ind w:firstLine="709"/>
        <w:jc w:val="both"/>
        <w:rPr>
          <w:snapToGrid w:val="0"/>
          <w:sz w:val="28"/>
          <w:szCs w:val="28"/>
        </w:rPr>
      </w:pPr>
      <w:r w:rsidRPr="00D64B6C">
        <w:rPr>
          <w:snapToGrid w:val="0"/>
          <w:sz w:val="28"/>
          <w:szCs w:val="28"/>
        </w:rPr>
        <w:t>Объем потерь тепловой энергии при передаче устанавливается</w:t>
      </w:r>
      <w:r w:rsidRPr="00D64B6C">
        <w:rPr>
          <w:snapToGrid w:val="0"/>
          <w:sz w:val="28"/>
          <w:szCs w:val="28"/>
        </w:rPr>
        <w:br/>
        <w:t>на первый год долгосрочного периода регулирования, определяется</w:t>
      </w:r>
      <w:r w:rsidRPr="00D64B6C">
        <w:rPr>
          <w:snapToGrid w:val="0"/>
          <w:sz w:val="28"/>
          <w:szCs w:val="28"/>
        </w:rPr>
        <w:br/>
      </w:r>
      <w:r w:rsidRPr="00D64B6C">
        <w:rPr>
          <w:snapToGrid w:val="0"/>
          <w:sz w:val="28"/>
          <w:szCs w:val="28"/>
        </w:rPr>
        <w:lastRenderedPageBreak/>
        <w:t>в соответствии с пунктом 40 Методических указаний и в течение этого периода не пересматривается.</w:t>
      </w:r>
    </w:p>
    <w:p w14:paraId="675F5743" w14:textId="77777777" w:rsidR="00D64B6C" w:rsidRPr="00D64B6C" w:rsidRDefault="00D64B6C" w:rsidP="00D64B6C">
      <w:pPr>
        <w:ind w:firstLine="709"/>
        <w:jc w:val="both"/>
        <w:rPr>
          <w:snapToGrid w:val="0"/>
          <w:sz w:val="28"/>
          <w:szCs w:val="28"/>
        </w:rPr>
      </w:pPr>
      <w:r w:rsidRPr="00D64B6C">
        <w:rPr>
          <w:snapToGrid w:val="0"/>
          <w:sz w:val="28"/>
          <w:szCs w:val="28"/>
        </w:rPr>
        <w:t xml:space="preserve">Потери тепловой энергии на потребительский рынок, в соответствии </w:t>
      </w:r>
      <w:r w:rsidRPr="00D64B6C">
        <w:rPr>
          <w:snapToGrid w:val="0"/>
          <w:sz w:val="28"/>
          <w:szCs w:val="28"/>
        </w:rPr>
        <w:br/>
        <w:t xml:space="preserve">с шаблоном BALANCE.CALC.TARIFF.WARM.FACT за 2019 год (первый год долгосрочного периода регулирования) отсутствуют. </w:t>
      </w:r>
    </w:p>
    <w:p w14:paraId="4FA39D4D" w14:textId="77777777" w:rsidR="00D64B6C" w:rsidRPr="00D64B6C" w:rsidRDefault="00D64B6C" w:rsidP="00D64B6C">
      <w:pPr>
        <w:ind w:firstLine="709"/>
        <w:jc w:val="both"/>
        <w:rPr>
          <w:snapToGrid w:val="0"/>
          <w:sz w:val="28"/>
          <w:szCs w:val="28"/>
        </w:rPr>
      </w:pPr>
      <w:r w:rsidRPr="00D64B6C">
        <w:rPr>
          <w:b/>
          <w:bCs/>
          <w:snapToGrid w:val="0"/>
          <w:sz w:val="28"/>
          <w:szCs w:val="28"/>
        </w:rPr>
        <w:t>Отпуск в сеть</w:t>
      </w:r>
      <w:r w:rsidRPr="00D64B6C">
        <w:rPr>
          <w:snapToGrid w:val="0"/>
          <w:sz w:val="28"/>
          <w:szCs w:val="28"/>
        </w:rPr>
        <w:t xml:space="preserve"> составляет 1,076 тыс. Гкал (среднее значение полезного отпуска на потребительский рынок за три последние года с учетом динамики) </w:t>
      </w:r>
    </w:p>
    <w:p w14:paraId="52D66565" w14:textId="77777777" w:rsidR="00D64B6C" w:rsidRPr="00D64B6C" w:rsidRDefault="00D64B6C" w:rsidP="00D64B6C">
      <w:pPr>
        <w:ind w:firstLine="709"/>
        <w:jc w:val="both"/>
        <w:rPr>
          <w:snapToGrid w:val="0"/>
          <w:sz w:val="28"/>
          <w:szCs w:val="28"/>
        </w:rPr>
      </w:pPr>
      <w:r w:rsidRPr="00D64B6C">
        <w:rPr>
          <w:snapToGrid w:val="0"/>
          <w:sz w:val="28"/>
          <w:szCs w:val="28"/>
        </w:rPr>
        <w:t>Сводный баланс тепловой энергии представлен в таблице 2.</w:t>
      </w:r>
    </w:p>
    <w:p w14:paraId="05FCA60B" w14:textId="77777777" w:rsidR="00D64B6C" w:rsidRPr="00D64B6C" w:rsidRDefault="00D64B6C" w:rsidP="00D5451C">
      <w:pPr>
        <w:numPr>
          <w:ilvl w:val="0"/>
          <w:numId w:val="10"/>
        </w:numPr>
        <w:ind w:left="1571" w:right="-426"/>
        <w:jc w:val="right"/>
        <w:rPr>
          <w:snapToGrid w:val="0"/>
          <w:sz w:val="28"/>
          <w:szCs w:val="28"/>
        </w:rPr>
      </w:pPr>
    </w:p>
    <w:p w14:paraId="487A9903" w14:textId="77777777" w:rsidR="00D64B6C" w:rsidRPr="00D64B6C" w:rsidRDefault="00D64B6C" w:rsidP="00D64B6C">
      <w:pPr>
        <w:spacing w:after="240"/>
        <w:jc w:val="center"/>
        <w:rPr>
          <w:b/>
          <w:snapToGrid w:val="0"/>
          <w:sz w:val="28"/>
          <w:szCs w:val="28"/>
        </w:rPr>
      </w:pPr>
      <w:r w:rsidRPr="00D64B6C">
        <w:rPr>
          <w:b/>
          <w:snapToGrid w:val="0"/>
          <w:sz w:val="28"/>
          <w:szCs w:val="28"/>
        </w:rPr>
        <w:t>Баланс тепловой энергии на 2021 год</w:t>
      </w:r>
    </w:p>
    <w:tbl>
      <w:tblPr>
        <w:tblW w:w="9492" w:type="dxa"/>
        <w:tblInd w:w="113" w:type="dxa"/>
        <w:tblLook w:val="04A0" w:firstRow="1" w:lastRow="0" w:firstColumn="1" w:lastColumn="0" w:noHBand="0" w:noVBand="1"/>
      </w:tblPr>
      <w:tblGrid>
        <w:gridCol w:w="704"/>
        <w:gridCol w:w="2977"/>
        <w:gridCol w:w="1276"/>
        <w:gridCol w:w="1700"/>
        <w:gridCol w:w="1417"/>
        <w:gridCol w:w="1418"/>
      </w:tblGrid>
      <w:tr w:rsidR="00D64B6C" w:rsidRPr="00D64B6C" w14:paraId="795E3F24" w14:textId="77777777" w:rsidTr="00D64B6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4CD797" w14:textId="77777777" w:rsidR="00D64B6C" w:rsidRPr="00D64B6C" w:rsidRDefault="00D64B6C" w:rsidP="00D64B6C">
            <w:pPr>
              <w:jc w:val="center"/>
            </w:pPr>
            <w:r w:rsidRPr="00D64B6C">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F78AFA" w14:textId="77777777" w:rsidR="00D64B6C" w:rsidRPr="00D64B6C" w:rsidRDefault="00D64B6C" w:rsidP="00D64B6C">
            <w:pPr>
              <w:jc w:val="center"/>
            </w:pPr>
            <w:r w:rsidRPr="00D64B6C">
              <w:t>Показатель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9B91D4" w14:textId="77777777" w:rsidR="00D64B6C" w:rsidRPr="00D64B6C" w:rsidRDefault="00D64B6C" w:rsidP="00D64B6C">
            <w:pPr>
              <w:jc w:val="center"/>
            </w:pPr>
            <w:r w:rsidRPr="00D64B6C">
              <w:t>ед. изм.</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365958" w14:textId="77777777" w:rsidR="00D64B6C" w:rsidRPr="00D64B6C" w:rsidRDefault="00D64B6C" w:rsidP="00D64B6C">
            <w:pPr>
              <w:jc w:val="center"/>
            </w:pPr>
            <w:r w:rsidRPr="00D64B6C">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20E4AF5" w14:textId="77777777" w:rsidR="00D64B6C" w:rsidRPr="00D64B6C" w:rsidRDefault="00D64B6C" w:rsidP="00D64B6C">
            <w:pPr>
              <w:jc w:val="center"/>
            </w:pPr>
            <w:r w:rsidRPr="00D64B6C">
              <w:t>в том числе:</w:t>
            </w:r>
          </w:p>
        </w:tc>
      </w:tr>
      <w:tr w:rsidR="00D64B6C" w:rsidRPr="00D64B6C" w14:paraId="42E8AB5E" w14:textId="77777777" w:rsidTr="00D64B6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FA93361" w14:textId="77777777" w:rsidR="00D64B6C" w:rsidRPr="00D64B6C" w:rsidRDefault="00D64B6C" w:rsidP="00D64B6C"/>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0924DEFE" w14:textId="77777777" w:rsidR="00D64B6C" w:rsidRPr="00D64B6C" w:rsidRDefault="00D64B6C" w:rsidP="00D64B6C"/>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68B6613" w14:textId="77777777" w:rsidR="00D64B6C" w:rsidRPr="00D64B6C" w:rsidRDefault="00D64B6C" w:rsidP="00D64B6C"/>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0CD7E2C3" w14:textId="77777777" w:rsidR="00D64B6C" w:rsidRPr="00D64B6C" w:rsidRDefault="00D64B6C" w:rsidP="00D64B6C"/>
        </w:tc>
        <w:tc>
          <w:tcPr>
            <w:tcW w:w="1417" w:type="dxa"/>
            <w:tcBorders>
              <w:top w:val="nil"/>
              <w:left w:val="nil"/>
              <w:bottom w:val="single" w:sz="4" w:space="0" w:color="auto"/>
              <w:right w:val="single" w:sz="4" w:space="0" w:color="auto"/>
            </w:tcBorders>
            <w:shd w:val="clear" w:color="auto" w:fill="auto"/>
            <w:noWrap/>
            <w:vAlign w:val="center"/>
            <w:hideMark/>
          </w:tcPr>
          <w:p w14:paraId="51230FFB" w14:textId="77777777" w:rsidR="00D64B6C" w:rsidRPr="00D64B6C" w:rsidRDefault="00D64B6C" w:rsidP="00D64B6C">
            <w:pPr>
              <w:ind w:hanging="108"/>
              <w:jc w:val="center"/>
            </w:pPr>
            <w:r w:rsidRPr="00D64B6C">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928F26A" w14:textId="77777777" w:rsidR="00D64B6C" w:rsidRPr="00D64B6C" w:rsidRDefault="00D64B6C" w:rsidP="00D64B6C">
            <w:pPr>
              <w:ind w:hanging="108"/>
              <w:jc w:val="center"/>
            </w:pPr>
            <w:r w:rsidRPr="00D64B6C">
              <w:t>2 полугодие</w:t>
            </w:r>
          </w:p>
        </w:tc>
      </w:tr>
      <w:tr w:rsidR="00D64B6C" w:rsidRPr="00D64B6C" w14:paraId="34F58B8E" w14:textId="77777777" w:rsidTr="00D64B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030D56" w14:textId="77777777" w:rsidR="00D64B6C" w:rsidRPr="00D64B6C" w:rsidRDefault="00D64B6C" w:rsidP="00D64B6C">
            <w:pPr>
              <w:jc w:val="center"/>
            </w:pPr>
            <w:r w:rsidRPr="00D64B6C">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723946D" w14:textId="77777777" w:rsidR="00D64B6C" w:rsidRPr="00D64B6C" w:rsidRDefault="00D64B6C" w:rsidP="00D64B6C">
            <w:r w:rsidRPr="00D64B6C">
              <w:rPr>
                <w:snapToGrid w:val="0"/>
              </w:rPr>
              <w:t>Отпуск тепловой энергии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0B0200ED" w14:textId="77777777" w:rsidR="00D64B6C" w:rsidRPr="00D64B6C" w:rsidRDefault="00D64B6C" w:rsidP="00D64B6C">
            <w:pPr>
              <w:jc w:val="center"/>
            </w:pPr>
            <w:r w:rsidRPr="00D64B6C">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66EA4A14" w14:textId="77777777" w:rsidR="00D64B6C" w:rsidRPr="00D64B6C" w:rsidRDefault="00D64B6C" w:rsidP="00D64B6C">
            <w:pPr>
              <w:jc w:val="center"/>
            </w:pPr>
            <w:r w:rsidRPr="00D64B6C">
              <w:rPr>
                <w:snapToGrid w:val="0"/>
              </w:rPr>
              <w:t>1,076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D421" w14:textId="77777777" w:rsidR="00D64B6C" w:rsidRPr="00D64B6C" w:rsidRDefault="00D64B6C" w:rsidP="00D64B6C">
            <w:pPr>
              <w:jc w:val="center"/>
            </w:pPr>
            <w:r w:rsidRPr="00D64B6C">
              <w:rPr>
                <w:snapToGrid w:val="0"/>
              </w:rPr>
              <w:t>0,659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5EE149" w14:textId="77777777" w:rsidR="00D64B6C" w:rsidRPr="00D64B6C" w:rsidRDefault="00D64B6C" w:rsidP="00D64B6C">
            <w:pPr>
              <w:jc w:val="center"/>
              <w:rPr>
                <w:snapToGrid w:val="0"/>
              </w:rPr>
            </w:pPr>
            <w:r w:rsidRPr="00D64B6C">
              <w:rPr>
                <w:snapToGrid w:val="0"/>
              </w:rPr>
              <w:t>0,417</w:t>
            </w:r>
          </w:p>
        </w:tc>
      </w:tr>
      <w:tr w:rsidR="00D64B6C" w:rsidRPr="00D64B6C" w14:paraId="4C477FA5" w14:textId="77777777" w:rsidTr="00D64B6C">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79EDA" w14:textId="77777777" w:rsidR="00D64B6C" w:rsidRPr="00D64B6C" w:rsidRDefault="00D64B6C" w:rsidP="00D64B6C">
            <w:pPr>
              <w:jc w:val="center"/>
            </w:pPr>
            <w:r w:rsidRPr="00D64B6C">
              <w:t>2.</w:t>
            </w:r>
          </w:p>
        </w:tc>
        <w:tc>
          <w:tcPr>
            <w:tcW w:w="2977" w:type="dxa"/>
            <w:tcBorders>
              <w:top w:val="nil"/>
              <w:left w:val="nil"/>
              <w:bottom w:val="single" w:sz="4" w:space="0" w:color="auto"/>
              <w:right w:val="single" w:sz="4" w:space="0" w:color="auto"/>
            </w:tcBorders>
            <w:shd w:val="clear" w:color="auto" w:fill="auto"/>
            <w:noWrap/>
            <w:vAlign w:val="center"/>
            <w:hideMark/>
          </w:tcPr>
          <w:p w14:paraId="1895E9FD" w14:textId="77777777" w:rsidR="00D64B6C" w:rsidRPr="00D64B6C" w:rsidRDefault="00D64B6C" w:rsidP="00D64B6C">
            <w:r w:rsidRPr="00D64B6C">
              <w:rPr>
                <w:snapToGrid w:val="0"/>
              </w:rPr>
              <w:t>Потери тепловой энергии</w:t>
            </w:r>
          </w:p>
        </w:tc>
        <w:tc>
          <w:tcPr>
            <w:tcW w:w="1276" w:type="dxa"/>
            <w:tcBorders>
              <w:top w:val="nil"/>
              <w:left w:val="nil"/>
              <w:bottom w:val="single" w:sz="4" w:space="0" w:color="auto"/>
              <w:right w:val="single" w:sz="4" w:space="0" w:color="auto"/>
            </w:tcBorders>
            <w:shd w:val="clear" w:color="auto" w:fill="auto"/>
            <w:noWrap/>
            <w:vAlign w:val="center"/>
            <w:hideMark/>
          </w:tcPr>
          <w:p w14:paraId="4A3E4BC0" w14:textId="77777777" w:rsidR="00D64B6C" w:rsidRPr="00D64B6C" w:rsidRDefault="00D64B6C" w:rsidP="00D64B6C">
            <w:pPr>
              <w:jc w:val="center"/>
            </w:pPr>
            <w:r w:rsidRPr="00D64B6C">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52ECF178" w14:textId="77777777" w:rsidR="00D64B6C" w:rsidRPr="00D64B6C" w:rsidRDefault="00D64B6C" w:rsidP="00D64B6C">
            <w:pPr>
              <w:jc w:val="center"/>
            </w:pPr>
            <w:r w:rsidRPr="00D64B6C">
              <w:rPr>
                <w:snapToGrid w:val="0"/>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877EF" w14:textId="77777777" w:rsidR="00D64B6C" w:rsidRPr="00D64B6C" w:rsidRDefault="00D64B6C" w:rsidP="00D64B6C">
            <w:pPr>
              <w:jc w:val="center"/>
            </w:pPr>
            <w:r w:rsidRPr="00D64B6C">
              <w:rPr>
                <w:snapToGrid w:val="0"/>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51E08E1" w14:textId="77777777" w:rsidR="00D64B6C" w:rsidRPr="00D64B6C" w:rsidRDefault="00D64B6C" w:rsidP="00D64B6C">
            <w:pPr>
              <w:jc w:val="center"/>
              <w:rPr>
                <w:snapToGrid w:val="0"/>
              </w:rPr>
            </w:pPr>
            <w:r w:rsidRPr="00D64B6C">
              <w:rPr>
                <w:snapToGrid w:val="0"/>
              </w:rPr>
              <w:t>0,000</w:t>
            </w:r>
          </w:p>
        </w:tc>
      </w:tr>
      <w:tr w:rsidR="00D64B6C" w:rsidRPr="00D64B6C" w14:paraId="78D58855" w14:textId="77777777" w:rsidTr="00D64B6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8C9F6" w14:textId="77777777" w:rsidR="00D64B6C" w:rsidRPr="00D64B6C" w:rsidRDefault="00D64B6C" w:rsidP="00D64B6C">
            <w:pPr>
              <w:jc w:val="center"/>
            </w:pPr>
            <w:r w:rsidRPr="00D64B6C">
              <w:t>3.</w:t>
            </w:r>
          </w:p>
        </w:tc>
        <w:tc>
          <w:tcPr>
            <w:tcW w:w="2977" w:type="dxa"/>
            <w:tcBorders>
              <w:top w:val="nil"/>
              <w:left w:val="nil"/>
              <w:bottom w:val="single" w:sz="4" w:space="0" w:color="auto"/>
              <w:right w:val="single" w:sz="4" w:space="0" w:color="auto"/>
            </w:tcBorders>
            <w:shd w:val="clear" w:color="auto" w:fill="auto"/>
            <w:noWrap/>
            <w:vAlign w:val="center"/>
            <w:hideMark/>
          </w:tcPr>
          <w:p w14:paraId="7C68C738" w14:textId="77777777" w:rsidR="00D64B6C" w:rsidRPr="00D64B6C" w:rsidRDefault="00D64B6C" w:rsidP="00D64B6C">
            <w:r w:rsidRPr="00D64B6C">
              <w:rPr>
                <w:snapToGrid w:val="0"/>
              </w:rPr>
              <w:t>Полезный отпуск на 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5AAF9C10" w14:textId="77777777" w:rsidR="00D64B6C" w:rsidRPr="00D64B6C" w:rsidRDefault="00D64B6C" w:rsidP="00D64B6C">
            <w:pPr>
              <w:jc w:val="center"/>
            </w:pPr>
            <w:r w:rsidRPr="00D64B6C">
              <w:t>тыс. Гкал</w:t>
            </w:r>
          </w:p>
        </w:tc>
        <w:tc>
          <w:tcPr>
            <w:tcW w:w="1700" w:type="dxa"/>
            <w:tcBorders>
              <w:top w:val="nil"/>
              <w:left w:val="nil"/>
              <w:bottom w:val="single" w:sz="4" w:space="0" w:color="auto"/>
              <w:right w:val="single" w:sz="4" w:space="0" w:color="auto"/>
            </w:tcBorders>
            <w:shd w:val="clear" w:color="000000" w:fill="FFFFFF"/>
            <w:noWrap/>
            <w:vAlign w:val="center"/>
            <w:hideMark/>
          </w:tcPr>
          <w:p w14:paraId="1E03013C" w14:textId="77777777" w:rsidR="00D64B6C" w:rsidRPr="00D64B6C" w:rsidRDefault="00D64B6C" w:rsidP="00D64B6C">
            <w:pPr>
              <w:jc w:val="center"/>
            </w:pPr>
            <w:r w:rsidRPr="00D64B6C">
              <w:rPr>
                <w:snapToGrid w:val="0"/>
              </w:rPr>
              <w:t>1,076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1217" w14:textId="77777777" w:rsidR="00D64B6C" w:rsidRPr="00D64B6C" w:rsidRDefault="00D64B6C" w:rsidP="00D64B6C">
            <w:pPr>
              <w:jc w:val="center"/>
            </w:pPr>
            <w:r w:rsidRPr="00D64B6C">
              <w:rPr>
                <w:snapToGrid w:val="0"/>
              </w:rPr>
              <w:t>0,659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1E9FE82" w14:textId="77777777" w:rsidR="00D64B6C" w:rsidRPr="00D64B6C" w:rsidRDefault="00D64B6C" w:rsidP="00D64B6C">
            <w:pPr>
              <w:jc w:val="center"/>
              <w:rPr>
                <w:snapToGrid w:val="0"/>
              </w:rPr>
            </w:pPr>
            <w:r w:rsidRPr="00D64B6C">
              <w:rPr>
                <w:snapToGrid w:val="0"/>
              </w:rPr>
              <w:t>0,417</w:t>
            </w:r>
          </w:p>
        </w:tc>
      </w:tr>
    </w:tbl>
    <w:p w14:paraId="32DC0D2E" w14:textId="77777777" w:rsidR="00D64B6C" w:rsidRPr="00D64B6C" w:rsidRDefault="00D64B6C" w:rsidP="00D64B6C">
      <w:pPr>
        <w:ind w:right="-144" w:firstLine="709"/>
        <w:jc w:val="both"/>
        <w:rPr>
          <w:snapToGrid w:val="0"/>
          <w:sz w:val="28"/>
          <w:szCs w:val="28"/>
        </w:rPr>
      </w:pPr>
    </w:p>
    <w:p w14:paraId="3EF2718E" w14:textId="77777777" w:rsidR="00D64B6C" w:rsidRPr="00D64B6C" w:rsidRDefault="00D64B6C" w:rsidP="00D64B6C">
      <w:pPr>
        <w:ind w:right="-144" w:firstLine="709"/>
        <w:jc w:val="both"/>
        <w:rPr>
          <w:snapToGrid w:val="0"/>
          <w:sz w:val="28"/>
          <w:szCs w:val="28"/>
        </w:rPr>
      </w:pPr>
      <w:r w:rsidRPr="00D64B6C">
        <w:rPr>
          <w:snapToGrid w:val="0"/>
          <w:sz w:val="28"/>
          <w:szCs w:val="28"/>
        </w:rPr>
        <w:t>Объем полезного отпуска на потребительский рынок на 2021 год представлен в таблице 3.</w:t>
      </w:r>
    </w:p>
    <w:p w14:paraId="75FB383D" w14:textId="77777777" w:rsidR="00D64B6C" w:rsidRPr="00D64B6C" w:rsidRDefault="00D64B6C" w:rsidP="00D5451C">
      <w:pPr>
        <w:numPr>
          <w:ilvl w:val="0"/>
          <w:numId w:val="10"/>
        </w:numPr>
        <w:ind w:left="1571" w:right="-426"/>
        <w:jc w:val="right"/>
        <w:rPr>
          <w:b/>
          <w:bCs/>
          <w:snapToGrid w:val="0"/>
          <w:sz w:val="28"/>
          <w:szCs w:val="28"/>
        </w:rPr>
      </w:pPr>
    </w:p>
    <w:p w14:paraId="41A96C54" w14:textId="77777777" w:rsidR="00D64B6C" w:rsidRPr="00D64B6C" w:rsidRDefault="00D64B6C" w:rsidP="00D64B6C">
      <w:pPr>
        <w:spacing w:before="240" w:after="240"/>
        <w:ind w:right="-425"/>
        <w:jc w:val="center"/>
        <w:rPr>
          <w:b/>
          <w:bCs/>
          <w:snapToGrid w:val="0"/>
          <w:sz w:val="28"/>
          <w:szCs w:val="28"/>
        </w:rPr>
      </w:pPr>
      <w:r w:rsidRPr="00D64B6C">
        <w:rPr>
          <w:b/>
          <w:bCs/>
          <w:snapToGrid w:val="0"/>
          <w:sz w:val="28"/>
          <w:szCs w:val="28"/>
        </w:rPr>
        <w:t>Объем полезного отпуска на потребительский рынок на 2021 год</w:t>
      </w:r>
    </w:p>
    <w:tbl>
      <w:tblPr>
        <w:tblW w:w="9493" w:type="dxa"/>
        <w:tblInd w:w="113" w:type="dxa"/>
        <w:tblLook w:val="04A0" w:firstRow="1" w:lastRow="0" w:firstColumn="1" w:lastColumn="0" w:noHBand="0" w:noVBand="1"/>
      </w:tblPr>
      <w:tblGrid>
        <w:gridCol w:w="4957"/>
        <w:gridCol w:w="4536"/>
      </w:tblGrid>
      <w:tr w:rsidR="00D64B6C" w:rsidRPr="00D64B6C" w14:paraId="10C7AFEB" w14:textId="77777777" w:rsidTr="00D64B6C">
        <w:trPr>
          <w:trHeight w:val="373"/>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BADA936" w14:textId="77777777" w:rsidR="00D64B6C" w:rsidRPr="00D64B6C" w:rsidRDefault="00D64B6C" w:rsidP="00D64B6C">
            <w:pPr>
              <w:jc w:val="center"/>
            </w:pPr>
            <w:r w:rsidRPr="00D64B6C">
              <w:t>Период</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413629" w14:textId="77777777" w:rsidR="00D64B6C" w:rsidRPr="00D64B6C" w:rsidRDefault="00D64B6C" w:rsidP="00D64B6C">
            <w:pPr>
              <w:jc w:val="center"/>
            </w:pPr>
            <w:r w:rsidRPr="00D64B6C">
              <w:t>Объем</w:t>
            </w:r>
          </w:p>
        </w:tc>
      </w:tr>
      <w:tr w:rsidR="00D64B6C" w:rsidRPr="00D64B6C" w14:paraId="5610C912" w14:textId="77777777" w:rsidTr="00D64B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57B488EF" w14:textId="77777777" w:rsidR="00D64B6C" w:rsidRPr="00D64B6C" w:rsidRDefault="00D64B6C" w:rsidP="00D64B6C">
            <w:pPr>
              <w:jc w:val="center"/>
            </w:pPr>
            <w:r w:rsidRPr="00D64B6C">
              <w:t>январь - июнь</w:t>
            </w:r>
          </w:p>
        </w:tc>
        <w:tc>
          <w:tcPr>
            <w:tcW w:w="4536" w:type="dxa"/>
            <w:tcBorders>
              <w:top w:val="nil"/>
              <w:left w:val="nil"/>
              <w:bottom w:val="single" w:sz="4" w:space="0" w:color="auto"/>
              <w:right w:val="single" w:sz="4" w:space="0" w:color="auto"/>
            </w:tcBorders>
            <w:shd w:val="clear" w:color="auto" w:fill="auto"/>
            <w:vAlign w:val="center"/>
          </w:tcPr>
          <w:p w14:paraId="43F62C5D" w14:textId="77777777" w:rsidR="00D64B6C" w:rsidRPr="00D64B6C" w:rsidRDefault="00D64B6C" w:rsidP="00D64B6C">
            <w:pPr>
              <w:jc w:val="center"/>
              <w:rPr>
                <w:snapToGrid w:val="0"/>
              </w:rPr>
            </w:pPr>
            <w:r w:rsidRPr="00D64B6C">
              <w:rPr>
                <w:snapToGrid w:val="0"/>
              </w:rPr>
              <w:t>0,030</w:t>
            </w:r>
          </w:p>
        </w:tc>
      </w:tr>
      <w:tr w:rsidR="00D64B6C" w:rsidRPr="00D64B6C" w14:paraId="197C810E" w14:textId="77777777" w:rsidTr="00D64B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CFE96D9" w14:textId="77777777" w:rsidR="00D64B6C" w:rsidRPr="00D64B6C" w:rsidRDefault="00D64B6C" w:rsidP="00D64B6C">
            <w:pPr>
              <w:jc w:val="center"/>
            </w:pPr>
            <w:r w:rsidRPr="00D64B6C">
              <w:t>июль - декабрь</w:t>
            </w:r>
          </w:p>
        </w:tc>
        <w:tc>
          <w:tcPr>
            <w:tcW w:w="4536" w:type="dxa"/>
            <w:tcBorders>
              <w:top w:val="nil"/>
              <w:left w:val="nil"/>
              <w:bottom w:val="single" w:sz="4" w:space="0" w:color="auto"/>
              <w:right w:val="single" w:sz="4" w:space="0" w:color="auto"/>
            </w:tcBorders>
            <w:shd w:val="clear" w:color="auto" w:fill="auto"/>
            <w:vAlign w:val="center"/>
            <w:hideMark/>
          </w:tcPr>
          <w:p w14:paraId="2DEDDE79" w14:textId="77777777" w:rsidR="00D64B6C" w:rsidRPr="00D64B6C" w:rsidRDefault="00D64B6C" w:rsidP="00D64B6C">
            <w:pPr>
              <w:jc w:val="center"/>
              <w:rPr>
                <w:snapToGrid w:val="0"/>
              </w:rPr>
            </w:pPr>
            <w:r w:rsidRPr="00D64B6C">
              <w:rPr>
                <w:snapToGrid w:val="0"/>
              </w:rPr>
              <w:t>0,020</w:t>
            </w:r>
          </w:p>
        </w:tc>
      </w:tr>
      <w:tr w:rsidR="00D64B6C" w:rsidRPr="00D64B6C" w14:paraId="7DE2DBF9" w14:textId="77777777" w:rsidTr="00D64B6C">
        <w:trPr>
          <w:trHeight w:val="373"/>
        </w:trPr>
        <w:tc>
          <w:tcPr>
            <w:tcW w:w="4957" w:type="dxa"/>
            <w:tcBorders>
              <w:top w:val="nil"/>
              <w:left w:val="single" w:sz="4" w:space="0" w:color="auto"/>
              <w:bottom w:val="single" w:sz="4" w:space="0" w:color="auto"/>
              <w:right w:val="single" w:sz="4" w:space="0" w:color="auto"/>
            </w:tcBorders>
            <w:shd w:val="clear" w:color="auto" w:fill="auto"/>
            <w:vAlign w:val="center"/>
          </w:tcPr>
          <w:p w14:paraId="586FB94C" w14:textId="77777777" w:rsidR="00D64B6C" w:rsidRPr="00D64B6C" w:rsidRDefault="00D64B6C" w:rsidP="00D64B6C">
            <w:pPr>
              <w:jc w:val="center"/>
            </w:pPr>
            <w:r w:rsidRPr="00D64B6C">
              <w:t>Всего:</w:t>
            </w:r>
          </w:p>
        </w:tc>
        <w:tc>
          <w:tcPr>
            <w:tcW w:w="4536" w:type="dxa"/>
            <w:tcBorders>
              <w:top w:val="nil"/>
              <w:left w:val="nil"/>
              <w:bottom w:val="single" w:sz="4" w:space="0" w:color="auto"/>
              <w:right w:val="single" w:sz="4" w:space="0" w:color="auto"/>
            </w:tcBorders>
            <w:shd w:val="clear" w:color="auto" w:fill="auto"/>
            <w:vAlign w:val="center"/>
          </w:tcPr>
          <w:p w14:paraId="51246FD3" w14:textId="77777777" w:rsidR="00D64B6C" w:rsidRPr="00D64B6C" w:rsidRDefault="00D64B6C" w:rsidP="00D64B6C">
            <w:pPr>
              <w:jc w:val="center"/>
              <w:rPr>
                <w:snapToGrid w:val="0"/>
              </w:rPr>
            </w:pPr>
            <w:r w:rsidRPr="00D64B6C">
              <w:rPr>
                <w:snapToGrid w:val="0"/>
              </w:rPr>
              <w:t>0,050</w:t>
            </w:r>
          </w:p>
        </w:tc>
      </w:tr>
    </w:tbl>
    <w:p w14:paraId="031DD5FF" w14:textId="77777777" w:rsidR="00D64B6C" w:rsidRPr="00D64B6C" w:rsidRDefault="00D64B6C" w:rsidP="00D64B6C">
      <w:pPr>
        <w:ind w:firstLine="851"/>
        <w:jc w:val="both"/>
        <w:rPr>
          <w:snapToGrid w:val="0"/>
          <w:sz w:val="28"/>
          <w:szCs w:val="28"/>
          <w:highlight w:val="green"/>
          <w:lang w:eastAsia="en-US"/>
        </w:rPr>
      </w:pPr>
    </w:p>
    <w:p w14:paraId="2AA758E7"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710A5169" w14:textId="77777777" w:rsidR="00D64B6C" w:rsidRPr="00D64B6C" w:rsidRDefault="00D64B6C" w:rsidP="00D64B6C">
      <w:pPr>
        <w:rPr>
          <w:snapToGrid w:val="0"/>
          <w:sz w:val="28"/>
          <w:szCs w:val="28"/>
          <w:lang w:eastAsia="en-US"/>
        </w:rPr>
      </w:pPr>
    </w:p>
    <w:p w14:paraId="33E22288" w14:textId="77777777" w:rsidR="00D64B6C" w:rsidRPr="00D64B6C" w:rsidRDefault="00D64B6C" w:rsidP="00D64B6C">
      <w:pPr>
        <w:spacing w:line="288" w:lineRule="auto"/>
        <w:ind w:firstLine="709"/>
        <w:jc w:val="both"/>
        <w:rPr>
          <w:snapToGrid w:val="0"/>
          <w:color w:val="FF0000"/>
          <w:sz w:val="28"/>
          <w:szCs w:val="28"/>
        </w:rPr>
      </w:pPr>
      <w:r w:rsidRPr="00D64B6C">
        <w:rPr>
          <w:snapToGrid w:val="0"/>
          <w:sz w:val="28"/>
          <w:szCs w:val="28"/>
        </w:rPr>
        <w:t xml:space="preserve">По данной статье организацией расходов не заявлено. </w:t>
      </w:r>
    </w:p>
    <w:p w14:paraId="055378C7" w14:textId="77777777" w:rsidR="00D64B6C" w:rsidRPr="00D64B6C" w:rsidRDefault="00D64B6C" w:rsidP="00D64B6C">
      <w:pPr>
        <w:rPr>
          <w:snapToGrid w:val="0"/>
          <w:sz w:val="28"/>
          <w:szCs w:val="28"/>
        </w:rPr>
      </w:pPr>
    </w:p>
    <w:p w14:paraId="6E4D14B3"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Арендная плата</w:t>
      </w:r>
    </w:p>
    <w:p w14:paraId="1E200FE4" w14:textId="77777777" w:rsidR="00D64B6C" w:rsidRPr="00D64B6C" w:rsidRDefault="00D64B6C" w:rsidP="00D64B6C">
      <w:pPr>
        <w:rPr>
          <w:snapToGrid w:val="0"/>
          <w:sz w:val="28"/>
          <w:szCs w:val="28"/>
          <w:lang w:eastAsia="en-US"/>
        </w:rPr>
      </w:pPr>
    </w:p>
    <w:p w14:paraId="4F0E50DB" w14:textId="77777777" w:rsidR="00D64B6C" w:rsidRPr="00D64B6C" w:rsidRDefault="00D64B6C" w:rsidP="00D64B6C">
      <w:pPr>
        <w:tabs>
          <w:tab w:val="left" w:pos="1134"/>
        </w:tabs>
        <w:spacing w:line="288" w:lineRule="auto"/>
        <w:ind w:firstLine="709"/>
        <w:jc w:val="both"/>
        <w:rPr>
          <w:snapToGrid w:val="0"/>
          <w:sz w:val="28"/>
          <w:szCs w:val="28"/>
        </w:rPr>
      </w:pPr>
      <w:r w:rsidRPr="00D64B6C">
        <w:rPr>
          <w:snapToGrid w:val="0"/>
          <w:sz w:val="28"/>
          <w:szCs w:val="28"/>
        </w:rPr>
        <w:t>По данной статье организацией расходов не заявлено.</w:t>
      </w:r>
    </w:p>
    <w:p w14:paraId="7340AFC8" w14:textId="77777777" w:rsidR="00D64B6C" w:rsidRPr="00D64B6C" w:rsidRDefault="00D64B6C" w:rsidP="00D64B6C">
      <w:pPr>
        <w:rPr>
          <w:snapToGrid w:val="0"/>
          <w:sz w:val="28"/>
          <w:szCs w:val="28"/>
          <w:lang w:eastAsia="en-US"/>
        </w:rPr>
      </w:pPr>
    </w:p>
    <w:p w14:paraId="13A47DC6" w14:textId="77777777" w:rsidR="00D64B6C" w:rsidRPr="00D64B6C" w:rsidRDefault="00D64B6C" w:rsidP="00D64B6C">
      <w:pPr>
        <w:jc w:val="center"/>
        <w:outlineLvl w:val="1"/>
        <w:rPr>
          <w:b/>
          <w:sz w:val="28"/>
        </w:rPr>
      </w:pPr>
      <w:r w:rsidRPr="00D64B6C">
        <w:rPr>
          <w:b/>
          <w:sz w:val="28"/>
        </w:rPr>
        <w:br w:type="page"/>
      </w:r>
      <w:r w:rsidRPr="00D64B6C">
        <w:rPr>
          <w:b/>
          <w:sz w:val="28"/>
        </w:rPr>
        <w:lastRenderedPageBreak/>
        <w:t xml:space="preserve">Плата за выбросы и сбросы загрязняющих веществ в окружающую среду, размещение отходов и другие виды негативного воздействия </w:t>
      </w:r>
      <w:r w:rsidRPr="00D64B6C">
        <w:rPr>
          <w:b/>
          <w:sz w:val="28"/>
        </w:rPr>
        <w:br/>
        <w:t xml:space="preserve">на окружающую среду в пределах установленных нормативов </w:t>
      </w:r>
      <w:r w:rsidRPr="00D64B6C">
        <w:rPr>
          <w:b/>
          <w:sz w:val="28"/>
        </w:rPr>
        <w:br/>
        <w:t xml:space="preserve">и (или) лимитов </w:t>
      </w:r>
    </w:p>
    <w:p w14:paraId="2879E0FC" w14:textId="77777777" w:rsidR="00D64B6C" w:rsidRPr="00D64B6C" w:rsidRDefault="00D64B6C" w:rsidP="00D64B6C">
      <w:pPr>
        <w:rPr>
          <w:sz w:val="28"/>
          <w:szCs w:val="28"/>
        </w:rPr>
      </w:pPr>
    </w:p>
    <w:p w14:paraId="66B8E508" w14:textId="77777777" w:rsidR="00D64B6C" w:rsidRPr="00D64B6C" w:rsidRDefault="00D64B6C" w:rsidP="00D64B6C">
      <w:pPr>
        <w:ind w:firstLine="709"/>
        <w:jc w:val="both"/>
        <w:rPr>
          <w:sz w:val="28"/>
          <w:szCs w:val="28"/>
        </w:rPr>
      </w:pPr>
      <w:r w:rsidRPr="00D64B6C">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D64B6C">
        <w:rPr>
          <w:sz w:val="28"/>
          <w:szCs w:val="28"/>
        </w:rPr>
        <w:br/>
        <w:t xml:space="preserve">по регулируемым видам деятельности, включают в себя плату за выбросы </w:t>
      </w:r>
      <w:r w:rsidRPr="00D64B6C">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D64B6C">
        <w:rPr>
          <w:b/>
          <w:bCs/>
          <w:sz w:val="28"/>
          <w:szCs w:val="28"/>
        </w:rPr>
        <w:t>в пределах установленных нормативов и (или) лимитов</w:t>
      </w:r>
      <w:r w:rsidRPr="00D64B6C">
        <w:rPr>
          <w:sz w:val="28"/>
          <w:szCs w:val="28"/>
        </w:rPr>
        <w:t>.</w:t>
      </w:r>
    </w:p>
    <w:p w14:paraId="5E375AAB" w14:textId="77777777" w:rsidR="00D64B6C" w:rsidRPr="00D64B6C" w:rsidRDefault="00D64B6C" w:rsidP="00D64B6C">
      <w:pPr>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1 тыс. руб.</w:t>
      </w:r>
    </w:p>
    <w:p w14:paraId="0C9E2824" w14:textId="77777777" w:rsidR="00D64B6C" w:rsidRPr="00D64B6C" w:rsidRDefault="00D64B6C" w:rsidP="00D64B6C">
      <w:pPr>
        <w:ind w:firstLine="709"/>
        <w:jc w:val="both"/>
        <w:rPr>
          <w:sz w:val="28"/>
          <w:szCs w:val="28"/>
        </w:rPr>
      </w:pPr>
      <w:r w:rsidRPr="00D64B6C">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суммы платы по объекту негативного воздействия за выбросы загрязняющих веществ в атмосферный воздух стационарными объектами (стр. 320 том 8).</w:t>
      </w:r>
    </w:p>
    <w:p w14:paraId="2A76B4A3" w14:textId="77777777" w:rsidR="00D64B6C" w:rsidRPr="00D64B6C" w:rsidRDefault="00D64B6C" w:rsidP="00D64B6C">
      <w:pPr>
        <w:ind w:firstLine="709"/>
        <w:jc w:val="both"/>
        <w:rPr>
          <w:snapToGrid w:val="0"/>
          <w:sz w:val="28"/>
          <w:szCs w:val="28"/>
        </w:rPr>
      </w:pPr>
      <w:r w:rsidRPr="00D64B6C">
        <w:rPr>
          <w:sz w:val="28"/>
          <w:szCs w:val="28"/>
        </w:rPr>
        <w:t xml:space="preserve">Округленное значение размера экономически обоснованных расходов предприятия по данной статье составляет </w:t>
      </w:r>
      <w:r w:rsidRPr="00D64B6C">
        <w:rPr>
          <w:b/>
          <w:bCs/>
          <w:sz w:val="28"/>
          <w:szCs w:val="28"/>
        </w:rPr>
        <w:t>0 тыс. руб.</w:t>
      </w:r>
      <w:r w:rsidRPr="00D64B6C">
        <w:rPr>
          <w:sz w:val="28"/>
          <w:szCs w:val="28"/>
        </w:rPr>
        <w:t xml:space="preserve"> </w:t>
      </w:r>
    </w:p>
    <w:p w14:paraId="26FC969A"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Расходы в размере 1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432A4D10" w14:textId="77777777" w:rsidR="00D64B6C" w:rsidRPr="00D64B6C" w:rsidRDefault="00D64B6C" w:rsidP="00D64B6C">
      <w:pPr>
        <w:ind w:firstLine="709"/>
        <w:jc w:val="both"/>
        <w:rPr>
          <w:sz w:val="28"/>
          <w:szCs w:val="28"/>
        </w:rPr>
      </w:pPr>
    </w:p>
    <w:p w14:paraId="48DB44B7"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Налог на имущество</w:t>
      </w:r>
    </w:p>
    <w:p w14:paraId="1EE7FB85" w14:textId="77777777" w:rsidR="00D64B6C" w:rsidRPr="00D64B6C" w:rsidRDefault="00D64B6C" w:rsidP="00D64B6C">
      <w:pPr>
        <w:ind w:firstLine="851"/>
        <w:jc w:val="both"/>
        <w:rPr>
          <w:sz w:val="28"/>
          <w:szCs w:val="28"/>
        </w:rPr>
      </w:pPr>
    </w:p>
    <w:p w14:paraId="44A8EB64" w14:textId="77777777" w:rsidR="00D64B6C" w:rsidRPr="00D64B6C" w:rsidRDefault="00D64B6C" w:rsidP="00D64B6C">
      <w:pPr>
        <w:tabs>
          <w:tab w:val="left" w:pos="1890"/>
        </w:tabs>
        <w:ind w:firstLine="709"/>
        <w:jc w:val="both"/>
        <w:rPr>
          <w:b/>
          <w:bCs/>
          <w:i/>
          <w:iCs/>
          <w:sz w:val="28"/>
          <w:szCs w:val="20"/>
          <w:u w:val="single"/>
        </w:rPr>
      </w:pPr>
      <w:r w:rsidRPr="00D64B6C">
        <w:rPr>
          <w:sz w:val="28"/>
          <w:szCs w:val="20"/>
        </w:rPr>
        <w:t>По данной статье предприятием планируются расходы в размере</w:t>
      </w:r>
      <w:r w:rsidRPr="00D64B6C">
        <w:rPr>
          <w:sz w:val="28"/>
          <w:szCs w:val="20"/>
        </w:rPr>
        <w:br/>
        <w:t xml:space="preserve">269 тыс. руб.  </w:t>
      </w:r>
    </w:p>
    <w:p w14:paraId="1F5B3F82" w14:textId="77777777" w:rsidR="00D64B6C" w:rsidRPr="00D64B6C" w:rsidRDefault="00D64B6C" w:rsidP="00D64B6C">
      <w:pPr>
        <w:tabs>
          <w:tab w:val="left" w:pos="1890"/>
        </w:tabs>
        <w:ind w:firstLine="709"/>
        <w:jc w:val="both"/>
        <w:rPr>
          <w:sz w:val="28"/>
          <w:szCs w:val="20"/>
        </w:rPr>
      </w:pPr>
      <w:r w:rsidRPr="00D64B6C">
        <w:rPr>
          <w:sz w:val="28"/>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рассмотрена и проанализирована расшифровка налога на имущество котельной Юрга за 2019 год (стр. 317 том 8). Эксперты проанализировали представленный расчет и согласились с его правильностью. </w:t>
      </w:r>
    </w:p>
    <w:p w14:paraId="0AA03273" w14:textId="77777777" w:rsidR="00D64B6C" w:rsidRPr="00D64B6C" w:rsidRDefault="00D64B6C" w:rsidP="00D64B6C">
      <w:pPr>
        <w:tabs>
          <w:tab w:val="left" w:pos="1890"/>
        </w:tabs>
        <w:ind w:firstLine="709"/>
        <w:jc w:val="both"/>
        <w:rPr>
          <w:sz w:val="28"/>
          <w:szCs w:val="20"/>
        </w:rPr>
      </w:pPr>
      <w:r w:rsidRPr="00D64B6C">
        <w:rPr>
          <w:sz w:val="28"/>
          <w:szCs w:val="20"/>
        </w:rPr>
        <w:t>В соответствии с расчетом (только недвижимое имущество), экономически обоснованный размер налога на имущество составляет</w:t>
      </w:r>
      <w:r w:rsidRPr="00D64B6C">
        <w:rPr>
          <w:b/>
          <w:sz w:val="28"/>
          <w:szCs w:val="20"/>
        </w:rPr>
        <w:t xml:space="preserve"> </w:t>
      </w:r>
      <w:r w:rsidRPr="00D64B6C">
        <w:rPr>
          <w:b/>
          <w:sz w:val="28"/>
          <w:szCs w:val="20"/>
        </w:rPr>
        <w:br/>
        <w:t>269 тыс. руб.</w:t>
      </w:r>
      <w:r w:rsidRPr="00D64B6C">
        <w:rPr>
          <w:sz w:val="28"/>
          <w:szCs w:val="20"/>
        </w:rPr>
        <w:t xml:space="preserve">, и предлагается экспертами для включения </w:t>
      </w:r>
      <w:r w:rsidRPr="00D64B6C">
        <w:rPr>
          <w:sz w:val="28"/>
          <w:szCs w:val="20"/>
        </w:rPr>
        <w:br/>
        <w:t>в НВВ предприятия на 2021 год.</w:t>
      </w:r>
    </w:p>
    <w:p w14:paraId="3EBC1F8C" w14:textId="77777777" w:rsidR="00D64B6C" w:rsidRPr="00D64B6C" w:rsidRDefault="00D64B6C" w:rsidP="00D64B6C">
      <w:pPr>
        <w:tabs>
          <w:tab w:val="left" w:pos="1890"/>
        </w:tabs>
        <w:ind w:firstLine="709"/>
        <w:jc w:val="both"/>
        <w:rPr>
          <w:sz w:val="28"/>
          <w:szCs w:val="20"/>
        </w:rPr>
      </w:pPr>
      <w:r w:rsidRPr="00D64B6C">
        <w:rPr>
          <w:sz w:val="28"/>
          <w:szCs w:val="20"/>
        </w:rPr>
        <w:t>Корректировка предложения предприятия отсутствует.</w:t>
      </w:r>
    </w:p>
    <w:p w14:paraId="5213196C" w14:textId="77777777" w:rsidR="00D64B6C" w:rsidRPr="00D64B6C" w:rsidRDefault="00D64B6C" w:rsidP="00D64B6C">
      <w:pPr>
        <w:tabs>
          <w:tab w:val="left" w:pos="1890"/>
        </w:tabs>
        <w:ind w:firstLine="720"/>
        <w:jc w:val="both"/>
        <w:rPr>
          <w:snapToGrid w:val="0"/>
          <w:sz w:val="28"/>
          <w:szCs w:val="28"/>
          <w:highlight w:val="yellow"/>
          <w:lang w:eastAsia="en-US"/>
        </w:rPr>
      </w:pPr>
    </w:p>
    <w:p w14:paraId="41C31CBA"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Отчисления на социальные нужды</w:t>
      </w:r>
    </w:p>
    <w:p w14:paraId="7531D2E6" w14:textId="77777777" w:rsidR="00D64B6C" w:rsidRPr="00D64B6C" w:rsidRDefault="00D64B6C" w:rsidP="00D64B6C">
      <w:pPr>
        <w:ind w:firstLine="720"/>
        <w:jc w:val="both"/>
        <w:rPr>
          <w:b/>
          <w:snapToGrid w:val="0"/>
          <w:sz w:val="28"/>
          <w:szCs w:val="28"/>
        </w:rPr>
      </w:pPr>
    </w:p>
    <w:p w14:paraId="1374BEC3" w14:textId="77777777" w:rsidR="00D64B6C" w:rsidRPr="00D64B6C" w:rsidRDefault="00D64B6C" w:rsidP="00D64B6C">
      <w:pPr>
        <w:ind w:firstLine="709"/>
        <w:jc w:val="both"/>
        <w:rPr>
          <w:snapToGrid w:val="0"/>
          <w:sz w:val="28"/>
          <w:szCs w:val="28"/>
        </w:rPr>
      </w:pPr>
      <w:r w:rsidRPr="00D64B6C">
        <w:rPr>
          <w:snapToGrid w:val="0"/>
          <w:sz w:val="28"/>
          <w:szCs w:val="28"/>
        </w:rPr>
        <w:t>В расходы по статье «Отчисления на социальные нужды» включаются:</w:t>
      </w:r>
    </w:p>
    <w:p w14:paraId="00C70667"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64B6C">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E4D3C70" w14:textId="77777777" w:rsidR="00D64B6C" w:rsidRPr="00D64B6C" w:rsidRDefault="00D64B6C" w:rsidP="00D64B6C">
      <w:pPr>
        <w:ind w:firstLine="709"/>
        <w:jc w:val="both"/>
        <w:rPr>
          <w:snapToGrid w:val="0"/>
          <w:sz w:val="28"/>
          <w:szCs w:val="28"/>
        </w:rPr>
      </w:pPr>
      <w:r w:rsidRPr="00D64B6C">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D64B6C">
        <w:rPr>
          <w:snapToGrid w:val="0"/>
          <w:sz w:val="28"/>
          <w:szCs w:val="28"/>
        </w:rPr>
        <w:br/>
        <w:t>(в зависимости от опасности или вредности труда);</w:t>
      </w:r>
    </w:p>
    <w:p w14:paraId="2414762C"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на обязательное социальное страхование </w:t>
      </w:r>
      <w:r w:rsidRPr="00D64B6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0,40 %).</w:t>
      </w:r>
    </w:p>
    <w:p w14:paraId="40064123" w14:textId="77777777" w:rsidR="00D64B6C" w:rsidRPr="00D64B6C" w:rsidRDefault="00D64B6C" w:rsidP="00D64B6C">
      <w:pPr>
        <w:ind w:firstLine="709"/>
        <w:jc w:val="both"/>
        <w:rPr>
          <w:snapToGrid w:val="0"/>
          <w:sz w:val="28"/>
          <w:szCs w:val="28"/>
        </w:rPr>
      </w:pPr>
      <w:r w:rsidRPr="00D64B6C">
        <w:rPr>
          <w:snapToGrid w:val="0"/>
          <w:sz w:val="28"/>
          <w:szCs w:val="28"/>
        </w:rPr>
        <w:t>Общий процент отчислений на социальные нужды составляет: 30 % (сумма страховых взносов в фонды) + 0,40 % (страхование от несчастных случаев на производстве) = 30,40 %.</w:t>
      </w:r>
    </w:p>
    <w:p w14:paraId="4AFDBCAC"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Предприятие представило уведомление о размере страховых взносов </w:t>
      </w:r>
      <w:r w:rsidRPr="00D64B6C">
        <w:rPr>
          <w:snapToGrid w:val="0"/>
          <w:sz w:val="28"/>
          <w:szCs w:val="28"/>
        </w:rPr>
        <w:br/>
        <w:t xml:space="preserve">на обязательное социальное страхование от несчастных случаев </w:t>
      </w:r>
      <w:r w:rsidRPr="00D64B6C">
        <w:rPr>
          <w:snapToGrid w:val="0"/>
          <w:sz w:val="28"/>
          <w:szCs w:val="28"/>
        </w:rPr>
        <w:br/>
        <w:t>на производстве и профессиональных заболеваний (стр. 306 том 2).</w:t>
      </w:r>
    </w:p>
    <w:p w14:paraId="033BEDFA" w14:textId="77777777" w:rsidR="00D64B6C" w:rsidRPr="00D64B6C" w:rsidRDefault="00D64B6C" w:rsidP="00D64B6C">
      <w:pPr>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r>
      <w:r w:rsidRPr="00D64B6C">
        <w:rPr>
          <w:b/>
          <w:bCs/>
          <w:snapToGrid w:val="0"/>
          <w:sz w:val="28"/>
          <w:szCs w:val="28"/>
        </w:rPr>
        <w:t>610 тыс. руб.</w:t>
      </w:r>
    </w:p>
    <w:p w14:paraId="2D253AFB" w14:textId="77777777" w:rsidR="00D64B6C" w:rsidRPr="00D64B6C" w:rsidRDefault="00D64B6C" w:rsidP="00D64B6C">
      <w:pPr>
        <w:ind w:firstLine="709"/>
        <w:jc w:val="both"/>
        <w:rPr>
          <w:snapToGrid w:val="0"/>
          <w:sz w:val="28"/>
          <w:szCs w:val="28"/>
        </w:rPr>
      </w:pPr>
      <w:r w:rsidRPr="00D64B6C">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D64B6C">
        <w:rPr>
          <w:snapToGrid w:val="0"/>
          <w:sz w:val="28"/>
          <w:szCs w:val="28"/>
        </w:rPr>
        <w:br/>
        <w:t xml:space="preserve">1 909 тыс. руб. (ФОТ на 2019 год) ÷ 7 075 тыс. руб. (операционные расходы </w:t>
      </w:r>
      <w:r w:rsidRPr="00D64B6C">
        <w:rPr>
          <w:snapToGrid w:val="0"/>
          <w:sz w:val="28"/>
          <w:szCs w:val="28"/>
        </w:rPr>
        <w:br/>
        <w:t xml:space="preserve">на 2019 год) × 7 398 тыс. руб. (операционные расходы на 2021 год) = </w:t>
      </w:r>
      <w:r w:rsidRPr="00D64B6C">
        <w:rPr>
          <w:snapToGrid w:val="0"/>
          <w:sz w:val="28"/>
          <w:szCs w:val="28"/>
        </w:rPr>
        <w:br/>
        <w:t>1 996 тыс. руб.</w:t>
      </w:r>
    </w:p>
    <w:p w14:paraId="08547AA4" w14:textId="77777777" w:rsidR="00D64B6C" w:rsidRPr="00D64B6C" w:rsidRDefault="00D64B6C" w:rsidP="00D64B6C">
      <w:pPr>
        <w:ind w:firstLine="709"/>
        <w:jc w:val="both"/>
        <w:rPr>
          <w:b/>
          <w:snapToGrid w:val="0"/>
          <w:sz w:val="28"/>
          <w:szCs w:val="28"/>
        </w:rPr>
      </w:pPr>
      <w:r w:rsidRPr="00D64B6C">
        <w:rPr>
          <w:snapToGrid w:val="0"/>
          <w:sz w:val="28"/>
          <w:szCs w:val="28"/>
        </w:rPr>
        <w:t xml:space="preserve">Отчисления на социальные нужды на 2021 год при этом составят: </w:t>
      </w:r>
      <w:r w:rsidRPr="00D64B6C">
        <w:rPr>
          <w:snapToGrid w:val="0"/>
          <w:sz w:val="28"/>
          <w:szCs w:val="28"/>
        </w:rPr>
        <w:br/>
        <w:t xml:space="preserve">1 996 тыс. руб. (ФОТ на 2021 год) × 30,40 % (размер социальных отчислений) = </w:t>
      </w:r>
      <w:r w:rsidRPr="00D64B6C">
        <w:rPr>
          <w:b/>
          <w:snapToGrid w:val="0"/>
          <w:sz w:val="28"/>
          <w:szCs w:val="28"/>
        </w:rPr>
        <w:t>607 тыс. руб.</w:t>
      </w:r>
    </w:p>
    <w:p w14:paraId="2BF1ACB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717A9DDF"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Расходы в размере 3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08076E39" w14:textId="77777777" w:rsidR="00D64B6C" w:rsidRPr="00D64B6C" w:rsidRDefault="00D64B6C" w:rsidP="00D64B6C">
      <w:pPr>
        <w:ind w:firstLine="709"/>
        <w:jc w:val="both"/>
        <w:rPr>
          <w:snapToGrid w:val="0"/>
          <w:sz w:val="28"/>
          <w:szCs w:val="28"/>
        </w:rPr>
      </w:pPr>
    </w:p>
    <w:p w14:paraId="201C3E13"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Амортизация основных средств и нематериальных активов</w:t>
      </w:r>
    </w:p>
    <w:p w14:paraId="76862FAC" w14:textId="77777777" w:rsidR="00D64B6C" w:rsidRPr="00D64B6C" w:rsidRDefault="00D64B6C" w:rsidP="00D64B6C">
      <w:pPr>
        <w:ind w:firstLine="720"/>
        <w:jc w:val="both"/>
        <w:rPr>
          <w:snapToGrid w:val="0"/>
          <w:sz w:val="28"/>
          <w:szCs w:val="28"/>
        </w:rPr>
      </w:pPr>
    </w:p>
    <w:p w14:paraId="14DFD259" w14:textId="77777777" w:rsidR="00D64B6C" w:rsidRPr="00D64B6C" w:rsidRDefault="00D64B6C" w:rsidP="00D64B6C">
      <w:pPr>
        <w:ind w:firstLine="709"/>
        <w:jc w:val="both"/>
        <w:rPr>
          <w:snapToGrid w:val="0"/>
          <w:sz w:val="28"/>
          <w:szCs w:val="28"/>
        </w:rPr>
      </w:pPr>
      <w:r w:rsidRPr="00D64B6C">
        <w:rPr>
          <w:snapToGrid w:val="0"/>
          <w:sz w:val="28"/>
          <w:szCs w:val="28"/>
        </w:rPr>
        <w:t>К основным средствам активы относятся при одновременном выполнении ряда условий, а именно:</w:t>
      </w:r>
    </w:p>
    <w:p w14:paraId="6995535B" w14:textId="77777777" w:rsidR="00D64B6C" w:rsidRPr="00D64B6C" w:rsidRDefault="00D64B6C" w:rsidP="00D64B6C">
      <w:pPr>
        <w:ind w:firstLine="709"/>
        <w:jc w:val="both"/>
        <w:rPr>
          <w:snapToGrid w:val="0"/>
          <w:sz w:val="28"/>
          <w:szCs w:val="28"/>
        </w:rPr>
      </w:pPr>
      <w:r w:rsidRPr="00D64B6C">
        <w:rPr>
          <w:snapToGrid w:val="0"/>
          <w:sz w:val="28"/>
          <w:szCs w:val="28"/>
        </w:rPr>
        <w:t>- использование в производственной деятельности или для управленческих нужд;</w:t>
      </w:r>
    </w:p>
    <w:p w14:paraId="20ABBEA6" w14:textId="77777777" w:rsidR="00D64B6C" w:rsidRPr="00D64B6C" w:rsidRDefault="00D64B6C" w:rsidP="00D64B6C">
      <w:pPr>
        <w:ind w:firstLine="709"/>
        <w:jc w:val="both"/>
        <w:rPr>
          <w:snapToGrid w:val="0"/>
          <w:sz w:val="28"/>
          <w:szCs w:val="28"/>
        </w:rPr>
      </w:pPr>
      <w:r w:rsidRPr="00D64B6C">
        <w:rPr>
          <w:snapToGrid w:val="0"/>
          <w:sz w:val="28"/>
          <w:szCs w:val="28"/>
        </w:rPr>
        <w:t>- использование более 12 месяцев;</w:t>
      </w:r>
    </w:p>
    <w:p w14:paraId="77BDB20E" w14:textId="77777777" w:rsidR="00D64B6C" w:rsidRPr="00D64B6C" w:rsidRDefault="00D64B6C" w:rsidP="00D64B6C">
      <w:pPr>
        <w:ind w:firstLine="709"/>
        <w:jc w:val="both"/>
        <w:rPr>
          <w:snapToGrid w:val="0"/>
          <w:sz w:val="28"/>
          <w:szCs w:val="28"/>
        </w:rPr>
      </w:pPr>
      <w:r w:rsidRPr="00D64B6C">
        <w:rPr>
          <w:snapToGrid w:val="0"/>
          <w:sz w:val="28"/>
          <w:szCs w:val="28"/>
        </w:rPr>
        <w:t>- способность приносить доход;</w:t>
      </w:r>
    </w:p>
    <w:p w14:paraId="4364B56D" w14:textId="77777777" w:rsidR="00D64B6C" w:rsidRPr="00D64B6C" w:rsidRDefault="00D64B6C" w:rsidP="00D64B6C">
      <w:pPr>
        <w:ind w:firstLine="709"/>
        <w:jc w:val="both"/>
        <w:rPr>
          <w:snapToGrid w:val="0"/>
          <w:sz w:val="28"/>
          <w:szCs w:val="28"/>
        </w:rPr>
      </w:pPr>
      <w:r w:rsidRPr="00D64B6C">
        <w:rPr>
          <w:snapToGrid w:val="0"/>
          <w:sz w:val="28"/>
          <w:szCs w:val="28"/>
        </w:rPr>
        <w:t>- если не планируется дальнейшая перепродажа.</w:t>
      </w:r>
    </w:p>
    <w:p w14:paraId="0990F7A2" w14:textId="77777777" w:rsidR="00D64B6C" w:rsidRPr="00D64B6C" w:rsidRDefault="00D64B6C" w:rsidP="00D64B6C">
      <w:pPr>
        <w:ind w:firstLine="709"/>
        <w:jc w:val="both"/>
        <w:rPr>
          <w:snapToGrid w:val="0"/>
          <w:sz w:val="28"/>
          <w:szCs w:val="28"/>
        </w:rPr>
      </w:pPr>
      <w:r w:rsidRPr="00D64B6C">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D64B6C">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978BDF2" w14:textId="77777777" w:rsidR="00D64B6C" w:rsidRPr="00D64B6C" w:rsidRDefault="00D64B6C" w:rsidP="00D64B6C">
      <w:pPr>
        <w:ind w:firstLine="709"/>
        <w:jc w:val="both"/>
        <w:rPr>
          <w:snapToGrid w:val="0"/>
          <w:sz w:val="28"/>
          <w:szCs w:val="28"/>
        </w:rPr>
      </w:pPr>
      <w:r w:rsidRPr="00D64B6C">
        <w:rPr>
          <w:snapToGrid w:val="0"/>
          <w:sz w:val="28"/>
          <w:szCs w:val="28"/>
        </w:rPr>
        <w:t xml:space="preserve">Амортизационные отчисления определяются в соответствии </w:t>
      </w:r>
      <w:r w:rsidRPr="00D64B6C">
        <w:rPr>
          <w:snapToGrid w:val="0"/>
          <w:sz w:val="28"/>
          <w:szCs w:val="28"/>
        </w:rPr>
        <w:br/>
        <w:t xml:space="preserve">с приложением 4.10 к Методическим указаниям по данным бухгалтерского учета, при </w:t>
      </w:r>
      <w:r w:rsidRPr="00D64B6C">
        <w:rPr>
          <w:snapToGrid w:val="0"/>
          <w:sz w:val="28"/>
          <w:szCs w:val="28"/>
        </w:rPr>
        <w:lastRenderedPageBreak/>
        <w:t>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81BBA51" w14:textId="77777777" w:rsidR="00D64B6C" w:rsidRPr="00D64B6C" w:rsidRDefault="00D64B6C" w:rsidP="00D64B6C">
      <w:pPr>
        <w:ind w:firstLine="709"/>
        <w:jc w:val="both"/>
        <w:rPr>
          <w:snapToGrid w:val="0"/>
          <w:sz w:val="28"/>
          <w:szCs w:val="28"/>
        </w:rPr>
      </w:pPr>
      <w:r w:rsidRPr="00D64B6C">
        <w:rPr>
          <w:snapToGrid w:val="0"/>
          <w:sz w:val="28"/>
          <w:szCs w:val="28"/>
        </w:rPr>
        <w:t xml:space="preserve">Предприятием заявлены расходы по данной статье на уровне </w:t>
      </w:r>
      <w:r w:rsidRPr="00D64B6C">
        <w:rPr>
          <w:snapToGrid w:val="0"/>
          <w:sz w:val="28"/>
          <w:szCs w:val="28"/>
        </w:rPr>
        <w:br/>
        <w:t>299 тыс. руб.</w:t>
      </w:r>
    </w:p>
    <w:p w14:paraId="6AC78140" w14:textId="77777777" w:rsidR="00D64B6C" w:rsidRPr="00D64B6C" w:rsidRDefault="00D64B6C" w:rsidP="00D64B6C">
      <w:pPr>
        <w:tabs>
          <w:tab w:val="left" w:pos="1890"/>
        </w:tabs>
        <w:ind w:firstLine="709"/>
        <w:jc w:val="both"/>
        <w:rPr>
          <w:sz w:val="28"/>
          <w:szCs w:val="20"/>
        </w:rPr>
      </w:pPr>
      <w:r w:rsidRPr="00D64B6C">
        <w:rPr>
          <w:snapToGrid w:val="0"/>
          <w:sz w:val="28"/>
          <w:szCs w:val="28"/>
        </w:rPr>
        <w:t xml:space="preserve">Экспертами была рассмотрена и проанализирована ведомость начисленной амортизации на 2021 год по котельной ст. Юрга (стр. 258 </w:t>
      </w:r>
      <w:r w:rsidRPr="00D64B6C">
        <w:rPr>
          <w:snapToGrid w:val="0"/>
          <w:sz w:val="28"/>
          <w:szCs w:val="28"/>
        </w:rPr>
        <w:br/>
        <w:t xml:space="preserve">том 8), в соответствии с которой размер амортизационных отчислений </w:t>
      </w:r>
      <w:r w:rsidRPr="00D64B6C">
        <w:rPr>
          <w:snapToGrid w:val="0"/>
          <w:sz w:val="28"/>
          <w:szCs w:val="28"/>
        </w:rPr>
        <w:br/>
        <w:t xml:space="preserve">на 2021 год составил 299 тыс. руб. </w:t>
      </w:r>
      <w:r w:rsidRPr="00D64B6C">
        <w:rPr>
          <w:sz w:val="28"/>
          <w:szCs w:val="20"/>
        </w:rPr>
        <w:t xml:space="preserve">Эксперты проанализировали представленный расчет и согласились с его правильностью. </w:t>
      </w:r>
    </w:p>
    <w:p w14:paraId="02B66D90" w14:textId="77777777" w:rsidR="00D64B6C" w:rsidRPr="00D64B6C" w:rsidRDefault="00D64B6C" w:rsidP="00D64B6C">
      <w:pPr>
        <w:tabs>
          <w:tab w:val="left" w:pos="1890"/>
        </w:tabs>
        <w:ind w:firstLine="709"/>
        <w:jc w:val="both"/>
        <w:rPr>
          <w:sz w:val="28"/>
          <w:szCs w:val="20"/>
        </w:rPr>
      </w:pPr>
      <w:r w:rsidRPr="00D64B6C">
        <w:rPr>
          <w:sz w:val="28"/>
          <w:szCs w:val="20"/>
        </w:rPr>
        <w:t>В соответствии с расчетом, экономически обоснованный размер амортизационных отчислений составляет</w:t>
      </w:r>
      <w:r w:rsidRPr="00D64B6C">
        <w:rPr>
          <w:b/>
          <w:sz w:val="28"/>
          <w:szCs w:val="20"/>
        </w:rPr>
        <w:t xml:space="preserve"> 299 тыс. руб.</w:t>
      </w:r>
      <w:r w:rsidRPr="00D64B6C">
        <w:rPr>
          <w:sz w:val="28"/>
          <w:szCs w:val="20"/>
        </w:rPr>
        <w:t>, и предлагается экспертами для включения в НВВ предприятия на 2021 год.</w:t>
      </w:r>
    </w:p>
    <w:p w14:paraId="2B95E3C9" w14:textId="77777777" w:rsidR="00D64B6C" w:rsidRPr="00D64B6C" w:rsidRDefault="00D64B6C" w:rsidP="00D64B6C">
      <w:pPr>
        <w:tabs>
          <w:tab w:val="left" w:pos="1890"/>
        </w:tabs>
        <w:ind w:firstLine="709"/>
        <w:jc w:val="both"/>
        <w:rPr>
          <w:sz w:val="28"/>
          <w:szCs w:val="20"/>
        </w:rPr>
      </w:pPr>
      <w:r w:rsidRPr="00D64B6C">
        <w:rPr>
          <w:sz w:val="28"/>
          <w:szCs w:val="20"/>
        </w:rPr>
        <w:t>Корректировка предложения предприятия отсутствует.</w:t>
      </w:r>
    </w:p>
    <w:p w14:paraId="305071E3" w14:textId="77777777" w:rsidR="00D64B6C" w:rsidRPr="00D64B6C" w:rsidRDefault="00D64B6C" w:rsidP="00D64B6C">
      <w:pPr>
        <w:rPr>
          <w:snapToGrid w:val="0"/>
          <w:sz w:val="28"/>
          <w:szCs w:val="28"/>
        </w:rPr>
      </w:pPr>
    </w:p>
    <w:p w14:paraId="192DD01C"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Расходы на топливо</w:t>
      </w:r>
    </w:p>
    <w:p w14:paraId="0D956FF5" w14:textId="77777777" w:rsidR="00D64B6C" w:rsidRPr="00D64B6C" w:rsidRDefault="00D64B6C" w:rsidP="00D64B6C">
      <w:pPr>
        <w:ind w:firstLine="720"/>
        <w:jc w:val="both"/>
        <w:rPr>
          <w:snapToGrid w:val="0"/>
          <w:sz w:val="28"/>
          <w:szCs w:val="28"/>
        </w:rPr>
      </w:pPr>
    </w:p>
    <w:p w14:paraId="38F4BCC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1 227 тыс. руб. </w:t>
      </w:r>
    </w:p>
    <w:p w14:paraId="1FFC0A86"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Для выработки тепловой энергии на котельной применяют уголь слабоспекающийся.</w:t>
      </w:r>
    </w:p>
    <w:p w14:paraId="232C686F"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балансом тепловой энергии отпуск тепловой энергии </w:t>
      </w:r>
      <w:r w:rsidRPr="00D64B6C">
        <w:rPr>
          <w:snapToGrid w:val="0"/>
          <w:sz w:val="28"/>
          <w:szCs w:val="28"/>
        </w:rPr>
        <w:br/>
        <w:t>в сеть составляет 1,076 тыс. Гкал.</w:t>
      </w:r>
    </w:p>
    <w:p w14:paraId="79AF352D" w14:textId="77777777" w:rsidR="00D64B6C" w:rsidRPr="00D64B6C" w:rsidRDefault="00D64B6C" w:rsidP="00D64B6C">
      <w:pPr>
        <w:ind w:firstLine="709"/>
        <w:jc w:val="both"/>
        <w:rPr>
          <w:rFonts w:ascii="Verdana" w:hAnsi="Verdana"/>
          <w:sz w:val="16"/>
          <w:szCs w:val="16"/>
        </w:rPr>
      </w:pPr>
      <w:r w:rsidRPr="00D64B6C">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12.11.2020 № 340, составляет </w:t>
      </w:r>
      <w:r w:rsidRPr="00D64B6C">
        <w:rPr>
          <w:sz w:val="28"/>
          <w:szCs w:val="28"/>
        </w:rPr>
        <w:t xml:space="preserve">224,1 </w:t>
      </w:r>
      <w:r w:rsidRPr="00D64B6C">
        <w:rPr>
          <w:snapToGrid w:val="0"/>
          <w:sz w:val="28"/>
          <w:szCs w:val="28"/>
        </w:rPr>
        <w:t xml:space="preserve">кг </w:t>
      </w:r>
      <w:proofErr w:type="spellStart"/>
      <w:r w:rsidRPr="00D64B6C">
        <w:rPr>
          <w:snapToGrid w:val="0"/>
          <w:sz w:val="28"/>
          <w:szCs w:val="28"/>
        </w:rPr>
        <w:t>у.т</w:t>
      </w:r>
      <w:proofErr w:type="spellEnd"/>
      <w:r w:rsidRPr="00D64B6C">
        <w:rPr>
          <w:snapToGrid w:val="0"/>
          <w:sz w:val="28"/>
          <w:szCs w:val="28"/>
        </w:rPr>
        <w:t>./Гкал.</w:t>
      </w:r>
    </w:p>
    <w:p w14:paraId="5197EACB" w14:textId="77777777" w:rsidR="00D64B6C" w:rsidRPr="00D64B6C" w:rsidRDefault="00D64B6C" w:rsidP="00D64B6C">
      <w:pPr>
        <w:ind w:firstLine="709"/>
        <w:jc w:val="both"/>
        <w:rPr>
          <w:snapToGrid w:val="0"/>
          <w:sz w:val="28"/>
          <w:szCs w:val="28"/>
        </w:rPr>
      </w:pPr>
      <w:r w:rsidRPr="00D64B6C">
        <w:rPr>
          <w:snapToGrid w:val="0"/>
          <w:sz w:val="28"/>
          <w:szCs w:val="28"/>
        </w:rPr>
        <w:t>Коэффициент перевода условного топлива в натуральное принимается на уровне 0,87, в соответствии с шаблоном WARM.TOPL.Q2.2020.</w:t>
      </w:r>
    </w:p>
    <w:p w14:paraId="4C1759DE" w14:textId="77777777" w:rsidR="00D64B6C" w:rsidRPr="00D64B6C" w:rsidRDefault="00D64B6C" w:rsidP="00D64B6C">
      <w:pPr>
        <w:ind w:firstLine="709"/>
        <w:jc w:val="both"/>
        <w:rPr>
          <w:snapToGrid w:val="0"/>
          <w:sz w:val="28"/>
          <w:szCs w:val="28"/>
        </w:rPr>
      </w:pPr>
      <w:r w:rsidRPr="00D64B6C">
        <w:rPr>
          <w:snapToGrid w:val="0"/>
          <w:sz w:val="28"/>
          <w:szCs w:val="28"/>
        </w:rPr>
        <w:t xml:space="preserve">Количество натурального топлива при этом составляет: 1,076 тыс. Гкал (отпуск в сеть) × 224,1 кг </w:t>
      </w:r>
      <w:proofErr w:type="spellStart"/>
      <w:r w:rsidRPr="00D64B6C">
        <w:rPr>
          <w:snapToGrid w:val="0"/>
          <w:sz w:val="28"/>
          <w:szCs w:val="28"/>
        </w:rPr>
        <w:t>у.т</w:t>
      </w:r>
      <w:proofErr w:type="spellEnd"/>
      <w:r w:rsidRPr="00D64B6C">
        <w:rPr>
          <w:snapToGrid w:val="0"/>
          <w:sz w:val="28"/>
          <w:szCs w:val="28"/>
        </w:rPr>
        <w:t xml:space="preserve">./Гкал (удельный расход условного топлива) ÷ 0,87 (коэффициент перевода условного топлива в натуральное) = </w:t>
      </w:r>
      <w:r w:rsidRPr="00D64B6C">
        <w:rPr>
          <w:b/>
          <w:bCs/>
          <w:snapToGrid w:val="0"/>
          <w:sz w:val="28"/>
          <w:szCs w:val="28"/>
        </w:rPr>
        <w:t>277 т</w:t>
      </w:r>
      <w:r w:rsidRPr="00D64B6C">
        <w:rPr>
          <w:snapToGrid w:val="0"/>
          <w:sz w:val="28"/>
          <w:szCs w:val="28"/>
        </w:rPr>
        <w:t xml:space="preserve"> (натурального топлива).</w:t>
      </w:r>
    </w:p>
    <w:p w14:paraId="36DF779C" w14:textId="77777777" w:rsidR="00D64B6C" w:rsidRPr="00D64B6C" w:rsidRDefault="00D64B6C" w:rsidP="00D64B6C">
      <w:pPr>
        <w:ind w:firstLine="709"/>
        <w:jc w:val="both"/>
        <w:rPr>
          <w:snapToGrid w:val="0"/>
          <w:sz w:val="28"/>
          <w:szCs w:val="28"/>
        </w:rPr>
      </w:pPr>
      <w:r w:rsidRPr="00D64B6C">
        <w:rPr>
          <w:snapToGrid w:val="0"/>
          <w:sz w:val="28"/>
          <w:szCs w:val="28"/>
        </w:rPr>
        <w:t>По данным шаблона WARM.TOPL.Q2.2020 цена натурального топлива без учета доставки за 1 полугодие 2020 года составила 2 543,67 руб./т.</w:t>
      </w:r>
    </w:p>
    <w:p w14:paraId="35FC6CF8"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Эксперты рассчитали цену натурального топлива на 2021 год: </w:t>
      </w:r>
      <w:r w:rsidRPr="00D64B6C">
        <w:rPr>
          <w:snapToGrid w:val="0"/>
          <w:sz w:val="28"/>
          <w:szCs w:val="28"/>
        </w:rPr>
        <w:br/>
        <w:t xml:space="preserve">2 543,67 руб./т. (цена угля в 2020 году) × 1,033 (ИЦП на уголь) = </w:t>
      </w:r>
      <w:r w:rsidRPr="00D64B6C">
        <w:rPr>
          <w:snapToGrid w:val="0"/>
          <w:sz w:val="28"/>
          <w:szCs w:val="28"/>
        </w:rPr>
        <w:br/>
        <w:t>2 627,61 руб./т (цена натурального топлива на 2021 год, с учетом инфляции).</w:t>
      </w:r>
    </w:p>
    <w:p w14:paraId="2FED4302" w14:textId="77777777" w:rsidR="00D64B6C" w:rsidRPr="00D64B6C" w:rsidRDefault="00D64B6C" w:rsidP="00D64B6C">
      <w:pPr>
        <w:ind w:firstLine="709"/>
        <w:jc w:val="both"/>
        <w:rPr>
          <w:snapToGrid w:val="0"/>
          <w:sz w:val="28"/>
          <w:szCs w:val="28"/>
        </w:rPr>
      </w:pPr>
      <w:r w:rsidRPr="00D64B6C">
        <w:rPr>
          <w:snapToGrid w:val="0"/>
          <w:sz w:val="28"/>
          <w:szCs w:val="28"/>
        </w:rPr>
        <w:t>По данным шаблона WARM.TOPL.Q2.2020 стоимость перевозки топлива за 1 полугодие 2020 года составила 1 265 руб./т.</w:t>
      </w:r>
    </w:p>
    <w:p w14:paraId="3C306032"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Эксперты рассчитали цену перевозки на 2021 год с учетом инфляции: </w:t>
      </w:r>
      <w:r w:rsidRPr="00D64B6C">
        <w:rPr>
          <w:snapToGrid w:val="0"/>
          <w:sz w:val="28"/>
          <w:szCs w:val="28"/>
        </w:rPr>
        <w:br/>
        <w:t xml:space="preserve">1 265 руб./т. (стоимость транспортировки на 2020 год) × 1,036 (ИЦП </w:t>
      </w:r>
      <w:r w:rsidRPr="00D64B6C">
        <w:rPr>
          <w:snapToGrid w:val="0"/>
          <w:sz w:val="28"/>
          <w:szCs w:val="28"/>
        </w:rPr>
        <w:br/>
        <w:t>на транспорт) = 1 310,36 руб./т.</w:t>
      </w:r>
    </w:p>
    <w:p w14:paraId="26E7280C" w14:textId="77777777" w:rsidR="00D64B6C" w:rsidRPr="00D64B6C" w:rsidRDefault="00D64B6C" w:rsidP="00D64B6C">
      <w:pPr>
        <w:ind w:firstLine="709"/>
        <w:jc w:val="both"/>
        <w:rPr>
          <w:snapToGrid w:val="0"/>
          <w:sz w:val="28"/>
          <w:szCs w:val="28"/>
        </w:rPr>
      </w:pPr>
      <w:r w:rsidRPr="00D64B6C">
        <w:rPr>
          <w:snapToGrid w:val="0"/>
          <w:sz w:val="28"/>
          <w:szCs w:val="28"/>
        </w:rPr>
        <w:t xml:space="preserve">Цена угля с учетом доставки на 2021 год составила: 2 627,61 руб./т (цена топлива на 2021 год) + 1 310,36 руб./т (стоимость доставки) = </w:t>
      </w:r>
      <w:r w:rsidRPr="00D64B6C">
        <w:rPr>
          <w:snapToGrid w:val="0"/>
          <w:sz w:val="28"/>
          <w:szCs w:val="28"/>
        </w:rPr>
        <w:br/>
      </w:r>
      <w:r w:rsidRPr="00D64B6C">
        <w:rPr>
          <w:b/>
          <w:bCs/>
          <w:snapToGrid w:val="0"/>
          <w:sz w:val="28"/>
          <w:szCs w:val="28"/>
        </w:rPr>
        <w:t>3 937,97 руб./т</w:t>
      </w:r>
      <w:r w:rsidRPr="00D64B6C">
        <w:rPr>
          <w:snapToGrid w:val="0"/>
          <w:sz w:val="28"/>
          <w:szCs w:val="28"/>
        </w:rPr>
        <w:t>.</w:t>
      </w:r>
    </w:p>
    <w:p w14:paraId="0CF80B96"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Эксперты рассчитали затраты на приобретение топлива: 277 т (количество натурального топлива) × 3 937,97 руб./т (цена натурального топлива на 2021 год с </w:t>
      </w:r>
      <w:r w:rsidRPr="00D64B6C">
        <w:rPr>
          <w:snapToGrid w:val="0"/>
          <w:sz w:val="28"/>
          <w:szCs w:val="28"/>
        </w:rPr>
        <w:lastRenderedPageBreak/>
        <w:t xml:space="preserve">учетом доставки) = </w:t>
      </w:r>
      <w:r w:rsidRPr="00D64B6C">
        <w:rPr>
          <w:b/>
          <w:bCs/>
          <w:snapToGrid w:val="0"/>
          <w:sz w:val="28"/>
          <w:szCs w:val="28"/>
        </w:rPr>
        <w:t>1 091 тыс. руб.</w:t>
      </w:r>
      <w:r w:rsidRPr="00D64B6C">
        <w:rPr>
          <w:snapToGrid w:val="0"/>
          <w:sz w:val="28"/>
          <w:szCs w:val="28"/>
        </w:rPr>
        <w:t xml:space="preserve"> и предлагают </w:t>
      </w:r>
      <w:r w:rsidRPr="00D64B6C">
        <w:rPr>
          <w:snapToGrid w:val="0"/>
          <w:sz w:val="28"/>
          <w:szCs w:val="28"/>
        </w:rPr>
        <w:br/>
        <w:t>их к включению в НВВ предприятия на 2021 год в качестве экономически обоснованных расходов.</w:t>
      </w:r>
    </w:p>
    <w:p w14:paraId="22E127F3"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Расходы в размере 136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32C6606E" w14:textId="77777777" w:rsidR="00D64B6C" w:rsidRPr="00D64B6C" w:rsidRDefault="00D64B6C" w:rsidP="00D64B6C">
      <w:pPr>
        <w:ind w:firstLine="709"/>
        <w:jc w:val="both"/>
        <w:rPr>
          <w:snapToGrid w:val="0"/>
          <w:sz w:val="28"/>
          <w:szCs w:val="28"/>
        </w:rPr>
      </w:pPr>
    </w:p>
    <w:p w14:paraId="7F6E3CEA"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Расходы на электрическую энергию</w:t>
      </w:r>
    </w:p>
    <w:p w14:paraId="4323DEDC" w14:textId="77777777" w:rsidR="00D64B6C" w:rsidRPr="00D64B6C" w:rsidRDefault="00D64B6C" w:rsidP="00D64B6C">
      <w:pPr>
        <w:ind w:firstLine="720"/>
        <w:jc w:val="both"/>
        <w:rPr>
          <w:snapToGrid w:val="0"/>
          <w:sz w:val="28"/>
          <w:szCs w:val="28"/>
        </w:rPr>
      </w:pPr>
    </w:p>
    <w:p w14:paraId="52296F85"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871 тыс. руб. </w:t>
      </w:r>
    </w:p>
    <w:p w14:paraId="1AA813BD"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2019 года (стр. 12 – 34 том 10).</w:t>
      </w:r>
    </w:p>
    <w:p w14:paraId="3D0A0C02"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Эксперты рассчитали средневзвешенную цену электрической энергии за 2019 год на основе данных представленных счетов-фактур, которая составила 3,34533 руб./</w:t>
      </w:r>
      <w:proofErr w:type="spellStart"/>
      <w:r w:rsidRPr="00D64B6C">
        <w:rPr>
          <w:snapToGrid w:val="0"/>
          <w:sz w:val="28"/>
          <w:szCs w:val="28"/>
        </w:rPr>
        <w:t>кВтч</w:t>
      </w:r>
      <w:proofErr w:type="spellEnd"/>
      <w:r w:rsidRPr="00D64B6C">
        <w:rPr>
          <w:snapToGrid w:val="0"/>
          <w:sz w:val="28"/>
          <w:szCs w:val="28"/>
        </w:rPr>
        <w:t>.</w:t>
      </w:r>
    </w:p>
    <w:p w14:paraId="457B741B" w14:textId="77777777" w:rsidR="00D64B6C" w:rsidRPr="00D64B6C" w:rsidRDefault="00D64B6C" w:rsidP="00D64B6C">
      <w:pPr>
        <w:ind w:firstLine="709"/>
        <w:jc w:val="both"/>
        <w:rPr>
          <w:sz w:val="28"/>
          <w:szCs w:val="28"/>
        </w:rPr>
      </w:pPr>
      <w:r w:rsidRPr="00D64B6C">
        <w:rPr>
          <w:snapToGrid w:val="0"/>
          <w:sz w:val="28"/>
          <w:szCs w:val="28"/>
        </w:rPr>
        <w:t xml:space="preserve">Необходимый расход электрической энергии принят на уровне плана 2019 года и составляет </w:t>
      </w:r>
      <w:r w:rsidRPr="00D64B6C">
        <w:rPr>
          <w:sz w:val="28"/>
          <w:szCs w:val="28"/>
        </w:rPr>
        <w:t xml:space="preserve">182,958 </w:t>
      </w:r>
      <w:r w:rsidRPr="00D64B6C">
        <w:rPr>
          <w:snapToGrid w:val="0"/>
          <w:sz w:val="28"/>
          <w:szCs w:val="28"/>
        </w:rPr>
        <w:t xml:space="preserve">тыс. </w:t>
      </w:r>
      <w:proofErr w:type="spellStart"/>
      <w:r w:rsidRPr="00D64B6C">
        <w:rPr>
          <w:snapToGrid w:val="0"/>
          <w:sz w:val="28"/>
          <w:szCs w:val="28"/>
        </w:rPr>
        <w:t>кВтч</w:t>
      </w:r>
      <w:proofErr w:type="spellEnd"/>
      <w:r w:rsidRPr="00D64B6C">
        <w:rPr>
          <w:snapToGrid w:val="0"/>
          <w:sz w:val="28"/>
          <w:szCs w:val="28"/>
        </w:rPr>
        <w:t>, согласно п. 50 Методических указаний.</w:t>
      </w:r>
    </w:p>
    <w:p w14:paraId="2C21FF4F"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Расходы на приобретение электрической энергии на 2021 год составляют: 3,34533 руб./</w:t>
      </w:r>
      <w:proofErr w:type="spellStart"/>
      <w:r w:rsidRPr="00D64B6C">
        <w:rPr>
          <w:snapToGrid w:val="0"/>
          <w:sz w:val="28"/>
          <w:szCs w:val="28"/>
        </w:rPr>
        <w:t>кВтч</w:t>
      </w:r>
      <w:proofErr w:type="spellEnd"/>
      <w:r w:rsidRPr="00D64B6C">
        <w:rPr>
          <w:snapToGrid w:val="0"/>
          <w:sz w:val="28"/>
          <w:szCs w:val="28"/>
        </w:rPr>
        <w:t xml:space="preserve"> (средневзвешенная цена электрической энергии за 2019 год) × 1,032 (ИЦП на электрическую энергию (2020/2019)) ×1,040 (ИЦП на электрическую энергию (2021/2020)) × </w:t>
      </w:r>
      <w:r w:rsidRPr="00D64B6C">
        <w:rPr>
          <w:sz w:val="28"/>
          <w:szCs w:val="28"/>
        </w:rPr>
        <w:t xml:space="preserve">182,958 </w:t>
      </w:r>
      <w:r w:rsidRPr="00D64B6C">
        <w:rPr>
          <w:snapToGrid w:val="0"/>
          <w:sz w:val="28"/>
          <w:szCs w:val="28"/>
        </w:rPr>
        <w:t xml:space="preserve">тыс. </w:t>
      </w:r>
      <w:proofErr w:type="spellStart"/>
      <w:r w:rsidRPr="00D64B6C">
        <w:rPr>
          <w:snapToGrid w:val="0"/>
          <w:sz w:val="28"/>
          <w:szCs w:val="28"/>
        </w:rPr>
        <w:t>кВтч</w:t>
      </w:r>
      <w:proofErr w:type="spellEnd"/>
      <w:r w:rsidRPr="00D64B6C">
        <w:rPr>
          <w:snapToGrid w:val="0"/>
          <w:sz w:val="28"/>
          <w:szCs w:val="28"/>
        </w:rPr>
        <w:t xml:space="preserve"> (плановый расход электрической энергии) = </w:t>
      </w:r>
      <w:r w:rsidRPr="00D64B6C">
        <w:rPr>
          <w:b/>
          <w:bCs/>
          <w:snapToGrid w:val="0"/>
          <w:sz w:val="28"/>
          <w:szCs w:val="28"/>
        </w:rPr>
        <w:t>657 тыс. руб.</w:t>
      </w:r>
      <w:r w:rsidRPr="00D64B6C">
        <w:rPr>
          <w:snapToGrid w:val="0"/>
          <w:sz w:val="28"/>
          <w:szCs w:val="28"/>
        </w:rPr>
        <w:t xml:space="preserve"> </w:t>
      </w:r>
      <w:r w:rsidRPr="00D64B6C">
        <w:rPr>
          <w:snapToGrid w:val="0"/>
          <w:sz w:val="28"/>
          <w:szCs w:val="28"/>
          <w:lang w:eastAsia="en-US"/>
        </w:rPr>
        <w:t xml:space="preserve">Указанная величина признается экспертами экономически обоснованной и предлагается </w:t>
      </w:r>
      <w:r w:rsidRPr="00D64B6C">
        <w:rPr>
          <w:snapToGrid w:val="0"/>
          <w:sz w:val="28"/>
          <w:szCs w:val="28"/>
        </w:rPr>
        <w:t>к включению в НВВ предприятия на 2021 год.</w:t>
      </w:r>
    </w:p>
    <w:p w14:paraId="2F4C48D3"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Расходы в размере 214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1C92994D" w14:textId="77777777" w:rsidR="00D64B6C" w:rsidRPr="00D64B6C" w:rsidRDefault="00D64B6C" w:rsidP="00D64B6C">
      <w:pPr>
        <w:tabs>
          <w:tab w:val="left" w:pos="1890"/>
        </w:tabs>
        <w:ind w:firstLine="851"/>
        <w:jc w:val="both"/>
        <w:rPr>
          <w:snapToGrid w:val="0"/>
          <w:sz w:val="28"/>
          <w:szCs w:val="28"/>
        </w:rPr>
      </w:pPr>
    </w:p>
    <w:p w14:paraId="3F0FDFDC"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Расходы на холодную воду</w:t>
      </w:r>
    </w:p>
    <w:p w14:paraId="5F0BE04C" w14:textId="77777777" w:rsidR="00D64B6C" w:rsidRPr="00D64B6C" w:rsidRDefault="00D64B6C" w:rsidP="00D64B6C">
      <w:pPr>
        <w:ind w:firstLine="720"/>
        <w:jc w:val="both"/>
        <w:rPr>
          <w:snapToGrid w:val="0"/>
          <w:sz w:val="28"/>
          <w:szCs w:val="28"/>
        </w:rPr>
      </w:pPr>
    </w:p>
    <w:p w14:paraId="65A8BA98"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54 тыс. руб., в том числе: расходы на воду – 52 тыс. руб.; очистка стоков, канализация – 2 тыс. руб.</w:t>
      </w:r>
    </w:p>
    <w:p w14:paraId="150B4425"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C41FAA2"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Постановлением региональной энергетической комиссии Кемеровской области от 26.12.2019 № 861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64B6C">
        <w:rPr>
          <w:snapToGrid w:val="0"/>
          <w:sz w:val="28"/>
          <w:szCs w:val="28"/>
        </w:rPr>
        <w:t>ВодСнаб</w:t>
      </w:r>
      <w:proofErr w:type="spellEnd"/>
      <w:r w:rsidRPr="00D64B6C">
        <w:rPr>
          <w:snapToGrid w:val="0"/>
          <w:sz w:val="28"/>
          <w:szCs w:val="28"/>
        </w:rPr>
        <w:t>» (г. Юрга)» предприятию установлены тарифы на холодную воду в размере 36,52 руб./куб. м с 01.07.2020.</w:t>
      </w:r>
    </w:p>
    <w:p w14:paraId="3A3905B9"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Экспертами был произведен расчет среднего тарифа на холодную воду: ((36,52 руб./куб. м (тариф с 01.07.2020) × 0,61277  (доля первого полугодия в общем объеме полезного отпуска в 2019 году) + </w:t>
      </w:r>
      <w:r w:rsidRPr="00D64B6C">
        <w:rPr>
          <w:snapToGrid w:val="0"/>
          <w:sz w:val="28"/>
          <w:szCs w:val="28"/>
        </w:rPr>
        <w:br/>
        <w:t xml:space="preserve">36,52 руб./куб. м (тариф с 01.07.2020) × 0,38723  (доля второго полугодия </w:t>
      </w:r>
      <w:r w:rsidRPr="00D64B6C">
        <w:rPr>
          <w:snapToGrid w:val="0"/>
          <w:sz w:val="28"/>
          <w:szCs w:val="28"/>
        </w:rPr>
        <w:br/>
        <w:t xml:space="preserve">в общем объеме полезного отпуска в 2019 году)) × 1,040 (ИЦП </w:t>
      </w:r>
      <w:r w:rsidRPr="00D64B6C">
        <w:rPr>
          <w:snapToGrid w:val="0"/>
          <w:sz w:val="28"/>
          <w:szCs w:val="28"/>
        </w:rPr>
        <w:br/>
      </w:r>
      <w:r w:rsidRPr="00D64B6C">
        <w:rPr>
          <w:snapToGrid w:val="0"/>
          <w:sz w:val="28"/>
          <w:szCs w:val="28"/>
        </w:rPr>
        <w:lastRenderedPageBreak/>
        <w:t xml:space="preserve">на водоснабжение (2021/2020) по данным Минэкономразвития) = </w:t>
      </w:r>
      <w:r w:rsidRPr="00D64B6C">
        <w:rPr>
          <w:snapToGrid w:val="0"/>
          <w:sz w:val="28"/>
          <w:szCs w:val="28"/>
        </w:rPr>
        <w:br/>
        <w:t>37,09 руб./куб. м</w:t>
      </w:r>
    </w:p>
    <w:p w14:paraId="389D6133"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Необходимый объем потребления холодной воды</w:t>
      </w:r>
      <w:r w:rsidRPr="00D64B6C">
        <w:rPr>
          <w:snapToGrid w:val="0"/>
          <w:sz w:val="28"/>
          <w:szCs w:val="28"/>
        </w:rPr>
        <w:tab/>
        <w:t>принят на уровне плана 2019 года и составляет 1,216 тыс. куб. м, согласно п. 50 Методических указаний.</w:t>
      </w:r>
    </w:p>
    <w:p w14:paraId="08A6B6F3"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Расходы на приобретение холодной воды на 2021 год составляют: </w:t>
      </w:r>
      <w:r w:rsidRPr="00D64B6C">
        <w:rPr>
          <w:snapToGrid w:val="0"/>
          <w:sz w:val="28"/>
          <w:szCs w:val="28"/>
        </w:rPr>
        <w:br/>
        <w:t xml:space="preserve">1,216 тыс. куб. м (плановый объем потребления холодной воды 2019 года) × 37,09 руб./куб. м (тариф на холодную воду на 2021 год) = </w:t>
      </w:r>
      <w:r w:rsidRPr="00D64B6C">
        <w:rPr>
          <w:b/>
          <w:bCs/>
          <w:snapToGrid w:val="0"/>
          <w:sz w:val="28"/>
          <w:szCs w:val="28"/>
        </w:rPr>
        <w:t>45 тыс. руб.</w:t>
      </w:r>
      <w:r w:rsidRPr="00D64B6C">
        <w:rPr>
          <w:snapToGrid w:val="0"/>
          <w:sz w:val="28"/>
          <w:szCs w:val="28"/>
        </w:rPr>
        <w:t xml:space="preserve"> </w:t>
      </w:r>
    </w:p>
    <w:p w14:paraId="7EC53E72"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Постановлением региональной энергетической комиссии Кемеровской области от 26.12.2019 № 861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64B6C">
        <w:rPr>
          <w:snapToGrid w:val="0"/>
          <w:sz w:val="28"/>
          <w:szCs w:val="28"/>
        </w:rPr>
        <w:t>ВодСнаб</w:t>
      </w:r>
      <w:proofErr w:type="spellEnd"/>
      <w:r w:rsidRPr="00D64B6C">
        <w:rPr>
          <w:snapToGrid w:val="0"/>
          <w:sz w:val="28"/>
          <w:szCs w:val="28"/>
        </w:rPr>
        <w:t xml:space="preserve">» (г. Юрга)» предприятию установлены тарифы </w:t>
      </w:r>
      <w:r w:rsidRPr="00D64B6C">
        <w:rPr>
          <w:snapToGrid w:val="0"/>
          <w:sz w:val="28"/>
          <w:szCs w:val="28"/>
        </w:rPr>
        <w:br/>
        <w:t>на водоотведение в размере 17,40 руб./куб. м с 01.07.2020.</w:t>
      </w:r>
    </w:p>
    <w:p w14:paraId="6FF9A820"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Экспертами был произведен расчет среднего тарифа </w:t>
      </w:r>
      <w:r w:rsidRPr="00D64B6C">
        <w:rPr>
          <w:snapToGrid w:val="0"/>
          <w:sz w:val="28"/>
          <w:szCs w:val="28"/>
        </w:rPr>
        <w:br/>
        <w:t xml:space="preserve">на водоотведение: ((17,40 руб./куб. м (тариф с 01.07.2020) × 0,61277  (доля первого полугодия в общем объеме полезного отпуска в 2019 году) + </w:t>
      </w:r>
      <w:r w:rsidRPr="00D64B6C">
        <w:rPr>
          <w:snapToGrid w:val="0"/>
          <w:sz w:val="28"/>
          <w:szCs w:val="28"/>
        </w:rPr>
        <w:br/>
        <w:t xml:space="preserve">17,40 руб./куб. м (тариф с 01.07.2020) × 0,38723  (доля второго полугодия </w:t>
      </w:r>
      <w:r w:rsidRPr="00D64B6C">
        <w:rPr>
          <w:snapToGrid w:val="0"/>
          <w:sz w:val="28"/>
          <w:szCs w:val="28"/>
        </w:rPr>
        <w:br/>
        <w:t xml:space="preserve">в общем объеме полезного отпуска в 2019 году)) × 1,040 (ИЦП </w:t>
      </w:r>
      <w:r w:rsidRPr="00D64B6C">
        <w:rPr>
          <w:snapToGrid w:val="0"/>
          <w:sz w:val="28"/>
          <w:szCs w:val="28"/>
        </w:rPr>
        <w:br/>
        <w:t xml:space="preserve">на водоснабжение (2021/2020) по данным Минэкономразвития) = </w:t>
      </w:r>
      <w:r w:rsidRPr="00D64B6C">
        <w:rPr>
          <w:snapToGrid w:val="0"/>
          <w:sz w:val="28"/>
          <w:szCs w:val="28"/>
        </w:rPr>
        <w:br/>
        <w:t>17,67 руб./куб. м</w:t>
      </w:r>
    </w:p>
    <w:p w14:paraId="57B3D89F"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Необходимый объем стоков принят на уровне плана 2019 года </w:t>
      </w:r>
      <w:r w:rsidRPr="00D64B6C">
        <w:rPr>
          <w:snapToGrid w:val="0"/>
          <w:sz w:val="28"/>
          <w:szCs w:val="28"/>
        </w:rPr>
        <w:br/>
        <w:t>и составляет 0,144 тыс. куб. м.</w:t>
      </w:r>
    </w:p>
    <w:p w14:paraId="298A357D" w14:textId="77777777" w:rsidR="00D64B6C" w:rsidRPr="00D64B6C" w:rsidRDefault="00D64B6C" w:rsidP="00D64B6C">
      <w:pPr>
        <w:tabs>
          <w:tab w:val="left" w:pos="1890"/>
        </w:tabs>
        <w:ind w:firstLine="851"/>
        <w:jc w:val="both"/>
        <w:rPr>
          <w:b/>
          <w:bCs/>
          <w:snapToGrid w:val="0"/>
          <w:sz w:val="28"/>
          <w:szCs w:val="28"/>
        </w:rPr>
      </w:pPr>
      <w:r w:rsidRPr="00D64B6C">
        <w:rPr>
          <w:snapToGrid w:val="0"/>
          <w:sz w:val="28"/>
          <w:szCs w:val="28"/>
        </w:rPr>
        <w:t xml:space="preserve">Расходы на водоотведение на 2021 год составляют: 0,144 тыс. куб. м (плановый объем стоков 2019 года) × 17,67 руб./куб. м (тариф </w:t>
      </w:r>
      <w:r w:rsidRPr="00D64B6C">
        <w:rPr>
          <w:snapToGrid w:val="0"/>
          <w:sz w:val="28"/>
          <w:szCs w:val="28"/>
        </w:rPr>
        <w:br/>
        <w:t xml:space="preserve">на водоотведение на 2021 год) = </w:t>
      </w:r>
      <w:r w:rsidRPr="00D64B6C">
        <w:rPr>
          <w:b/>
          <w:bCs/>
          <w:snapToGrid w:val="0"/>
          <w:sz w:val="28"/>
          <w:szCs w:val="28"/>
        </w:rPr>
        <w:t>3 тыс. руб.</w:t>
      </w:r>
    </w:p>
    <w:p w14:paraId="3632BB33"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Итого расходов по данной статье 45 тыс. руб. + 3 тыс. руб. = </w:t>
      </w:r>
      <w:r w:rsidRPr="00D64B6C">
        <w:rPr>
          <w:snapToGrid w:val="0"/>
          <w:sz w:val="28"/>
          <w:szCs w:val="28"/>
        </w:rPr>
        <w:br/>
      </w:r>
      <w:r w:rsidRPr="00D64B6C">
        <w:rPr>
          <w:b/>
          <w:bCs/>
          <w:snapToGrid w:val="0"/>
          <w:sz w:val="28"/>
          <w:szCs w:val="28"/>
        </w:rPr>
        <w:t>48 тыс. руб.</w:t>
      </w:r>
    </w:p>
    <w:p w14:paraId="5344759C" w14:textId="77777777" w:rsidR="00D64B6C" w:rsidRPr="00D64B6C" w:rsidRDefault="00D64B6C" w:rsidP="00D64B6C">
      <w:pPr>
        <w:ind w:firstLine="709"/>
        <w:jc w:val="both"/>
        <w:rPr>
          <w:snapToGrid w:val="0"/>
          <w:sz w:val="28"/>
          <w:szCs w:val="28"/>
        </w:rPr>
      </w:pPr>
      <w:r w:rsidRPr="00D64B6C">
        <w:rPr>
          <w:snapToGrid w:val="0"/>
          <w:sz w:val="28"/>
          <w:szCs w:val="28"/>
          <w:lang w:eastAsia="en-US"/>
        </w:rPr>
        <w:t xml:space="preserve">Указанная величина признается экспертами экономически обоснованной и предлагается </w:t>
      </w:r>
      <w:r w:rsidRPr="00D64B6C">
        <w:rPr>
          <w:snapToGrid w:val="0"/>
          <w:sz w:val="28"/>
          <w:szCs w:val="28"/>
        </w:rPr>
        <w:t xml:space="preserve">к включению в НВВ предприятия на 2021 год. </w:t>
      </w:r>
    </w:p>
    <w:p w14:paraId="0460B299"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Расходы в размере 6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0CB051A8" w14:textId="77777777" w:rsidR="00D64B6C" w:rsidRPr="00D64B6C" w:rsidRDefault="00D64B6C" w:rsidP="00D64B6C">
      <w:pPr>
        <w:tabs>
          <w:tab w:val="left" w:pos="1890"/>
        </w:tabs>
        <w:ind w:firstLine="851"/>
        <w:jc w:val="both"/>
        <w:rPr>
          <w:snapToGrid w:val="0"/>
          <w:sz w:val="28"/>
          <w:szCs w:val="28"/>
        </w:rPr>
      </w:pPr>
    </w:p>
    <w:p w14:paraId="633944BD"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Расчетная предпринимательская прибыль</w:t>
      </w:r>
    </w:p>
    <w:p w14:paraId="270EF508" w14:textId="77777777" w:rsidR="00D64B6C" w:rsidRPr="00D64B6C" w:rsidRDefault="00D64B6C" w:rsidP="00D64B6C">
      <w:pPr>
        <w:rPr>
          <w:snapToGrid w:val="0"/>
          <w:sz w:val="28"/>
          <w:szCs w:val="28"/>
          <w:lang w:eastAsia="en-US"/>
        </w:rPr>
      </w:pPr>
    </w:p>
    <w:p w14:paraId="03DAFCB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464 тыс. руб.</w:t>
      </w:r>
      <w:r w:rsidRPr="00D64B6C">
        <w:rPr>
          <w:b/>
          <w:bCs/>
          <w:snapToGrid w:val="0"/>
          <w:sz w:val="28"/>
          <w:szCs w:val="28"/>
        </w:rPr>
        <w:t xml:space="preserve"> </w:t>
      </w:r>
    </w:p>
    <w:p w14:paraId="031EA76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4A0975A8"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Величина расчетной предпринимательской прибыли на 2021 год составляет: (7 399 тыс. руб. (операционные расходы) + 269 тыс. руб. (расходы на уплату налогов, сборов и других обязательных платежей) + </w:t>
      </w:r>
      <w:r w:rsidRPr="00D64B6C">
        <w:rPr>
          <w:snapToGrid w:val="0"/>
          <w:sz w:val="28"/>
          <w:szCs w:val="28"/>
        </w:rPr>
        <w:br/>
      </w:r>
      <w:r w:rsidRPr="00D64B6C">
        <w:rPr>
          <w:snapToGrid w:val="0"/>
          <w:sz w:val="28"/>
          <w:szCs w:val="28"/>
        </w:rPr>
        <w:lastRenderedPageBreak/>
        <w:t xml:space="preserve">607 тыс. руб. (отчисления на социальные нужды) + 299 тыс. руб. (амортизация основных средств и нематериальных активов) + 657 тыс. руб. (расходы на электрическую энергию) + 48 тыс. руб. (расходы на холодную воду)) × 5 % = </w:t>
      </w:r>
      <w:r w:rsidRPr="00D64B6C">
        <w:rPr>
          <w:b/>
          <w:bCs/>
          <w:snapToGrid w:val="0"/>
          <w:sz w:val="28"/>
          <w:szCs w:val="28"/>
        </w:rPr>
        <w:t>464 тыс. руб.</w:t>
      </w:r>
      <w:r w:rsidRPr="00D64B6C">
        <w:rPr>
          <w:snapToGrid w:val="0"/>
          <w:sz w:val="28"/>
          <w:szCs w:val="28"/>
        </w:rPr>
        <w:t xml:space="preserve"> </w:t>
      </w:r>
    </w:p>
    <w:p w14:paraId="67F39A4E" w14:textId="77777777" w:rsidR="00D64B6C" w:rsidRPr="00D64B6C" w:rsidRDefault="00D64B6C" w:rsidP="00D64B6C">
      <w:pPr>
        <w:ind w:firstLine="709"/>
        <w:jc w:val="both"/>
        <w:rPr>
          <w:snapToGrid w:val="0"/>
          <w:sz w:val="28"/>
          <w:szCs w:val="28"/>
        </w:rPr>
      </w:pPr>
      <w:r w:rsidRPr="00D64B6C">
        <w:rPr>
          <w:snapToGrid w:val="0"/>
          <w:sz w:val="28"/>
          <w:szCs w:val="28"/>
          <w:lang w:eastAsia="en-US"/>
        </w:rPr>
        <w:t xml:space="preserve">Указанная величина признается экспертами экономически обоснованной и предлагается </w:t>
      </w:r>
      <w:r w:rsidRPr="00D64B6C">
        <w:rPr>
          <w:snapToGrid w:val="0"/>
          <w:sz w:val="28"/>
          <w:szCs w:val="28"/>
        </w:rPr>
        <w:t xml:space="preserve">к включению в НВВ предприятия на 2021 год. </w:t>
      </w:r>
    </w:p>
    <w:p w14:paraId="07737EE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lang w:eastAsia="en-US"/>
        </w:rPr>
        <w:t>Корректировка предложения предприятия отсутствует.</w:t>
      </w:r>
    </w:p>
    <w:p w14:paraId="74D7175C" w14:textId="77777777" w:rsidR="00D64B6C" w:rsidRPr="00D64B6C" w:rsidRDefault="00D64B6C" w:rsidP="00D64B6C">
      <w:pPr>
        <w:ind w:firstLine="851"/>
        <w:jc w:val="both"/>
        <w:rPr>
          <w:snapToGrid w:val="0"/>
          <w:sz w:val="28"/>
          <w:szCs w:val="28"/>
        </w:rPr>
      </w:pPr>
    </w:p>
    <w:p w14:paraId="7AA82944"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 xml:space="preserve">Корректировка с целью учета отклонения фактических значений параметров расчета тарифов от значений, учтенных </w:t>
      </w:r>
      <w:r w:rsidRPr="00D64B6C">
        <w:rPr>
          <w:rFonts w:eastAsia="Calibri"/>
          <w:b/>
          <w:sz w:val="28"/>
          <w:szCs w:val="28"/>
          <w:lang w:eastAsia="en-US"/>
        </w:rPr>
        <w:br/>
        <w:t>при установлении тарифов на тепловую энергию</w:t>
      </w:r>
    </w:p>
    <w:p w14:paraId="204417DB" w14:textId="77777777" w:rsidR="00D64B6C" w:rsidRPr="00D64B6C" w:rsidRDefault="00D64B6C" w:rsidP="00D64B6C">
      <w:pPr>
        <w:ind w:firstLine="709"/>
        <w:jc w:val="both"/>
        <w:rPr>
          <w:snapToGrid w:val="0"/>
          <w:sz w:val="28"/>
          <w:szCs w:val="28"/>
        </w:rPr>
      </w:pPr>
    </w:p>
    <w:p w14:paraId="6F53F3AA"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D64B6C">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2B7A910"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64B6C">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ADD784B" w14:textId="77777777" w:rsidR="00D64B6C" w:rsidRPr="00D64B6C" w:rsidRDefault="00D64B6C" w:rsidP="00D64B6C">
      <w:pPr>
        <w:ind w:firstLine="709"/>
        <w:rPr>
          <w:rFonts w:eastAsia="Calibri"/>
          <w:snapToGrid w:val="0"/>
          <w:sz w:val="28"/>
          <w:szCs w:val="28"/>
        </w:rPr>
      </w:pPr>
    </w:p>
    <w:p w14:paraId="7D5CB8E6" w14:textId="0BA74F58" w:rsidR="00D64B6C" w:rsidRPr="00D64B6C" w:rsidRDefault="00D64B6C" w:rsidP="00D64B6C">
      <w:pPr>
        <w:autoSpaceDE w:val="0"/>
        <w:autoSpaceDN w:val="0"/>
        <w:adjustRightInd w:val="0"/>
        <w:jc w:val="center"/>
        <w:rPr>
          <w:rFonts w:eastAsia="Calibri"/>
          <w:snapToGrid w:val="0"/>
          <w:sz w:val="28"/>
          <w:szCs w:val="28"/>
        </w:rPr>
      </w:pPr>
      <w:r w:rsidRPr="00D64B6C">
        <w:rPr>
          <w:rFonts w:eastAsia="Calibri"/>
          <w:noProof/>
          <w:snapToGrid w:val="0"/>
          <w:position w:val="-12"/>
          <w:sz w:val="28"/>
          <w:szCs w:val="28"/>
        </w:rPr>
        <w:drawing>
          <wp:inline distT="0" distB="0" distL="0" distR="0" wp14:anchorId="1242AC6F" wp14:editId="2574C49C">
            <wp:extent cx="2276475" cy="34290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64B6C">
        <w:rPr>
          <w:rFonts w:eastAsia="Calibri"/>
          <w:snapToGrid w:val="0"/>
          <w:sz w:val="28"/>
          <w:szCs w:val="28"/>
        </w:rPr>
        <w:t xml:space="preserve"> (тыс. руб.), (22)</w:t>
      </w:r>
    </w:p>
    <w:p w14:paraId="692E56B9" w14:textId="77777777" w:rsidR="00D64B6C" w:rsidRPr="00D64B6C" w:rsidRDefault="00D64B6C" w:rsidP="00D64B6C">
      <w:pPr>
        <w:autoSpaceDE w:val="0"/>
        <w:autoSpaceDN w:val="0"/>
        <w:adjustRightInd w:val="0"/>
        <w:ind w:firstLine="709"/>
        <w:jc w:val="both"/>
        <w:rPr>
          <w:rFonts w:eastAsia="Calibri"/>
          <w:snapToGrid w:val="0"/>
          <w:sz w:val="28"/>
          <w:szCs w:val="28"/>
        </w:rPr>
      </w:pPr>
    </w:p>
    <w:p w14:paraId="31C1EB1F" w14:textId="77777777" w:rsidR="00D64B6C" w:rsidRPr="00D64B6C" w:rsidRDefault="00D64B6C" w:rsidP="00D64B6C">
      <w:pPr>
        <w:ind w:firstLine="709"/>
        <w:jc w:val="both"/>
        <w:rPr>
          <w:snapToGrid w:val="0"/>
          <w:sz w:val="28"/>
          <w:szCs w:val="28"/>
        </w:rPr>
      </w:pPr>
      <w:r w:rsidRPr="00D64B6C">
        <w:rPr>
          <w:snapToGrid w:val="0"/>
          <w:sz w:val="28"/>
          <w:szCs w:val="28"/>
        </w:rPr>
        <w:t>где:</w:t>
      </w:r>
    </w:p>
    <w:p w14:paraId="7765DE06" w14:textId="6B92D8D1" w:rsidR="00D64B6C" w:rsidRPr="00D64B6C" w:rsidRDefault="00D64B6C" w:rsidP="00D64B6C">
      <w:pPr>
        <w:ind w:firstLine="709"/>
        <w:jc w:val="both"/>
        <w:rPr>
          <w:snapToGrid w:val="0"/>
          <w:sz w:val="28"/>
          <w:szCs w:val="28"/>
        </w:rPr>
      </w:pPr>
      <w:r w:rsidRPr="00D64B6C">
        <w:rPr>
          <w:noProof/>
          <w:snapToGrid w:val="0"/>
          <w:sz w:val="28"/>
          <w:szCs w:val="28"/>
        </w:rPr>
        <w:drawing>
          <wp:inline distT="0" distB="0" distL="0" distR="0" wp14:anchorId="22DDC9DD" wp14:editId="459E78F3">
            <wp:extent cx="819150" cy="3429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64B6C">
        <w:rPr>
          <w:snapToGrid w:val="0"/>
          <w:sz w:val="28"/>
          <w:szCs w:val="28"/>
        </w:rPr>
        <w:t xml:space="preserve"> - размер корректировки необходимой валовой выручки </w:t>
      </w:r>
      <w:r w:rsidRPr="00D64B6C">
        <w:rPr>
          <w:snapToGrid w:val="0"/>
          <w:sz w:val="28"/>
          <w:szCs w:val="28"/>
        </w:rPr>
        <w:br/>
        <w:t>по результатам (i-2)-го года;</w:t>
      </w:r>
    </w:p>
    <w:p w14:paraId="1A037D40" w14:textId="1C17C01C" w:rsidR="00D64B6C" w:rsidRPr="00D64B6C" w:rsidRDefault="00D64B6C" w:rsidP="00D64B6C">
      <w:pPr>
        <w:ind w:firstLine="709"/>
        <w:jc w:val="both"/>
        <w:rPr>
          <w:snapToGrid w:val="0"/>
          <w:sz w:val="28"/>
          <w:szCs w:val="28"/>
        </w:rPr>
      </w:pPr>
      <w:r w:rsidRPr="00D64B6C">
        <w:rPr>
          <w:noProof/>
          <w:snapToGrid w:val="0"/>
          <w:sz w:val="28"/>
          <w:szCs w:val="28"/>
        </w:rPr>
        <w:drawing>
          <wp:inline distT="0" distB="0" distL="0" distR="0" wp14:anchorId="3195DBDB" wp14:editId="405F1E3C">
            <wp:extent cx="695325" cy="3429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64B6C">
        <w:rPr>
          <w:snapToGrid w:val="0"/>
          <w:sz w:val="28"/>
          <w:szCs w:val="28"/>
        </w:rPr>
        <w:t xml:space="preserve"> - фактическая величина необходимой валовой выручки </w:t>
      </w:r>
      <w:r w:rsidRPr="00D64B6C">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8" w:history="1">
        <w:r w:rsidRPr="00D64B6C">
          <w:rPr>
            <w:snapToGrid w:val="0"/>
            <w:sz w:val="28"/>
            <w:szCs w:val="28"/>
          </w:rPr>
          <w:t>пунктом 55</w:t>
        </w:r>
      </w:hyperlink>
      <w:r w:rsidRPr="00D64B6C">
        <w:rPr>
          <w:snapToGrid w:val="0"/>
          <w:sz w:val="28"/>
          <w:szCs w:val="28"/>
        </w:rPr>
        <w:t xml:space="preserve"> настоящих Методических указаний;</w:t>
      </w:r>
    </w:p>
    <w:p w14:paraId="12E8B77A" w14:textId="77777777" w:rsidR="00D64B6C" w:rsidRPr="00D64B6C" w:rsidRDefault="00D64B6C" w:rsidP="00D64B6C">
      <w:pPr>
        <w:ind w:firstLine="709"/>
        <w:jc w:val="both"/>
        <w:rPr>
          <w:snapToGrid w:val="0"/>
          <w:sz w:val="28"/>
          <w:szCs w:val="28"/>
        </w:rPr>
      </w:pPr>
      <w:r w:rsidRPr="00D64B6C">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64B6C">
        <w:rPr>
          <w:snapToGrid w:val="0"/>
          <w:sz w:val="28"/>
          <w:szCs w:val="28"/>
        </w:rPr>
        <w:br/>
        <w:t xml:space="preserve">и тарифов, установленных в соответствии с </w:t>
      </w:r>
      <w:hyperlink r:id="rId59" w:history="1">
        <w:r w:rsidRPr="00D64B6C">
          <w:rPr>
            <w:snapToGrid w:val="0"/>
            <w:sz w:val="28"/>
            <w:szCs w:val="28"/>
          </w:rPr>
          <w:t>главой IX</w:t>
        </w:r>
      </w:hyperlink>
      <w:r w:rsidRPr="00D64B6C">
        <w:rPr>
          <w:snapToGrid w:val="0"/>
          <w:sz w:val="28"/>
          <w:szCs w:val="28"/>
        </w:rPr>
        <w:t xml:space="preserve"> настоящих Методических указаний на (i-2)-й год, без учета уровня собираемости платежей.</w:t>
      </w:r>
    </w:p>
    <w:p w14:paraId="04D371C8"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w:t>
      </w:r>
      <w:r w:rsidRPr="00D64B6C">
        <w:rPr>
          <w:snapToGrid w:val="0"/>
          <w:sz w:val="28"/>
          <w:szCs w:val="28"/>
          <w:lang w:eastAsia="en-US"/>
        </w:rPr>
        <w:lastRenderedPageBreak/>
        <w:t xml:space="preserve">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EC0AA72"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В расчёт фактической необходимой валовой выручки, согласно Методическим указаниям, включаются:</w:t>
      </w:r>
    </w:p>
    <w:p w14:paraId="0057B860" w14:textId="77777777" w:rsidR="00D64B6C" w:rsidRPr="00D64B6C" w:rsidRDefault="00D64B6C" w:rsidP="00D64B6C">
      <w:pPr>
        <w:ind w:firstLine="709"/>
        <w:jc w:val="both"/>
        <w:rPr>
          <w:snapToGrid w:val="0"/>
          <w:sz w:val="28"/>
          <w:szCs w:val="28"/>
        </w:rPr>
      </w:pPr>
      <w:r w:rsidRPr="00D64B6C">
        <w:rPr>
          <w:snapToGrid w:val="0"/>
          <w:sz w:val="28"/>
          <w:szCs w:val="28"/>
        </w:rPr>
        <w:t>- операционные расходы предприятия на уровне базовых значений (согласно пункту 55 Методических указаний);</w:t>
      </w:r>
    </w:p>
    <w:p w14:paraId="4048F000" w14:textId="77777777" w:rsidR="00D64B6C" w:rsidRPr="00D64B6C" w:rsidRDefault="00D64B6C" w:rsidP="00D64B6C">
      <w:pPr>
        <w:ind w:firstLine="709"/>
        <w:jc w:val="both"/>
        <w:rPr>
          <w:snapToGrid w:val="0"/>
          <w:sz w:val="28"/>
          <w:szCs w:val="28"/>
        </w:rPr>
      </w:pPr>
      <w:r w:rsidRPr="00D64B6C">
        <w:rPr>
          <w:snapToGrid w:val="0"/>
          <w:sz w:val="28"/>
          <w:szCs w:val="28"/>
        </w:rPr>
        <w:t>- неподконтрольные расходы на основании документально подтвержденных, имевших место фактических расходов;</w:t>
      </w:r>
    </w:p>
    <w:p w14:paraId="492C0186" w14:textId="77777777" w:rsidR="00D64B6C" w:rsidRPr="00D64B6C" w:rsidRDefault="00D64B6C" w:rsidP="00D64B6C">
      <w:pPr>
        <w:ind w:firstLine="709"/>
        <w:jc w:val="both"/>
        <w:rPr>
          <w:snapToGrid w:val="0"/>
          <w:sz w:val="28"/>
          <w:szCs w:val="28"/>
        </w:rPr>
      </w:pPr>
      <w:r w:rsidRPr="00D64B6C">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64B6C">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8434B85" w14:textId="77777777" w:rsidR="00D64B6C" w:rsidRPr="00D64B6C" w:rsidRDefault="00D64B6C" w:rsidP="00D64B6C">
      <w:pPr>
        <w:ind w:firstLine="709"/>
        <w:jc w:val="both"/>
        <w:rPr>
          <w:snapToGrid w:val="0"/>
          <w:sz w:val="28"/>
          <w:szCs w:val="28"/>
        </w:rPr>
      </w:pPr>
      <w:r w:rsidRPr="00D64B6C">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64B6C">
        <w:rPr>
          <w:snapToGrid w:val="0"/>
          <w:sz w:val="28"/>
          <w:szCs w:val="28"/>
        </w:rPr>
        <w:br/>
        <w:t>и фактической цены условного топлива;</w:t>
      </w:r>
    </w:p>
    <w:p w14:paraId="08B4FEFE" w14:textId="77777777" w:rsidR="00D64B6C" w:rsidRPr="00D64B6C" w:rsidRDefault="00D64B6C" w:rsidP="00D64B6C">
      <w:pPr>
        <w:ind w:firstLine="709"/>
        <w:jc w:val="both"/>
        <w:rPr>
          <w:snapToGrid w:val="0"/>
          <w:sz w:val="28"/>
          <w:szCs w:val="28"/>
        </w:rPr>
      </w:pPr>
      <w:r w:rsidRPr="00D64B6C">
        <w:rPr>
          <w:snapToGrid w:val="0"/>
          <w:sz w:val="28"/>
          <w:szCs w:val="28"/>
        </w:rPr>
        <w:t>- фактическая прибыль.</w:t>
      </w:r>
    </w:p>
    <w:p w14:paraId="22A7094D" w14:textId="77777777" w:rsidR="00D64B6C" w:rsidRPr="00D64B6C" w:rsidRDefault="00D64B6C" w:rsidP="00D64B6C">
      <w:pPr>
        <w:ind w:firstLine="709"/>
        <w:jc w:val="both"/>
        <w:rPr>
          <w:snapToGrid w:val="0"/>
          <w:sz w:val="28"/>
          <w:szCs w:val="28"/>
        </w:rPr>
      </w:pPr>
      <w:r w:rsidRPr="00D64B6C">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64B6C">
        <w:rPr>
          <w:snapToGrid w:val="0"/>
          <w:sz w:val="28"/>
          <w:szCs w:val="28"/>
        </w:rPr>
        <w:br/>
        <w:t>на реализацию тепловой энергии, с учетом нормативных показателей, рассчитана экспертами по группам статей.</w:t>
      </w:r>
    </w:p>
    <w:p w14:paraId="7D1C9D32" w14:textId="77777777" w:rsidR="00D64B6C" w:rsidRPr="00D64B6C" w:rsidRDefault="00D64B6C" w:rsidP="00D64B6C">
      <w:pPr>
        <w:ind w:firstLine="709"/>
        <w:jc w:val="both"/>
        <w:rPr>
          <w:snapToGrid w:val="0"/>
          <w:sz w:val="28"/>
          <w:szCs w:val="28"/>
        </w:rPr>
      </w:pPr>
      <w:r w:rsidRPr="00D64B6C">
        <w:rPr>
          <w:snapToGrid w:val="0"/>
          <w:sz w:val="28"/>
          <w:szCs w:val="28"/>
        </w:rPr>
        <w:t xml:space="preserve">1. Операционные расходы, за 2019 год принимаются экспертами </w:t>
      </w:r>
      <w:r w:rsidRPr="00D64B6C">
        <w:rPr>
          <w:snapToGrid w:val="0"/>
          <w:sz w:val="28"/>
          <w:szCs w:val="28"/>
        </w:rPr>
        <w:br/>
        <w:t>на уровне базовых значений (согласно пункту 56 Методических указаний).</w:t>
      </w:r>
    </w:p>
    <w:p w14:paraId="4DC77948" w14:textId="77777777" w:rsidR="00D64B6C" w:rsidRPr="00D64B6C" w:rsidRDefault="00D64B6C" w:rsidP="00D64B6C">
      <w:pPr>
        <w:ind w:firstLine="709"/>
        <w:jc w:val="both"/>
        <w:rPr>
          <w:snapToGrid w:val="0"/>
          <w:sz w:val="28"/>
          <w:szCs w:val="28"/>
        </w:rPr>
      </w:pPr>
      <w:r w:rsidRPr="00D64B6C">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64B6C">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78848B35" w14:textId="77777777" w:rsidR="00D64B6C" w:rsidRPr="00D64B6C" w:rsidRDefault="00D64B6C" w:rsidP="00D64B6C">
      <w:pPr>
        <w:ind w:firstLine="709"/>
        <w:jc w:val="both"/>
        <w:rPr>
          <w:snapToGrid w:val="0"/>
          <w:sz w:val="28"/>
          <w:szCs w:val="28"/>
        </w:rPr>
      </w:pPr>
      <w:r w:rsidRPr="00D64B6C">
        <w:rPr>
          <w:snapToGrid w:val="0"/>
          <w:sz w:val="28"/>
          <w:szCs w:val="28"/>
        </w:rPr>
        <w:t xml:space="preserve">В подтверждение платы за выбросы и сбросы загрязняющих веществ </w:t>
      </w:r>
      <w:r w:rsidRPr="00D64B6C">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D64B6C">
        <w:rPr>
          <w:snapToGrid w:val="0"/>
          <w:sz w:val="28"/>
          <w:szCs w:val="28"/>
        </w:rPr>
        <w:br/>
        <w:t>и</w:t>
      </w:r>
      <w:r w:rsidRPr="00D64B6C">
        <w:rPr>
          <w:snapToGrid w:val="0"/>
          <w:color w:val="FF0000"/>
          <w:sz w:val="28"/>
          <w:szCs w:val="28"/>
        </w:rPr>
        <w:t xml:space="preserve"> </w:t>
      </w:r>
      <w:r w:rsidRPr="00D64B6C">
        <w:rPr>
          <w:snapToGrid w:val="0"/>
          <w:sz w:val="28"/>
          <w:szCs w:val="28"/>
        </w:rPr>
        <w:t>(или) лимитов представлен расчет суммы платы по объекту негативного воздействия за выбросы загрязняющих веществ в атмосферный воздух стационарными объектами (стр. 320 том 8).</w:t>
      </w:r>
    </w:p>
    <w:p w14:paraId="0FDD581C" w14:textId="77777777" w:rsidR="00D64B6C" w:rsidRPr="00D64B6C" w:rsidRDefault="00D64B6C" w:rsidP="00D64B6C">
      <w:pPr>
        <w:ind w:firstLine="709"/>
        <w:jc w:val="both"/>
        <w:rPr>
          <w:snapToGrid w:val="0"/>
          <w:sz w:val="28"/>
          <w:szCs w:val="28"/>
        </w:rPr>
      </w:pPr>
      <w:r w:rsidRPr="00D64B6C">
        <w:rPr>
          <w:snapToGrid w:val="0"/>
          <w:sz w:val="28"/>
          <w:szCs w:val="28"/>
        </w:rPr>
        <w:t>В подтверждение расходов по уплате налога на имущество предприятием представлена расшифровка налога на имущество котельная Юрга за 2019 год (стр. 317 том 8).</w:t>
      </w:r>
    </w:p>
    <w:p w14:paraId="3989D45B" w14:textId="77777777" w:rsidR="00D64B6C" w:rsidRPr="00D64B6C" w:rsidRDefault="00D64B6C" w:rsidP="00D64B6C">
      <w:pPr>
        <w:ind w:firstLine="709"/>
        <w:jc w:val="both"/>
        <w:rPr>
          <w:snapToGrid w:val="0"/>
          <w:sz w:val="28"/>
          <w:szCs w:val="28"/>
        </w:rPr>
      </w:pPr>
      <w:r w:rsidRPr="00D64B6C">
        <w:rPr>
          <w:snapToGrid w:val="0"/>
          <w:sz w:val="28"/>
          <w:szCs w:val="28"/>
          <w:lang w:eastAsia="en-US"/>
        </w:rPr>
        <w:t xml:space="preserve">В подтверждение расходов по уплате отчислений на социальные нужды предприятием представлена </w:t>
      </w:r>
      <w:proofErr w:type="spellStart"/>
      <w:r w:rsidRPr="00D64B6C">
        <w:rPr>
          <w:snapToGrid w:val="0"/>
          <w:sz w:val="28"/>
          <w:szCs w:val="28"/>
          <w:lang w:eastAsia="en-US"/>
        </w:rPr>
        <w:t>оборотно</w:t>
      </w:r>
      <w:proofErr w:type="spellEnd"/>
      <w:r w:rsidRPr="00D64B6C">
        <w:rPr>
          <w:snapToGrid w:val="0"/>
          <w:sz w:val="28"/>
          <w:szCs w:val="28"/>
          <w:lang w:eastAsia="en-US"/>
        </w:rPr>
        <w:t xml:space="preserve">-сальдовая ведомость по видам оплат по котельной Юрга за 2019 год (стр. 68-86 том 2). </w:t>
      </w:r>
    </w:p>
    <w:p w14:paraId="77A48B03"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lastRenderedPageBreak/>
        <w:t xml:space="preserve">В подтверждение величины амортизации основных средств </w:t>
      </w:r>
      <w:r w:rsidRPr="00D64B6C">
        <w:rPr>
          <w:snapToGrid w:val="0"/>
          <w:sz w:val="28"/>
          <w:szCs w:val="28"/>
          <w:lang w:eastAsia="en-US"/>
        </w:rPr>
        <w:br/>
        <w:t xml:space="preserve">и нематериальных активов предприятием представлена ведомость амортизационных отчислений по котельной ст. Юрга за 2019 год </w:t>
      </w:r>
      <w:r w:rsidRPr="00D64B6C">
        <w:rPr>
          <w:snapToGrid w:val="0"/>
          <w:sz w:val="28"/>
          <w:szCs w:val="28"/>
          <w:lang w:eastAsia="en-US"/>
        </w:rPr>
        <w:br/>
        <w:t xml:space="preserve">(стр. 299 том 8). </w:t>
      </w:r>
    </w:p>
    <w:p w14:paraId="7E75D7C4" w14:textId="77777777" w:rsidR="00D64B6C" w:rsidRPr="00D64B6C" w:rsidRDefault="00D64B6C" w:rsidP="00D64B6C">
      <w:pPr>
        <w:autoSpaceDE w:val="0"/>
        <w:autoSpaceDN w:val="0"/>
        <w:adjustRightInd w:val="0"/>
        <w:ind w:firstLine="709"/>
        <w:jc w:val="both"/>
        <w:rPr>
          <w:snapToGrid w:val="0"/>
          <w:sz w:val="28"/>
          <w:szCs w:val="28"/>
          <w:lang w:eastAsia="en-US"/>
        </w:rPr>
      </w:pPr>
      <w:r w:rsidRPr="00D64B6C">
        <w:rPr>
          <w:snapToGrid w:val="0"/>
          <w:sz w:val="28"/>
          <w:szCs w:val="28"/>
          <w:lang w:eastAsia="en-US"/>
        </w:rPr>
        <w:t>Данные расходы признаются экспертами документально подтвержденными и экономически обоснованными.</w:t>
      </w:r>
    </w:p>
    <w:p w14:paraId="09E366C7" w14:textId="77777777" w:rsidR="00D64B6C" w:rsidRPr="00D64B6C" w:rsidRDefault="00D64B6C" w:rsidP="00D5451C">
      <w:pPr>
        <w:numPr>
          <w:ilvl w:val="0"/>
          <w:numId w:val="10"/>
        </w:numPr>
        <w:ind w:left="1571" w:right="-426"/>
        <w:jc w:val="right"/>
        <w:rPr>
          <w:snapToGrid w:val="0"/>
          <w:sz w:val="28"/>
          <w:szCs w:val="28"/>
          <w:lang w:eastAsia="en-US"/>
        </w:rPr>
      </w:pPr>
      <w:r w:rsidRPr="00D64B6C">
        <w:rPr>
          <w:snapToGrid w:val="0"/>
          <w:sz w:val="28"/>
          <w:szCs w:val="28"/>
          <w:lang w:eastAsia="en-US"/>
        </w:rPr>
        <w:br w:type="page"/>
      </w:r>
    </w:p>
    <w:p w14:paraId="73EA9B69" w14:textId="77777777" w:rsidR="00D64B6C" w:rsidRPr="00D64B6C" w:rsidRDefault="00D64B6C" w:rsidP="00D64B6C">
      <w:pPr>
        <w:keepNext/>
        <w:jc w:val="center"/>
        <w:outlineLvl w:val="1"/>
        <w:rPr>
          <w:b/>
          <w:sz w:val="28"/>
          <w:szCs w:val="20"/>
          <w:lang w:eastAsia="x-none"/>
        </w:rPr>
      </w:pPr>
      <w:r w:rsidRPr="00D64B6C">
        <w:rPr>
          <w:b/>
          <w:sz w:val="28"/>
          <w:szCs w:val="20"/>
          <w:lang w:eastAsia="x-none"/>
        </w:rPr>
        <w:lastRenderedPageBreak/>
        <w:t xml:space="preserve">Реестр фактических неподконтрольных расходов по </w:t>
      </w:r>
      <w:r w:rsidRPr="00D64B6C">
        <w:rPr>
          <w:b/>
          <w:sz w:val="28"/>
          <w:szCs w:val="20"/>
          <w:lang w:eastAsia="x-none"/>
        </w:rPr>
        <w:br/>
        <w:t>реализации тепловой энергии</w:t>
      </w:r>
    </w:p>
    <w:p w14:paraId="0A58F10D" w14:textId="77777777" w:rsidR="00D64B6C" w:rsidRPr="00D64B6C" w:rsidRDefault="00D64B6C" w:rsidP="00D64B6C">
      <w:pPr>
        <w:ind w:right="281"/>
        <w:jc w:val="right"/>
        <w:rPr>
          <w:sz w:val="28"/>
          <w:szCs w:val="28"/>
        </w:rPr>
      </w:pPr>
      <w:r w:rsidRPr="00D64B6C">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D64B6C" w:rsidRPr="00D64B6C" w14:paraId="3FB016D7" w14:textId="77777777" w:rsidTr="00D64B6C">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243467" w14:textId="77777777" w:rsidR="00D64B6C" w:rsidRPr="00D64B6C" w:rsidRDefault="00D64B6C" w:rsidP="00D64B6C">
            <w:pPr>
              <w:jc w:val="center"/>
              <w:rPr>
                <w:sz w:val="28"/>
                <w:szCs w:val="28"/>
              </w:rPr>
            </w:pPr>
            <w:r w:rsidRPr="00D64B6C">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AFB22" w14:textId="77777777" w:rsidR="00D64B6C" w:rsidRPr="00D64B6C" w:rsidRDefault="00D64B6C" w:rsidP="00D64B6C">
            <w:pPr>
              <w:jc w:val="center"/>
              <w:rPr>
                <w:sz w:val="28"/>
                <w:szCs w:val="28"/>
              </w:rPr>
            </w:pPr>
            <w:r w:rsidRPr="00D64B6C">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81052C" w14:textId="77777777" w:rsidR="00D64B6C" w:rsidRPr="00D64B6C" w:rsidRDefault="00D64B6C" w:rsidP="00D64B6C">
            <w:pPr>
              <w:jc w:val="center"/>
              <w:rPr>
                <w:sz w:val="28"/>
                <w:szCs w:val="28"/>
              </w:rPr>
            </w:pPr>
            <w:r w:rsidRPr="00D64B6C">
              <w:rPr>
                <w:sz w:val="28"/>
                <w:szCs w:val="28"/>
              </w:rPr>
              <w:t>2019 год</w:t>
            </w:r>
          </w:p>
        </w:tc>
      </w:tr>
      <w:tr w:rsidR="00D64B6C" w:rsidRPr="00D64B6C" w14:paraId="632FEC5B" w14:textId="77777777" w:rsidTr="00D64B6C">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6169163D" w14:textId="77777777" w:rsidR="00D64B6C" w:rsidRPr="00D64B6C" w:rsidRDefault="00D64B6C" w:rsidP="00D64B6C">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1786FDBA" w14:textId="77777777" w:rsidR="00D64B6C" w:rsidRPr="00D64B6C" w:rsidRDefault="00D64B6C" w:rsidP="00D64B6C">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30C07AB3" w14:textId="77777777" w:rsidR="00D64B6C" w:rsidRPr="00D64B6C" w:rsidRDefault="00D64B6C" w:rsidP="00D64B6C">
            <w:pPr>
              <w:jc w:val="center"/>
              <w:rPr>
                <w:sz w:val="28"/>
                <w:szCs w:val="28"/>
              </w:rPr>
            </w:pPr>
            <w:r w:rsidRPr="00D64B6C">
              <w:rPr>
                <w:sz w:val="28"/>
                <w:szCs w:val="28"/>
              </w:rPr>
              <w:t>Факт</w:t>
            </w:r>
          </w:p>
        </w:tc>
      </w:tr>
      <w:tr w:rsidR="00D64B6C" w:rsidRPr="00D64B6C" w14:paraId="1F9EE7CD" w14:textId="77777777" w:rsidTr="00D64B6C">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8B5C44" w14:textId="77777777" w:rsidR="00D64B6C" w:rsidRPr="00D64B6C" w:rsidRDefault="00D64B6C" w:rsidP="00D64B6C">
            <w:pPr>
              <w:jc w:val="center"/>
              <w:rPr>
                <w:sz w:val="28"/>
                <w:szCs w:val="28"/>
              </w:rPr>
            </w:pPr>
            <w:r w:rsidRPr="00D64B6C">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3D5F642F" w14:textId="77777777" w:rsidR="00D64B6C" w:rsidRPr="00D64B6C" w:rsidRDefault="00D64B6C" w:rsidP="00D64B6C">
            <w:pPr>
              <w:rPr>
                <w:sz w:val="28"/>
                <w:szCs w:val="28"/>
              </w:rPr>
            </w:pPr>
            <w:r w:rsidRPr="00D64B6C">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0F9343DB"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49D1A60D"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2F62A3" w14:textId="77777777" w:rsidR="00D64B6C" w:rsidRPr="00D64B6C" w:rsidRDefault="00D64B6C" w:rsidP="00D64B6C">
            <w:pPr>
              <w:jc w:val="center"/>
              <w:rPr>
                <w:sz w:val="28"/>
                <w:szCs w:val="28"/>
              </w:rPr>
            </w:pPr>
            <w:r w:rsidRPr="00D64B6C">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6AE7E5C6" w14:textId="77777777" w:rsidR="00D64B6C" w:rsidRPr="00D64B6C" w:rsidRDefault="00D64B6C" w:rsidP="00D64B6C">
            <w:pPr>
              <w:rPr>
                <w:sz w:val="28"/>
                <w:szCs w:val="28"/>
              </w:rPr>
            </w:pPr>
            <w:r w:rsidRPr="00D64B6C">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D66BF9C"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685583B6"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DC2D86" w14:textId="77777777" w:rsidR="00D64B6C" w:rsidRPr="00D64B6C" w:rsidRDefault="00D64B6C" w:rsidP="00D64B6C">
            <w:pPr>
              <w:jc w:val="center"/>
              <w:rPr>
                <w:sz w:val="28"/>
                <w:szCs w:val="28"/>
              </w:rPr>
            </w:pPr>
            <w:r w:rsidRPr="00D64B6C">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3BCB1744" w14:textId="77777777" w:rsidR="00D64B6C" w:rsidRPr="00D64B6C" w:rsidRDefault="00D64B6C" w:rsidP="00D64B6C">
            <w:pPr>
              <w:rPr>
                <w:sz w:val="28"/>
                <w:szCs w:val="28"/>
              </w:rPr>
            </w:pPr>
            <w:r w:rsidRPr="00D64B6C">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9485E45"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33FB00F8" w14:textId="77777777" w:rsidTr="00D64B6C">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AAC6B1" w14:textId="77777777" w:rsidR="00D64B6C" w:rsidRPr="00D64B6C" w:rsidRDefault="00D64B6C" w:rsidP="00D64B6C">
            <w:pPr>
              <w:jc w:val="center"/>
              <w:rPr>
                <w:sz w:val="28"/>
                <w:szCs w:val="28"/>
              </w:rPr>
            </w:pPr>
            <w:r w:rsidRPr="00D64B6C">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39954B85" w14:textId="77777777" w:rsidR="00D64B6C" w:rsidRPr="00D64B6C" w:rsidRDefault="00D64B6C" w:rsidP="00D64B6C">
            <w:pPr>
              <w:jc w:val="both"/>
              <w:rPr>
                <w:sz w:val="28"/>
                <w:szCs w:val="28"/>
              </w:rPr>
            </w:pPr>
            <w:r w:rsidRPr="00D64B6C">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2F7EF147" w14:textId="77777777" w:rsidR="00D64B6C" w:rsidRPr="00D64B6C" w:rsidRDefault="00D64B6C" w:rsidP="00D64B6C">
            <w:pPr>
              <w:jc w:val="center"/>
              <w:rPr>
                <w:color w:val="000000"/>
                <w:sz w:val="28"/>
                <w:szCs w:val="28"/>
              </w:rPr>
            </w:pPr>
            <w:r w:rsidRPr="00D64B6C">
              <w:rPr>
                <w:snapToGrid w:val="0"/>
                <w:sz w:val="28"/>
                <w:szCs w:val="28"/>
              </w:rPr>
              <w:t>281</w:t>
            </w:r>
          </w:p>
        </w:tc>
      </w:tr>
      <w:tr w:rsidR="00D64B6C" w:rsidRPr="00D64B6C" w14:paraId="0FC2A45C" w14:textId="77777777" w:rsidTr="00D64B6C">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F60EB35" w14:textId="77777777" w:rsidR="00D64B6C" w:rsidRPr="00D64B6C" w:rsidRDefault="00D64B6C" w:rsidP="00D64B6C">
            <w:pPr>
              <w:jc w:val="center"/>
              <w:rPr>
                <w:sz w:val="28"/>
                <w:szCs w:val="28"/>
              </w:rPr>
            </w:pPr>
            <w:r w:rsidRPr="00D64B6C">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042C242D" w14:textId="77777777" w:rsidR="00D64B6C" w:rsidRPr="00D64B6C" w:rsidRDefault="00D64B6C" w:rsidP="00D64B6C">
            <w:pPr>
              <w:jc w:val="both"/>
              <w:rPr>
                <w:sz w:val="28"/>
                <w:szCs w:val="28"/>
              </w:rPr>
            </w:pPr>
            <w:r w:rsidRPr="00D64B6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2C74969C"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79675862"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280E0D" w14:textId="77777777" w:rsidR="00D64B6C" w:rsidRPr="00D64B6C" w:rsidRDefault="00D64B6C" w:rsidP="00D64B6C">
            <w:pPr>
              <w:jc w:val="center"/>
              <w:rPr>
                <w:sz w:val="28"/>
                <w:szCs w:val="28"/>
              </w:rPr>
            </w:pPr>
            <w:r w:rsidRPr="00D64B6C">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50AFDE24" w14:textId="77777777" w:rsidR="00D64B6C" w:rsidRPr="00D64B6C" w:rsidRDefault="00D64B6C" w:rsidP="00D64B6C">
            <w:pPr>
              <w:jc w:val="both"/>
              <w:rPr>
                <w:sz w:val="28"/>
                <w:szCs w:val="28"/>
              </w:rPr>
            </w:pPr>
            <w:r w:rsidRPr="00D64B6C">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05E9E79E"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7A634915"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B6AC74" w14:textId="77777777" w:rsidR="00D64B6C" w:rsidRPr="00D64B6C" w:rsidRDefault="00D64B6C" w:rsidP="00D64B6C">
            <w:pPr>
              <w:jc w:val="center"/>
              <w:rPr>
                <w:sz w:val="28"/>
                <w:szCs w:val="28"/>
              </w:rPr>
            </w:pPr>
            <w:r w:rsidRPr="00D64B6C">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57029390" w14:textId="77777777" w:rsidR="00D64B6C" w:rsidRPr="00D64B6C" w:rsidRDefault="00D64B6C" w:rsidP="00D64B6C">
            <w:pPr>
              <w:rPr>
                <w:sz w:val="28"/>
                <w:szCs w:val="28"/>
              </w:rPr>
            </w:pPr>
            <w:r w:rsidRPr="00D64B6C">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18E3E8B6" w14:textId="77777777" w:rsidR="00D64B6C" w:rsidRPr="00D64B6C" w:rsidRDefault="00D64B6C" w:rsidP="00D64B6C">
            <w:pPr>
              <w:jc w:val="center"/>
              <w:rPr>
                <w:color w:val="000000"/>
                <w:sz w:val="28"/>
                <w:szCs w:val="28"/>
              </w:rPr>
            </w:pPr>
            <w:r w:rsidRPr="00D64B6C">
              <w:rPr>
                <w:snapToGrid w:val="0"/>
                <w:sz w:val="28"/>
                <w:szCs w:val="28"/>
              </w:rPr>
              <w:t>281</w:t>
            </w:r>
          </w:p>
        </w:tc>
      </w:tr>
      <w:tr w:rsidR="00D64B6C" w:rsidRPr="00D64B6C" w14:paraId="2D21F879"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DF7A8F5" w14:textId="77777777" w:rsidR="00D64B6C" w:rsidRPr="00D64B6C" w:rsidRDefault="00D64B6C" w:rsidP="00D64B6C">
            <w:pPr>
              <w:jc w:val="center"/>
              <w:rPr>
                <w:sz w:val="28"/>
                <w:szCs w:val="28"/>
              </w:rPr>
            </w:pPr>
            <w:r w:rsidRPr="00D64B6C">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3119A26F" w14:textId="77777777" w:rsidR="00D64B6C" w:rsidRPr="00D64B6C" w:rsidRDefault="00D64B6C" w:rsidP="00D64B6C">
            <w:pPr>
              <w:jc w:val="both"/>
              <w:rPr>
                <w:sz w:val="28"/>
                <w:szCs w:val="28"/>
              </w:rPr>
            </w:pPr>
            <w:r w:rsidRPr="00D64B6C">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3F795796" w14:textId="77777777" w:rsidR="00D64B6C" w:rsidRPr="00D64B6C" w:rsidRDefault="00D64B6C" w:rsidP="00D64B6C">
            <w:pPr>
              <w:jc w:val="center"/>
              <w:rPr>
                <w:color w:val="000000"/>
                <w:sz w:val="28"/>
                <w:szCs w:val="28"/>
              </w:rPr>
            </w:pPr>
            <w:r w:rsidRPr="00D64B6C">
              <w:rPr>
                <w:snapToGrid w:val="0"/>
                <w:sz w:val="28"/>
                <w:szCs w:val="28"/>
              </w:rPr>
              <w:t>656</w:t>
            </w:r>
          </w:p>
        </w:tc>
      </w:tr>
      <w:tr w:rsidR="00D64B6C" w:rsidRPr="00D64B6C" w14:paraId="561A891C"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4611C7" w14:textId="77777777" w:rsidR="00D64B6C" w:rsidRPr="00D64B6C" w:rsidRDefault="00D64B6C" w:rsidP="00D64B6C">
            <w:pPr>
              <w:jc w:val="center"/>
              <w:rPr>
                <w:sz w:val="28"/>
                <w:szCs w:val="28"/>
              </w:rPr>
            </w:pPr>
            <w:r w:rsidRPr="00D64B6C">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1A24AE47" w14:textId="77777777" w:rsidR="00D64B6C" w:rsidRPr="00D64B6C" w:rsidRDefault="00D64B6C" w:rsidP="00D64B6C">
            <w:pPr>
              <w:jc w:val="both"/>
              <w:rPr>
                <w:sz w:val="28"/>
                <w:szCs w:val="28"/>
              </w:rPr>
            </w:pPr>
            <w:r w:rsidRPr="00D64B6C">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0C3E8900"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0E248438" w14:textId="77777777" w:rsidTr="00D64B6C">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0AD548" w14:textId="77777777" w:rsidR="00D64B6C" w:rsidRPr="00D64B6C" w:rsidRDefault="00D64B6C" w:rsidP="00D64B6C">
            <w:pPr>
              <w:jc w:val="center"/>
              <w:rPr>
                <w:sz w:val="28"/>
                <w:szCs w:val="28"/>
              </w:rPr>
            </w:pPr>
            <w:r w:rsidRPr="00D64B6C">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61A50A63" w14:textId="77777777" w:rsidR="00D64B6C" w:rsidRPr="00D64B6C" w:rsidRDefault="00D64B6C" w:rsidP="00D64B6C">
            <w:pPr>
              <w:jc w:val="both"/>
              <w:rPr>
                <w:sz w:val="28"/>
                <w:szCs w:val="28"/>
              </w:rPr>
            </w:pPr>
            <w:r w:rsidRPr="00D64B6C">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138C7300" w14:textId="77777777" w:rsidR="00D64B6C" w:rsidRPr="00D64B6C" w:rsidRDefault="00D64B6C" w:rsidP="00D64B6C">
            <w:pPr>
              <w:jc w:val="center"/>
              <w:rPr>
                <w:color w:val="000000"/>
                <w:sz w:val="28"/>
                <w:szCs w:val="28"/>
              </w:rPr>
            </w:pPr>
            <w:r w:rsidRPr="00D64B6C">
              <w:rPr>
                <w:snapToGrid w:val="0"/>
                <w:sz w:val="28"/>
                <w:szCs w:val="28"/>
              </w:rPr>
              <w:t>964</w:t>
            </w:r>
          </w:p>
        </w:tc>
      </w:tr>
      <w:tr w:rsidR="00D64B6C" w:rsidRPr="00D64B6C" w14:paraId="3350C045" w14:textId="77777777" w:rsidTr="00D64B6C">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9F11B2E" w14:textId="77777777" w:rsidR="00D64B6C" w:rsidRPr="00D64B6C" w:rsidRDefault="00D64B6C" w:rsidP="00D64B6C">
            <w:pPr>
              <w:jc w:val="center"/>
              <w:rPr>
                <w:sz w:val="28"/>
                <w:szCs w:val="28"/>
              </w:rPr>
            </w:pPr>
            <w:r w:rsidRPr="00D64B6C">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21AC8E74" w14:textId="77777777" w:rsidR="00D64B6C" w:rsidRPr="00D64B6C" w:rsidRDefault="00D64B6C" w:rsidP="00D64B6C">
            <w:pPr>
              <w:jc w:val="both"/>
              <w:rPr>
                <w:sz w:val="28"/>
                <w:szCs w:val="28"/>
              </w:rPr>
            </w:pPr>
            <w:r w:rsidRPr="00D64B6C">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73E1AA57" w14:textId="77777777" w:rsidR="00D64B6C" w:rsidRPr="00D64B6C" w:rsidRDefault="00D64B6C" w:rsidP="00D64B6C">
            <w:pPr>
              <w:jc w:val="center"/>
              <w:rPr>
                <w:color w:val="000000"/>
                <w:sz w:val="28"/>
                <w:szCs w:val="28"/>
              </w:rPr>
            </w:pPr>
          </w:p>
        </w:tc>
      </w:tr>
      <w:tr w:rsidR="00D64B6C" w:rsidRPr="00D64B6C" w14:paraId="5735BD12"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ECE9DD" w14:textId="77777777" w:rsidR="00D64B6C" w:rsidRPr="00D64B6C" w:rsidRDefault="00D64B6C" w:rsidP="00D64B6C">
            <w:pPr>
              <w:jc w:val="center"/>
              <w:rPr>
                <w:sz w:val="28"/>
                <w:szCs w:val="28"/>
              </w:rPr>
            </w:pPr>
            <w:r w:rsidRPr="00D64B6C">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0AD4921D" w14:textId="77777777" w:rsidR="00D64B6C" w:rsidRPr="00D64B6C" w:rsidRDefault="00D64B6C" w:rsidP="00D64B6C">
            <w:pPr>
              <w:rPr>
                <w:sz w:val="28"/>
                <w:szCs w:val="28"/>
              </w:rPr>
            </w:pPr>
            <w:r w:rsidRPr="00D64B6C">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17F6194F" w14:textId="77777777" w:rsidR="00D64B6C" w:rsidRPr="00D64B6C" w:rsidRDefault="00D64B6C" w:rsidP="00D64B6C">
            <w:pPr>
              <w:jc w:val="center"/>
              <w:rPr>
                <w:color w:val="000000"/>
                <w:sz w:val="28"/>
                <w:szCs w:val="28"/>
              </w:rPr>
            </w:pPr>
            <w:r w:rsidRPr="00D64B6C">
              <w:rPr>
                <w:snapToGrid w:val="0"/>
                <w:sz w:val="28"/>
                <w:szCs w:val="28"/>
              </w:rPr>
              <w:t>1 901</w:t>
            </w:r>
          </w:p>
        </w:tc>
      </w:tr>
      <w:tr w:rsidR="00D64B6C" w:rsidRPr="00D64B6C" w14:paraId="6EF609AA"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A33F6B" w14:textId="77777777" w:rsidR="00D64B6C" w:rsidRPr="00D64B6C" w:rsidRDefault="00D64B6C" w:rsidP="00D64B6C">
            <w:pPr>
              <w:jc w:val="center"/>
              <w:rPr>
                <w:sz w:val="28"/>
                <w:szCs w:val="28"/>
              </w:rPr>
            </w:pPr>
            <w:r w:rsidRPr="00D64B6C">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68C4CA94" w14:textId="77777777" w:rsidR="00D64B6C" w:rsidRPr="00D64B6C" w:rsidRDefault="00D64B6C" w:rsidP="00D64B6C">
            <w:pPr>
              <w:rPr>
                <w:sz w:val="28"/>
                <w:szCs w:val="28"/>
              </w:rPr>
            </w:pPr>
            <w:r w:rsidRPr="00D64B6C">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609C8062"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35CA4AD2" w14:textId="77777777" w:rsidTr="00D64B6C">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DDA555" w14:textId="77777777" w:rsidR="00D64B6C" w:rsidRPr="00D64B6C" w:rsidRDefault="00D64B6C" w:rsidP="00D64B6C">
            <w:pPr>
              <w:jc w:val="center"/>
              <w:rPr>
                <w:sz w:val="28"/>
                <w:szCs w:val="28"/>
              </w:rPr>
            </w:pPr>
            <w:r w:rsidRPr="00D64B6C">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251CA158" w14:textId="77777777" w:rsidR="00D64B6C" w:rsidRPr="00D64B6C" w:rsidRDefault="00D64B6C" w:rsidP="00D64B6C">
            <w:pPr>
              <w:jc w:val="both"/>
              <w:rPr>
                <w:sz w:val="28"/>
                <w:szCs w:val="28"/>
              </w:rPr>
            </w:pPr>
            <w:r w:rsidRPr="00D64B6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5666835C"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5298C0F2" w14:textId="77777777" w:rsidTr="00D64B6C">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CA5316F" w14:textId="77777777" w:rsidR="00D64B6C" w:rsidRPr="00D64B6C" w:rsidRDefault="00D64B6C" w:rsidP="00D64B6C">
            <w:pPr>
              <w:jc w:val="center"/>
              <w:rPr>
                <w:sz w:val="28"/>
                <w:szCs w:val="28"/>
              </w:rPr>
            </w:pPr>
            <w:r w:rsidRPr="00D64B6C">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58662C51" w14:textId="77777777" w:rsidR="00D64B6C" w:rsidRPr="00D64B6C" w:rsidRDefault="00D64B6C" w:rsidP="00D64B6C">
            <w:pPr>
              <w:jc w:val="both"/>
              <w:rPr>
                <w:sz w:val="28"/>
                <w:szCs w:val="28"/>
              </w:rPr>
            </w:pPr>
            <w:r w:rsidRPr="00D64B6C">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62BEF3B8" w14:textId="77777777" w:rsidR="00D64B6C" w:rsidRPr="00D64B6C" w:rsidRDefault="00D64B6C" w:rsidP="00D64B6C">
            <w:pPr>
              <w:jc w:val="center"/>
              <w:rPr>
                <w:color w:val="000000"/>
                <w:sz w:val="28"/>
                <w:szCs w:val="28"/>
              </w:rPr>
            </w:pPr>
            <w:r w:rsidRPr="00D64B6C">
              <w:rPr>
                <w:snapToGrid w:val="0"/>
                <w:sz w:val="28"/>
                <w:szCs w:val="28"/>
              </w:rPr>
              <w:t>1 901</w:t>
            </w:r>
          </w:p>
        </w:tc>
      </w:tr>
    </w:tbl>
    <w:p w14:paraId="492EDB5B" w14:textId="77777777" w:rsidR="00D64B6C" w:rsidRPr="00D64B6C" w:rsidRDefault="00D64B6C" w:rsidP="00D64B6C">
      <w:pPr>
        <w:autoSpaceDE w:val="0"/>
        <w:autoSpaceDN w:val="0"/>
        <w:adjustRightInd w:val="0"/>
        <w:jc w:val="both"/>
        <w:rPr>
          <w:snapToGrid w:val="0"/>
          <w:sz w:val="28"/>
          <w:szCs w:val="28"/>
          <w:lang w:eastAsia="en-US"/>
        </w:rPr>
      </w:pPr>
    </w:p>
    <w:p w14:paraId="25A20AED" w14:textId="77777777" w:rsidR="00D64B6C" w:rsidRPr="00D64B6C" w:rsidRDefault="00D64B6C" w:rsidP="00D64B6C">
      <w:pPr>
        <w:autoSpaceDE w:val="0"/>
        <w:autoSpaceDN w:val="0"/>
        <w:adjustRightInd w:val="0"/>
        <w:ind w:firstLine="709"/>
        <w:jc w:val="both"/>
        <w:rPr>
          <w:snapToGrid w:val="0"/>
          <w:sz w:val="28"/>
          <w:szCs w:val="28"/>
          <w:lang w:eastAsia="en-US"/>
        </w:rPr>
      </w:pPr>
      <w:r w:rsidRPr="00D64B6C">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489E9E8" w14:textId="77777777" w:rsidR="00D64B6C" w:rsidRPr="00D64B6C" w:rsidRDefault="00D64B6C" w:rsidP="00D5451C">
      <w:pPr>
        <w:numPr>
          <w:ilvl w:val="0"/>
          <w:numId w:val="10"/>
        </w:numPr>
        <w:spacing w:after="240"/>
        <w:ind w:left="1571" w:right="-426"/>
        <w:jc w:val="right"/>
        <w:rPr>
          <w:snapToGrid w:val="0"/>
          <w:sz w:val="28"/>
          <w:szCs w:val="28"/>
          <w:lang w:eastAsia="en-US"/>
        </w:rPr>
      </w:pPr>
      <w:r w:rsidRPr="00D64B6C">
        <w:rPr>
          <w:snapToGrid w:val="0"/>
          <w:sz w:val="28"/>
          <w:szCs w:val="28"/>
          <w:lang w:eastAsia="en-US"/>
        </w:rPr>
        <w:br w:type="page"/>
      </w:r>
    </w:p>
    <w:p w14:paraId="49DF51E2" w14:textId="77777777" w:rsidR="00D64B6C" w:rsidRPr="00D64B6C" w:rsidRDefault="00D64B6C" w:rsidP="00D64B6C">
      <w:pPr>
        <w:keepNext/>
        <w:jc w:val="center"/>
        <w:outlineLvl w:val="1"/>
        <w:rPr>
          <w:b/>
          <w:sz w:val="28"/>
          <w:szCs w:val="20"/>
          <w:lang w:eastAsia="x-none"/>
        </w:rPr>
      </w:pPr>
      <w:r w:rsidRPr="00D64B6C">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17551476" w14:textId="77777777" w:rsidR="00D64B6C" w:rsidRPr="00D64B6C" w:rsidRDefault="00D64B6C" w:rsidP="00D64B6C">
      <w:pPr>
        <w:jc w:val="right"/>
        <w:rPr>
          <w:sz w:val="28"/>
          <w:szCs w:val="28"/>
        </w:rPr>
      </w:pPr>
      <w:r w:rsidRPr="00D64B6C">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80"/>
        <w:gridCol w:w="2288"/>
      </w:tblGrid>
      <w:tr w:rsidR="00D64B6C" w:rsidRPr="00D64B6C" w14:paraId="6B1B5945" w14:textId="77777777" w:rsidTr="00D64B6C">
        <w:trPr>
          <w:trHeight w:val="507"/>
        </w:trPr>
        <w:tc>
          <w:tcPr>
            <w:tcW w:w="594" w:type="dxa"/>
            <w:vMerge w:val="restart"/>
            <w:shd w:val="clear" w:color="auto" w:fill="auto"/>
            <w:vAlign w:val="center"/>
            <w:hideMark/>
          </w:tcPr>
          <w:p w14:paraId="35FE9FAD" w14:textId="77777777" w:rsidR="00D64B6C" w:rsidRPr="00D64B6C" w:rsidRDefault="00D64B6C" w:rsidP="00D64B6C">
            <w:pPr>
              <w:jc w:val="center"/>
              <w:rPr>
                <w:sz w:val="28"/>
                <w:szCs w:val="28"/>
              </w:rPr>
            </w:pPr>
            <w:r w:rsidRPr="00D64B6C">
              <w:rPr>
                <w:sz w:val="28"/>
                <w:szCs w:val="28"/>
              </w:rPr>
              <w:t>№ п/п</w:t>
            </w:r>
          </w:p>
        </w:tc>
        <w:tc>
          <w:tcPr>
            <w:tcW w:w="6580" w:type="dxa"/>
            <w:vMerge w:val="restart"/>
            <w:shd w:val="clear" w:color="auto" w:fill="auto"/>
            <w:vAlign w:val="center"/>
            <w:hideMark/>
          </w:tcPr>
          <w:p w14:paraId="04407B28" w14:textId="77777777" w:rsidR="00D64B6C" w:rsidRPr="00D64B6C" w:rsidRDefault="00D64B6C" w:rsidP="00D64B6C">
            <w:pPr>
              <w:jc w:val="center"/>
              <w:rPr>
                <w:sz w:val="28"/>
                <w:szCs w:val="28"/>
              </w:rPr>
            </w:pPr>
            <w:r w:rsidRPr="00D64B6C">
              <w:rPr>
                <w:sz w:val="28"/>
                <w:szCs w:val="28"/>
              </w:rPr>
              <w:t>Наименование ресурса</w:t>
            </w:r>
          </w:p>
        </w:tc>
        <w:tc>
          <w:tcPr>
            <w:tcW w:w="2288" w:type="dxa"/>
            <w:vMerge w:val="restart"/>
            <w:shd w:val="clear" w:color="auto" w:fill="auto"/>
            <w:vAlign w:val="center"/>
            <w:hideMark/>
          </w:tcPr>
          <w:p w14:paraId="38C14FB3" w14:textId="77777777" w:rsidR="00D64B6C" w:rsidRPr="00D64B6C" w:rsidRDefault="00D64B6C" w:rsidP="00D64B6C">
            <w:pPr>
              <w:jc w:val="center"/>
              <w:rPr>
                <w:sz w:val="28"/>
                <w:szCs w:val="28"/>
              </w:rPr>
            </w:pPr>
            <w:r w:rsidRPr="00D64B6C">
              <w:rPr>
                <w:sz w:val="28"/>
                <w:szCs w:val="28"/>
              </w:rPr>
              <w:t>Факт</w:t>
            </w:r>
            <w:r w:rsidRPr="00D64B6C">
              <w:rPr>
                <w:sz w:val="28"/>
                <w:szCs w:val="28"/>
              </w:rPr>
              <w:br/>
              <w:t>2019 года</w:t>
            </w:r>
          </w:p>
        </w:tc>
      </w:tr>
      <w:tr w:rsidR="00D64B6C" w:rsidRPr="00D64B6C" w14:paraId="6542B03F" w14:textId="77777777" w:rsidTr="00D64B6C">
        <w:trPr>
          <w:trHeight w:val="507"/>
        </w:trPr>
        <w:tc>
          <w:tcPr>
            <w:tcW w:w="594" w:type="dxa"/>
            <w:vMerge/>
            <w:shd w:val="clear" w:color="auto" w:fill="auto"/>
            <w:hideMark/>
          </w:tcPr>
          <w:p w14:paraId="133CA4B4" w14:textId="77777777" w:rsidR="00D64B6C" w:rsidRPr="00D64B6C" w:rsidRDefault="00D64B6C" w:rsidP="00D64B6C">
            <w:pPr>
              <w:jc w:val="both"/>
              <w:rPr>
                <w:sz w:val="28"/>
                <w:szCs w:val="28"/>
              </w:rPr>
            </w:pPr>
          </w:p>
        </w:tc>
        <w:tc>
          <w:tcPr>
            <w:tcW w:w="6580" w:type="dxa"/>
            <w:vMerge/>
            <w:shd w:val="clear" w:color="auto" w:fill="auto"/>
            <w:hideMark/>
          </w:tcPr>
          <w:p w14:paraId="188751F4" w14:textId="77777777" w:rsidR="00D64B6C" w:rsidRPr="00D64B6C" w:rsidRDefault="00D64B6C" w:rsidP="00D64B6C">
            <w:pPr>
              <w:jc w:val="both"/>
              <w:rPr>
                <w:sz w:val="28"/>
                <w:szCs w:val="28"/>
              </w:rPr>
            </w:pPr>
          </w:p>
        </w:tc>
        <w:tc>
          <w:tcPr>
            <w:tcW w:w="2288" w:type="dxa"/>
            <w:vMerge/>
            <w:shd w:val="clear" w:color="auto" w:fill="auto"/>
            <w:hideMark/>
          </w:tcPr>
          <w:p w14:paraId="1A5FB8D6" w14:textId="77777777" w:rsidR="00D64B6C" w:rsidRPr="00D64B6C" w:rsidRDefault="00D64B6C" w:rsidP="00D64B6C">
            <w:pPr>
              <w:jc w:val="both"/>
              <w:rPr>
                <w:sz w:val="28"/>
                <w:szCs w:val="28"/>
              </w:rPr>
            </w:pPr>
          </w:p>
        </w:tc>
      </w:tr>
      <w:tr w:rsidR="00D64B6C" w:rsidRPr="00D64B6C" w14:paraId="2F8DE125" w14:textId="77777777" w:rsidTr="00D64B6C">
        <w:trPr>
          <w:trHeight w:val="353"/>
        </w:trPr>
        <w:tc>
          <w:tcPr>
            <w:tcW w:w="594" w:type="dxa"/>
            <w:shd w:val="clear" w:color="auto" w:fill="auto"/>
            <w:vAlign w:val="center"/>
            <w:hideMark/>
          </w:tcPr>
          <w:p w14:paraId="4A705E2B" w14:textId="77777777" w:rsidR="00D64B6C" w:rsidRPr="00D64B6C" w:rsidRDefault="00D64B6C" w:rsidP="00D64B6C">
            <w:pPr>
              <w:jc w:val="center"/>
              <w:rPr>
                <w:sz w:val="28"/>
                <w:szCs w:val="28"/>
              </w:rPr>
            </w:pPr>
            <w:r w:rsidRPr="00D64B6C">
              <w:rPr>
                <w:sz w:val="28"/>
                <w:szCs w:val="28"/>
              </w:rPr>
              <w:t>1</w:t>
            </w:r>
          </w:p>
        </w:tc>
        <w:tc>
          <w:tcPr>
            <w:tcW w:w="6580" w:type="dxa"/>
            <w:shd w:val="clear" w:color="auto" w:fill="auto"/>
            <w:vAlign w:val="center"/>
            <w:hideMark/>
          </w:tcPr>
          <w:p w14:paraId="53D96612" w14:textId="77777777" w:rsidR="00D64B6C" w:rsidRPr="00D64B6C" w:rsidRDefault="00D64B6C" w:rsidP="00D64B6C">
            <w:pPr>
              <w:rPr>
                <w:sz w:val="28"/>
                <w:szCs w:val="28"/>
              </w:rPr>
            </w:pPr>
            <w:r w:rsidRPr="00D64B6C">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DA132" w14:textId="77777777" w:rsidR="00D64B6C" w:rsidRPr="00D64B6C" w:rsidRDefault="00D64B6C" w:rsidP="00D64B6C">
            <w:pPr>
              <w:jc w:val="center"/>
              <w:rPr>
                <w:color w:val="000000"/>
              </w:rPr>
            </w:pPr>
            <w:r w:rsidRPr="00D64B6C">
              <w:rPr>
                <w:snapToGrid w:val="0"/>
                <w:sz w:val="28"/>
                <w:szCs w:val="28"/>
              </w:rPr>
              <w:t>1 138</w:t>
            </w:r>
          </w:p>
        </w:tc>
      </w:tr>
      <w:tr w:rsidR="00D64B6C" w:rsidRPr="00D64B6C" w14:paraId="6E3DC529" w14:textId="77777777" w:rsidTr="00D64B6C">
        <w:trPr>
          <w:trHeight w:val="353"/>
        </w:trPr>
        <w:tc>
          <w:tcPr>
            <w:tcW w:w="594" w:type="dxa"/>
            <w:shd w:val="clear" w:color="auto" w:fill="auto"/>
            <w:vAlign w:val="center"/>
            <w:hideMark/>
          </w:tcPr>
          <w:p w14:paraId="71030415" w14:textId="77777777" w:rsidR="00D64B6C" w:rsidRPr="00D64B6C" w:rsidRDefault="00D64B6C" w:rsidP="00D64B6C">
            <w:pPr>
              <w:jc w:val="center"/>
              <w:rPr>
                <w:sz w:val="28"/>
                <w:szCs w:val="28"/>
              </w:rPr>
            </w:pPr>
            <w:r w:rsidRPr="00D64B6C">
              <w:rPr>
                <w:sz w:val="28"/>
                <w:szCs w:val="28"/>
              </w:rPr>
              <w:t>2</w:t>
            </w:r>
          </w:p>
        </w:tc>
        <w:tc>
          <w:tcPr>
            <w:tcW w:w="6580" w:type="dxa"/>
            <w:shd w:val="clear" w:color="auto" w:fill="auto"/>
            <w:vAlign w:val="center"/>
            <w:hideMark/>
          </w:tcPr>
          <w:p w14:paraId="1BC089F3" w14:textId="77777777" w:rsidR="00D64B6C" w:rsidRPr="00D64B6C" w:rsidRDefault="00D64B6C" w:rsidP="00D64B6C">
            <w:pPr>
              <w:rPr>
                <w:sz w:val="28"/>
                <w:szCs w:val="28"/>
              </w:rPr>
            </w:pPr>
            <w:r w:rsidRPr="00D64B6C">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4478ED8B" w14:textId="77777777" w:rsidR="00D64B6C" w:rsidRPr="00D64B6C" w:rsidRDefault="00D64B6C" w:rsidP="00D64B6C">
            <w:pPr>
              <w:jc w:val="center"/>
              <w:rPr>
                <w:snapToGrid w:val="0"/>
                <w:color w:val="000000"/>
                <w:sz w:val="28"/>
                <w:szCs w:val="28"/>
              </w:rPr>
            </w:pPr>
            <w:r w:rsidRPr="00D64B6C">
              <w:rPr>
                <w:snapToGrid w:val="0"/>
                <w:sz w:val="28"/>
                <w:szCs w:val="28"/>
              </w:rPr>
              <w:t>715</w:t>
            </w:r>
          </w:p>
        </w:tc>
      </w:tr>
      <w:tr w:rsidR="00D64B6C" w:rsidRPr="00D64B6C" w14:paraId="4FC5AA19" w14:textId="77777777" w:rsidTr="00D64B6C">
        <w:trPr>
          <w:trHeight w:val="353"/>
        </w:trPr>
        <w:tc>
          <w:tcPr>
            <w:tcW w:w="594" w:type="dxa"/>
            <w:shd w:val="clear" w:color="auto" w:fill="auto"/>
            <w:vAlign w:val="center"/>
            <w:hideMark/>
          </w:tcPr>
          <w:p w14:paraId="52C1A3AA" w14:textId="77777777" w:rsidR="00D64B6C" w:rsidRPr="00D64B6C" w:rsidRDefault="00D64B6C" w:rsidP="00D64B6C">
            <w:pPr>
              <w:jc w:val="center"/>
              <w:rPr>
                <w:sz w:val="28"/>
                <w:szCs w:val="28"/>
              </w:rPr>
            </w:pPr>
            <w:r w:rsidRPr="00D64B6C">
              <w:rPr>
                <w:sz w:val="28"/>
                <w:szCs w:val="28"/>
              </w:rPr>
              <w:t>3</w:t>
            </w:r>
          </w:p>
        </w:tc>
        <w:tc>
          <w:tcPr>
            <w:tcW w:w="6580" w:type="dxa"/>
            <w:shd w:val="clear" w:color="auto" w:fill="auto"/>
            <w:vAlign w:val="center"/>
            <w:hideMark/>
          </w:tcPr>
          <w:p w14:paraId="69B08EA4" w14:textId="77777777" w:rsidR="00D64B6C" w:rsidRPr="00D64B6C" w:rsidRDefault="00D64B6C" w:rsidP="00D64B6C">
            <w:pPr>
              <w:rPr>
                <w:sz w:val="28"/>
                <w:szCs w:val="28"/>
              </w:rPr>
            </w:pPr>
            <w:r w:rsidRPr="00D64B6C">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55D1A45"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528D4966" w14:textId="77777777" w:rsidTr="00D64B6C">
        <w:trPr>
          <w:trHeight w:val="353"/>
        </w:trPr>
        <w:tc>
          <w:tcPr>
            <w:tcW w:w="594" w:type="dxa"/>
            <w:shd w:val="clear" w:color="auto" w:fill="auto"/>
            <w:vAlign w:val="center"/>
            <w:hideMark/>
          </w:tcPr>
          <w:p w14:paraId="6D1B6389" w14:textId="77777777" w:rsidR="00D64B6C" w:rsidRPr="00D64B6C" w:rsidRDefault="00D64B6C" w:rsidP="00D64B6C">
            <w:pPr>
              <w:jc w:val="center"/>
              <w:rPr>
                <w:sz w:val="28"/>
                <w:szCs w:val="28"/>
              </w:rPr>
            </w:pPr>
            <w:r w:rsidRPr="00D64B6C">
              <w:rPr>
                <w:sz w:val="28"/>
                <w:szCs w:val="28"/>
              </w:rPr>
              <w:t>4</w:t>
            </w:r>
          </w:p>
        </w:tc>
        <w:tc>
          <w:tcPr>
            <w:tcW w:w="6580" w:type="dxa"/>
            <w:shd w:val="clear" w:color="auto" w:fill="auto"/>
            <w:vAlign w:val="center"/>
            <w:hideMark/>
          </w:tcPr>
          <w:p w14:paraId="4EC67288" w14:textId="77777777" w:rsidR="00D64B6C" w:rsidRPr="00D64B6C" w:rsidRDefault="00D64B6C" w:rsidP="00D64B6C">
            <w:pPr>
              <w:rPr>
                <w:sz w:val="28"/>
                <w:szCs w:val="28"/>
              </w:rPr>
            </w:pPr>
            <w:r w:rsidRPr="00D64B6C">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E24BDAC" w14:textId="77777777" w:rsidR="00D64B6C" w:rsidRPr="00D64B6C" w:rsidRDefault="00D64B6C" w:rsidP="00D64B6C">
            <w:pPr>
              <w:jc w:val="center"/>
              <w:rPr>
                <w:snapToGrid w:val="0"/>
                <w:color w:val="000000"/>
                <w:sz w:val="28"/>
                <w:szCs w:val="28"/>
              </w:rPr>
            </w:pPr>
            <w:r w:rsidRPr="00D64B6C">
              <w:rPr>
                <w:snapToGrid w:val="0"/>
                <w:sz w:val="28"/>
                <w:szCs w:val="28"/>
              </w:rPr>
              <w:t>44</w:t>
            </w:r>
          </w:p>
        </w:tc>
      </w:tr>
      <w:tr w:rsidR="00D64B6C" w:rsidRPr="00D64B6C" w14:paraId="00AE67D5" w14:textId="77777777" w:rsidTr="00D64B6C">
        <w:trPr>
          <w:trHeight w:val="353"/>
        </w:trPr>
        <w:tc>
          <w:tcPr>
            <w:tcW w:w="594" w:type="dxa"/>
            <w:shd w:val="clear" w:color="auto" w:fill="auto"/>
            <w:vAlign w:val="center"/>
            <w:hideMark/>
          </w:tcPr>
          <w:p w14:paraId="1145A6B3" w14:textId="77777777" w:rsidR="00D64B6C" w:rsidRPr="00D64B6C" w:rsidRDefault="00D64B6C" w:rsidP="00D64B6C">
            <w:pPr>
              <w:jc w:val="center"/>
              <w:rPr>
                <w:sz w:val="28"/>
                <w:szCs w:val="28"/>
              </w:rPr>
            </w:pPr>
            <w:r w:rsidRPr="00D64B6C">
              <w:rPr>
                <w:sz w:val="28"/>
                <w:szCs w:val="28"/>
              </w:rPr>
              <w:t>5</w:t>
            </w:r>
          </w:p>
        </w:tc>
        <w:tc>
          <w:tcPr>
            <w:tcW w:w="6580" w:type="dxa"/>
            <w:shd w:val="clear" w:color="auto" w:fill="auto"/>
            <w:vAlign w:val="center"/>
            <w:hideMark/>
          </w:tcPr>
          <w:p w14:paraId="3818CFEF" w14:textId="77777777" w:rsidR="00D64B6C" w:rsidRPr="00D64B6C" w:rsidRDefault="00D64B6C" w:rsidP="00D64B6C">
            <w:pPr>
              <w:rPr>
                <w:sz w:val="28"/>
                <w:szCs w:val="28"/>
              </w:rPr>
            </w:pPr>
            <w:r w:rsidRPr="00D64B6C">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AEDD26D"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0C668007" w14:textId="77777777" w:rsidTr="00D64B6C">
        <w:trPr>
          <w:trHeight w:val="353"/>
        </w:trPr>
        <w:tc>
          <w:tcPr>
            <w:tcW w:w="594" w:type="dxa"/>
            <w:shd w:val="clear" w:color="auto" w:fill="auto"/>
            <w:vAlign w:val="center"/>
            <w:hideMark/>
          </w:tcPr>
          <w:p w14:paraId="3DD20DC0" w14:textId="77777777" w:rsidR="00D64B6C" w:rsidRPr="00D64B6C" w:rsidRDefault="00D64B6C" w:rsidP="00D64B6C">
            <w:pPr>
              <w:jc w:val="center"/>
              <w:rPr>
                <w:sz w:val="28"/>
                <w:szCs w:val="28"/>
              </w:rPr>
            </w:pPr>
            <w:r w:rsidRPr="00D64B6C">
              <w:rPr>
                <w:sz w:val="28"/>
                <w:szCs w:val="28"/>
              </w:rPr>
              <w:t>6</w:t>
            </w:r>
          </w:p>
        </w:tc>
        <w:tc>
          <w:tcPr>
            <w:tcW w:w="6580" w:type="dxa"/>
            <w:shd w:val="clear" w:color="auto" w:fill="auto"/>
            <w:vAlign w:val="center"/>
            <w:hideMark/>
          </w:tcPr>
          <w:p w14:paraId="3E666182" w14:textId="77777777" w:rsidR="00D64B6C" w:rsidRPr="00D64B6C" w:rsidRDefault="00D64B6C" w:rsidP="00D64B6C">
            <w:pPr>
              <w:rPr>
                <w:sz w:val="28"/>
                <w:szCs w:val="28"/>
              </w:rPr>
            </w:pPr>
            <w:r w:rsidRPr="00D64B6C">
              <w:rPr>
                <w:sz w:val="28"/>
                <w:szCs w:val="28"/>
              </w:rPr>
              <w:t>ИТОГО:</w:t>
            </w:r>
          </w:p>
          <w:p w14:paraId="78B78699" w14:textId="77777777" w:rsidR="00D64B6C" w:rsidRPr="00D64B6C" w:rsidRDefault="00D64B6C" w:rsidP="00D64B6C">
            <w:pPr>
              <w:autoSpaceDE w:val="0"/>
              <w:autoSpaceDN w:val="0"/>
              <w:adjustRightInd w:val="0"/>
              <w:jc w:val="both"/>
              <w:rPr>
                <w:sz w:val="28"/>
                <w:szCs w:val="28"/>
              </w:rPr>
            </w:pPr>
            <w:r w:rsidRPr="00D64B6C">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3B39BA3" w14:textId="77777777" w:rsidR="00D64B6C" w:rsidRPr="00D64B6C" w:rsidRDefault="00D64B6C" w:rsidP="00D64B6C">
            <w:pPr>
              <w:jc w:val="center"/>
              <w:rPr>
                <w:snapToGrid w:val="0"/>
                <w:color w:val="000000"/>
                <w:sz w:val="28"/>
                <w:szCs w:val="28"/>
              </w:rPr>
            </w:pPr>
            <w:r w:rsidRPr="00D64B6C">
              <w:rPr>
                <w:snapToGrid w:val="0"/>
                <w:sz w:val="28"/>
                <w:szCs w:val="28"/>
              </w:rPr>
              <w:t>1 897</w:t>
            </w:r>
          </w:p>
        </w:tc>
      </w:tr>
    </w:tbl>
    <w:p w14:paraId="534A4EC7" w14:textId="77777777" w:rsidR="00D64B6C" w:rsidRPr="00D64B6C" w:rsidRDefault="00D64B6C" w:rsidP="00D64B6C">
      <w:pPr>
        <w:autoSpaceDE w:val="0"/>
        <w:autoSpaceDN w:val="0"/>
        <w:adjustRightInd w:val="0"/>
        <w:jc w:val="both"/>
        <w:rPr>
          <w:snapToGrid w:val="0"/>
          <w:sz w:val="28"/>
          <w:szCs w:val="28"/>
          <w:lang w:eastAsia="en-US"/>
        </w:rPr>
      </w:pPr>
    </w:p>
    <w:p w14:paraId="64BD1802" w14:textId="77777777" w:rsidR="00D64B6C" w:rsidRPr="00D64B6C" w:rsidRDefault="00D64B6C" w:rsidP="00D64B6C">
      <w:pPr>
        <w:autoSpaceDE w:val="0"/>
        <w:autoSpaceDN w:val="0"/>
        <w:adjustRightInd w:val="0"/>
        <w:ind w:firstLine="709"/>
        <w:jc w:val="both"/>
        <w:rPr>
          <w:snapToGrid w:val="0"/>
          <w:sz w:val="28"/>
          <w:szCs w:val="28"/>
          <w:lang w:eastAsia="en-US"/>
        </w:rPr>
      </w:pPr>
      <w:r w:rsidRPr="00D64B6C">
        <w:rPr>
          <w:snapToGrid w:val="0"/>
          <w:sz w:val="28"/>
          <w:szCs w:val="28"/>
          <w:lang w:eastAsia="en-US"/>
        </w:rPr>
        <w:t>4. Фактическая прибыль у предприятия отсутствует.</w:t>
      </w:r>
    </w:p>
    <w:p w14:paraId="454EFE43" w14:textId="77777777" w:rsidR="00D64B6C" w:rsidRPr="00D64B6C" w:rsidRDefault="00D64B6C" w:rsidP="00D5451C">
      <w:pPr>
        <w:numPr>
          <w:ilvl w:val="0"/>
          <w:numId w:val="10"/>
        </w:numPr>
        <w:ind w:left="1571" w:right="-426"/>
        <w:jc w:val="right"/>
        <w:rPr>
          <w:snapToGrid w:val="0"/>
          <w:sz w:val="28"/>
          <w:szCs w:val="28"/>
          <w:lang w:eastAsia="en-US"/>
        </w:rPr>
      </w:pPr>
      <w:r w:rsidRPr="00D64B6C">
        <w:rPr>
          <w:snapToGrid w:val="0"/>
          <w:sz w:val="28"/>
          <w:szCs w:val="28"/>
          <w:lang w:eastAsia="en-US"/>
        </w:rPr>
        <w:br w:type="page"/>
      </w:r>
    </w:p>
    <w:p w14:paraId="027D1BA6" w14:textId="77777777" w:rsidR="00D64B6C" w:rsidRPr="00D64B6C" w:rsidRDefault="00D64B6C" w:rsidP="00D64B6C">
      <w:pPr>
        <w:jc w:val="center"/>
        <w:rPr>
          <w:b/>
          <w:snapToGrid w:val="0"/>
          <w:sz w:val="28"/>
          <w:szCs w:val="28"/>
        </w:rPr>
      </w:pPr>
      <w:r w:rsidRPr="00D64B6C">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149A517A" w14:textId="77777777" w:rsidR="00D64B6C" w:rsidRPr="00D64B6C" w:rsidRDefault="00D64B6C" w:rsidP="00D64B6C">
      <w:pPr>
        <w:jc w:val="center"/>
        <w:rPr>
          <w:b/>
          <w:snapToGrid w:val="0"/>
          <w:sz w:val="28"/>
          <w:szCs w:val="28"/>
        </w:rPr>
      </w:pPr>
      <w:r w:rsidRPr="00D64B6C">
        <w:rPr>
          <w:b/>
          <w:snapToGrid w:val="0"/>
          <w:sz w:val="28"/>
          <w:szCs w:val="28"/>
        </w:rPr>
        <w:t xml:space="preserve"> на </w:t>
      </w:r>
      <w:r w:rsidRPr="00D64B6C">
        <w:rPr>
          <w:b/>
          <w:snapToGrid w:val="0"/>
          <w:color w:val="000000"/>
          <w:sz w:val="28"/>
          <w:szCs w:val="28"/>
        </w:rPr>
        <w:t>тепловую энергию</w:t>
      </w:r>
      <w:r w:rsidRPr="00D64B6C">
        <w:rPr>
          <w:b/>
          <w:snapToGrid w:val="0"/>
          <w:sz w:val="28"/>
          <w:szCs w:val="28"/>
        </w:rPr>
        <w:t>)</w:t>
      </w:r>
    </w:p>
    <w:p w14:paraId="7F346234"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D64B6C" w:rsidRPr="00D64B6C" w14:paraId="4B4880EA" w14:textId="77777777" w:rsidTr="00D64B6C">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A84E2B" w14:textId="77777777" w:rsidR="00D64B6C" w:rsidRPr="00D64B6C" w:rsidRDefault="00D64B6C" w:rsidP="00D64B6C">
            <w:pPr>
              <w:jc w:val="center"/>
              <w:rPr>
                <w:color w:val="000000"/>
                <w:sz w:val="28"/>
                <w:szCs w:val="28"/>
              </w:rPr>
            </w:pPr>
            <w:r w:rsidRPr="00D64B6C">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CB830A" w14:textId="77777777" w:rsidR="00D64B6C" w:rsidRPr="00D64B6C" w:rsidRDefault="00D64B6C" w:rsidP="00D64B6C">
            <w:pPr>
              <w:jc w:val="center"/>
              <w:rPr>
                <w:color w:val="000000"/>
                <w:sz w:val="28"/>
                <w:szCs w:val="28"/>
              </w:rPr>
            </w:pPr>
            <w:r w:rsidRPr="00D64B6C">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6EF20B" w14:textId="77777777" w:rsidR="00D64B6C" w:rsidRPr="00D64B6C" w:rsidRDefault="00D64B6C" w:rsidP="00D64B6C">
            <w:pPr>
              <w:jc w:val="center"/>
              <w:rPr>
                <w:color w:val="000000"/>
                <w:sz w:val="28"/>
                <w:szCs w:val="28"/>
              </w:rPr>
            </w:pPr>
            <w:r w:rsidRPr="00D64B6C">
              <w:rPr>
                <w:color w:val="000000"/>
                <w:sz w:val="28"/>
                <w:szCs w:val="28"/>
              </w:rPr>
              <w:t>2019 год</w:t>
            </w:r>
          </w:p>
        </w:tc>
      </w:tr>
      <w:tr w:rsidR="00D64B6C" w:rsidRPr="00D64B6C" w14:paraId="684AEE0F" w14:textId="77777777" w:rsidTr="00D64B6C">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37866095" w14:textId="77777777" w:rsidR="00D64B6C" w:rsidRPr="00D64B6C" w:rsidRDefault="00D64B6C" w:rsidP="00D64B6C">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9340A39" w14:textId="77777777" w:rsidR="00D64B6C" w:rsidRPr="00D64B6C" w:rsidRDefault="00D64B6C" w:rsidP="00D64B6C">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1C78FB3C" w14:textId="77777777" w:rsidR="00D64B6C" w:rsidRPr="00D64B6C" w:rsidRDefault="00D64B6C" w:rsidP="00D64B6C">
            <w:pPr>
              <w:jc w:val="center"/>
              <w:rPr>
                <w:color w:val="000000"/>
                <w:sz w:val="28"/>
                <w:szCs w:val="28"/>
              </w:rPr>
            </w:pPr>
            <w:r w:rsidRPr="00D64B6C">
              <w:rPr>
                <w:color w:val="000000"/>
                <w:sz w:val="28"/>
                <w:szCs w:val="28"/>
              </w:rPr>
              <w:t>Факт</w:t>
            </w:r>
          </w:p>
        </w:tc>
      </w:tr>
      <w:tr w:rsidR="00D64B6C" w:rsidRPr="00D64B6C" w14:paraId="650C5DBD" w14:textId="77777777" w:rsidTr="00D64B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9B974F" w14:textId="77777777" w:rsidR="00D64B6C" w:rsidRPr="00D64B6C" w:rsidRDefault="00D64B6C" w:rsidP="00D64B6C">
            <w:pPr>
              <w:jc w:val="center"/>
              <w:rPr>
                <w:color w:val="000000"/>
                <w:sz w:val="28"/>
                <w:szCs w:val="28"/>
              </w:rPr>
            </w:pPr>
            <w:r w:rsidRPr="00D64B6C">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5086DB7" w14:textId="77777777" w:rsidR="00D64B6C" w:rsidRPr="00D64B6C" w:rsidRDefault="00D64B6C" w:rsidP="00D64B6C">
            <w:pPr>
              <w:rPr>
                <w:color w:val="000000"/>
                <w:sz w:val="28"/>
                <w:szCs w:val="28"/>
              </w:rPr>
            </w:pPr>
            <w:r w:rsidRPr="00D64B6C">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5F65F246" w14:textId="77777777" w:rsidR="00D64B6C" w:rsidRPr="00D64B6C" w:rsidRDefault="00D64B6C" w:rsidP="00D64B6C">
            <w:pPr>
              <w:jc w:val="center"/>
              <w:rPr>
                <w:color w:val="000000"/>
                <w:sz w:val="28"/>
                <w:szCs w:val="28"/>
              </w:rPr>
            </w:pPr>
            <w:r w:rsidRPr="00D64B6C">
              <w:rPr>
                <w:snapToGrid w:val="0"/>
                <w:sz w:val="28"/>
                <w:szCs w:val="28"/>
              </w:rPr>
              <w:t>7 075</w:t>
            </w:r>
          </w:p>
        </w:tc>
      </w:tr>
      <w:tr w:rsidR="00D64B6C" w:rsidRPr="00D64B6C" w14:paraId="27780B40" w14:textId="77777777" w:rsidTr="00D64B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751499" w14:textId="77777777" w:rsidR="00D64B6C" w:rsidRPr="00D64B6C" w:rsidRDefault="00D64B6C" w:rsidP="00D64B6C">
            <w:pPr>
              <w:jc w:val="center"/>
              <w:rPr>
                <w:color w:val="000000"/>
                <w:sz w:val="28"/>
                <w:szCs w:val="28"/>
              </w:rPr>
            </w:pPr>
            <w:r w:rsidRPr="00D64B6C">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74A3EB80" w14:textId="77777777" w:rsidR="00D64B6C" w:rsidRPr="00D64B6C" w:rsidRDefault="00D64B6C" w:rsidP="00D64B6C">
            <w:pPr>
              <w:jc w:val="both"/>
              <w:rPr>
                <w:color w:val="000000"/>
                <w:sz w:val="28"/>
                <w:szCs w:val="28"/>
              </w:rPr>
            </w:pPr>
            <w:r w:rsidRPr="00D64B6C">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F8E7700" w14:textId="77777777" w:rsidR="00D64B6C" w:rsidRPr="00D64B6C" w:rsidRDefault="00D64B6C" w:rsidP="00D64B6C">
            <w:pPr>
              <w:jc w:val="center"/>
              <w:rPr>
                <w:color w:val="000000"/>
                <w:sz w:val="28"/>
                <w:szCs w:val="28"/>
              </w:rPr>
            </w:pPr>
            <w:r w:rsidRPr="00D64B6C">
              <w:rPr>
                <w:snapToGrid w:val="0"/>
                <w:sz w:val="28"/>
                <w:szCs w:val="28"/>
              </w:rPr>
              <w:t>1 901</w:t>
            </w:r>
          </w:p>
        </w:tc>
      </w:tr>
      <w:tr w:rsidR="00D64B6C" w:rsidRPr="00D64B6C" w14:paraId="07B423FF" w14:textId="77777777" w:rsidTr="00D64B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545E55" w14:textId="77777777" w:rsidR="00D64B6C" w:rsidRPr="00D64B6C" w:rsidRDefault="00D64B6C" w:rsidP="00D64B6C">
            <w:pPr>
              <w:jc w:val="center"/>
              <w:rPr>
                <w:color w:val="000000"/>
                <w:sz w:val="28"/>
                <w:szCs w:val="28"/>
              </w:rPr>
            </w:pPr>
            <w:r w:rsidRPr="00D64B6C">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6B3B2AE" w14:textId="77777777" w:rsidR="00D64B6C" w:rsidRPr="00D64B6C" w:rsidRDefault="00D64B6C" w:rsidP="00D64B6C">
            <w:pPr>
              <w:jc w:val="both"/>
              <w:rPr>
                <w:color w:val="000000"/>
                <w:sz w:val="28"/>
                <w:szCs w:val="28"/>
              </w:rPr>
            </w:pPr>
            <w:r w:rsidRPr="00D64B6C">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06DA81D9" w14:textId="77777777" w:rsidR="00D64B6C" w:rsidRPr="00D64B6C" w:rsidRDefault="00D64B6C" w:rsidP="00D64B6C">
            <w:pPr>
              <w:jc w:val="center"/>
              <w:rPr>
                <w:color w:val="000000"/>
                <w:sz w:val="28"/>
                <w:szCs w:val="28"/>
              </w:rPr>
            </w:pPr>
            <w:r w:rsidRPr="00D64B6C">
              <w:rPr>
                <w:snapToGrid w:val="0"/>
                <w:sz w:val="28"/>
                <w:szCs w:val="28"/>
              </w:rPr>
              <w:t>1 897</w:t>
            </w:r>
          </w:p>
        </w:tc>
      </w:tr>
      <w:tr w:rsidR="00D64B6C" w:rsidRPr="00D64B6C" w14:paraId="2B716185" w14:textId="77777777" w:rsidTr="00D64B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D5B006" w14:textId="77777777" w:rsidR="00D64B6C" w:rsidRPr="00D64B6C" w:rsidRDefault="00D64B6C" w:rsidP="00D64B6C">
            <w:pPr>
              <w:jc w:val="center"/>
              <w:rPr>
                <w:color w:val="000000"/>
                <w:sz w:val="28"/>
                <w:szCs w:val="28"/>
              </w:rPr>
            </w:pPr>
            <w:r w:rsidRPr="00D64B6C">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34CEAD79" w14:textId="77777777" w:rsidR="00D64B6C" w:rsidRPr="00D64B6C" w:rsidRDefault="00D64B6C" w:rsidP="00D64B6C">
            <w:pPr>
              <w:jc w:val="both"/>
              <w:rPr>
                <w:color w:val="000000"/>
                <w:sz w:val="28"/>
                <w:szCs w:val="28"/>
              </w:rPr>
            </w:pPr>
            <w:r w:rsidRPr="00D64B6C">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77E1C5E2"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5C2A13C2" w14:textId="77777777" w:rsidTr="00D64B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B6ECE1" w14:textId="77777777" w:rsidR="00D64B6C" w:rsidRPr="00D64B6C" w:rsidRDefault="00D64B6C" w:rsidP="00D64B6C">
            <w:pPr>
              <w:jc w:val="center"/>
              <w:rPr>
                <w:color w:val="000000"/>
                <w:sz w:val="28"/>
                <w:szCs w:val="28"/>
              </w:rPr>
            </w:pPr>
            <w:r w:rsidRPr="00D64B6C">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7FAA4B1A" w14:textId="77777777" w:rsidR="00D64B6C" w:rsidRPr="00D64B6C" w:rsidRDefault="00D64B6C" w:rsidP="00D64B6C">
            <w:pPr>
              <w:jc w:val="both"/>
              <w:rPr>
                <w:color w:val="000000"/>
                <w:sz w:val="28"/>
                <w:szCs w:val="28"/>
              </w:rPr>
            </w:pPr>
            <w:r w:rsidRPr="00D64B6C">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43101CB5" w14:textId="77777777" w:rsidR="00D64B6C" w:rsidRPr="00D64B6C" w:rsidRDefault="00D64B6C" w:rsidP="00D64B6C">
            <w:pPr>
              <w:jc w:val="center"/>
              <w:rPr>
                <w:color w:val="000000"/>
                <w:sz w:val="28"/>
                <w:szCs w:val="28"/>
              </w:rPr>
            </w:pPr>
            <w:r w:rsidRPr="00D64B6C">
              <w:rPr>
                <w:snapToGrid w:val="0"/>
                <w:sz w:val="28"/>
                <w:szCs w:val="28"/>
              </w:rPr>
              <w:t>44</w:t>
            </w:r>
          </w:p>
        </w:tc>
      </w:tr>
      <w:tr w:rsidR="00D64B6C" w:rsidRPr="00D64B6C" w14:paraId="6954EDF8" w14:textId="77777777" w:rsidTr="00D64B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44E8AB" w14:textId="77777777" w:rsidR="00D64B6C" w:rsidRPr="00D64B6C" w:rsidRDefault="00D64B6C" w:rsidP="00D64B6C">
            <w:pPr>
              <w:jc w:val="center"/>
              <w:rPr>
                <w:color w:val="000000"/>
                <w:sz w:val="28"/>
                <w:szCs w:val="28"/>
              </w:rPr>
            </w:pPr>
            <w:r w:rsidRPr="00D64B6C">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4F9ED73D" w14:textId="77777777" w:rsidR="00D64B6C" w:rsidRPr="00D64B6C" w:rsidRDefault="00D64B6C" w:rsidP="00D64B6C">
            <w:pPr>
              <w:jc w:val="both"/>
              <w:rPr>
                <w:color w:val="000000"/>
                <w:sz w:val="28"/>
                <w:szCs w:val="28"/>
              </w:rPr>
            </w:pPr>
            <w:r w:rsidRPr="00D64B6C">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1BB42750"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47C1E501" w14:textId="77777777" w:rsidTr="00D64B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3A2EFD" w14:textId="77777777" w:rsidR="00D64B6C" w:rsidRPr="00D64B6C" w:rsidRDefault="00D64B6C" w:rsidP="00D64B6C">
            <w:pPr>
              <w:jc w:val="center"/>
              <w:rPr>
                <w:color w:val="000000"/>
                <w:sz w:val="28"/>
                <w:szCs w:val="28"/>
              </w:rPr>
            </w:pPr>
            <w:r w:rsidRPr="00D64B6C">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25298F55" w14:textId="77777777" w:rsidR="00D64B6C" w:rsidRPr="00D64B6C" w:rsidRDefault="00D64B6C" w:rsidP="00D64B6C">
            <w:pPr>
              <w:jc w:val="both"/>
              <w:rPr>
                <w:color w:val="000000"/>
                <w:sz w:val="28"/>
                <w:szCs w:val="28"/>
              </w:rPr>
            </w:pPr>
            <w:r w:rsidRPr="00D64B6C">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466C6740"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004A5B64" w14:textId="77777777" w:rsidTr="00D64B6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7B40A2" w14:textId="77777777" w:rsidR="00D64B6C" w:rsidRPr="00D64B6C" w:rsidRDefault="00D64B6C" w:rsidP="00D64B6C">
            <w:pPr>
              <w:jc w:val="center"/>
              <w:rPr>
                <w:color w:val="000000"/>
                <w:sz w:val="28"/>
                <w:szCs w:val="28"/>
              </w:rPr>
            </w:pPr>
            <w:r w:rsidRPr="00D64B6C">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76B8EEC" w14:textId="77777777" w:rsidR="00D64B6C" w:rsidRPr="00D64B6C" w:rsidRDefault="00D64B6C" w:rsidP="00D64B6C">
            <w:pPr>
              <w:jc w:val="both"/>
              <w:rPr>
                <w:color w:val="000000"/>
                <w:sz w:val="28"/>
                <w:szCs w:val="28"/>
              </w:rPr>
            </w:pPr>
            <w:r w:rsidRPr="00D64B6C">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3456C82E"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42FF5000" w14:textId="77777777" w:rsidTr="00D64B6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A0B42A" w14:textId="77777777" w:rsidR="00D64B6C" w:rsidRPr="00D64B6C" w:rsidRDefault="00D64B6C" w:rsidP="00D64B6C">
            <w:pPr>
              <w:jc w:val="center"/>
              <w:rPr>
                <w:color w:val="000000"/>
                <w:sz w:val="28"/>
                <w:szCs w:val="28"/>
              </w:rPr>
            </w:pPr>
            <w:r w:rsidRPr="00D64B6C">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132C88E0" w14:textId="77777777" w:rsidR="00D64B6C" w:rsidRPr="00D64B6C" w:rsidRDefault="00D64B6C" w:rsidP="00D64B6C">
            <w:pPr>
              <w:jc w:val="both"/>
              <w:rPr>
                <w:color w:val="000000"/>
                <w:sz w:val="28"/>
                <w:szCs w:val="28"/>
              </w:rPr>
            </w:pPr>
            <w:r w:rsidRPr="00D64B6C">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2E8BC488"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3C01A943" w14:textId="77777777" w:rsidTr="00D64B6C">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ACEB7C" w14:textId="77777777" w:rsidR="00D64B6C" w:rsidRPr="00D64B6C" w:rsidRDefault="00D64B6C" w:rsidP="00D64B6C">
            <w:pPr>
              <w:jc w:val="center"/>
              <w:rPr>
                <w:color w:val="000000"/>
                <w:sz w:val="28"/>
                <w:szCs w:val="28"/>
              </w:rPr>
            </w:pPr>
            <w:r w:rsidRPr="00D64B6C">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1FD2EBEF" w14:textId="77777777" w:rsidR="00D64B6C" w:rsidRPr="00D64B6C" w:rsidRDefault="00D64B6C" w:rsidP="00D64B6C">
            <w:pPr>
              <w:jc w:val="both"/>
              <w:rPr>
                <w:color w:val="000000"/>
                <w:sz w:val="28"/>
                <w:szCs w:val="28"/>
              </w:rPr>
            </w:pPr>
            <w:r w:rsidRPr="00D64B6C">
              <w:rPr>
                <w:color w:val="000000"/>
                <w:sz w:val="28"/>
                <w:szCs w:val="28"/>
              </w:rPr>
              <w:t>Корректировка, подлежащая учету в НВВ</w:t>
            </w:r>
            <w:r w:rsidRPr="00D64B6C">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9B1FB46" w14:textId="77777777" w:rsidR="00D64B6C" w:rsidRPr="00D64B6C" w:rsidRDefault="00D64B6C" w:rsidP="00D64B6C">
            <w:pPr>
              <w:jc w:val="center"/>
              <w:rPr>
                <w:color w:val="000000"/>
                <w:sz w:val="28"/>
                <w:szCs w:val="28"/>
              </w:rPr>
            </w:pPr>
            <w:r w:rsidRPr="00D64B6C">
              <w:rPr>
                <w:snapToGrid w:val="0"/>
                <w:sz w:val="28"/>
                <w:szCs w:val="28"/>
              </w:rPr>
              <w:t>0</w:t>
            </w:r>
          </w:p>
        </w:tc>
      </w:tr>
      <w:tr w:rsidR="00D64B6C" w:rsidRPr="00D64B6C" w14:paraId="3BBA31C2" w14:textId="77777777" w:rsidTr="00D64B6C">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C73A7F" w14:textId="77777777" w:rsidR="00D64B6C" w:rsidRPr="00D64B6C" w:rsidRDefault="00D64B6C" w:rsidP="00D64B6C">
            <w:pPr>
              <w:jc w:val="center"/>
              <w:rPr>
                <w:color w:val="000000"/>
                <w:sz w:val="28"/>
                <w:szCs w:val="28"/>
              </w:rPr>
            </w:pPr>
            <w:r w:rsidRPr="00D64B6C">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441BD4BB" w14:textId="77777777" w:rsidR="00D64B6C" w:rsidRPr="00D64B6C" w:rsidRDefault="00D64B6C" w:rsidP="00D64B6C">
            <w:pPr>
              <w:jc w:val="both"/>
              <w:rPr>
                <w:color w:val="000000"/>
                <w:sz w:val="28"/>
                <w:szCs w:val="28"/>
              </w:rPr>
            </w:pPr>
            <w:r w:rsidRPr="00D64B6C">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7ABCE56B" w14:textId="77777777" w:rsidR="00D64B6C" w:rsidRPr="00D64B6C" w:rsidRDefault="00D64B6C" w:rsidP="00D64B6C">
            <w:pPr>
              <w:jc w:val="center"/>
              <w:rPr>
                <w:color w:val="000000"/>
                <w:sz w:val="28"/>
                <w:szCs w:val="28"/>
              </w:rPr>
            </w:pPr>
            <w:r w:rsidRPr="00D64B6C">
              <w:rPr>
                <w:snapToGrid w:val="0"/>
                <w:sz w:val="28"/>
                <w:szCs w:val="28"/>
              </w:rPr>
              <w:t>10 873</w:t>
            </w:r>
          </w:p>
        </w:tc>
      </w:tr>
    </w:tbl>
    <w:p w14:paraId="7113AAED" w14:textId="77777777" w:rsidR="00D64B6C" w:rsidRPr="00D64B6C" w:rsidRDefault="00D64B6C" w:rsidP="00D64B6C">
      <w:pPr>
        <w:autoSpaceDE w:val="0"/>
        <w:autoSpaceDN w:val="0"/>
        <w:adjustRightInd w:val="0"/>
        <w:ind w:firstLine="709"/>
        <w:jc w:val="both"/>
        <w:rPr>
          <w:snapToGrid w:val="0"/>
          <w:color w:val="000000"/>
          <w:sz w:val="28"/>
          <w:szCs w:val="28"/>
          <w:lang w:eastAsia="en-US"/>
        </w:rPr>
      </w:pPr>
    </w:p>
    <w:p w14:paraId="1A9142EE" w14:textId="77777777" w:rsidR="00D64B6C" w:rsidRPr="00D64B6C" w:rsidRDefault="00D64B6C" w:rsidP="00D64B6C">
      <w:pPr>
        <w:autoSpaceDE w:val="0"/>
        <w:autoSpaceDN w:val="0"/>
        <w:adjustRightInd w:val="0"/>
        <w:ind w:firstLine="709"/>
        <w:jc w:val="both"/>
        <w:rPr>
          <w:snapToGrid w:val="0"/>
          <w:color w:val="000000"/>
          <w:sz w:val="28"/>
          <w:szCs w:val="28"/>
          <w:lang w:eastAsia="en-US"/>
        </w:rPr>
      </w:pPr>
      <w:r w:rsidRPr="00D64B6C">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51C16F9D" w14:textId="77777777" w:rsidR="00D64B6C" w:rsidRPr="00D64B6C" w:rsidRDefault="00D64B6C" w:rsidP="00D5451C">
      <w:pPr>
        <w:numPr>
          <w:ilvl w:val="0"/>
          <w:numId w:val="10"/>
        </w:numPr>
        <w:ind w:left="1571" w:right="-426"/>
        <w:jc w:val="right"/>
        <w:rPr>
          <w:snapToGrid w:val="0"/>
          <w:color w:val="000000"/>
          <w:sz w:val="28"/>
          <w:szCs w:val="28"/>
        </w:rPr>
      </w:pPr>
      <w:r w:rsidRPr="00D64B6C">
        <w:rPr>
          <w:snapToGrid w:val="0"/>
          <w:color w:val="000000"/>
          <w:sz w:val="28"/>
          <w:szCs w:val="28"/>
        </w:rPr>
        <w:br w:type="page"/>
      </w:r>
    </w:p>
    <w:p w14:paraId="04E3BAFF" w14:textId="77777777" w:rsidR="00D64B6C" w:rsidRPr="00D64B6C" w:rsidRDefault="00D64B6C" w:rsidP="00D64B6C">
      <w:pPr>
        <w:keepNext/>
        <w:keepLines/>
        <w:spacing w:after="120"/>
        <w:jc w:val="center"/>
        <w:outlineLvl w:val="1"/>
        <w:rPr>
          <w:rFonts w:eastAsia="Calibri"/>
          <w:b/>
          <w:sz w:val="28"/>
          <w:szCs w:val="28"/>
          <w:lang w:eastAsia="en-US"/>
        </w:rPr>
      </w:pPr>
      <w:r w:rsidRPr="00D64B6C">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64B6C">
        <w:rPr>
          <w:rFonts w:eastAsia="Calibri"/>
          <w:b/>
          <w:color w:val="000000"/>
          <w:sz w:val="28"/>
          <w:szCs w:val="28"/>
          <w:lang w:eastAsia="en-US"/>
        </w:rPr>
        <w:t xml:space="preserve">тепловую энергию </w:t>
      </w:r>
      <w:r w:rsidRPr="00D64B6C">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D64B6C" w:rsidRPr="00D64B6C" w14:paraId="1D4934A1" w14:textId="77777777" w:rsidTr="00D64B6C">
        <w:trPr>
          <w:trHeight w:val="300"/>
        </w:trPr>
        <w:tc>
          <w:tcPr>
            <w:tcW w:w="6220" w:type="dxa"/>
            <w:shd w:val="clear" w:color="auto" w:fill="auto"/>
            <w:vAlign w:val="center"/>
            <w:hideMark/>
          </w:tcPr>
          <w:p w14:paraId="2F897DC3" w14:textId="77777777" w:rsidR="00D64B6C" w:rsidRPr="00D64B6C" w:rsidRDefault="00D64B6C" w:rsidP="00D64B6C">
            <w:pPr>
              <w:jc w:val="both"/>
              <w:rPr>
                <w:sz w:val="28"/>
                <w:szCs w:val="28"/>
              </w:rPr>
            </w:pPr>
            <w:r w:rsidRPr="00D64B6C">
              <w:rPr>
                <w:sz w:val="28"/>
                <w:szCs w:val="28"/>
              </w:rPr>
              <w:t>Фактическая необходимая валовая выручка</w:t>
            </w:r>
          </w:p>
        </w:tc>
        <w:tc>
          <w:tcPr>
            <w:tcW w:w="1435" w:type="dxa"/>
            <w:vAlign w:val="center"/>
          </w:tcPr>
          <w:p w14:paraId="48AA735D" w14:textId="77777777" w:rsidR="00D64B6C" w:rsidRPr="00D64B6C" w:rsidRDefault="00D64B6C" w:rsidP="00D64B6C">
            <w:pPr>
              <w:jc w:val="center"/>
              <w:rPr>
                <w:sz w:val="28"/>
                <w:szCs w:val="28"/>
              </w:rPr>
            </w:pPr>
            <w:r w:rsidRPr="00D64B6C">
              <w:rPr>
                <w:snapToGrid w:val="0"/>
                <w:sz w:val="28"/>
                <w:szCs w:val="28"/>
              </w:rPr>
              <w:t>тыс. руб.</w:t>
            </w:r>
          </w:p>
        </w:tc>
        <w:tc>
          <w:tcPr>
            <w:tcW w:w="1843" w:type="dxa"/>
            <w:vAlign w:val="center"/>
          </w:tcPr>
          <w:p w14:paraId="4E18823D" w14:textId="77777777" w:rsidR="00D64B6C" w:rsidRPr="00D64B6C" w:rsidRDefault="00D64B6C" w:rsidP="00D64B6C">
            <w:pPr>
              <w:jc w:val="center"/>
              <w:rPr>
                <w:snapToGrid w:val="0"/>
                <w:sz w:val="28"/>
                <w:szCs w:val="28"/>
              </w:rPr>
            </w:pPr>
            <w:r w:rsidRPr="00D64B6C">
              <w:rPr>
                <w:snapToGrid w:val="0"/>
                <w:sz w:val="28"/>
                <w:szCs w:val="28"/>
              </w:rPr>
              <w:t>10 871</w:t>
            </w:r>
          </w:p>
        </w:tc>
      </w:tr>
      <w:tr w:rsidR="00D64B6C" w:rsidRPr="00D64B6C" w14:paraId="545D2B18" w14:textId="77777777" w:rsidTr="00D64B6C">
        <w:trPr>
          <w:trHeight w:val="300"/>
        </w:trPr>
        <w:tc>
          <w:tcPr>
            <w:tcW w:w="6220" w:type="dxa"/>
            <w:shd w:val="clear" w:color="auto" w:fill="auto"/>
            <w:vAlign w:val="center"/>
            <w:hideMark/>
          </w:tcPr>
          <w:p w14:paraId="1C74CF7E" w14:textId="77777777" w:rsidR="00D64B6C" w:rsidRPr="00D64B6C" w:rsidRDefault="00D64B6C" w:rsidP="00D64B6C">
            <w:pPr>
              <w:jc w:val="both"/>
              <w:rPr>
                <w:sz w:val="28"/>
                <w:szCs w:val="28"/>
              </w:rPr>
            </w:pPr>
            <w:r w:rsidRPr="00D64B6C">
              <w:rPr>
                <w:sz w:val="28"/>
                <w:szCs w:val="28"/>
              </w:rPr>
              <w:t>Выручка от реализации тепловой энергии</w:t>
            </w:r>
          </w:p>
        </w:tc>
        <w:tc>
          <w:tcPr>
            <w:tcW w:w="1435" w:type="dxa"/>
            <w:vAlign w:val="center"/>
          </w:tcPr>
          <w:p w14:paraId="4848E7CB"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843" w:type="dxa"/>
            <w:vAlign w:val="center"/>
          </w:tcPr>
          <w:p w14:paraId="2FF13A7A" w14:textId="77777777" w:rsidR="00D64B6C" w:rsidRPr="00D64B6C" w:rsidRDefault="00D64B6C" w:rsidP="00D64B6C">
            <w:pPr>
              <w:jc w:val="center"/>
              <w:rPr>
                <w:snapToGrid w:val="0"/>
                <w:sz w:val="28"/>
                <w:szCs w:val="28"/>
              </w:rPr>
            </w:pPr>
            <w:r w:rsidRPr="00D64B6C">
              <w:rPr>
                <w:snapToGrid w:val="0"/>
                <w:sz w:val="28"/>
                <w:szCs w:val="28"/>
              </w:rPr>
              <w:t>3 428</w:t>
            </w:r>
          </w:p>
        </w:tc>
      </w:tr>
      <w:tr w:rsidR="00D64B6C" w:rsidRPr="00D64B6C" w14:paraId="50029799" w14:textId="77777777" w:rsidTr="00D64B6C">
        <w:trPr>
          <w:trHeight w:val="300"/>
        </w:trPr>
        <w:tc>
          <w:tcPr>
            <w:tcW w:w="6220" w:type="dxa"/>
            <w:shd w:val="clear" w:color="auto" w:fill="auto"/>
            <w:vAlign w:val="center"/>
            <w:hideMark/>
          </w:tcPr>
          <w:p w14:paraId="154B0A38" w14:textId="77777777" w:rsidR="00D64B6C" w:rsidRPr="00D64B6C" w:rsidRDefault="00D64B6C" w:rsidP="00D64B6C">
            <w:pPr>
              <w:jc w:val="both"/>
              <w:rPr>
                <w:sz w:val="28"/>
                <w:szCs w:val="28"/>
              </w:rPr>
            </w:pPr>
            <w:r w:rsidRPr="00D64B6C">
              <w:rPr>
                <w:sz w:val="28"/>
                <w:szCs w:val="28"/>
              </w:rPr>
              <w:t>1 полугодие</w:t>
            </w:r>
          </w:p>
        </w:tc>
        <w:tc>
          <w:tcPr>
            <w:tcW w:w="1435" w:type="dxa"/>
            <w:vAlign w:val="center"/>
          </w:tcPr>
          <w:p w14:paraId="7AD3B94B" w14:textId="77777777" w:rsidR="00D64B6C" w:rsidRPr="00D64B6C" w:rsidRDefault="00D64B6C" w:rsidP="00D64B6C">
            <w:pPr>
              <w:jc w:val="center"/>
              <w:rPr>
                <w:snapToGrid w:val="0"/>
                <w:sz w:val="28"/>
                <w:szCs w:val="28"/>
              </w:rPr>
            </w:pPr>
            <w:r w:rsidRPr="00D64B6C">
              <w:rPr>
                <w:snapToGrid w:val="0"/>
                <w:sz w:val="28"/>
                <w:szCs w:val="28"/>
              </w:rPr>
              <w:t> тыс. руб.</w:t>
            </w:r>
          </w:p>
        </w:tc>
        <w:tc>
          <w:tcPr>
            <w:tcW w:w="1843" w:type="dxa"/>
            <w:vAlign w:val="center"/>
          </w:tcPr>
          <w:p w14:paraId="27785FDE" w14:textId="77777777" w:rsidR="00D64B6C" w:rsidRPr="00D64B6C" w:rsidRDefault="00D64B6C" w:rsidP="00D64B6C">
            <w:pPr>
              <w:jc w:val="center"/>
              <w:rPr>
                <w:snapToGrid w:val="0"/>
                <w:sz w:val="28"/>
                <w:szCs w:val="28"/>
              </w:rPr>
            </w:pPr>
            <w:r w:rsidRPr="00D64B6C">
              <w:rPr>
                <w:snapToGrid w:val="0"/>
                <w:sz w:val="28"/>
                <w:szCs w:val="28"/>
              </w:rPr>
              <w:t>1 965</w:t>
            </w:r>
          </w:p>
        </w:tc>
      </w:tr>
      <w:tr w:rsidR="00D64B6C" w:rsidRPr="00D64B6C" w14:paraId="3CA4640B" w14:textId="77777777" w:rsidTr="00D64B6C">
        <w:trPr>
          <w:trHeight w:val="300"/>
        </w:trPr>
        <w:tc>
          <w:tcPr>
            <w:tcW w:w="6220" w:type="dxa"/>
            <w:shd w:val="clear" w:color="auto" w:fill="auto"/>
            <w:vAlign w:val="center"/>
            <w:hideMark/>
          </w:tcPr>
          <w:p w14:paraId="0E7E9B28" w14:textId="77777777" w:rsidR="00D64B6C" w:rsidRPr="00D64B6C" w:rsidRDefault="00D64B6C" w:rsidP="00D64B6C">
            <w:pPr>
              <w:jc w:val="both"/>
              <w:rPr>
                <w:sz w:val="28"/>
                <w:szCs w:val="28"/>
              </w:rPr>
            </w:pPr>
            <w:r w:rsidRPr="00D64B6C">
              <w:rPr>
                <w:sz w:val="28"/>
                <w:szCs w:val="28"/>
              </w:rPr>
              <w:t>2 полугодие</w:t>
            </w:r>
          </w:p>
        </w:tc>
        <w:tc>
          <w:tcPr>
            <w:tcW w:w="1435" w:type="dxa"/>
            <w:vAlign w:val="center"/>
          </w:tcPr>
          <w:p w14:paraId="2A130774" w14:textId="77777777" w:rsidR="00D64B6C" w:rsidRPr="00D64B6C" w:rsidRDefault="00D64B6C" w:rsidP="00D64B6C">
            <w:pPr>
              <w:jc w:val="center"/>
              <w:rPr>
                <w:snapToGrid w:val="0"/>
                <w:sz w:val="28"/>
                <w:szCs w:val="28"/>
              </w:rPr>
            </w:pPr>
            <w:r w:rsidRPr="00D64B6C">
              <w:rPr>
                <w:snapToGrid w:val="0"/>
                <w:sz w:val="28"/>
                <w:szCs w:val="28"/>
              </w:rPr>
              <w:t> тыс. руб.</w:t>
            </w:r>
          </w:p>
        </w:tc>
        <w:tc>
          <w:tcPr>
            <w:tcW w:w="1843" w:type="dxa"/>
            <w:vAlign w:val="center"/>
          </w:tcPr>
          <w:p w14:paraId="3711B047" w14:textId="77777777" w:rsidR="00D64B6C" w:rsidRPr="00D64B6C" w:rsidRDefault="00D64B6C" w:rsidP="00D64B6C">
            <w:pPr>
              <w:jc w:val="center"/>
              <w:rPr>
                <w:snapToGrid w:val="0"/>
                <w:sz w:val="28"/>
                <w:szCs w:val="28"/>
              </w:rPr>
            </w:pPr>
            <w:r w:rsidRPr="00D64B6C">
              <w:rPr>
                <w:snapToGrid w:val="0"/>
                <w:sz w:val="28"/>
                <w:szCs w:val="28"/>
              </w:rPr>
              <w:t>1 462</w:t>
            </w:r>
          </w:p>
        </w:tc>
      </w:tr>
      <w:tr w:rsidR="00D64B6C" w:rsidRPr="00D64B6C" w14:paraId="2F824EBA" w14:textId="77777777" w:rsidTr="00D64B6C">
        <w:trPr>
          <w:trHeight w:val="600"/>
        </w:trPr>
        <w:tc>
          <w:tcPr>
            <w:tcW w:w="6220" w:type="dxa"/>
            <w:shd w:val="clear" w:color="auto" w:fill="auto"/>
            <w:vAlign w:val="center"/>
            <w:hideMark/>
          </w:tcPr>
          <w:p w14:paraId="099EC215" w14:textId="77777777" w:rsidR="00D64B6C" w:rsidRPr="00D64B6C" w:rsidRDefault="00D64B6C" w:rsidP="00D64B6C">
            <w:pPr>
              <w:jc w:val="both"/>
              <w:rPr>
                <w:sz w:val="28"/>
                <w:szCs w:val="28"/>
              </w:rPr>
            </w:pPr>
            <w:r w:rsidRPr="00D64B6C">
              <w:rPr>
                <w:sz w:val="28"/>
                <w:szCs w:val="28"/>
              </w:rPr>
              <w:t>Полезный отпуск на потребительский рынок (</w:t>
            </w:r>
            <w:r w:rsidRPr="00D64B6C">
              <w:t>шаблон BALANCE.CALC.TARIFF.WARM.2019.FACT)</w:t>
            </w:r>
          </w:p>
        </w:tc>
        <w:tc>
          <w:tcPr>
            <w:tcW w:w="1435" w:type="dxa"/>
            <w:vAlign w:val="center"/>
          </w:tcPr>
          <w:p w14:paraId="2A884911"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843" w:type="dxa"/>
            <w:vAlign w:val="center"/>
          </w:tcPr>
          <w:p w14:paraId="4967D5CF" w14:textId="77777777" w:rsidR="00D64B6C" w:rsidRPr="00D64B6C" w:rsidRDefault="00D64B6C" w:rsidP="00D64B6C">
            <w:pPr>
              <w:jc w:val="center"/>
              <w:rPr>
                <w:snapToGrid w:val="0"/>
                <w:sz w:val="28"/>
                <w:szCs w:val="28"/>
              </w:rPr>
            </w:pPr>
            <w:r w:rsidRPr="00D64B6C">
              <w:rPr>
                <w:snapToGrid w:val="0"/>
                <w:sz w:val="28"/>
                <w:szCs w:val="28"/>
              </w:rPr>
              <w:t>0,921</w:t>
            </w:r>
          </w:p>
        </w:tc>
      </w:tr>
      <w:tr w:rsidR="00D64B6C" w:rsidRPr="00D64B6C" w14:paraId="5AD3812F" w14:textId="77777777" w:rsidTr="00D64B6C">
        <w:trPr>
          <w:trHeight w:val="300"/>
        </w:trPr>
        <w:tc>
          <w:tcPr>
            <w:tcW w:w="6220" w:type="dxa"/>
            <w:shd w:val="clear" w:color="auto" w:fill="auto"/>
            <w:vAlign w:val="center"/>
            <w:hideMark/>
          </w:tcPr>
          <w:p w14:paraId="3512F7F5" w14:textId="77777777" w:rsidR="00D64B6C" w:rsidRPr="00D64B6C" w:rsidRDefault="00D64B6C" w:rsidP="00D64B6C">
            <w:pPr>
              <w:jc w:val="both"/>
              <w:rPr>
                <w:sz w:val="28"/>
                <w:szCs w:val="28"/>
              </w:rPr>
            </w:pPr>
            <w:r w:rsidRPr="00D64B6C">
              <w:rPr>
                <w:sz w:val="28"/>
                <w:szCs w:val="28"/>
              </w:rPr>
              <w:t>1 полугодие</w:t>
            </w:r>
          </w:p>
        </w:tc>
        <w:tc>
          <w:tcPr>
            <w:tcW w:w="1435" w:type="dxa"/>
            <w:vAlign w:val="center"/>
          </w:tcPr>
          <w:p w14:paraId="33BF494C"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843" w:type="dxa"/>
            <w:vAlign w:val="center"/>
          </w:tcPr>
          <w:p w14:paraId="4C6BB38A" w14:textId="77777777" w:rsidR="00D64B6C" w:rsidRPr="00D64B6C" w:rsidRDefault="00D64B6C" w:rsidP="00D64B6C">
            <w:pPr>
              <w:jc w:val="center"/>
              <w:rPr>
                <w:snapToGrid w:val="0"/>
                <w:sz w:val="28"/>
                <w:szCs w:val="28"/>
              </w:rPr>
            </w:pPr>
            <w:r w:rsidRPr="00D64B6C">
              <w:rPr>
                <w:snapToGrid w:val="0"/>
                <w:sz w:val="28"/>
                <w:szCs w:val="28"/>
              </w:rPr>
              <w:t>0,553</w:t>
            </w:r>
          </w:p>
        </w:tc>
      </w:tr>
      <w:tr w:rsidR="00D64B6C" w:rsidRPr="00D64B6C" w14:paraId="559A4AF5" w14:textId="77777777" w:rsidTr="00D64B6C">
        <w:trPr>
          <w:trHeight w:val="300"/>
        </w:trPr>
        <w:tc>
          <w:tcPr>
            <w:tcW w:w="6220" w:type="dxa"/>
            <w:shd w:val="clear" w:color="auto" w:fill="auto"/>
            <w:vAlign w:val="center"/>
            <w:hideMark/>
          </w:tcPr>
          <w:p w14:paraId="7F0FCFEC" w14:textId="77777777" w:rsidR="00D64B6C" w:rsidRPr="00D64B6C" w:rsidRDefault="00D64B6C" w:rsidP="00D64B6C">
            <w:pPr>
              <w:jc w:val="both"/>
              <w:rPr>
                <w:sz w:val="28"/>
                <w:szCs w:val="28"/>
              </w:rPr>
            </w:pPr>
            <w:r w:rsidRPr="00D64B6C">
              <w:rPr>
                <w:sz w:val="28"/>
                <w:szCs w:val="28"/>
              </w:rPr>
              <w:t>2 полугодие</w:t>
            </w:r>
          </w:p>
        </w:tc>
        <w:tc>
          <w:tcPr>
            <w:tcW w:w="1435" w:type="dxa"/>
            <w:vAlign w:val="center"/>
          </w:tcPr>
          <w:p w14:paraId="1CA88780"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843" w:type="dxa"/>
            <w:vAlign w:val="center"/>
          </w:tcPr>
          <w:p w14:paraId="0862E93C" w14:textId="77777777" w:rsidR="00D64B6C" w:rsidRPr="00D64B6C" w:rsidRDefault="00D64B6C" w:rsidP="00D64B6C">
            <w:pPr>
              <w:jc w:val="center"/>
              <w:rPr>
                <w:snapToGrid w:val="0"/>
                <w:sz w:val="28"/>
                <w:szCs w:val="28"/>
              </w:rPr>
            </w:pPr>
            <w:r w:rsidRPr="00D64B6C">
              <w:rPr>
                <w:snapToGrid w:val="0"/>
                <w:sz w:val="28"/>
                <w:szCs w:val="28"/>
              </w:rPr>
              <w:t>0,368</w:t>
            </w:r>
          </w:p>
        </w:tc>
      </w:tr>
      <w:tr w:rsidR="00D64B6C" w:rsidRPr="00D64B6C" w14:paraId="2EEBDF21" w14:textId="77777777" w:rsidTr="00D64B6C">
        <w:trPr>
          <w:trHeight w:val="600"/>
        </w:trPr>
        <w:tc>
          <w:tcPr>
            <w:tcW w:w="6220" w:type="dxa"/>
            <w:shd w:val="clear" w:color="auto" w:fill="auto"/>
            <w:vAlign w:val="center"/>
            <w:hideMark/>
          </w:tcPr>
          <w:p w14:paraId="1B3A80A2" w14:textId="77777777" w:rsidR="00D64B6C" w:rsidRPr="00D64B6C" w:rsidRDefault="00D64B6C" w:rsidP="00D64B6C">
            <w:pPr>
              <w:jc w:val="both"/>
              <w:rPr>
                <w:sz w:val="28"/>
                <w:szCs w:val="28"/>
              </w:rPr>
            </w:pPr>
            <w:r w:rsidRPr="00D64B6C">
              <w:rPr>
                <w:sz w:val="28"/>
                <w:szCs w:val="28"/>
              </w:rPr>
              <w:t xml:space="preserve">Тариф с 1 января 2019 года </w:t>
            </w:r>
          </w:p>
        </w:tc>
        <w:tc>
          <w:tcPr>
            <w:tcW w:w="1435" w:type="dxa"/>
            <w:vAlign w:val="center"/>
          </w:tcPr>
          <w:p w14:paraId="2E658259" w14:textId="77777777" w:rsidR="00D64B6C" w:rsidRPr="00D64B6C" w:rsidRDefault="00D64B6C" w:rsidP="00D64B6C">
            <w:pPr>
              <w:jc w:val="center"/>
              <w:rPr>
                <w:snapToGrid w:val="0"/>
                <w:sz w:val="28"/>
                <w:szCs w:val="28"/>
              </w:rPr>
            </w:pPr>
            <w:r w:rsidRPr="00D64B6C">
              <w:rPr>
                <w:snapToGrid w:val="0"/>
                <w:sz w:val="28"/>
                <w:szCs w:val="28"/>
              </w:rPr>
              <w:t>руб./Гкал</w:t>
            </w:r>
          </w:p>
        </w:tc>
        <w:tc>
          <w:tcPr>
            <w:tcW w:w="1843" w:type="dxa"/>
            <w:vAlign w:val="center"/>
          </w:tcPr>
          <w:p w14:paraId="07464C5A" w14:textId="77777777" w:rsidR="00D64B6C" w:rsidRPr="00D64B6C" w:rsidRDefault="00D64B6C" w:rsidP="00D64B6C">
            <w:pPr>
              <w:jc w:val="center"/>
              <w:rPr>
                <w:snapToGrid w:val="0"/>
                <w:sz w:val="28"/>
                <w:szCs w:val="28"/>
              </w:rPr>
            </w:pPr>
            <w:r w:rsidRPr="00D64B6C">
              <w:rPr>
                <w:snapToGrid w:val="0"/>
                <w:sz w:val="28"/>
                <w:szCs w:val="28"/>
              </w:rPr>
              <w:t>3 553,32</w:t>
            </w:r>
          </w:p>
        </w:tc>
      </w:tr>
      <w:tr w:rsidR="00D64B6C" w:rsidRPr="00D64B6C" w14:paraId="16708B0E" w14:textId="77777777" w:rsidTr="00D64B6C">
        <w:trPr>
          <w:trHeight w:val="600"/>
        </w:trPr>
        <w:tc>
          <w:tcPr>
            <w:tcW w:w="6220" w:type="dxa"/>
            <w:shd w:val="clear" w:color="auto" w:fill="auto"/>
            <w:vAlign w:val="center"/>
            <w:hideMark/>
          </w:tcPr>
          <w:p w14:paraId="29DBC4F0" w14:textId="77777777" w:rsidR="00D64B6C" w:rsidRPr="00D64B6C" w:rsidRDefault="00D64B6C" w:rsidP="00D64B6C">
            <w:pPr>
              <w:jc w:val="both"/>
              <w:rPr>
                <w:sz w:val="28"/>
                <w:szCs w:val="28"/>
              </w:rPr>
            </w:pPr>
            <w:r w:rsidRPr="00D64B6C">
              <w:rPr>
                <w:sz w:val="28"/>
                <w:szCs w:val="28"/>
              </w:rPr>
              <w:t xml:space="preserve">Тариф с 1 июля 2019 года </w:t>
            </w:r>
          </w:p>
        </w:tc>
        <w:tc>
          <w:tcPr>
            <w:tcW w:w="1435" w:type="dxa"/>
            <w:vAlign w:val="center"/>
          </w:tcPr>
          <w:p w14:paraId="6F1EFDC2" w14:textId="77777777" w:rsidR="00D64B6C" w:rsidRPr="00D64B6C" w:rsidRDefault="00D64B6C" w:rsidP="00D64B6C">
            <w:pPr>
              <w:jc w:val="center"/>
              <w:rPr>
                <w:snapToGrid w:val="0"/>
                <w:sz w:val="28"/>
                <w:szCs w:val="28"/>
              </w:rPr>
            </w:pPr>
            <w:r w:rsidRPr="00D64B6C">
              <w:rPr>
                <w:snapToGrid w:val="0"/>
                <w:sz w:val="28"/>
                <w:szCs w:val="28"/>
              </w:rPr>
              <w:t>руб./Гкал</w:t>
            </w:r>
          </w:p>
        </w:tc>
        <w:tc>
          <w:tcPr>
            <w:tcW w:w="1843" w:type="dxa"/>
            <w:vAlign w:val="center"/>
          </w:tcPr>
          <w:p w14:paraId="12F9DBC3" w14:textId="77777777" w:rsidR="00D64B6C" w:rsidRPr="00D64B6C" w:rsidRDefault="00D64B6C" w:rsidP="00D64B6C">
            <w:pPr>
              <w:jc w:val="center"/>
              <w:rPr>
                <w:snapToGrid w:val="0"/>
                <w:sz w:val="28"/>
                <w:szCs w:val="28"/>
              </w:rPr>
            </w:pPr>
            <w:r w:rsidRPr="00D64B6C">
              <w:rPr>
                <w:snapToGrid w:val="0"/>
                <w:sz w:val="28"/>
                <w:szCs w:val="28"/>
              </w:rPr>
              <w:t>3 976,52</w:t>
            </w:r>
          </w:p>
        </w:tc>
      </w:tr>
      <w:tr w:rsidR="00D64B6C" w:rsidRPr="00D64B6C" w14:paraId="4E5A1E30" w14:textId="77777777" w:rsidTr="00D64B6C">
        <w:trPr>
          <w:trHeight w:val="300"/>
        </w:trPr>
        <w:tc>
          <w:tcPr>
            <w:tcW w:w="6220" w:type="dxa"/>
            <w:shd w:val="clear" w:color="auto" w:fill="auto"/>
            <w:vAlign w:val="center"/>
            <w:hideMark/>
          </w:tcPr>
          <w:p w14:paraId="769348F0" w14:textId="77777777" w:rsidR="00D64B6C" w:rsidRPr="00D64B6C" w:rsidRDefault="00D64B6C" w:rsidP="00D64B6C">
            <w:pPr>
              <w:jc w:val="both"/>
              <w:rPr>
                <w:sz w:val="28"/>
                <w:szCs w:val="28"/>
              </w:rPr>
            </w:pPr>
            <w:r w:rsidRPr="00D64B6C">
              <w:rPr>
                <w:sz w:val="28"/>
                <w:szCs w:val="28"/>
              </w:rPr>
              <w:t>Дельта НВВ (стр. 1 – стр. 2)</w:t>
            </w:r>
          </w:p>
        </w:tc>
        <w:tc>
          <w:tcPr>
            <w:tcW w:w="1435" w:type="dxa"/>
            <w:vAlign w:val="center"/>
          </w:tcPr>
          <w:p w14:paraId="0B620984"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843" w:type="dxa"/>
            <w:vAlign w:val="center"/>
          </w:tcPr>
          <w:p w14:paraId="4B13B6D6" w14:textId="77777777" w:rsidR="00D64B6C" w:rsidRPr="00D64B6C" w:rsidRDefault="00D64B6C" w:rsidP="00D64B6C">
            <w:pPr>
              <w:jc w:val="center"/>
              <w:rPr>
                <w:snapToGrid w:val="0"/>
                <w:sz w:val="28"/>
                <w:szCs w:val="28"/>
              </w:rPr>
            </w:pPr>
            <w:r w:rsidRPr="00D64B6C">
              <w:rPr>
                <w:snapToGrid w:val="0"/>
                <w:sz w:val="28"/>
                <w:szCs w:val="28"/>
              </w:rPr>
              <w:t>7 445</w:t>
            </w:r>
          </w:p>
        </w:tc>
      </w:tr>
    </w:tbl>
    <w:p w14:paraId="7244E73C" w14:textId="77777777" w:rsidR="00D64B6C" w:rsidRPr="00D64B6C" w:rsidRDefault="00D64B6C" w:rsidP="00D64B6C">
      <w:pPr>
        <w:autoSpaceDE w:val="0"/>
        <w:autoSpaceDN w:val="0"/>
        <w:adjustRightInd w:val="0"/>
        <w:ind w:firstLine="851"/>
        <w:jc w:val="both"/>
        <w:rPr>
          <w:snapToGrid w:val="0"/>
          <w:sz w:val="28"/>
          <w:szCs w:val="28"/>
        </w:rPr>
      </w:pPr>
    </w:p>
    <w:p w14:paraId="5867D3CB"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64B6C">
        <w:rPr>
          <w:snapToGrid w:val="0"/>
          <w:sz w:val="28"/>
          <w:szCs w:val="28"/>
        </w:rPr>
        <w:br/>
        <w:t>при установлении тарифов, составляет 7 445 тыс. руб.</w:t>
      </w:r>
    </w:p>
    <w:p w14:paraId="2234FB46" w14:textId="77777777" w:rsidR="00D64B6C" w:rsidRPr="00D64B6C" w:rsidRDefault="00D64B6C" w:rsidP="00D64B6C">
      <w:pPr>
        <w:ind w:firstLine="709"/>
        <w:jc w:val="both"/>
        <w:rPr>
          <w:snapToGrid w:val="0"/>
          <w:sz w:val="28"/>
          <w:szCs w:val="28"/>
          <w:highlight w:val="yellow"/>
        </w:rPr>
      </w:pPr>
      <w:r w:rsidRPr="00D64B6C">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64B6C">
        <w:rPr>
          <w:snapToGrid w:val="0"/>
          <w:sz w:val="28"/>
          <w:szCs w:val="28"/>
        </w:rPr>
        <w:br/>
        <w:t>и 1,036 (2021/2020), опубликованные на сайте Минэкономразвития России 26.09.2020. Таким образом размер корректировки с целью учета отклонений фактических значений параметров расчета тарифов от значений, учтенных</w:t>
      </w:r>
      <w:r w:rsidRPr="00D64B6C">
        <w:rPr>
          <w:snapToGrid w:val="0"/>
          <w:sz w:val="28"/>
          <w:szCs w:val="28"/>
        </w:rPr>
        <w:br/>
        <w:t xml:space="preserve">при установлении тарифов </w:t>
      </w:r>
      <w:r w:rsidRPr="00D64B6C">
        <w:rPr>
          <w:snapToGrid w:val="0"/>
          <w:color w:val="000000"/>
          <w:sz w:val="28"/>
          <w:szCs w:val="28"/>
        </w:rPr>
        <w:t>на тепловую энергию,</w:t>
      </w:r>
      <w:r w:rsidRPr="00D64B6C">
        <w:rPr>
          <w:snapToGrid w:val="0"/>
          <w:sz w:val="28"/>
          <w:szCs w:val="28"/>
        </w:rPr>
        <w:t xml:space="preserve"> составляет 7 960 тыс. руб. </w:t>
      </w:r>
    </w:p>
    <w:p w14:paraId="65986ED0" w14:textId="77777777" w:rsidR="00D64B6C" w:rsidRPr="00D64B6C" w:rsidRDefault="00D64B6C" w:rsidP="00D64B6C">
      <w:pPr>
        <w:ind w:firstLine="709"/>
        <w:jc w:val="both"/>
        <w:rPr>
          <w:snapToGrid w:val="0"/>
          <w:sz w:val="28"/>
          <w:szCs w:val="28"/>
          <w:highlight w:val="yellow"/>
        </w:rPr>
      </w:pPr>
      <w:r w:rsidRPr="00D64B6C">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23E01F38" w14:textId="77777777" w:rsidR="00D64B6C" w:rsidRPr="00D64B6C" w:rsidRDefault="00D64B6C" w:rsidP="00D64B6C">
      <w:pPr>
        <w:autoSpaceDE w:val="0"/>
        <w:autoSpaceDN w:val="0"/>
        <w:adjustRightInd w:val="0"/>
        <w:jc w:val="both"/>
        <w:rPr>
          <w:snapToGrid w:val="0"/>
          <w:color w:val="000000"/>
          <w:sz w:val="28"/>
          <w:szCs w:val="28"/>
          <w:lang w:eastAsia="en-US"/>
        </w:rPr>
      </w:pPr>
    </w:p>
    <w:p w14:paraId="681A7245" w14:textId="77777777" w:rsidR="00D64B6C" w:rsidRPr="00D64B6C" w:rsidRDefault="00D64B6C" w:rsidP="00D64B6C">
      <w:pPr>
        <w:autoSpaceDE w:val="0"/>
        <w:autoSpaceDN w:val="0"/>
        <w:adjustRightInd w:val="0"/>
        <w:jc w:val="both"/>
        <w:rPr>
          <w:snapToGrid w:val="0"/>
          <w:color w:val="000000"/>
          <w:sz w:val="28"/>
          <w:szCs w:val="28"/>
          <w:lang w:eastAsia="en-US"/>
        </w:rPr>
      </w:pPr>
    </w:p>
    <w:p w14:paraId="599EB37B" w14:textId="77777777" w:rsidR="00D64B6C" w:rsidRPr="00D64B6C" w:rsidRDefault="00D64B6C" w:rsidP="00D64B6C">
      <w:pPr>
        <w:autoSpaceDE w:val="0"/>
        <w:autoSpaceDN w:val="0"/>
        <w:adjustRightInd w:val="0"/>
        <w:jc w:val="both"/>
        <w:rPr>
          <w:snapToGrid w:val="0"/>
          <w:color w:val="000000"/>
          <w:sz w:val="28"/>
          <w:szCs w:val="28"/>
          <w:lang w:eastAsia="en-US"/>
        </w:rPr>
      </w:pPr>
    </w:p>
    <w:p w14:paraId="38585D89" w14:textId="77777777" w:rsidR="00D64B6C" w:rsidRPr="00D64B6C" w:rsidRDefault="00D64B6C" w:rsidP="00D64B6C">
      <w:pPr>
        <w:autoSpaceDE w:val="0"/>
        <w:autoSpaceDN w:val="0"/>
        <w:adjustRightInd w:val="0"/>
        <w:jc w:val="both"/>
        <w:rPr>
          <w:snapToGrid w:val="0"/>
          <w:color w:val="000000"/>
          <w:sz w:val="28"/>
          <w:szCs w:val="28"/>
          <w:lang w:eastAsia="en-US"/>
        </w:rPr>
      </w:pPr>
    </w:p>
    <w:p w14:paraId="3109212B" w14:textId="77777777" w:rsidR="00D64B6C" w:rsidRPr="00D64B6C" w:rsidRDefault="00D64B6C" w:rsidP="00D64B6C">
      <w:pPr>
        <w:autoSpaceDE w:val="0"/>
        <w:autoSpaceDN w:val="0"/>
        <w:adjustRightInd w:val="0"/>
        <w:jc w:val="both"/>
        <w:rPr>
          <w:snapToGrid w:val="0"/>
          <w:color w:val="000000"/>
          <w:sz w:val="28"/>
          <w:szCs w:val="28"/>
          <w:lang w:eastAsia="en-US"/>
        </w:rPr>
      </w:pPr>
    </w:p>
    <w:p w14:paraId="464A44A4" w14:textId="77777777" w:rsidR="00D64B6C" w:rsidRPr="00D64B6C" w:rsidRDefault="00D64B6C" w:rsidP="00D64B6C">
      <w:pPr>
        <w:autoSpaceDE w:val="0"/>
        <w:autoSpaceDN w:val="0"/>
        <w:adjustRightInd w:val="0"/>
        <w:jc w:val="both"/>
        <w:rPr>
          <w:snapToGrid w:val="0"/>
          <w:color w:val="000000"/>
          <w:sz w:val="28"/>
          <w:szCs w:val="28"/>
          <w:lang w:eastAsia="en-US"/>
        </w:rPr>
      </w:pPr>
    </w:p>
    <w:p w14:paraId="2A380F23" w14:textId="77777777" w:rsidR="00D64B6C" w:rsidRPr="00D64B6C" w:rsidRDefault="00D64B6C" w:rsidP="00D64B6C">
      <w:pPr>
        <w:autoSpaceDE w:val="0"/>
        <w:autoSpaceDN w:val="0"/>
        <w:adjustRightInd w:val="0"/>
        <w:jc w:val="both"/>
        <w:rPr>
          <w:snapToGrid w:val="0"/>
          <w:color w:val="000000"/>
          <w:sz w:val="28"/>
          <w:szCs w:val="28"/>
          <w:lang w:eastAsia="en-US"/>
        </w:rPr>
      </w:pPr>
    </w:p>
    <w:p w14:paraId="43A97719" w14:textId="77777777" w:rsidR="00D64B6C" w:rsidRPr="00D64B6C" w:rsidRDefault="00D64B6C" w:rsidP="00D64B6C">
      <w:pPr>
        <w:autoSpaceDE w:val="0"/>
        <w:autoSpaceDN w:val="0"/>
        <w:adjustRightInd w:val="0"/>
        <w:jc w:val="both"/>
        <w:rPr>
          <w:snapToGrid w:val="0"/>
          <w:color w:val="000000"/>
          <w:sz w:val="28"/>
          <w:szCs w:val="28"/>
          <w:lang w:eastAsia="en-US"/>
        </w:rPr>
      </w:pPr>
    </w:p>
    <w:p w14:paraId="574ADB90" w14:textId="77777777" w:rsidR="00D64B6C" w:rsidRPr="00D64B6C" w:rsidRDefault="00D64B6C" w:rsidP="00D64B6C">
      <w:pPr>
        <w:autoSpaceDE w:val="0"/>
        <w:autoSpaceDN w:val="0"/>
        <w:adjustRightInd w:val="0"/>
        <w:jc w:val="both"/>
        <w:rPr>
          <w:snapToGrid w:val="0"/>
          <w:color w:val="000000"/>
          <w:sz w:val="28"/>
          <w:szCs w:val="28"/>
          <w:lang w:eastAsia="en-US"/>
        </w:rPr>
      </w:pPr>
    </w:p>
    <w:p w14:paraId="6DD60936" w14:textId="77777777" w:rsidR="00D64B6C" w:rsidRPr="00D64B6C" w:rsidRDefault="00D64B6C" w:rsidP="00D64B6C">
      <w:pPr>
        <w:autoSpaceDE w:val="0"/>
        <w:autoSpaceDN w:val="0"/>
        <w:adjustRightInd w:val="0"/>
        <w:jc w:val="both"/>
        <w:rPr>
          <w:snapToGrid w:val="0"/>
          <w:color w:val="000000"/>
          <w:sz w:val="28"/>
          <w:szCs w:val="28"/>
          <w:lang w:eastAsia="en-US"/>
        </w:rPr>
      </w:pPr>
    </w:p>
    <w:p w14:paraId="472C5E05" w14:textId="77777777" w:rsidR="00D64B6C" w:rsidRPr="00D64B6C" w:rsidRDefault="00D64B6C" w:rsidP="00D64B6C">
      <w:pPr>
        <w:autoSpaceDE w:val="0"/>
        <w:autoSpaceDN w:val="0"/>
        <w:adjustRightInd w:val="0"/>
        <w:jc w:val="both"/>
        <w:rPr>
          <w:snapToGrid w:val="0"/>
          <w:color w:val="000000"/>
          <w:sz w:val="28"/>
          <w:szCs w:val="28"/>
          <w:lang w:eastAsia="en-US"/>
        </w:rPr>
      </w:pPr>
    </w:p>
    <w:p w14:paraId="0C1FB3F8" w14:textId="77777777" w:rsidR="00D64B6C" w:rsidRPr="00D64B6C" w:rsidRDefault="00D64B6C" w:rsidP="00D64B6C">
      <w:pPr>
        <w:autoSpaceDE w:val="0"/>
        <w:autoSpaceDN w:val="0"/>
        <w:adjustRightInd w:val="0"/>
        <w:jc w:val="both"/>
        <w:rPr>
          <w:snapToGrid w:val="0"/>
          <w:color w:val="000000"/>
          <w:sz w:val="28"/>
          <w:szCs w:val="28"/>
          <w:lang w:eastAsia="en-US"/>
        </w:rPr>
      </w:pPr>
    </w:p>
    <w:p w14:paraId="3747F5E1" w14:textId="77777777" w:rsidR="00D64B6C" w:rsidRPr="00D64B6C" w:rsidRDefault="00D64B6C" w:rsidP="00D64B6C">
      <w:pPr>
        <w:autoSpaceDE w:val="0"/>
        <w:autoSpaceDN w:val="0"/>
        <w:adjustRightInd w:val="0"/>
        <w:jc w:val="both"/>
        <w:rPr>
          <w:snapToGrid w:val="0"/>
          <w:color w:val="000000"/>
          <w:sz w:val="28"/>
          <w:szCs w:val="28"/>
          <w:lang w:eastAsia="en-US"/>
        </w:rPr>
      </w:pPr>
    </w:p>
    <w:p w14:paraId="5EB088D6" w14:textId="77777777" w:rsidR="00D64B6C" w:rsidRPr="00D64B6C" w:rsidRDefault="00D64B6C" w:rsidP="00D64B6C">
      <w:pPr>
        <w:autoSpaceDE w:val="0"/>
        <w:autoSpaceDN w:val="0"/>
        <w:adjustRightInd w:val="0"/>
        <w:ind w:firstLine="709"/>
        <w:jc w:val="both"/>
        <w:rPr>
          <w:snapToGrid w:val="0"/>
          <w:color w:val="000000"/>
          <w:sz w:val="28"/>
          <w:szCs w:val="28"/>
          <w:lang w:eastAsia="en-US"/>
        </w:rPr>
      </w:pPr>
    </w:p>
    <w:p w14:paraId="357E5A40"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Расчет необходимой валовой выручки методом индексации установленных тарифов на тепловую энергию на 2021 год</w:t>
      </w:r>
    </w:p>
    <w:p w14:paraId="4B59214A" w14:textId="77777777" w:rsidR="00D64B6C" w:rsidRPr="00D64B6C" w:rsidRDefault="00D64B6C" w:rsidP="00D64B6C">
      <w:pPr>
        <w:rPr>
          <w:snapToGrid w:val="0"/>
          <w:sz w:val="28"/>
          <w:szCs w:val="28"/>
          <w:lang w:eastAsia="en-US"/>
        </w:rPr>
      </w:pPr>
    </w:p>
    <w:p w14:paraId="355EFE22" w14:textId="77777777" w:rsidR="00D64B6C" w:rsidRPr="00D64B6C" w:rsidRDefault="00D64B6C" w:rsidP="00D5451C">
      <w:pPr>
        <w:numPr>
          <w:ilvl w:val="0"/>
          <w:numId w:val="10"/>
        </w:numPr>
        <w:ind w:left="1571" w:right="-426"/>
        <w:jc w:val="right"/>
        <w:rPr>
          <w:snapToGrid w:val="0"/>
          <w:sz w:val="28"/>
          <w:szCs w:val="28"/>
          <w:lang w:eastAsia="en-US"/>
        </w:rPr>
      </w:pPr>
    </w:p>
    <w:p w14:paraId="1848278F" w14:textId="77777777" w:rsidR="00D64B6C" w:rsidRPr="00D64B6C" w:rsidRDefault="00D64B6C" w:rsidP="00D64B6C">
      <w:pPr>
        <w:autoSpaceDE w:val="0"/>
        <w:autoSpaceDN w:val="0"/>
        <w:adjustRightInd w:val="0"/>
        <w:ind w:firstLine="539"/>
        <w:jc w:val="both"/>
        <w:rPr>
          <w:sz w:val="28"/>
          <w:szCs w:val="28"/>
        </w:rPr>
      </w:pPr>
    </w:p>
    <w:p w14:paraId="23225E2F" w14:textId="77777777" w:rsidR="00D64B6C" w:rsidRPr="00D64B6C" w:rsidRDefault="00D64B6C" w:rsidP="00D64B6C">
      <w:pPr>
        <w:keepNext/>
        <w:ind w:right="-144"/>
        <w:jc w:val="center"/>
        <w:outlineLvl w:val="2"/>
        <w:rPr>
          <w:rFonts w:cs="Arial"/>
          <w:b/>
          <w:bCs/>
          <w:snapToGrid w:val="0"/>
          <w:sz w:val="28"/>
          <w:szCs w:val="26"/>
          <w:lang w:eastAsia="en-US"/>
        </w:rPr>
      </w:pPr>
      <w:r w:rsidRPr="00D64B6C">
        <w:rPr>
          <w:rFonts w:cs="Arial"/>
          <w:b/>
          <w:bCs/>
          <w:snapToGrid w:val="0"/>
          <w:sz w:val="28"/>
          <w:szCs w:val="26"/>
          <w:lang w:eastAsia="en-US"/>
        </w:rPr>
        <w:lastRenderedPageBreak/>
        <w:t xml:space="preserve">Расчёт операционных (подконтрольных) расходов на 2021 год долгосрочного периода регулирования на тепловую энергию </w:t>
      </w:r>
    </w:p>
    <w:p w14:paraId="7884049E" w14:textId="77777777" w:rsidR="00D64B6C" w:rsidRPr="00D64B6C" w:rsidRDefault="00D64B6C" w:rsidP="00D64B6C">
      <w:pPr>
        <w:jc w:val="center"/>
        <w:rPr>
          <w:snapToGrid w:val="0"/>
          <w:sz w:val="28"/>
        </w:rPr>
      </w:pPr>
      <w:r w:rsidRPr="00D64B6C">
        <w:rPr>
          <w:snapToGrid w:val="0"/>
          <w:sz w:val="28"/>
        </w:rPr>
        <w:t>(приложение 5.2 к Методическим указаниям)</w:t>
      </w:r>
    </w:p>
    <w:p w14:paraId="7BB20F8A" w14:textId="77777777" w:rsidR="00D64B6C" w:rsidRPr="00D64B6C" w:rsidRDefault="00D64B6C" w:rsidP="00D64B6C">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64B6C" w:rsidRPr="00D64B6C" w14:paraId="0A5D251B" w14:textId="77777777" w:rsidTr="00D64B6C">
        <w:trPr>
          <w:trHeight w:val="283"/>
          <w:tblHeader/>
        </w:trPr>
        <w:tc>
          <w:tcPr>
            <w:tcW w:w="644" w:type="dxa"/>
            <w:shd w:val="clear" w:color="auto" w:fill="auto"/>
            <w:vAlign w:val="center"/>
            <w:hideMark/>
          </w:tcPr>
          <w:p w14:paraId="790B21EE" w14:textId="77777777" w:rsidR="00D64B6C" w:rsidRPr="00D64B6C" w:rsidRDefault="00D64B6C" w:rsidP="00D64B6C">
            <w:pPr>
              <w:jc w:val="center"/>
              <w:rPr>
                <w:snapToGrid w:val="0"/>
                <w:szCs w:val="28"/>
              </w:rPr>
            </w:pPr>
            <w:r w:rsidRPr="00D64B6C">
              <w:rPr>
                <w:snapToGrid w:val="0"/>
                <w:szCs w:val="28"/>
              </w:rPr>
              <w:t>№ п/п</w:t>
            </w:r>
          </w:p>
        </w:tc>
        <w:tc>
          <w:tcPr>
            <w:tcW w:w="3147" w:type="dxa"/>
            <w:shd w:val="clear" w:color="auto" w:fill="auto"/>
            <w:vAlign w:val="center"/>
            <w:hideMark/>
          </w:tcPr>
          <w:p w14:paraId="3B21B0F4" w14:textId="77777777" w:rsidR="00D64B6C" w:rsidRPr="00D64B6C" w:rsidRDefault="00D64B6C" w:rsidP="00D64B6C">
            <w:pPr>
              <w:jc w:val="center"/>
              <w:rPr>
                <w:snapToGrid w:val="0"/>
                <w:szCs w:val="28"/>
              </w:rPr>
            </w:pPr>
            <w:r w:rsidRPr="00D64B6C">
              <w:rPr>
                <w:snapToGrid w:val="0"/>
                <w:szCs w:val="28"/>
              </w:rPr>
              <w:t>Параметры расчета расходов</w:t>
            </w:r>
          </w:p>
        </w:tc>
        <w:tc>
          <w:tcPr>
            <w:tcW w:w="992" w:type="dxa"/>
            <w:shd w:val="clear" w:color="auto" w:fill="auto"/>
            <w:vAlign w:val="center"/>
            <w:hideMark/>
          </w:tcPr>
          <w:p w14:paraId="168E6679" w14:textId="77777777" w:rsidR="00D64B6C" w:rsidRPr="00D64B6C" w:rsidRDefault="00D64B6C" w:rsidP="00D64B6C">
            <w:pPr>
              <w:ind w:left="-113" w:right="-113"/>
              <w:jc w:val="center"/>
              <w:rPr>
                <w:snapToGrid w:val="0"/>
                <w:szCs w:val="28"/>
              </w:rPr>
            </w:pPr>
            <w:r w:rsidRPr="00D64B6C">
              <w:rPr>
                <w:snapToGrid w:val="0"/>
                <w:szCs w:val="28"/>
              </w:rPr>
              <w:t>Ед. изм.</w:t>
            </w:r>
          </w:p>
        </w:tc>
        <w:tc>
          <w:tcPr>
            <w:tcW w:w="1596" w:type="dxa"/>
          </w:tcPr>
          <w:p w14:paraId="6FFDDDA9"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59" w:type="dxa"/>
          </w:tcPr>
          <w:p w14:paraId="792D94F3"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tcPr>
          <w:p w14:paraId="64B83885"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4D235E04" w14:textId="77777777" w:rsidTr="00D64B6C">
        <w:trPr>
          <w:trHeight w:val="895"/>
          <w:tblHeader/>
        </w:trPr>
        <w:tc>
          <w:tcPr>
            <w:tcW w:w="644" w:type="dxa"/>
            <w:shd w:val="clear" w:color="auto" w:fill="auto"/>
            <w:vAlign w:val="center"/>
            <w:hideMark/>
          </w:tcPr>
          <w:p w14:paraId="326527AB" w14:textId="77777777" w:rsidR="00D64B6C" w:rsidRPr="00D64B6C" w:rsidRDefault="00D64B6C" w:rsidP="00D64B6C">
            <w:pPr>
              <w:jc w:val="center"/>
              <w:rPr>
                <w:snapToGrid w:val="0"/>
                <w:szCs w:val="28"/>
              </w:rPr>
            </w:pPr>
            <w:r w:rsidRPr="00D64B6C">
              <w:rPr>
                <w:snapToGrid w:val="0"/>
                <w:szCs w:val="28"/>
              </w:rPr>
              <w:t>1</w:t>
            </w:r>
          </w:p>
        </w:tc>
        <w:tc>
          <w:tcPr>
            <w:tcW w:w="3147" w:type="dxa"/>
            <w:shd w:val="clear" w:color="auto" w:fill="auto"/>
            <w:vAlign w:val="center"/>
            <w:hideMark/>
          </w:tcPr>
          <w:p w14:paraId="6DAFA110" w14:textId="77777777" w:rsidR="00D64B6C" w:rsidRPr="00D64B6C" w:rsidRDefault="00D64B6C" w:rsidP="00D64B6C">
            <w:pPr>
              <w:rPr>
                <w:snapToGrid w:val="0"/>
                <w:szCs w:val="28"/>
              </w:rPr>
            </w:pPr>
            <w:r w:rsidRPr="00D64B6C">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5C2C9C5" w14:textId="77777777" w:rsidR="00D64B6C" w:rsidRPr="00D64B6C" w:rsidRDefault="00D64B6C" w:rsidP="00D64B6C">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1CC32DDC" w14:textId="77777777" w:rsidR="00D64B6C" w:rsidRPr="00D64B6C" w:rsidRDefault="00D64B6C" w:rsidP="00D64B6C">
            <w:pPr>
              <w:jc w:val="center"/>
              <w:rPr>
                <w:color w:val="000000"/>
              </w:rPr>
            </w:pPr>
            <w:r w:rsidRPr="00D64B6C">
              <w:rPr>
                <w:snapToGrid w:val="0"/>
                <w:sz w:val="28"/>
                <w:szCs w:val="28"/>
              </w:rPr>
              <w:t>1,040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6C3199B" w14:textId="77777777" w:rsidR="00D64B6C" w:rsidRPr="00D64B6C" w:rsidRDefault="00D64B6C" w:rsidP="00D64B6C">
            <w:pPr>
              <w:jc w:val="center"/>
              <w:rPr>
                <w:color w:val="000000"/>
              </w:rPr>
            </w:pPr>
            <w:r w:rsidRPr="00D64B6C">
              <w:rPr>
                <w:snapToGrid w:val="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BA0A22"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1CD11506" w14:textId="77777777" w:rsidTr="00D64B6C">
        <w:trPr>
          <w:trHeight w:val="575"/>
          <w:tblHeader/>
        </w:trPr>
        <w:tc>
          <w:tcPr>
            <w:tcW w:w="644" w:type="dxa"/>
            <w:shd w:val="clear" w:color="auto" w:fill="auto"/>
            <w:vAlign w:val="center"/>
            <w:hideMark/>
          </w:tcPr>
          <w:p w14:paraId="60DAAAF9" w14:textId="77777777" w:rsidR="00D64B6C" w:rsidRPr="00D64B6C" w:rsidRDefault="00D64B6C" w:rsidP="00D64B6C">
            <w:pPr>
              <w:jc w:val="center"/>
              <w:rPr>
                <w:snapToGrid w:val="0"/>
                <w:szCs w:val="28"/>
              </w:rPr>
            </w:pPr>
            <w:r w:rsidRPr="00D64B6C">
              <w:rPr>
                <w:snapToGrid w:val="0"/>
                <w:szCs w:val="28"/>
              </w:rPr>
              <w:t>2</w:t>
            </w:r>
          </w:p>
        </w:tc>
        <w:tc>
          <w:tcPr>
            <w:tcW w:w="3147" w:type="dxa"/>
            <w:shd w:val="clear" w:color="auto" w:fill="auto"/>
            <w:vAlign w:val="center"/>
            <w:hideMark/>
          </w:tcPr>
          <w:p w14:paraId="3FDE0566" w14:textId="77777777" w:rsidR="00D64B6C" w:rsidRPr="00D64B6C" w:rsidRDefault="00D64B6C" w:rsidP="00D64B6C">
            <w:pPr>
              <w:rPr>
                <w:snapToGrid w:val="0"/>
                <w:szCs w:val="28"/>
              </w:rPr>
            </w:pPr>
            <w:r w:rsidRPr="00D64B6C">
              <w:rPr>
                <w:snapToGrid w:val="0"/>
                <w:szCs w:val="28"/>
              </w:rPr>
              <w:t>Индекс эффективности операционных расходов (ИР)</w:t>
            </w:r>
          </w:p>
        </w:tc>
        <w:tc>
          <w:tcPr>
            <w:tcW w:w="992" w:type="dxa"/>
            <w:shd w:val="clear" w:color="auto" w:fill="auto"/>
            <w:vAlign w:val="center"/>
            <w:hideMark/>
          </w:tcPr>
          <w:p w14:paraId="4381E5F5" w14:textId="77777777" w:rsidR="00D64B6C" w:rsidRPr="00D64B6C" w:rsidRDefault="00D64B6C" w:rsidP="00D64B6C">
            <w:pPr>
              <w:ind w:left="-113" w:right="-113"/>
              <w:jc w:val="center"/>
              <w:rPr>
                <w:snapToGrid w:val="0"/>
                <w:szCs w:val="28"/>
              </w:rPr>
            </w:pPr>
            <w:r w:rsidRPr="00D64B6C">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95FC1EA" w14:textId="77777777" w:rsidR="00D64B6C" w:rsidRPr="00D64B6C" w:rsidRDefault="00D64B6C" w:rsidP="00D64B6C">
            <w:pPr>
              <w:jc w:val="center"/>
              <w:rPr>
                <w:snapToGrid w:val="0"/>
                <w:color w:val="000000"/>
                <w:sz w:val="28"/>
                <w:szCs w:val="28"/>
              </w:rPr>
            </w:pPr>
            <w:r w:rsidRPr="00D64B6C">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9F2D04" w14:textId="77777777" w:rsidR="00D64B6C" w:rsidRPr="00D64B6C" w:rsidRDefault="00D64B6C" w:rsidP="00D64B6C">
            <w:pPr>
              <w:jc w:val="center"/>
              <w:rPr>
                <w:snapToGrid w:val="0"/>
                <w:color w:val="000000"/>
                <w:sz w:val="28"/>
                <w:szCs w:val="28"/>
              </w:rPr>
            </w:pPr>
            <w:r w:rsidRPr="00D64B6C">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0A8EA15D"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215D2D70" w14:textId="77777777" w:rsidTr="00D64B6C">
        <w:trPr>
          <w:trHeight w:val="461"/>
          <w:tblHeader/>
        </w:trPr>
        <w:tc>
          <w:tcPr>
            <w:tcW w:w="644" w:type="dxa"/>
            <w:shd w:val="clear" w:color="auto" w:fill="auto"/>
            <w:vAlign w:val="center"/>
            <w:hideMark/>
          </w:tcPr>
          <w:p w14:paraId="1C204F6A" w14:textId="77777777" w:rsidR="00D64B6C" w:rsidRPr="00D64B6C" w:rsidRDefault="00D64B6C" w:rsidP="00D64B6C">
            <w:pPr>
              <w:jc w:val="center"/>
              <w:rPr>
                <w:snapToGrid w:val="0"/>
                <w:szCs w:val="28"/>
              </w:rPr>
            </w:pPr>
            <w:r w:rsidRPr="00D64B6C">
              <w:rPr>
                <w:snapToGrid w:val="0"/>
                <w:szCs w:val="28"/>
              </w:rPr>
              <w:t>3</w:t>
            </w:r>
          </w:p>
        </w:tc>
        <w:tc>
          <w:tcPr>
            <w:tcW w:w="3147" w:type="dxa"/>
            <w:shd w:val="clear" w:color="auto" w:fill="auto"/>
            <w:vAlign w:val="center"/>
            <w:hideMark/>
          </w:tcPr>
          <w:p w14:paraId="1E934CE2" w14:textId="77777777" w:rsidR="00D64B6C" w:rsidRPr="00D64B6C" w:rsidRDefault="00D64B6C" w:rsidP="00D64B6C">
            <w:pPr>
              <w:rPr>
                <w:snapToGrid w:val="0"/>
                <w:szCs w:val="28"/>
              </w:rPr>
            </w:pPr>
            <w:r w:rsidRPr="00D64B6C">
              <w:rPr>
                <w:snapToGrid w:val="0"/>
                <w:szCs w:val="28"/>
              </w:rPr>
              <w:t>Индекс изменения количества активов (ИКА)</w:t>
            </w:r>
          </w:p>
        </w:tc>
        <w:tc>
          <w:tcPr>
            <w:tcW w:w="992" w:type="dxa"/>
            <w:shd w:val="clear" w:color="auto" w:fill="auto"/>
            <w:vAlign w:val="center"/>
            <w:hideMark/>
          </w:tcPr>
          <w:p w14:paraId="13F9367F" w14:textId="77777777" w:rsidR="00D64B6C" w:rsidRPr="00D64B6C" w:rsidRDefault="00D64B6C" w:rsidP="00D64B6C">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5AAC690C" w14:textId="77777777" w:rsidR="00D64B6C" w:rsidRPr="00D64B6C" w:rsidRDefault="00D64B6C" w:rsidP="00D64B6C">
            <w:pPr>
              <w:jc w:val="center"/>
              <w:rPr>
                <w:snapToGrid w:val="0"/>
                <w:color w:val="000000"/>
                <w:sz w:val="28"/>
                <w:szCs w:val="28"/>
              </w:rPr>
            </w:pPr>
            <w:r w:rsidRPr="00D64B6C">
              <w:rPr>
                <w:snapToGrid w:val="0"/>
                <w:sz w:val="28"/>
                <w:szCs w:val="28"/>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346D311" w14:textId="77777777" w:rsidR="00D64B6C" w:rsidRPr="00D64B6C" w:rsidRDefault="00D64B6C" w:rsidP="00D64B6C">
            <w:pPr>
              <w:jc w:val="center"/>
              <w:rPr>
                <w:snapToGrid w:val="0"/>
                <w:color w:val="000000"/>
                <w:sz w:val="28"/>
                <w:szCs w:val="28"/>
              </w:rPr>
            </w:pPr>
            <w:r w:rsidRPr="00D64B6C">
              <w:rPr>
                <w:snapToGrid w:val="0"/>
                <w:color w:val="000000"/>
                <w:sz w:val="28"/>
                <w:szCs w:val="28"/>
              </w:rPr>
              <w:t>0,00</w:t>
            </w:r>
          </w:p>
        </w:tc>
        <w:tc>
          <w:tcPr>
            <w:tcW w:w="1701" w:type="dxa"/>
            <w:tcBorders>
              <w:top w:val="nil"/>
              <w:left w:val="nil"/>
              <w:bottom w:val="single" w:sz="4" w:space="0" w:color="auto"/>
              <w:right w:val="single" w:sz="4" w:space="0" w:color="auto"/>
            </w:tcBorders>
            <w:shd w:val="clear" w:color="auto" w:fill="auto"/>
            <w:vAlign w:val="center"/>
          </w:tcPr>
          <w:p w14:paraId="6F1C079E"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181732CF" w14:textId="77777777" w:rsidTr="00D64B6C">
        <w:trPr>
          <w:trHeight w:val="1468"/>
          <w:tblHeader/>
        </w:trPr>
        <w:tc>
          <w:tcPr>
            <w:tcW w:w="644" w:type="dxa"/>
            <w:shd w:val="clear" w:color="auto" w:fill="auto"/>
            <w:vAlign w:val="center"/>
            <w:hideMark/>
          </w:tcPr>
          <w:p w14:paraId="0EA4F10A" w14:textId="77777777" w:rsidR="00D64B6C" w:rsidRPr="00D64B6C" w:rsidRDefault="00D64B6C" w:rsidP="00D64B6C">
            <w:pPr>
              <w:jc w:val="center"/>
              <w:rPr>
                <w:snapToGrid w:val="0"/>
                <w:szCs w:val="28"/>
              </w:rPr>
            </w:pPr>
            <w:r w:rsidRPr="00D64B6C">
              <w:rPr>
                <w:snapToGrid w:val="0"/>
                <w:szCs w:val="28"/>
              </w:rPr>
              <w:t>3.1</w:t>
            </w:r>
          </w:p>
        </w:tc>
        <w:tc>
          <w:tcPr>
            <w:tcW w:w="3147" w:type="dxa"/>
            <w:shd w:val="clear" w:color="auto" w:fill="auto"/>
            <w:vAlign w:val="center"/>
            <w:hideMark/>
          </w:tcPr>
          <w:p w14:paraId="68BFCDD1" w14:textId="77777777" w:rsidR="00D64B6C" w:rsidRPr="00D64B6C" w:rsidRDefault="00D64B6C" w:rsidP="00D64B6C">
            <w:pPr>
              <w:rPr>
                <w:snapToGrid w:val="0"/>
                <w:szCs w:val="28"/>
              </w:rPr>
            </w:pPr>
            <w:r w:rsidRPr="00D64B6C">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147CC2E" w14:textId="77777777" w:rsidR="00D64B6C" w:rsidRPr="00D64B6C" w:rsidRDefault="00D64B6C" w:rsidP="00D64B6C">
            <w:pPr>
              <w:ind w:left="-113" w:right="-113"/>
              <w:jc w:val="center"/>
              <w:rPr>
                <w:snapToGrid w:val="0"/>
                <w:szCs w:val="28"/>
              </w:rPr>
            </w:pPr>
            <w:r w:rsidRPr="00D64B6C">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A70C0D9" w14:textId="77777777" w:rsidR="00D64B6C" w:rsidRPr="00D64B6C" w:rsidRDefault="00D64B6C" w:rsidP="00D64B6C">
            <w:pPr>
              <w:jc w:val="center"/>
              <w:rPr>
                <w:snapToGrid w:val="0"/>
                <w:color w:val="000000"/>
                <w:sz w:val="28"/>
                <w:szCs w:val="28"/>
                <w:highlight w:val="yellow"/>
              </w:rPr>
            </w:pPr>
            <w:r w:rsidRPr="00D64B6C">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2A33141" w14:textId="77777777" w:rsidR="00D64B6C" w:rsidRPr="00D64B6C" w:rsidRDefault="00D64B6C" w:rsidP="00D64B6C">
            <w:pPr>
              <w:jc w:val="center"/>
              <w:rPr>
                <w:snapToGrid w:val="0"/>
                <w:color w:val="000000"/>
                <w:sz w:val="28"/>
                <w:szCs w:val="28"/>
                <w:highlight w:val="yellow"/>
              </w:rPr>
            </w:pPr>
            <w:r w:rsidRPr="00D64B6C">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39A55E16" w14:textId="77777777" w:rsidR="00D64B6C" w:rsidRPr="00D64B6C" w:rsidRDefault="00D64B6C" w:rsidP="00D64B6C">
            <w:pPr>
              <w:jc w:val="center"/>
              <w:rPr>
                <w:snapToGrid w:val="0"/>
                <w:color w:val="000000"/>
                <w:sz w:val="28"/>
                <w:szCs w:val="28"/>
                <w:highlight w:val="yellow"/>
              </w:rPr>
            </w:pPr>
            <w:r w:rsidRPr="00D64B6C">
              <w:rPr>
                <w:snapToGrid w:val="0"/>
                <w:sz w:val="28"/>
                <w:szCs w:val="28"/>
              </w:rPr>
              <w:t>-</w:t>
            </w:r>
          </w:p>
        </w:tc>
      </w:tr>
      <w:tr w:rsidR="00D64B6C" w:rsidRPr="00D64B6C" w14:paraId="1D4C84A4" w14:textId="77777777" w:rsidTr="00D64B6C">
        <w:trPr>
          <w:trHeight w:val="737"/>
          <w:tblHeader/>
        </w:trPr>
        <w:tc>
          <w:tcPr>
            <w:tcW w:w="644" w:type="dxa"/>
            <w:shd w:val="clear" w:color="auto" w:fill="auto"/>
            <w:vAlign w:val="center"/>
            <w:hideMark/>
          </w:tcPr>
          <w:p w14:paraId="4D04E73F" w14:textId="77777777" w:rsidR="00D64B6C" w:rsidRPr="00D64B6C" w:rsidRDefault="00D64B6C" w:rsidP="00D64B6C">
            <w:pPr>
              <w:jc w:val="center"/>
              <w:rPr>
                <w:snapToGrid w:val="0"/>
                <w:szCs w:val="28"/>
              </w:rPr>
            </w:pPr>
            <w:r w:rsidRPr="00D64B6C">
              <w:rPr>
                <w:snapToGrid w:val="0"/>
                <w:szCs w:val="28"/>
              </w:rPr>
              <w:t>3.2</w:t>
            </w:r>
          </w:p>
        </w:tc>
        <w:tc>
          <w:tcPr>
            <w:tcW w:w="3147" w:type="dxa"/>
            <w:shd w:val="clear" w:color="auto" w:fill="auto"/>
            <w:vAlign w:val="center"/>
            <w:hideMark/>
          </w:tcPr>
          <w:p w14:paraId="502830A1" w14:textId="77777777" w:rsidR="00D64B6C" w:rsidRPr="00D64B6C" w:rsidRDefault="00D64B6C" w:rsidP="00D64B6C">
            <w:pPr>
              <w:rPr>
                <w:snapToGrid w:val="0"/>
                <w:szCs w:val="28"/>
              </w:rPr>
            </w:pPr>
            <w:r w:rsidRPr="00D64B6C">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30DE7B0A" w14:textId="77777777" w:rsidR="00D64B6C" w:rsidRPr="00D64B6C" w:rsidRDefault="00D64B6C" w:rsidP="00D64B6C">
            <w:pPr>
              <w:ind w:left="-113" w:right="-113"/>
              <w:jc w:val="center"/>
              <w:rPr>
                <w:snapToGrid w:val="0"/>
                <w:szCs w:val="28"/>
              </w:rPr>
            </w:pPr>
            <w:r w:rsidRPr="00D64B6C">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222ED59" w14:textId="77777777" w:rsidR="00D64B6C" w:rsidRPr="00D64B6C" w:rsidRDefault="00D64B6C" w:rsidP="00D64B6C">
            <w:pPr>
              <w:jc w:val="center"/>
              <w:rPr>
                <w:snapToGrid w:val="0"/>
                <w:color w:val="000000"/>
                <w:sz w:val="28"/>
                <w:szCs w:val="28"/>
                <w:highlight w:val="yellow"/>
              </w:rPr>
            </w:pPr>
            <w:r w:rsidRPr="00D64B6C">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0F84A71" w14:textId="77777777" w:rsidR="00D64B6C" w:rsidRPr="00D64B6C" w:rsidRDefault="00D64B6C" w:rsidP="00D64B6C">
            <w:pPr>
              <w:jc w:val="center"/>
              <w:rPr>
                <w:snapToGrid w:val="0"/>
                <w:color w:val="000000"/>
                <w:sz w:val="28"/>
                <w:szCs w:val="28"/>
                <w:highlight w:val="yellow"/>
              </w:rPr>
            </w:pPr>
            <w:r w:rsidRPr="00D64B6C">
              <w:rPr>
                <w:snapToGrid w:val="0"/>
                <w:sz w:val="28"/>
                <w:szCs w:val="28"/>
              </w:rPr>
              <w:t>-</w:t>
            </w:r>
          </w:p>
        </w:tc>
        <w:tc>
          <w:tcPr>
            <w:tcW w:w="1701" w:type="dxa"/>
            <w:tcBorders>
              <w:top w:val="nil"/>
              <w:left w:val="nil"/>
              <w:bottom w:val="single" w:sz="4" w:space="0" w:color="auto"/>
              <w:right w:val="single" w:sz="4" w:space="0" w:color="auto"/>
            </w:tcBorders>
            <w:shd w:val="clear" w:color="auto" w:fill="auto"/>
            <w:vAlign w:val="center"/>
          </w:tcPr>
          <w:p w14:paraId="004CCC76" w14:textId="77777777" w:rsidR="00D64B6C" w:rsidRPr="00D64B6C" w:rsidRDefault="00D64B6C" w:rsidP="00D64B6C">
            <w:pPr>
              <w:jc w:val="center"/>
              <w:rPr>
                <w:snapToGrid w:val="0"/>
                <w:color w:val="000000"/>
                <w:sz w:val="28"/>
                <w:szCs w:val="28"/>
                <w:highlight w:val="yellow"/>
              </w:rPr>
            </w:pPr>
            <w:r w:rsidRPr="00D64B6C">
              <w:rPr>
                <w:snapToGrid w:val="0"/>
                <w:sz w:val="28"/>
                <w:szCs w:val="28"/>
              </w:rPr>
              <w:t>-</w:t>
            </w:r>
          </w:p>
        </w:tc>
      </w:tr>
      <w:tr w:rsidR="00D64B6C" w:rsidRPr="00D64B6C" w14:paraId="0E105DF2" w14:textId="77777777" w:rsidTr="00D64B6C">
        <w:trPr>
          <w:trHeight w:val="843"/>
          <w:tblHeader/>
        </w:trPr>
        <w:tc>
          <w:tcPr>
            <w:tcW w:w="644" w:type="dxa"/>
            <w:shd w:val="clear" w:color="auto" w:fill="auto"/>
            <w:vAlign w:val="center"/>
            <w:hideMark/>
          </w:tcPr>
          <w:p w14:paraId="1B893CC8" w14:textId="77777777" w:rsidR="00D64B6C" w:rsidRPr="00D64B6C" w:rsidRDefault="00D64B6C" w:rsidP="00D64B6C">
            <w:pPr>
              <w:jc w:val="center"/>
              <w:rPr>
                <w:snapToGrid w:val="0"/>
                <w:szCs w:val="28"/>
              </w:rPr>
            </w:pPr>
            <w:r w:rsidRPr="00D64B6C">
              <w:rPr>
                <w:snapToGrid w:val="0"/>
                <w:szCs w:val="28"/>
              </w:rPr>
              <w:t>4</w:t>
            </w:r>
          </w:p>
        </w:tc>
        <w:tc>
          <w:tcPr>
            <w:tcW w:w="3147" w:type="dxa"/>
            <w:shd w:val="clear" w:color="auto" w:fill="auto"/>
            <w:vAlign w:val="center"/>
            <w:hideMark/>
          </w:tcPr>
          <w:p w14:paraId="7AED852B" w14:textId="77777777" w:rsidR="00D64B6C" w:rsidRPr="00D64B6C" w:rsidRDefault="00D64B6C" w:rsidP="00D64B6C">
            <w:pPr>
              <w:rPr>
                <w:snapToGrid w:val="0"/>
                <w:szCs w:val="28"/>
              </w:rPr>
            </w:pPr>
            <w:r w:rsidRPr="00D64B6C">
              <w:rPr>
                <w:snapToGrid w:val="0"/>
                <w:szCs w:val="28"/>
              </w:rPr>
              <w:t>Коэффициент эластичности затрат по росту активов (</w:t>
            </w:r>
            <w:proofErr w:type="spellStart"/>
            <w:r w:rsidRPr="00D64B6C">
              <w:rPr>
                <w:snapToGrid w:val="0"/>
                <w:szCs w:val="28"/>
              </w:rPr>
              <w:t>К</w:t>
            </w:r>
            <w:r w:rsidRPr="00D64B6C">
              <w:rPr>
                <w:snapToGrid w:val="0"/>
                <w:szCs w:val="28"/>
                <w:vertAlign w:val="subscript"/>
              </w:rPr>
              <w:t>эл</w:t>
            </w:r>
            <w:proofErr w:type="spellEnd"/>
            <w:r w:rsidRPr="00D64B6C">
              <w:rPr>
                <w:snapToGrid w:val="0"/>
                <w:szCs w:val="28"/>
              </w:rPr>
              <w:t>)</w:t>
            </w:r>
          </w:p>
        </w:tc>
        <w:tc>
          <w:tcPr>
            <w:tcW w:w="992" w:type="dxa"/>
            <w:shd w:val="clear" w:color="auto" w:fill="auto"/>
            <w:vAlign w:val="center"/>
            <w:hideMark/>
          </w:tcPr>
          <w:p w14:paraId="051AAB86" w14:textId="77777777" w:rsidR="00D64B6C" w:rsidRPr="00D64B6C" w:rsidRDefault="00D64B6C" w:rsidP="00D64B6C">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6B32F28B" w14:textId="77777777" w:rsidR="00D64B6C" w:rsidRPr="00D64B6C" w:rsidRDefault="00D64B6C" w:rsidP="00D64B6C">
            <w:pPr>
              <w:jc w:val="center"/>
              <w:rPr>
                <w:snapToGrid w:val="0"/>
                <w:color w:val="000000"/>
                <w:sz w:val="28"/>
                <w:szCs w:val="28"/>
              </w:rPr>
            </w:pPr>
            <w:r w:rsidRPr="00D64B6C">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C8FA78C" w14:textId="77777777" w:rsidR="00D64B6C" w:rsidRPr="00D64B6C" w:rsidRDefault="00D64B6C" w:rsidP="00D64B6C">
            <w:pPr>
              <w:jc w:val="center"/>
              <w:rPr>
                <w:snapToGrid w:val="0"/>
                <w:color w:val="000000"/>
                <w:sz w:val="28"/>
                <w:szCs w:val="28"/>
              </w:rPr>
            </w:pPr>
            <w:r w:rsidRPr="00D64B6C">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4E1B72CF"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74E896B7" w14:textId="77777777" w:rsidTr="00D64B6C">
        <w:trPr>
          <w:trHeight w:val="250"/>
          <w:tblHeader/>
        </w:trPr>
        <w:tc>
          <w:tcPr>
            <w:tcW w:w="644" w:type="dxa"/>
            <w:shd w:val="clear" w:color="auto" w:fill="auto"/>
            <w:vAlign w:val="center"/>
            <w:hideMark/>
          </w:tcPr>
          <w:p w14:paraId="24F0D23A" w14:textId="77777777" w:rsidR="00D64B6C" w:rsidRPr="00D64B6C" w:rsidRDefault="00D64B6C" w:rsidP="00D64B6C">
            <w:pPr>
              <w:jc w:val="center"/>
              <w:rPr>
                <w:snapToGrid w:val="0"/>
                <w:szCs w:val="28"/>
              </w:rPr>
            </w:pPr>
            <w:r w:rsidRPr="00D64B6C">
              <w:rPr>
                <w:snapToGrid w:val="0"/>
                <w:szCs w:val="28"/>
              </w:rPr>
              <w:t>5</w:t>
            </w:r>
          </w:p>
        </w:tc>
        <w:tc>
          <w:tcPr>
            <w:tcW w:w="3147" w:type="dxa"/>
            <w:shd w:val="clear" w:color="auto" w:fill="auto"/>
            <w:vAlign w:val="center"/>
            <w:hideMark/>
          </w:tcPr>
          <w:p w14:paraId="45BDAF38" w14:textId="77777777" w:rsidR="00D64B6C" w:rsidRPr="00D64B6C" w:rsidRDefault="00D64B6C" w:rsidP="00D64B6C">
            <w:pPr>
              <w:rPr>
                <w:snapToGrid w:val="0"/>
                <w:szCs w:val="28"/>
              </w:rPr>
            </w:pPr>
            <w:r w:rsidRPr="00D64B6C">
              <w:rPr>
                <w:snapToGrid w:val="0"/>
                <w:szCs w:val="28"/>
              </w:rPr>
              <w:t>Операционные (подконтрольные)</w:t>
            </w:r>
            <w:r w:rsidRPr="00D64B6C">
              <w:rPr>
                <w:snapToGrid w:val="0"/>
                <w:szCs w:val="28"/>
              </w:rPr>
              <w:br/>
              <w:t>расходы</w:t>
            </w:r>
          </w:p>
        </w:tc>
        <w:tc>
          <w:tcPr>
            <w:tcW w:w="992" w:type="dxa"/>
            <w:shd w:val="clear" w:color="auto" w:fill="auto"/>
            <w:vAlign w:val="center"/>
            <w:hideMark/>
          </w:tcPr>
          <w:p w14:paraId="18F7E15F" w14:textId="77777777" w:rsidR="00D64B6C" w:rsidRPr="00D64B6C" w:rsidRDefault="00D64B6C" w:rsidP="00D64B6C">
            <w:pPr>
              <w:ind w:left="-113" w:right="-113"/>
              <w:jc w:val="center"/>
              <w:rPr>
                <w:snapToGrid w:val="0"/>
                <w:szCs w:val="28"/>
              </w:rPr>
            </w:pPr>
            <w:r w:rsidRPr="00D64B6C">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88DADCF" w14:textId="77777777" w:rsidR="00D64B6C" w:rsidRPr="00D64B6C" w:rsidRDefault="00D64B6C" w:rsidP="00D64B6C">
            <w:pPr>
              <w:jc w:val="center"/>
              <w:rPr>
                <w:snapToGrid w:val="0"/>
                <w:color w:val="000000"/>
                <w:sz w:val="28"/>
                <w:szCs w:val="28"/>
              </w:rPr>
            </w:pPr>
            <w:r w:rsidRPr="00D64B6C">
              <w:rPr>
                <w:snapToGrid w:val="0"/>
                <w:sz w:val="28"/>
                <w:szCs w:val="28"/>
              </w:rPr>
              <w:t>7 427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E51D628" w14:textId="77777777" w:rsidR="00D64B6C" w:rsidRPr="00D64B6C" w:rsidRDefault="00D64B6C" w:rsidP="00D64B6C">
            <w:pPr>
              <w:jc w:val="center"/>
              <w:rPr>
                <w:snapToGrid w:val="0"/>
                <w:color w:val="000000"/>
                <w:sz w:val="28"/>
                <w:szCs w:val="28"/>
              </w:rPr>
            </w:pPr>
            <w:r w:rsidRPr="00D64B6C">
              <w:rPr>
                <w:snapToGrid w:val="0"/>
                <w:sz w:val="28"/>
                <w:szCs w:val="28"/>
              </w:rPr>
              <w:t>7 399</w:t>
            </w:r>
          </w:p>
        </w:tc>
        <w:tc>
          <w:tcPr>
            <w:tcW w:w="1701" w:type="dxa"/>
            <w:tcBorders>
              <w:top w:val="nil"/>
              <w:left w:val="nil"/>
              <w:bottom w:val="single" w:sz="4" w:space="0" w:color="auto"/>
              <w:right w:val="single" w:sz="4" w:space="0" w:color="auto"/>
            </w:tcBorders>
            <w:shd w:val="clear" w:color="auto" w:fill="auto"/>
            <w:vAlign w:val="center"/>
          </w:tcPr>
          <w:p w14:paraId="5491B564" w14:textId="77777777" w:rsidR="00D64B6C" w:rsidRPr="00D64B6C" w:rsidRDefault="00D64B6C" w:rsidP="00D64B6C">
            <w:pPr>
              <w:jc w:val="center"/>
              <w:rPr>
                <w:snapToGrid w:val="0"/>
                <w:color w:val="000000"/>
                <w:sz w:val="28"/>
                <w:szCs w:val="28"/>
              </w:rPr>
            </w:pPr>
            <w:r w:rsidRPr="00D64B6C">
              <w:rPr>
                <w:snapToGrid w:val="0"/>
                <w:sz w:val="28"/>
                <w:szCs w:val="28"/>
              </w:rPr>
              <w:t>-28</w:t>
            </w:r>
          </w:p>
        </w:tc>
      </w:tr>
    </w:tbl>
    <w:p w14:paraId="19EADF12" w14:textId="77777777" w:rsidR="00D64B6C" w:rsidRPr="00D64B6C" w:rsidRDefault="00D64B6C" w:rsidP="00D64B6C">
      <w:pPr>
        <w:autoSpaceDE w:val="0"/>
        <w:autoSpaceDN w:val="0"/>
        <w:adjustRightInd w:val="0"/>
        <w:ind w:firstLine="540"/>
        <w:jc w:val="both"/>
        <w:rPr>
          <w:sz w:val="28"/>
          <w:szCs w:val="28"/>
        </w:rPr>
      </w:pPr>
    </w:p>
    <w:p w14:paraId="627C814A" w14:textId="77777777" w:rsidR="00D64B6C" w:rsidRPr="00D64B6C" w:rsidRDefault="00D64B6C" w:rsidP="00D64B6C">
      <w:pPr>
        <w:autoSpaceDE w:val="0"/>
        <w:autoSpaceDN w:val="0"/>
        <w:adjustRightInd w:val="0"/>
        <w:ind w:firstLine="709"/>
        <w:jc w:val="both"/>
        <w:rPr>
          <w:snapToGrid w:val="0"/>
          <w:sz w:val="28"/>
          <w:szCs w:val="28"/>
        </w:rPr>
      </w:pPr>
      <w:r w:rsidRPr="00D64B6C">
        <w:rPr>
          <w:snapToGrid w:val="0"/>
          <w:sz w:val="28"/>
          <w:szCs w:val="28"/>
        </w:rPr>
        <w:t xml:space="preserve">Расчет операционных расходов произведен в соответствии </w:t>
      </w:r>
      <w:r w:rsidRPr="00D64B6C">
        <w:rPr>
          <w:snapToGrid w:val="0"/>
          <w:sz w:val="28"/>
          <w:szCs w:val="28"/>
        </w:rPr>
        <w:br/>
        <w:t>с Методическими указаниями по формуле:</w:t>
      </w:r>
    </w:p>
    <w:p w14:paraId="5D78E639" w14:textId="6AC57BCA" w:rsidR="00D64B6C" w:rsidRPr="00D64B6C" w:rsidRDefault="00D64B6C" w:rsidP="00D64B6C">
      <w:pPr>
        <w:autoSpaceDE w:val="0"/>
        <w:autoSpaceDN w:val="0"/>
        <w:adjustRightInd w:val="0"/>
        <w:ind w:right="-569"/>
        <w:jc w:val="both"/>
      </w:pPr>
      <w:r w:rsidRPr="00D64B6C">
        <w:rPr>
          <w:noProof/>
          <w:position w:val="-33"/>
        </w:rPr>
        <w:drawing>
          <wp:inline distT="0" distB="0" distL="0" distR="0" wp14:anchorId="5D203FB7" wp14:editId="057EC12D">
            <wp:extent cx="5991225" cy="6000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64B6C">
        <w:t xml:space="preserve"> (10)</w:t>
      </w:r>
    </w:p>
    <w:p w14:paraId="0224F998" w14:textId="77777777" w:rsidR="00D64B6C" w:rsidRPr="00D64B6C" w:rsidRDefault="00D64B6C" w:rsidP="00D64B6C">
      <w:pPr>
        <w:ind w:firstLine="709"/>
        <w:jc w:val="both"/>
        <w:rPr>
          <w:b/>
          <w:snapToGrid w:val="0"/>
          <w:sz w:val="28"/>
          <w:szCs w:val="28"/>
          <w:lang w:eastAsia="en-US"/>
        </w:rPr>
      </w:pPr>
      <w:r w:rsidRPr="00D64B6C">
        <w:rPr>
          <w:snapToGrid w:val="0"/>
          <w:sz w:val="28"/>
          <w:szCs w:val="28"/>
          <w:lang w:eastAsia="en-US"/>
        </w:rPr>
        <w:t xml:space="preserve">Операционные расходы 2021 года </w:t>
      </w:r>
      <w:r w:rsidRPr="00D64B6C">
        <w:rPr>
          <w:bCs/>
          <w:snapToGrid w:val="0"/>
          <w:sz w:val="28"/>
          <w:szCs w:val="28"/>
          <w:lang w:eastAsia="en-US"/>
        </w:rPr>
        <w:t>на</w:t>
      </w:r>
      <w:r w:rsidRPr="00D64B6C">
        <w:rPr>
          <w:b/>
          <w:snapToGrid w:val="0"/>
          <w:sz w:val="28"/>
          <w:szCs w:val="28"/>
          <w:lang w:eastAsia="en-US"/>
        </w:rPr>
        <w:t xml:space="preserve"> </w:t>
      </w:r>
      <w:r w:rsidRPr="00D64B6C">
        <w:rPr>
          <w:snapToGrid w:val="0"/>
          <w:sz w:val="28"/>
          <w:szCs w:val="28"/>
          <w:lang w:eastAsia="en-US"/>
        </w:rPr>
        <w:t xml:space="preserve">тепловую энергию = </w:t>
      </w:r>
      <w:r w:rsidRPr="00D64B6C">
        <w:rPr>
          <w:snapToGrid w:val="0"/>
          <w:sz w:val="28"/>
          <w:szCs w:val="28"/>
          <w:lang w:eastAsia="en-US"/>
        </w:rPr>
        <w:br/>
        <w:t xml:space="preserve">7 214 тыс. руб. (операционные расходы 2020 года) × (1 – 1%÷100%) × 1,036 × </w:t>
      </w:r>
      <w:r w:rsidRPr="00D64B6C">
        <w:rPr>
          <w:snapToGrid w:val="0"/>
          <w:sz w:val="28"/>
          <w:szCs w:val="28"/>
          <w:lang w:eastAsia="en-US"/>
        </w:rPr>
        <w:br/>
        <w:t xml:space="preserve">(1 + 0,75×0) = </w:t>
      </w:r>
      <w:r w:rsidRPr="00D64B6C">
        <w:rPr>
          <w:b/>
          <w:snapToGrid w:val="0"/>
          <w:sz w:val="28"/>
          <w:szCs w:val="28"/>
          <w:lang w:eastAsia="en-US"/>
        </w:rPr>
        <w:t>7 399 тыс. руб.</w:t>
      </w:r>
    </w:p>
    <w:p w14:paraId="5F87EA5F" w14:textId="77777777" w:rsidR="00D64B6C" w:rsidRPr="00D64B6C" w:rsidRDefault="00D64B6C" w:rsidP="00D64B6C">
      <w:pPr>
        <w:jc w:val="both"/>
        <w:rPr>
          <w:snapToGrid w:val="0"/>
          <w:sz w:val="28"/>
          <w:szCs w:val="28"/>
          <w:lang w:eastAsia="en-US"/>
        </w:rPr>
      </w:pPr>
    </w:p>
    <w:p w14:paraId="7C373A84" w14:textId="77777777" w:rsidR="00D64B6C" w:rsidRPr="00D64B6C" w:rsidRDefault="00D64B6C" w:rsidP="00D64B6C">
      <w:pPr>
        <w:jc w:val="both"/>
        <w:rPr>
          <w:snapToGrid w:val="0"/>
          <w:sz w:val="28"/>
          <w:szCs w:val="28"/>
          <w:lang w:eastAsia="en-US"/>
        </w:rPr>
      </w:pPr>
    </w:p>
    <w:p w14:paraId="6DCCE265" w14:textId="77777777" w:rsidR="00D64B6C" w:rsidRPr="00D64B6C" w:rsidRDefault="00D64B6C" w:rsidP="00D64B6C">
      <w:pPr>
        <w:jc w:val="both"/>
        <w:rPr>
          <w:snapToGrid w:val="0"/>
          <w:sz w:val="28"/>
          <w:szCs w:val="28"/>
          <w:lang w:eastAsia="en-US"/>
        </w:rPr>
      </w:pPr>
    </w:p>
    <w:p w14:paraId="6816340D" w14:textId="77777777" w:rsidR="00D64B6C" w:rsidRPr="00D64B6C" w:rsidRDefault="00D64B6C" w:rsidP="00D64B6C">
      <w:pPr>
        <w:jc w:val="both"/>
        <w:rPr>
          <w:snapToGrid w:val="0"/>
          <w:sz w:val="28"/>
          <w:szCs w:val="28"/>
          <w:lang w:eastAsia="en-US"/>
        </w:rPr>
      </w:pPr>
    </w:p>
    <w:p w14:paraId="36D7BE33" w14:textId="77777777" w:rsidR="00D64B6C" w:rsidRPr="00D64B6C" w:rsidRDefault="00D64B6C" w:rsidP="00D5451C">
      <w:pPr>
        <w:numPr>
          <w:ilvl w:val="0"/>
          <w:numId w:val="10"/>
        </w:numPr>
        <w:ind w:left="1571" w:right="-568"/>
        <w:jc w:val="right"/>
        <w:rPr>
          <w:snapToGrid w:val="0"/>
          <w:sz w:val="28"/>
          <w:szCs w:val="28"/>
          <w:lang w:eastAsia="en-US"/>
        </w:rPr>
      </w:pPr>
    </w:p>
    <w:p w14:paraId="0DA87E73" w14:textId="77777777" w:rsidR="00D64B6C" w:rsidRPr="00D64B6C" w:rsidRDefault="00D64B6C" w:rsidP="00D64B6C">
      <w:pPr>
        <w:keepNext/>
        <w:ind w:right="-144"/>
        <w:jc w:val="center"/>
        <w:outlineLvl w:val="2"/>
        <w:rPr>
          <w:rFonts w:cs="Arial"/>
          <w:b/>
          <w:bCs/>
          <w:snapToGrid w:val="0"/>
          <w:sz w:val="28"/>
          <w:szCs w:val="26"/>
          <w:lang w:eastAsia="en-US"/>
        </w:rPr>
      </w:pPr>
      <w:r w:rsidRPr="00D64B6C">
        <w:rPr>
          <w:rFonts w:cs="Arial"/>
          <w:b/>
          <w:bCs/>
          <w:snapToGrid w:val="0"/>
          <w:sz w:val="28"/>
          <w:szCs w:val="26"/>
          <w:lang w:eastAsia="en-US"/>
        </w:rPr>
        <w:t xml:space="preserve">Реестр неподконтрольных расходов </w:t>
      </w:r>
      <w:r w:rsidRPr="00D64B6C">
        <w:rPr>
          <w:rFonts w:cs="Arial"/>
          <w:b/>
          <w:bCs/>
          <w:snapToGrid w:val="0"/>
          <w:sz w:val="28"/>
          <w:szCs w:val="26"/>
          <w:lang w:eastAsia="en-US"/>
        </w:rPr>
        <w:br/>
        <w:t>на тепловую энергию на 2021 год</w:t>
      </w:r>
    </w:p>
    <w:p w14:paraId="1407C60A" w14:textId="77777777" w:rsidR="00D64B6C" w:rsidRPr="00D64B6C" w:rsidRDefault="00D64B6C" w:rsidP="00D64B6C">
      <w:pPr>
        <w:jc w:val="center"/>
        <w:rPr>
          <w:snapToGrid w:val="0"/>
          <w:sz w:val="28"/>
        </w:rPr>
      </w:pPr>
      <w:r w:rsidRPr="00D64B6C">
        <w:rPr>
          <w:snapToGrid w:val="0"/>
          <w:sz w:val="28"/>
        </w:rPr>
        <w:t>(приложение 5.3 к Методическим указаниям)</w:t>
      </w:r>
    </w:p>
    <w:p w14:paraId="09453352"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64B6C" w:rsidRPr="00D64B6C" w14:paraId="16B86984" w14:textId="77777777" w:rsidTr="00D64B6C">
        <w:trPr>
          <w:trHeight w:val="507"/>
        </w:trPr>
        <w:tc>
          <w:tcPr>
            <w:tcW w:w="814" w:type="dxa"/>
            <w:vMerge w:val="restart"/>
            <w:shd w:val="clear" w:color="auto" w:fill="auto"/>
            <w:vAlign w:val="center"/>
            <w:hideMark/>
          </w:tcPr>
          <w:p w14:paraId="3ECE816B" w14:textId="77777777" w:rsidR="00D64B6C" w:rsidRPr="00D64B6C" w:rsidRDefault="00D64B6C" w:rsidP="00D64B6C">
            <w:pPr>
              <w:jc w:val="center"/>
              <w:rPr>
                <w:snapToGrid w:val="0"/>
                <w:szCs w:val="28"/>
              </w:rPr>
            </w:pPr>
            <w:r w:rsidRPr="00D64B6C">
              <w:rPr>
                <w:snapToGrid w:val="0"/>
                <w:szCs w:val="28"/>
              </w:rPr>
              <w:t>№ п/п</w:t>
            </w:r>
          </w:p>
        </w:tc>
        <w:tc>
          <w:tcPr>
            <w:tcW w:w="4148" w:type="dxa"/>
            <w:vMerge w:val="restart"/>
            <w:shd w:val="clear" w:color="auto" w:fill="auto"/>
            <w:vAlign w:val="center"/>
            <w:hideMark/>
          </w:tcPr>
          <w:p w14:paraId="1347BB4B" w14:textId="77777777" w:rsidR="00D64B6C" w:rsidRPr="00D64B6C" w:rsidRDefault="00D64B6C" w:rsidP="00D64B6C">
            <w:pPr>
              <w:jc w:val="center"/>
              <w:rPr>
                <w:snapToGrid w:val="0"/>
                <w:szCs w:val="28"/>
              </w:rPr>
            </w:pPr>
            <w:r w:rsidRPr="00D64B6C">
              <w:rPr>
                <w:snapToGrid w:val="0"/>
                <w:szCs w:val="28"/>
              </w:rPr>
              <w:t>Наименование расхода</w:t>
            </w:r>
          </w:p>
        </w:tc>
        <w:tc>
          <w:tcPr>
            <w:tcW w:w="1565" w:type="dxa"/>
            <w:vMerge w:val="restart"/>
          </w:tcPr>
          <w:p w14:paraId="41E8E26B"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60" w:type="dxa"/>
            <w:vMerge w:val="restart"/>
          </w:tcPr>
          <w:p w14:paraId="1E43093A"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vMerge w:val="restart"/>
          </w:tcPr>
          <w:p w14:paraId="0CC5AE32"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45452B1F" w14:textId="77777777" w:rsidTr="00D64B6C">
        <w:trPr>
          <w:trHeight w:val="507"/>
        </w:trPr>
        <w:tc>
          <w:tcPr>
            <w:tcW w:w="814" w:type="dxa"/>
            <w:vMerge/>
            <w:shd w:val="clear" w:color="auto" w:fill="auto"/>
            <w:vAlign w:val="center"/>
            <w:hideMark/>
          </w:tcPr>
          <w:p w14:paraId="3BB4AD04" w14:textId="77777777" w:rsidR="00D64B6C" w:rsidRPr="00D64B6C" w:rsidRDefault="00D64B6C" w:rsidP="00D64B6C">
            <w:pPr>
              <w:jc w:val="center"/>
              <w:rPr>
                <w:snapToGrid w:val="0"/>
                <w:szCs w:val="28"/>
              </w:rPr>
            </w:pPr>
          </w:p>
        </w:tc>
        <w:tc>
          <w:tcPr>
            <w:tcW w:w="4148" w:type="dxa"/>
            <w:vMerge/>
            <w:shd w:val="clear" w:color="auto" w:fill="auto"/>
            <w:vAlign w:val="center"/>
            <w:hideMark/>
          </w:tcPr>
          <w:p w14:paraId="1D5E57E9" w14:textId="77777777" w:rsidR="00D64B6C" w:rsidRPr="00D64B6C" w:rsidRDefault="00D64B6C" w:rsidP="00D64B6C">
            <w:pPr>
              <w:jc w:val="center"/>
              <w:rPr>
                <w:snapToGrid w:val="0"/>
                <w:szCs w:val="28"/>
              </w:rPr>
            </w:pPr>
          </w:p>
        </w:tc>
        <w:tc>
          <w:tcPr>
            <w:tcW w:w="1565" w:type="dxa"/>
            <w:vMerge/>
            <w:vAlign w:val="center"/>
          </w:tcPr>
          <w:p w14:paraId="475F36DF" w14:textId="77777777" w:rsidR="00D64B6C" w:rsidRPr="00D64B6C" w:rsidRDefault="00D64B6C" w:rsidP="00D64B6C">
            <w:pPr>
              <w:jc w:val="center"/>
              <w:rPr>
                <w:snapToGrid w:val="0"/>
                <w:szCs w:val="28"/>
              </w:rPr>
            </w:pPr>
          </w:p>
        </w:tc>
        <w:tc>
          <w:tcPr>
            <w:tcW w:w="1560" w:type="dxa"/>
            <w:vMerge/>
            <w:shd w:val="clear" w:color="auto" w:fill="FFFFCC"/>
            <w:vAlign w:val="center"/>
          </w:tcPr>
          <w:p w14:paraId="2AC8EFD1" w14:textId="77777777" w:rsidR="00D64B6C" w:rsidRPr="00D64B6C" w:rsidRDefault="00D64B6C" w:rsidP="00D64B6C">
            <w:pPr>
              <w:jc w:val="center"/>
              <w:rPr>
                <w:snapToGrid w:val="0"/>
                <w:szCs w:val="28"/>
              </w:rPr>
            </w:pPr>
          </w:p>
        </w:tc>
        <w:tc>
          <w:tcPr>
            <w:tcW w:w="1701" w:type="dxa"/>
            <w:vMerge/>
            <w:vAlign w:val="center"/>
          </w:tcPr>
          <w:p w14:paraId="79A4E07E" w14:textId="77777777" w:rsidR="00D64B6C" w:rsidRPr="00D64B6C" w:rsidRDefault="00D64B6C" w:rsidP="00D64B6C">
            <w:pPr>
              <w:jc w:val="center"/>
              <w:rPr>
                <w:snapToGrid w:val="0"/>
                <w:szCs w:val="28"/>
              </w:rPr>
            </w:pPr>
          </w:p>
        </w:tc>
      </w:tr>
      <w:tr w:rsidR="00D64B6C" w:rsidRPr="00D64B6C" w14:paraId="2127305E" w14:textId="77777777" w:rsidTr="00D64B6C">
        <w:trPr>
          <w:trHeight w:val="806"/>
        </w:trPr>
        <w:tc>
          <w:tcPr>
            <w:tcW w:w="814" w:type="dxa"/>
            <w:shd w:val="clear" w:color="auto" w:fill="auto"/>
            <w:noWrap/>
            <w:vAlign w:val="center"/>
            <w:hideMark/>
          </w:tcPr>
          <w:p w14:paraId="09942D17" w14:textId="77777777" w:rsidR="00D64B6C" w:rsidRPr="00D64B6C" w:rsidRDefault="00D64B6C" w:rsidP="00D64B6C">
            <w:pPr>
              <w:jc w:val="center"/>
              <w:rPr>
                <w:snapToGrid w:val="0"/>
                <w:szCs w:val="28"/>
              </w:rPr>
            </w:pPr>
            <w:r w:rsidRPr="00D64B6C">
              <w:rPr>
                <w:snapToGrid w:val="0"/>
                <w:szCs w:val="28"/>
              </w:rPr>
              <w:t>1.1</w:t>
            </w:r>
          </w:p>
        </w:tc>
        <w:tc>
          <w:tcPr>
            <w:tcW w:w="4148" w:type="dxa"/>
            <w:shd w:val="clear" w:color="auto" w:fill="auto"/>
            <w:vAlign w:val="center"/>
            <w:hideMark/>
          </w:tcPr>
          <w:p w14:paraId="14928341" w14:textId="77777777" w:rsidR="00D64B6C" w:rsidRPr="00D64B6C" w:rsidRDefault="00D64B6C" w:rsidP="00D64B6C">
            <w:pPr>
              <w:rPr>
                <w:snapToGrid w:val="0"/>
                <w:szCs w:val="28"/>
              </w:rPr>
            </w:pPr>
            <w:r w:rsidRPr="00D64B6C">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3C21B6B" w14:textId="77777777" w:rsidR="00D64B6C" w:rsidRPr="00D64B6C" w:rsidRDefault="00D64B6C" w:rsidP="00D64B6C">
            <w:pPr>
              <w:jc w:val="center"/>
              <w:rPr>
                <w:sz w:val="28"/>
                <w:szCs w:val="28"/>
              </w:rPr>
            </w:pPr>
            <w:r w:rsidRPr="00D64B6C">
              <w:rPr>
                <w:snapToGrid w:val="0"/>
                <w:sz w:val="28"/>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8A2CAA9"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4599B8"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CD5E887" w14:textId="77777777" w:rsidTr="00D64B6C">
        <w:trPr>
          <w:trHeight w:val="137"/>
        </w:trPr>
        <w:tc>
          <w:tcPr>
            <w:tcW w:w="814" w:type="dxa"/>
            <w:shd w:val="clear" w:color="auto" w:fill="auto"/>
            <w:noWrap/>
            <w:vAlign w:val="center"/>
            <w:hideMark/>
          </w:tcPr>
          <w:p w14:paraId="777737D3" w14:textId="77777777" w:rsidR="00D64B6C" w:rsidRPr="00D64B6C" w:rsidRDefault="00D64B6C" w:rsidP="00D64B6C">
            <w:pPr>
              <w:jc w:val="center"/>
              <w:rPr>
                <w:snapToGrid w:val="0"/>
                <w:szCs w:val="28"/>
              </w:rPr>
            </w:pPr>
            <w:r w:rsidRPr="00D64B6C">
              <w:rPr>
                <w:snapToGrid w:val="0"/>
                <w:szCs w:val="28"/>
              </w:rPr>
              <w:t>1.2</w:t>
            </w:r>
          </w:p>
        </w:tc>
        <w:tc>
          <w:tcPr>
            <w:tcW w:w="4148" w:type="dxa"/>
            <w:shd w:val="clear" w:color="auto" w:fill="auto"/>
            <w:noWrap/>
            <w:vAlign w:val="center"/>
            <w:hideMark/>
          </w:tcPr>
          <w:p w14:paraId="33A583E7" w14:textId="77777777" w:rsidR="00D64B6C" w:rsidRPr="00D64B6C" w:rsidRDefault="00D64B6C" w:rsidP="00D64B6C">
            <w:pPr>
              <w:rPr>
                <w:snapToGrid w:val="0"/>
                <w:szCs w:val="28"/>
              </w:rPr>
            </w:pPr>
            <w:r w:rsidRPr="00D64B6C">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FC1FE45"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044969B"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2525D65"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EACFE0C" w14:textId="77777777" w:rsidTr="00D64B6C">
        <w:trPr>
          <w:trHeight w:val="227"/>
        </w:trPr>
        <w:tc>
          <w:tcPr>
            <w:tcW w:w="814" w:type="dxa"/>
            <w:shd w:val="clear" w:color="auto" w:fill="auto"/>
            <w:noWrap/>
            <w:vAlign w:val="center"/>
            <w:hideMark/>
          </w:tcPr>
          <w:p w14:paraId="05463613" w14:textId="77777777" w:rsidR="00D64B6C" w:rsidRPr="00D64B6C" w:rsidRDefault="00D64B6C" w:rsidP="00D64B6C">
            <w:pPr>
              <w:jc w:val="center"/>
              <w:rPr>
                <w:snapToGrid w:val="0"/>
                <w:szCs w:val="28"/>
              </w:rPr>
            </w:pPr>
            <w:r w:rsidRPr="00D64B6C">
              <w:rPr>
                <w:snapToGrid w:val="0"/>
                <w:szCs w:val="28"/>
              </w:rPr>
              <w:t>1.3</w:t>
            </w:r>
          </w:p>
        </w:tc>
        <w:tc>
          <w:tcPr>
            <w:tcW w:w="4148" w:type="dxa"/>
            <w:shd w:val="clear" w:color="auto" w:fill="auto"/>
            <w:noWrap/>
            <w:vAlign w:val="center"/>
            <w:hideMark/>
          </w:tcPr>
          <w:p w14:paraId="71951EC3" w14:textId="77777777" w:rsidR="00D64B6C" w:rsidRPr="00D64B6C" w:rsidRDefault="00D64B6C" w:rsidP="00D64B6C">
            <w:pPr>
              <w:rPr>
                <w:snapToGrid w:val="0"/>
                <w:szCs w:val="28"/>
              </w:rPr>
            </w:pPr>
            <w:r w:rsidRPr="00D64B6C">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CA10F6"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2F9530E"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1F427F1"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6509919" w14:textId="77777777" w:rsidTr="00D64B6C">
        <w:trPr>
          <w:trHeight w:val="673"/>
        </w:trPr>
        <w:tc>
          <w:tcPr>
            <w:tcW w:w="814" w:type="dxa"/>
            <w:shd w:val="clear" w:color="auto" w:fill="auto"/>
            <w:noWrap/>
            <w:vAlign w:val="center"/>
            <w:hideMark/>
          </w:tcPr>
          <w:p w14:paraId="2D9B06B9" w14:textId="77777777" w:rsidR="00D64B6C" w:rsidRPr="00D64B6C" w:rsidRDefault="00D64B6C" w:rsidP="00D64B6C">
            <w:pPr>
              <w:jc w:val="center"/>
              <w:rPr>
                <w:snapToGrid w:val="0"/>
                <w:color w:val="000000"/>
                <w:szCs w:val="28"/>
              </w:rPr>
            </w:pPr>
            <w:r w:rsidRPr="00D64B6C">
              <w:rPr>
                <w:snapToGrid w:val="0"/>
                <w:color w:val="000000"/>
                <w:szCs w:val="28"/>
              </w:rPr>
              <w:t>1.4</w:t>
            </w:r>
          </w:p>
        </w:tc>
        <w:tc>
          <w:tcPr>
            <w:tcW w:w="4148" w:type="dxa"/>
            <w:shd w:val="clear" w:color="auto" w:fill="auto"/>
            <w:vAlign w:val="center"/>
            <w:hideMark/>
          </w:tcPr>
          <w:p w14:paraId="2F5DC46B" w14:textId="77777777" w:rsidR="00D64B6C" w:rsidRPr="00D64B6C" w:rsidRDefault="00D64B6C" w:rsidP="00D64B6C">
            <w:pPr>
              <w:rPr>
                <w:snapToGrid w:val="0"/>
                <w:color w:val="000000"/>
                <w:szCs w:val="28"/>
              </w:rPr>
            </w:pPr>
            <w:r w:rsidRPr="00D64B6C">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B451536" w14:textId="77777777" w:rsidR="00D64B6C" w:rsidRPr="00D64B6C" w:rsidRDefault="00D64B6C" w:rsidP="00D64B6C">
            <w:pPr>
              <w:jc w:val="center"/>
              <w:rPr>
                <w:snapToGrid w:val="0"/>
                <w:color w:val="000000"/>
                <w:sz w:val="28"/>
                <w:szCs w:val="28"/>
              </w:rPr>
            </w:pPr>
            <w:r w:rsidRPr="00D64B6C">
              <w:rPr>
                <w:snapToGrid w:val="0"/>
                <w:sz w:val="28"/>
                <w:szCs w:val="28"/>
              </w:rPr>
              <w:t>276</w:t>
            </w:r>
          </w:p>
        </w:tc>
        <w:tc>
          <w:tcPr>
            <w:tcW w:w="1560" w:type="dxa"/>
            <w:tcBorders>
              <w:top w:val="nil"/>
              <w:left w:val="nil"/>
              <w:bottom w:val="single" w:sz="4" w:space="0" w:color="auto"/>
              <w:right w:val="single" w:sz="4" w:space="0" w:color="auto"/>
            </w:tcBorders>
            <w:shd w:val="clear" w:color="auto" w:fill="auto"/>
            <w:noWrap/>
            <w:vAlign w:val="center"/>
          </w:tcPr>
          <w:p w14:paraId="644B9860" w14:textId="77777777" w:rsidR="00D64B6C" w:rsidRPr="00D64B6C" w:rsidRDefault="00D64B6C" w:rsidP="00D64B6C">
            <w:pPr>
              <w:jc w:val="center"/>
              <w:rPr>
                <w:snapToGrid w:val="0"/>
                <w:color w:val="000000"/>
                <w:sz w:val="28"/>
                <w:szCs w:val="28"/>
              </w:rPr>
            </w:pPr>
            <w:r w:rsidRPr="00D64B6C">
              <w:rPr>
                <w:snapToGrid w:val="0"/>
                <w:sz w:val="28"/>
                <w:szCs w:val="28"/>
              </w:rPr>
              <w:t>269</w:t>
            </w:r>
          </w:p>
        </w:tc>
        <w:tc>
          <w:tcPr>
            <w:tcW w:w="1701" w:type="dxa"/>
            <w:tcBorders>
              <w:top w:val="nil"/>
              <w:left w:val="nil"/>
              <w:bottom w:val="single" w:sz="4" w:space="0" w:color="auto"/>
              <w:right w:val="single" w:sz="4" w:space="0" w:color="auto"/>
            </w:tcBorders>
            <w:shd w:val="clear" w:color="auto" w:fill="auto"/>
            <w:vAlign w:val="center"/>
          </w:tcPr>
          <w:p w14:paraId="432179F6" w14:textId="77777777" w:rsidR="00D64B6C" w:rsidRPr="00D64B6C" w:rsidRDefault="00D64B6C" w:rsidP="00D64B6C">
            <w:pPr>
              <w:jc w:val="center"/>
              <w:rPr>
                <w:snapToGrid w:val="0"/>
                <w:color w:val="000000"/>
                <w:sz w:val="28"/>
                <w:szCs w:val="28"/>
              </w:rPr>
            </w:pPr>
            <w:r w:rsidRPr="00D64B6C">
              <w:rPr>
                <w:snapToGrid w:val="0"/>
                <w:sz w:val="28"/>
                <w:szCs w:val="28"/>
              </w:rPr>
              <w:t>-7</w:t>
            </w:r>
          </w:p>
        </w:tc>
      </w:tr>
      <w:tr w:rsidR="00D64B6C" w:rsidRPr="00D64B6C" w14:paraId="42AA2D2F" w14:textId="77777777" w:rsidTr="00D64B6C">
        <w:trPr>
          <w:trHeight w:val="1846"/>
        </w:trPr>
        <w:tc>
          <w:tcPr>
            <w:tcW w:w="814" w:type="dxa"/>
            <w:shd w:val="clear" w:color="auto" w:fill="auto"/>
            <w:noWrap/>
            <w:vAlign w:val="center"/>
            <w:hideMark/>
          </w:tcPr>
          <w:p w14:paraId="0D0E3FE8" w14:textId="77777777" w:rsidR="00D64B6C" w:rsidRPr="00D64B6C" w:rsidRDefault="00D64B6C" w:rsidP="00D64B6C">
            <w:pPr>
              <w:jc w:val="center"/>
              <w:rPr>
                <w:snapToGrid w:val="0"/>
                <w:color w:val="000000"/>
                <w:szCs w:val="28"/>
              </w:rPr>
            </w:pPr>
            <w:r w:rsidRPr="00D64B6C">
              <w:rPr>
                <w:snapToGrid w:val="0"/>
                <w:color w:val="000000"/>
                <w:szCs w:val="28"/>
              </w:rPr>
              <w:t>1.4.1</w:t>
            </w:r>
          </w:p>
        </w:tc>
        <w:tc>
          <w:tcPr>
            <w:tcW w:w="4148" w:type="dxa"/>
            <w:shd w:val="clear" w:color="auto" w:fill="auto"/>
            <w:vAlign w:val="center"/>
            <w:hideMark/>
          </w:tcPr>
          <w:p w14:paraId="76B66971" w14:textId="77777777" w:rsidR="00D64B6C" w:rsidRPr="00D64B6C" w:rsidRDefault="00D64B6C" w:rsidP="00D64B6C">
            <w:pPr>
              <w:rPr>
                <w:snapToGrid w:val="0"/>
                <w:color w:val="000000"/>
                <w:szCs w:val="28"/>
              </w:rPr>
            </w:pPr>
            <w:r w:rsidRPr="00D64B6C">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EF7FCCD" w14:textId="77777777" w:rsidR="00D64B6C" w:rsidRPr="00D64B6C" w:rsidRDefault="00D64B6C" w:rsidP="00D64B6C">
            <w:pPr>
              <w:jc w:val="center"/>
              <w:rPr>
                <w:snapToGrid w:val="0"/>
                <w:color w:val="000000"/>
                <w:sz w:val="28"/>
                <w:szCs w:val="28"/>
              </w:rPr>
            </w:pPr>
            <w:r w:rsidRPr="00D64B6C">
              <w:rPr>
                <w:snapToGrid w:val="0"/>
                <w:sz w:val="28"/>
                <w:szCs w:val="28"/>
              </w:rPr>
              <w:t>1</w:t>
            </w:r>
          </w:p>
        </w:tc>
        <w:tc>
          <w:tcPr>
            <w:tcW w:w="1560" w:type="dxa"/>
            <w:tcBorders>
              <w:top w:val="nil"/>
              <w:left w:val="nil"/>
              <w:bottom w:val="single" w:sz="4" w:space="0" w:color="auto"/>
              <w:right w:val="single" w:sz="4" w:space="0" w:color="auto"/>
            </w:tcBorders>
            <w:shd w:val="clear" w:color="auto" w:fill="auto"/>
            <w:noWrap/>
            <w:vAlign w:val="center"/>
          </w:tcPr>
          <w:p w14:paraId="1AAA1BEB"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AFDB8E0" w14:textId="77777777" w:rsidR="00D64B6C" w:rsidRPr="00D64B6C" w:rsidRDefault="00D64B6C" w:rsidP="00D64B6C">
            <w:pPr>
              <w:jc w:val="center"/>
              <w:rPr>
                <w:snapToGrid w:val="0"/>
                <w:color w:val="000000"/>
                <w:sz w:val="28"/>
                <w:szCs w:val="28"/>
              </w:rPr>
            </w:pPr>
            <w:r w:rsidRPr="00D64B6C">
              <w:rPr>
                <w:snapToGrid w:val="0"/>
                <w:sz w:val="28"/>
                <w:szCs w:val="28"/>
              </w:rPr>
              <w:t>-1</w:t>
            </w:r>
          </w:p>
        </w:tc>
      </w:tr>
      <w:tr w:rsidR="00D64B6C" w:rsidRPr="00D64B6C" w14:paraId="475B6EFD" w14:textId="77777777" w:rsidTr="00D64B6C">
        <w:trPr>
          <w:trHeight w:val="70"/>
        </w:trPr>
        <w:tc>
          <w:tcPr>
            <w:tcW w:w="814" w:type="dxa"/>
            <w:shd w:val="clear" w:color="auto" w:fill="auto"/>
            <w:noWrap/>
            <w:vAlign w:val="center"/>
            <w:hideMark/>
          </w:tcPr>
          <w:p w14:paraId="15944CAD" w14:textId="77777777" w:rsidR="00D64B6C" w:rsidRPr="00D64B6C" w:rsidRDefault="00D64B6C" w:rsidP="00D64B6C">
            <w:pPr>
              <w:jc w:val="center"/>
              <w:rPr>
                <w:snapToGrid w:val="0"/>
                <w:color w:val="000000"/>
                <w:szCs w:val="28"/>
              </w:rPr>
            </w:pPr>
            <w:r w:rsidRPr="00D64B6C">
              <w:rPr>
                <w:snapToGrid w:val="0"/>
                <w:color w:val="000000"/>
                <w:szCs w:val="28"/>
              </w:rPr>
              <w:t>1.4.2</w:t>
            </w:r>
          </w:p>
        </w:tc>
        <w:tc>
          <w:tcPr>
            <w:tcW w:w="4148" w:type="dxa"/>
            <w:shd w:val="clear" w:color="auto" w:fill="auto"/>
            <w:vAlign w:val="center"/>
            <w:hideMark/>
          </w:tcPr>
          <w:p w14:paraId="754E5233" w14:textId="77777777" w:rsidR="00D64B6C" w:rsidRPr="00D64B6C" w:rsidRDefault="00D64B6C" w:rsidP="00D64B6C">
            <w:pPr>
              <w:rPr>
                <w:snapToGrid w:val="0"/>
                <w:color w:val="000000"/>
                <w:szCs w:val="28"/>
              </w:rPr>
            </w:pPr>
            <w:r w:rsidRPr="00D64B6C">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8B4680F"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C08F945"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F4F7C2C"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4A902345" w14:textId="77777777" w:rsidTr="00D64B6C">
        <w:trPr>
          <w:trHeight w:val="70"/>
        </w:trPr>
        <w:tc>
          <w:tcPr>
            <w:tcW w:w="814" w:type="dxa"/>
            <w:shd w:val="clear" w:color="auto" w:fill="auto"/>
            <w:noWrap/>
            <w:vAlign w:val="center"/>
            <w:hideMark/>
          </w:tcPr>
          <w:p w14:paraId="19BDB2EF" w14:textId="77777777" w:rsidR="00D64B6C" w:rsidRPr="00D64B6C" w:rsidRDefault="00D64B6C" w:rsidP="00D64B6C">
            <w:pPr>
              <w:jc w:val="center"/>
              <w:rPr>
                <w:snapToGrid w:val="0"/>
                <w:color w:val="000000"/>
                <w:szCs w:val="28"/>
              </w:rPr>
            </w:pPr>
            <w:r w:rsidRPr="00D64B6C">
              <w:rPr>
                <w:snapToGrid w:val="0"/>
                <w:color w:val="000000"/>
                <w:szCs w:val="28"/>
              </w:rPr>
              <w:t>1.4.3</w:t>
            </w:r>
          </w:p>
        </w:tc>
        <w:tc>
          <w:tcPr>
            <w:tcW w:w="4148" w:type="dxa"/>
            <w:shd w:val="clear" w:color="auto" w:fill="auto"/>
            <w:noWrap/>
            <w:vAlign w:val="center"/>
            <w:hideMark/>
          </w:tcPr>
          <w:p w14:paraId="1D863831" w14:textId="77777777" w:rsidR="00D64B6C" w:rsidRPr="00D64B6C" w:rsidRDefault="00D64B6C" w:rsidP="00D64B6C">
            <w:pPr>
              <w:rPr>
                <w:snapToGrid w:val="0"/>
                <w:color w:val="000000"/>
                <w:szCs w:val="28"/>
              </w:rPr>
            </w:pPr>
            <w:r w:rsidRPr="00D64B6C">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268093" w14:textId="77777777" w:rsidR="00D64B6C" w:rsidRPr="00D64B6C" w:rsidRDefault="00D64B6C" w:rsidP="00D64B6C">
            <w:pPr>
              <w:jc w:val="center"/>
              <w:rPr>
                <w:snapToGrid w:val="0"/>
                <w:color w:val="000000"/>
                <w:sz w:val="28"/>
                <w:szCs w:val="28"/>
              </w:rPr>
            </w:pPr>
            <w:r w:rsidRPr="00D64B6C">
              <w:rPr>
                <w:snapToGrid w:val="0"/>
                <w:sz w:val="28"/>
                <w:szCs w:val="28"/>
              </w:rPr>
              <w:t>269</w:t>
            </w:r>
          </w:p>
        </w:tc>
        <w:tc>
          <w:tcPr>
            <w:tcW w:w="1560" w:type="dxa"/>
            <w:tcBorders>
              <w:top w:val="nil"/>
              <w:left w:val="nil"/>
              <w:bottom w:val="single" w:sz="4" w:space="0" w:color="auto"/>
              <w:right w:val="single" w:sz="4" w:space="0" w:color="auto"/>
            </w:tcBorders>
            <w:shd w:val="clear" w:color="auto" w:fill="auto"/>
            <w:noWrap/>
            <w:vAlign w:val="center"/>
          </w:tcPr>
          <w:p w14:paraId="7D1F59E5" w14:textId="77777777" w:rsidR="00D64B6C" w:rsidRPr="00D64B6C" w:rsidRDefault="00D64B6C" w:rsidP="00D64B6C">
            <w:pPr>
              <w:jc w:val="center"/>
              <w:rPr>
                <w:snapToGrid w:val="0"/>
                <w:color w:val="000000"/>
                <w:sz w:val="28"/>
                <w:szCs w:val="28"/>
              </w:rPr>
            </w:pPr>
            <w:r w:rsidRPr="00D64B6C">
              <w:rPr>
                <w:snapToGrid w:val="0"/>
                <w:sz w:val="28"/>
                <w:szCs w:val="28"/>
              </w:rPr>
              <w:t>269</w:t>
            </w:r>
          </w:p>
        </w:tc>
        <w:tc>
          <w:tcPr>
            <w:tcW w:w="1701" w:type="dxa"/>
            <w:tcBorders>
              <w:top w:val="nil"/>
              <w:left w:val="nil"/>
              <w:bottom w:val="single" w:sz="4" w:space="0" w:color="auto"/>
              <w:right w:val="single" w:sz="4" w:space="0" w:color="auto"/>
            </w:tcBorders>
            <w:shd w:val="clear" w:color="auto" w:fill="auto"/>
            <w:vAlign w:val="center"/>
          </w:tcPr>
          <w:p w14:paraId="36C8A5DF"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15D1443B" w14:textId="77777777" w:rsidTr="00D64B6C">
        <w:trPr>
          <w:trHeight w:val="183"/>
        </w:trPr>
        <w:tc>
          <w:tcPr>
            <w:tcW w:w="814" w:type="dxa"/>
            <w:shd w:val="clear" w:color="auto" w:fill="auto"/>
            <w:noWrap/>
            <w:vAlign w:val="center"/>
            <w:hideMark/>
          </w:tcPr>
          <w:p w14:paraId="16A5DDF1" w14:textId="77777777" w:rsidR="00D64B6C" w:rsidRPr="00D64B6C" w:rsidRDefault="00D64B6C" w:rsidP="00D64B6C">
            <w:pPr>
              <w:jc w:val="center"/>
              <w:rPr>
                <w:snapToGrid w:val="0"/>
                <w:color w:val="000000"/>
                <w:szCs w:val="28"/>
              </w:rPr>
            </w:pPr>
            <w:r w:rsidRPr="00D64B6C">
              <w:rPr>
                <w:snapToGrid w:val="0"/>
                <w:color w:val="000000"/>
                <w:szCs w:val="28"/>
              </w:rPr>
              <w:t>1.5</w:t>
            </w:r>
          </w:p>
        </w:tc>
        <w:tc>
          <w:tcPr>
            <w:tcW w:w="4148" w:type="dxa"/>
            <w:shd w:val="clear" w:color="auto" w:fill="auto"/>
            <w:vAlign w:val="center"/>
            <w:hideMark/>
          </w:tcPr>
          <w:p w14:paraId="74403227" w14:textId="77777777" w:rsidR="00D64B6C" w:rsidRPr="00D64B6C" w:rsidRDefault="00D64B6C" w:rsidP="00D64B6C">
            <w:pPr>
              <w:rPr>
                <w:snapToGrid w:val="0"/>
                <w:color w:val="000000"/>
                <w:szCs w:val="28"/>
              </w:rPr>
            </w:pPr>
            <w:r w:rsidRPr="00D64B6C">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DD0E692" w14:textId="77777777" w:rsidR="00D64B6C" w:rsidRPr="00D64B6C" w:rsidRDefault="00D64B6C" w:rsidP="00D64B6C">
            <w:pPr>
              <w:jc w:val="center"/>
              <w:rPr>
                <w:snapToGrid w:val="0"/>
                <w:color w:val="000000"/>
                <w:sz w:val="28"/>
                <w:szCs w:val="28"/>
              </w:rPr>
            </w:pPr>
            <w:r w:rsidRPr="00D64B6C">
              <w:rPr>
                <w:snapToGrid w:val="0"/>
                <w:sz w:val="28"/>
                <w:szCs w:val="28"/>
              </w:rPr>
              <w:t>610</w:t>
            </w:r>
          </w:p>
        </w:tc>
        <w:tc>
          <w:tcPr>
            <w:tcW w:w="1560" w:type="dxa"/>
            <w:tcBorders>
              <w:top w:val="nil"/>
              <w:left w:val="nil"/>
              <w:bottom w:val="single" w:sz="4" w:space="0" w:color="auto"/>
              <w:right w:val="single" w:sz="4" w:space="0" w:color="auto"/>
            </w:tcBorders>
            <w:shd w:val="clear" w:color="auto" w:fill="auto"/>
            <w:noWrap/>
            <w:vAlign w:val="center"/>
          </w:tcPr>
          <w:p w14:paraId="322A582A" w14:textId="77777777" w:rsidR="00D64B6C" w:rsidRPr="00D64B6C" w:rsidRDefault="00D64B6C" w:rsidP="00D64B6C">
            <w:pPr>
              <w:jc w:val="center"/>
              <w:rPr>
                <w:snapToGrid w:val="0"/>
                <w:color w:val="000000"/>
                <w:sz w:val="28"/>
                <w:szCs w:val="28"/>
              </w:rPr>
            </w:pPr>
            <w:r w:rsidRPr="00D64B6C">
              <w:rPr>
                <w:snapToGrid w:val="0"/>
                <w:sz w:val="28"/>
                <w:szCs w:val="28"/>
              </w:rPr>
              <w:t>607</w:t>
            </w:r>
          </w:p>
        </w:tc>
        <w:tc>
          <w:tcPr>
            <w:tcW w:w="1701" w:type="dxa"/>
            <w:tcBorders>
              <w:top w:val="nil"/>
              <w:left w:val="nil"/>
              <w:bottom w:val="single" w:sz="4" w:space="0" w:color="auto"/>
              <w:right w:val="single" w:sz="4" w:space="0" w:color="auto"/>
            </w:tcBorders>
            <w:shd w:val="clear" w:color="auto" w:fill="auto"/>
            <w:vAlign w:val="center"/>
          </w:tcPr>
          <w:p w14:paraId="1D851708" w14:textId="77777777" w:rsidR="00D64B6C" w:rsidRPr="00D64B6C" w:rsidRDefault="00D64B6C" w:rsidP="00D64B6C">
            <w:pPr>
              <w:jc w:val="center"/>
              <w:rPr>
                <w:snapToGrid w:val="0"/>
                <w:color w:val="000000"/>
                <w:sz w:val="28"/>
                <w:szCs w:val="28"/>
              </w:rPr>
            </w:pPr>
            <w:r w:rsidRPr="00D64B6C">
              <w:rPr>
                <w:snapToGrid w:val="0"/>
                <w:sz w:val="28"/>
                <w:szCs w:val="28"/>
              </w:rPr>
              <w:t>-3</w:t>
            </w:r>
          </w:p>
        </w:tc>
      </w:tr>
      <w:tr w:rsidR="00D64B6C" w:rsidRPr="00D64B6C" w14:paraId="276090B0" w14:textId="77777777" w:rsidTr="00D64B6C">
        <w:trPr>
          <w:trHeight w:val="70"/>
        </w:trPr>
        <w:tc>
          <w:tcPr>
            <w:tcW w:w="814" w:type="dxa"/>
            <w:shd w:val="clear" w:color="auto" w:fill="auto"/>
            <w:noWrap/>
            <w:vAlign w:val="center"/>
            <w:hideMark/>
          </w:tcPr>
          <w:p w14:paraId="1833595D" w14:textId="77777777" w:rsidR="00D64B6C" w:rsidRPr="00D64B6C" w:rsidRDefault="00D64B6C" w:rsidP="00D64B6C">
            <w:pPr>
              <w:jc w:val="center"/>
              <w:rPr>
                <w:snapToGrid w:val="0"/>
                <w:color w:val="000000"/>
                <w:szCs w:val="28"/>
              </w:rPr>
            </w:pPr>
            <w:r w:rsidRPr="00D64B6C">
              <w:rPr>
                <w:snapToGrid w:val="0"/>
                <w:color w:val="000000"/>
                <w:szCs w:val="28"/>
              </w:rPr>
              <w:t>1.6</w:t>
            </w:r>
          </w:p>
        </w:tc>
        <w:tc>
          <w:tcPr>
            <w:tcW w:w="4148" w:type="dxa"/>
            <w:shd w:val="clear" w:color="auto" w:fill="auto"/>
            <w:vAlign w:val="center"/>
            <w:hideMark/>
          </w:tcPr>
          <w:p w14:paraId="04F7F4AB" w14:textId="77777777" w:rsidR="00D64B6C" w:rsidRPr="00D64B6C" w:rsidRDefault="00D64B6C" w:rsidP="00D64B6C">
            <w:pPr>
              <w:rPr>
                <w:snapToGrid w:val="0"/>
                <w:color w:val="000000"/>
                <w:szCs w:val="28"/>
              </w:rPr>
            </w:pPr>
            <w:r w:rsidRPr="00D64B6C">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771FA38"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A9915BB"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DE3632D"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A270706" w14:textId="77777777" w:rsidTr="00D64B6C">
        <w:trPr>
          <w:trHeight w:val="279"/>
        </w:trPr>
        <w:tc>
          <w:tcPr>
            <w:tcW w:w="814" w:type="dxa"/>
            <w:shd w:val="clear" w:color="auto" w:fill="auto"/>
            <w:noWrap/>
            <w:vAlign w:val="center"/>
            <w:hideMark/>
          </w:tcPr>
          <w:p w14:paraId="3E9B7386" w14:textId="77777777" w:rsidR="00D64B6C" w:rsidRPr="00D64B6C" w:rsidRDefault="00D64B6C" w:rsidP="00D64B6C">
            <w:pPr>
              <w:jc w:val="center"/>
              <w:rPr>
                <w:snapToGrid w:val="0"/>
                <w:color w:val="000000"/>
                <w:szCs w:val="28"/>
              </w:rPr>
            </w:pPr>
            <w:r w:rsidRPr="00D64B6C">
              <w:rPr>
                <w:snapToGrid w:val="0"/>
                <w:color w:val="000000"/>
                <w:szCs w:val="28"/>
              </w:rPr>
              <w:t>1.7</w:t>
            </w:r>
          </w:p>
        </w:tc>
        <w:tc>
          <w:tcPr>
            <w:tcW w:w="4148" w:type="dxa"/>
            <w:shd w:val="clear" w:color="auto" w:fill="auto"/>
            <w:vAlign w:val="center"/>
            <w:hideMark/>
          </w:tcPr>
          <w:p w14:paraId="6CABAF5F" w14:textId="77777777" w:rsidR="00D64B6C" w:rsidRPr="00D64B6C" w:rsidRDefault="00D64B6C" w:rsidP="00D64B6C">
            <w:pPr>
              <w:rPr>
                <w:snapToGrid w:val="0"/>
                <w:color w:val="000000"/>
                <w:szCs w:val="28"/>
              </w:rPr>
            </w:pPr>
            <w:r w:rsidRPr="00D64B6C">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173CB99" w14:textId="77777777" w:rsidR="00D64B6C" w:rsidRPr="00D64B6C" w:rsidRDefault="00D64B6C" w:rsidP="00D64B6C">
            <w:pPr>
              <w:jc w:val="center"/>
              <w:rPr>
                <w:snapToGrid w:val="0"/>
                <w:color w:val="000000"/>
                <w:sz w:val="28"/>
                <w:szCs w:val="28"/>
              </w:rPr>
            </w:pPr>
            <w:r w:rsidRPr="00D64B6C">
              <w:rPr>
                <w:snapToGrid w:val="0"/>
                <w:sz w:val="28"/>
                <w:szCs w:val="28"/>
              </w:rPr>
              <w:t>299</w:t>
            </w:r>
          </w:p>
        </w:tc>
        <w:tc>
          <w:tcPr>
            <w:tcW w:w="1560" w:type="dxa"/>
            <w:tcBorders>
              <w:top w:val="nil"/>
              <w:left w:val="nil"/>
              <w:bottom w:val="single" w:sz="4" w:space="0" w:color="auto"/>
              <w:right w:val="single" w:sz="4" w:space="0" w:color="auto"/>
            </w:tcBorders>
            <w:shd w:val="clear" w:color="auto" w:fill="auto"/>
            <w:noWrap/>
            <w:vAlign w:val="center"/>
          </w:tcPr>
          <w:p w14:paraId="22565844" w14:textId="77777777" w:rsidR="00D64B6C" w:rsidRPr="00D64B6C" w:rsidRDefault="00D64B6C" w:rsidP="00D64B6C">
            <w:pPr>
              <w:jc w:val="center"/>
              <w:rPr>
                <w:snapToGrid w:val="0"/>
                <w:color w:val="000000"/>
                <w:sz w:val="28"/>
                <w:szCs w:val="28"/>
              </w:rPr>
            </w:pPr>
            <w:r w:rsidRPr="00D64B6C">
              <w:rPr>
                <w:snapToGrid w:val="0"/>
                <w:sz w:val="28"/>
                <w:szCs w:val="28"/>
              </w:rPr>
              <w:t>299</w:t>
            </w:r>
          </w:p>
        </w:tc>
        <w:tc>
          <w:tcPr>
            <w:tcW w:w="1701" w:type="dxa"/>
            <w:tcBorders>
              <w:top w:val="nil"/>
              <w:left w:val="nil"/>
              <w:bottom w:val="single" w:sz="4" w:space="0" w:color="auto"/>
              <w:right w:val="single" w:sz="4" w:space="0" w:color="auto"/>
            </w:tcBorders>
            <w:shd w:val="clear" w:color="auto" w:fill="auto"/>
            <w:vAlign w:val="center"/>
          </w:tcPr>
          <w:p w14:paraId="6584FE92"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7E37AE2" w14:textId="77777777" w:rsidTr="00D64B6C">
        <w:trPr>
          <w:trHeight w:val="545"/>
        </w:trPr>
        <w:tc>
          <w:tcPr>
            <w:tcW w:w="814" w:type="dxa"/>
            <w:shd w:val="clear" w:color="auto" w:fill="auto"/>
            <w:noWrap/>
            <w:vAlign w:val="center"/>
            <w:hideMark/>
          </w:tcPr>
          <w:p w14:paraId="06453ECF" w14:textId="77777777" w:rsidR="00D64B6C" w:rsidRPr="00D64B6C" w:rsidRDefault="00D64B6C" w:rsidP="00D64B6C">
            <w:pPr>
              <w:jc w:val="center"/>
              <w:rPr>
                <w:snapToGrid w:val="0"/>
                <w:color w:val="000000"/>
                <w:szCs w:val="28"/>
              </w:rPr>
            </w:pPr>
            <w:r w:rsidRPr="00D64B6C">
              <w:rPr>
                <w:snapToGrid w:val="0"/>
                <w:color w:val="000000"/>
                <w:szCs w:val="28"/>
              </w:rPr>
              <w:t>1.8</w:t>
            </w:r>
          </w:p>
        </w:tc>
        <w:tc>
          <w:tcPr>
            <w:tcW w:w="4148" w:type="dxa"/>
            <w:shd w:val="clear" w:color="auto" w:fill="auto"/>
            <w:noWrap/>
            <w:vAlign w:val="center"/>
            <w:hideMark/>
          </w:tcPr>
          <w:p w14:paraId="29874592" w14:textId="77777777" w:rsidR="00D64B6C" w:rsidRPr="00D64B6C" w:rsidRDefault="00D64B6C" w:rsidP="00D64B6C">
            <w:pPr>
              <w:rPr>
                <w:snapToGrid w:val="0"/>
                <w:color w:val="000000"/>
                <w:szCs w:val="28"/>
              </w:rPr>
            </w:pPr>
            <w:r w:rsidRPr="00D64B6C">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4584B89F"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FAB89A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2CC6FA2"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DC6335C" w14:textId="77777777" w:rsidTr="00D64B6C">
        <w:trPr>
          <w:trHeight w:val="141"/>
        </w:trPr>
        <w:tc>
          <w:tcPr>
            <w:tcW w:w="814" w:type="dxa"/>
            <w:shd w:val="clear" w:color="auto" w:fill="auto"/>
            <w:noWrap/>
            <w:vAlign w:val="center"/>
            <w:hideMark/>
          </w:tcPr>
          <w:p w14:paraId="2CEE128F" w14:textId="77777777" w:rsidR="00D64B6C" w:rsidRPr="00D64B6C" w:rsidRDefault="00D64B6C" w:rsidP="00D64B6C">
            <w:pPr>
              <w:jc w:val="center"/>
              <w:rPr>
                <w:snapToGrid w:val="0"/>
                <w:color w:val="000000"/>
                <w:szCs w:val="28"/>
              </w:rPr>
            </w:pPr>
          </w:p>
        </w:tc>
        <w:tc>
          <w:tcPr>
            <w:tcW w:w="4148" w:type="dxa"/>
            <w:shd w:val="clear" w:color="auto" w:fill="auto"/>
            <w:noWrap/>
            <w:vAlign w:val="center"/>
            <w:hideMark/>
          </w:tcPr>
          <w:p w14:paraId="444AC55A" w14:textId="77777777" w:rsidR="00D64B6C" w:rsidRPr="00D64B6C" w:rsidRDefault="00D64B6C" w:rsidP="00D64B6C">
            <w:pPr>
              <w:rPr>
                <w:snapToGrid w:val="0"/>
                <w:color w:val="000000"/>
                <w:szCs w:val="28"/>
              </w:rPr>
            </w:pPr>
            <w:r w:rsidRPr="00D64B6C">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0381D987" w14:textId="77777777" w:rsidR="00D64B6C" w:rsidRPr="00D64B6C" w:rsidRDefault="00D64B6C" w:rsidP="00D64B6C">
            <w:pPr>
              <w:jc w:val="center"/>
              <w:rPr>
                <w:snapToGrid w:val="0"/>
                <w:color w:val="000000"/>
                <w:sz w:val="28"/>
                <w:szCs w:val="28"/>
              </w:rPr>
            </w:pPr>
            <w:r w:rsidRPr="00D64B6C">
              <w:rPr>
                <w:snapToGrid w:val="0"/>
                <w:sz w:val="28"/>
                <w:szCs w:val="28"/>
              </w:rPr>
              <w:t>1 454</w:t>
            </w:r>
          </w:p>
        </w:tc>
        <w:tc>
          <w:tcPr>
            <w:tcW w:w="1560" w:type="dxa"/>
            <w:tcBorders>
              <w:top w:val="nil"/>
              <w:left w:val="nil"/>
              <w:bottom w:val="single" w:sz="4" w:space="0" w:color="auto"/>
              <w:right w:val="single" w:sz="4" w:space="0" w:color="auto"/>
            </w:tcBorders>
            <w:shd w:val="clear" w:color="auto" w:fill="auto"/>
            <w:noWrap/>
            <w:vAlign w:val="center"/>
          </w:tcPr>
          <w:p w14:paraId="2782BCA1" w14:textId="77777777" w:rsidR="00D64B6C" w:rsidRPr="00D64B6C" w:rsidRDefault="00D64B6C" w:rsidP="00D64B6C">
            <w:pPr>
              <w:jc w:val="center"/>
              <w:rPr>
                <w:snapToGrid w:val="0"/>
                <w:color w:val="000000"/>
                <w:sz w:val="28"/>
                <w:szCs w:val="28"/>
              </w:rPr>
            </w:pPr>
            <w:r w:rsidRPr="00D64B6C">
              <w:rPr>
                <w:snapToGrid w:val="0"/>
                <w:sz w:val="28"/>
                <w:szCs w:val="28"/>
              </w:rPr>
              <w:t>1 175</w:t>
            </w:r>
          </w:p>
        </w:tc>
        <w:tc>
          <w:tcPr>
            <w:tcW w:w="1701" w:type="dxa"/>
            <w:tcBorders>
              <w:top w:val="nil"/>
              <w:left w:val="nil"/>
              <w:bottom w:val="single" w:sz="4" w:space="0" w:color="auto"/>
              <w:right w:val="single" w:sz="4" w:space="0" w:color="auto"/>
            </w:tcBorders>
            <w:shd w:val="clear" w:color="auto" w:fill="auto"/>
            <w:vAlign w:val="center"/>
          </w:tcPr>
          <w:p w14:paraId="5D8B22E2" w14:textId="77777777" w:rsidR="00D64B6C" w:rsidRPr="00D64B6C" w:rsidRDefault="00D64B6C" w:rsidP="00D64B6C">
            <w:pPr>
              <w:jc w:val="center"/>
              <w:rPr>
                <w:snapToGrid w:val="0"/>
                <w:color w:val="000000"/>
                <w:sz w:val="28"/>
                <w:szCs w:val="28"/>
              </w:rPr>
            </w:pPr>
            <w:r w:rsidRPr="00D64B6C">
              <w:rPr>
                <w:snapToGrid w:val="0"/>
                <w:sz w:val="28"/>
                <w:szCs w:val="28"/>
              </w:rPr>
              <w:t>-279</w:t>
            </w:r>
          </w:p>
        </w:tc>
      </w:tr>
      <w:tr w:rsidR="00D64B6C" w:rsidRPr="00D64B6C" w14:paraId="7266ADDE" w14:textId="77777777" w:rsidTr="00D64B6C">
        <w:trPr>
          <w:trHeight w:val="70"/>
        </w:trPr>
        <w:tc>
          <w:tcPr>
            <w:tcW w:w="814" w:type="dxa"/>
            <w:shd w:val="clear" w:color="auto" w:fill="auto"/>
            <w:noWrap/>
            <w:vAlign w:val="center"/>
            <w:hideMark/>
          </w:tcPr>
          <w:p w14:paraId="77AD228A" w14:textId="77777777" w:rsidR="00D64B6C" w:rsidRPr="00D64B6C" w:rsidRDefault="00D64B6C" w:rsidP="00D64B6C">
            <w:pPr>
              <w:jc w:val="center"/>
              <w:rPr>
                <w:snapToGrid w:val="0"/>
                <w:color w:val="000000"/>
                <w:szCs w:val="28"/>
              </w:rPr>
            </w:pPr>
            <w:r w:rsidRPr="00D64B6C">
              <w:rPr>
                <w:snapToGrid w:val="0"/>
                <w:color w:val="000000"/>
                <w:szCs w:val="28"/>
              </w:rPr>
              <w:t>2</w:t>
            </w:r>
          </w:p>
        </w:tc>
        <w:tc>
          <w:tcPr>
            <w:tcW w:w="4148" w:type="dxa"/>
            <w:shd w:val="clear" w:color="auto" w:fill="auto"/>
            <w:noWrap/>
            <w:vAlign w:val="center"/>
            <w:hideMark/>
          </w:tcPr>
          <w:p w14:paraId="48130B55" w14:textId="77777777" w:rsidR="00D64B6C" w:rsidRPr="00D64B6C" w:rsidRDefault="00D64B6C" w:rsidP="00D64B6C">
            <w:pPr>
              <w:rPr>
                <w:snapToGrid w:val="0"/>
                <w:color w:val="000000"/>
                <w:szCs w:val="28"/>
              </w:rPr>
            </w:pPr>
            <w:r w:rsidRPr="00D64B6C">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DA697D1"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B1B01E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6248747"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4EDE433" w14:textId="77777777" w:rsidTr="00D64B6C">
        <w:trPr>
          <w:trHeight w:val="70"/>
        </w:trPr>
        <w:tc>
          <w:tcPr>
            <w:tcW w:w="814" w:type="dxa"/>
            <w:shd w:val="clear" w:color="auto" w:fill="auto"/>
            <w:noWrap/>
            <w:vAlign w:val="center"/>
            <w:hideMark/>
          </w:tcPr>
          <w:p w14:paraId="6829203F" w14:textId="77777777" w:rsidR="00D64B6C" w:rsidRPr="00D64B6C" w:rsidRDefault="00D64B6C" w:rsidP="00D64B6C">
            <w:pPr>
              <w:jc w:val="center"/>
              <w:rPr>
                <w:snapToGrid w:val="0"/>
                <w:color w:val="000000"/>
                <w:szCs w:val="28"/>
              </w:rPr>
            </w:pPr>
            <w:r w:rsidRPr="00D64B6C">
              <w:rPr>
                <w:snapToGrid w:val="0"/>
                <w:color w:val="000000"/>
                <w:szCs w:val="28"/>
              </w:rPr>
              <w:t>3</w:t>
            </w:r>
          </w:p>
        </w:tc>
        <w:tc>
          <w:tcPr>
            <w:tcW w:w="4148" w:type="dxa"/>
            <w:shd w:val="clear" w:color="auto" w:fill="auto"/>
            <w:noWrap/>
            <w:vAlign w:val="center"/>
            <w:hideMark/>
          </w:tcPr>
          <w:p w14:paraId="0CC701CF" w14:textId="77777777" w:rsidR="00D64B6C" w:rsidRPr="00D64B6C" w:rsidRDefault="00D64B6C" w:rsidP="00D64B6C">
            <w:pPr>
              <w:rPr>
                <w:snapToGrid w:val="0"/>
                <w:color w:val="000000"/>
                <w:szCs w:val="28"/>
              </w:rPr>
            </w:pPr>
            <w:r w:rsidRPr="00D64B6C">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499D0B69"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28CB913D"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48F9FB0"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693F3504" w14:textId="77777777" w:rsidTr="00D64B6C">
        <w:trPr>
          <w:trHeight w:val="199"/>
        </w:trPr>
        <w:tc>
          <w:tcPr>
            <w:tcW w:w="814" w:type="dxa"/>
            <w:shd w:val="clear" w:color="auto" w:fill="auto"/>
            <w:noWrap/>
            <w:vAlign w:val="center"/>
            <w:hideMark/>
          </w:tcPr>
          <w:p w14:paraId="25585A63" w14:textId="77777777" w:rsidR="00D64B6C" w:rsidRPr="00D64B6C" w:rsidRDefault="00D64B6C" w:rsidP="00D64B6C">
            <w:pPr>
              <w:jc w:val="center"/>
              <w:rPr>
                <w:snapToGrid w:val="0"/>
                <w:color w:val="000000"/>
                <w:szCs w:val="28"/>
              </w:rPr>
            </w:pPr>
            <w:r w:rsidRPr="00D64B6C">
              <w:rPr>
                <w:snapToGrid w:val="0"/>
                <w:color w:val="000000"/>
                <w:szCs w:val="28"/>
              </w:rPr>
              <w:t>4</w:t>
            </w:r>
          </w:p>
        </w:tc>
        <w:tc>
          <w:tcPr>
            <w:tcW w:w="4148" w:type="dxa"/>
            <w:shd w:val="clear" w:color="auto" w:fill="auto"/>
            <w:vAlign w:val="center"/>
            <w:hideMark/>
          </w:tcPr>
          <w:p w14:paraId="499043FB" w14:textId="77777777" w:rsidR="00D64B6C" w:rsidRPr="00D64B6C" w:rsidRDefault="00D64B6C" w:rsidP="00D64B6C">
            <w:pPr>
              <w:rPr>
                <w:snapToGrid w:val="0"/>
                <w:color w:val="000000"/>
                <w:szCs w:val="28"/>
              </w:rPr>
            </w:pPr>
            <w:r w:rsidRPr="00D64B6C">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E8CE0FB" w14:textId="77777777" w:rsidR="00D64B6C" w:rsidRPr="00D64B6C" w:rsidRDefault="00D64B6C" w:rsidP="00D64B6C">
            <w:pPr>
              <w:jc w:val="center"/>
              <w:rPr>
                <w:snapToGrid w:val="0"/>
                <w:color w:val="000000"/>
                <w:sz w:val="28"/>
                <w:szCs w:val="28"/>
              </w:rPr>
            </w:pPr>
            <w:r w:rsidRPr="00D64B6C">
              <w:rPr>
                <w:snapToGrid w:val="0"/>
                <w:sz w:val="28"/>
                <w:szCs w:val="28"/>
              </w:rPr>
              <w:t>1 454</w:t>
            </w:r>
          </w:p>
        </w:tc>
        <w:tc>
          <w:tcPr>
            <w:tcW w:w="1560" w:type="dxa"/>
            <w:tcBorders>
              <w:top w:val="nil"/>
              <w:left w:val="nil"/>
              <w:bottom w:val="single" w:sz="4" w:space="0" w:color="auto"/>
              <w:right w:val="single" w:sz="4" w:space="0" w:color="auto"/>
            </w:tcBorders>
            <w:shd w:val="clear" w:color="auto" w:fill="auto"/>
            <w:noWrap/>
            <w:vAlign w:val="center"/>
          </w:tcPr>
          <w:p w14:paraId="3D9FCD22" w14:textId="77777777" w:rsidR="00D64B6C" w:rsidRPr="00D64B6C" w:rsidRDefault="00D64B6C" w:rsidP="00D64B6C">
            <w:pPr>
              <w:jc w:val="center"/>
              <w:rPr>
                <w:snapToGrid w:val="0"/>
                <w:color w:val="000000"/>
                <w:sz w:val="28"/>
                <w:szCs w:val="28"/>
              </w:rPr>
            </w:pPr>
            <w:r w:rsidRPr="00D64B6C">
              <w:rPr>
                <w:snapToGrid w:val="0"/>
                <w:sz w:val="28"/>
                <w:szCs w:val="28"/>
              </w:rPr>
              <w:t>1 175</w:t>
            </w:r>
          </w:p>
        </w:tc>
        <w:tc>
          <w:tcPr>
            <w:tcW w:w="1701" w:type="dxa"/>
            <w:tcBorders>
              <w:top w:val="nil"/>
              <w:left w:val="nil"/>
              <w:bottom w:val="single" w:sz="4" w:space="0" w:color="auto"/>
              <w:right w:val="single" w:sz="4" w:space="0" w:color="auto"/>
            </w:tcBorders>
            <w:shd w:val="clear" w:color="auto" w:fill="auto"/>
            <w:vAlign w:val="center"/>
          </w:tcPr>
          <w:p w14:paraId="368D63EC" w14:textId="77777777" w:rsidR="00D64B6C" w:rsidRPr="00D64B6C" w:rsidRDefault="00D64B6C" w:rsidP="00D64B6C">
            <w:pPr>
              <w:jc w:val="center"/>
              <w:rPr>
                <w:snapToGrid w:val="0"/>
                <w:color w:val="000000"/>
                <w:sz w:val="28"/>
                <w:szCs w:val="28"/>
              </w:rPr>
            </w:pPr>
            <w:r w:rsidRPr="00D64B6C">
              <w:rPr>
                <w:snapToGrid w:val="0"/>
                <w:sz w:val="28"/>
                <w:szCs w:val="28"/>
              </w:rPr>
              <w:t>-279</w:t>
            </w:r>
          </w:p>
        </w:tc>
      </w:tr>
    </w:tbl>
    <w:p w14:paraId="38E1C3F4" w14:textId="77777777" w:rsidR="00D64B6C" w:rsidRPr="00D64B6C" w:rsidRDefault="00D64B6C" w:rsidP="00D64B6C">
      <w:pPr>
        <w:autoSpaceDE w:val="0"/>
        <w:autoSpaceDN w:val="0"/>
        <w:adjustRightInd w:val="0"/>
        <w:ind w:firstLine="709"/>
        <w:jc w:val="both"/>
        <w:rPr>
          <w:color w:val="000000"/>
          <w:sz w:val="28"/>
          <w:szCs w:val="28"/>
        </w:rPr>
      </w:pPr>
    </w:p>
    <w:p w14:paraId="482737E3" w14:textId="77777777" w:rsidR="00D64B6C" w:rsidRPr="00D64B6C" w:rsidRDefault="00D64B6C" w:rsidP="00D64B6C">
      <w:pPr>
        <w:tabs>
          <w:tab w:val="left" w:pos="1890"/>
        </w:tabs>
        <w:ind w:firstLine="851"/>
        <w:jc w:val="both"/>
        <w:rPr>
          <w:sz w:val="28"/>
          <w:szCs w:val="28"/>
        </w:rPr>
      </w:pPr>
      <w:r w:rsidRPr="00D64B6C">
        <w:rPr>
          <w:snapToGrid w:val="0"/>
          <w:sz w:val="28"/>
          <w:szCs w:val="28"/>
        </w:rPr>
        <w:t xml:space="preserve">Расчет неподконтрольных расходов произведен в соответствии </w:t>
      </w:r>
      <w:r w:rsidRPr="00D64B6C">
        <w:rPr>
          <w:snapToGrid w:val="0"/>
          <w:sz w:val="28"/>
          <w:szCs w:val="28"/>
        </w:rPr>
        <w:br/>
        <w:t xml:space="preserve">с Методическими указаниями по расчету регулируемых цен (тарифов) </w:t>
      </w:r>
      <w:r w:rsidRPr="00D64B6C">
        <w:rPr>
          <w:snapToGrid w:val="0"/>
          <w:sz w:val="28"/>
          <w:szCs w:val="28"/>
        </w:rPr>
        <w:br/>
        <w:t xml:space="preserve">в сфере теплоснабжения, утвержденными Приказом ФСТ России </w:t>
      </w:r>
      <w:r w:rsidRPr="00D64B6C">
        <w:rPr>
          <w:snapToGrid w:val="0"/>
          <w:sz w:val="28"/>
          <w:szCs w:val="28"/>
        </w:rPr>
        <w:br/>
        <w:t>от 13.06.2013 № 760-э.</w:t>
      </w:r>
    </w:p>
    <w:p w14:paraId="2397EDE9" w14:textId="77777777" w:rsidR="00D64B6C" w:rsidRPr="00D64B6C" w:rsidRDefault="00D64B6C" w:rsidP="00D64B6C">
      <w:pPr>
        <w:rPr>
          <w:snapToGrid w:val="0"/>
          <w:sz w:val="28"/>
          <w:szCs w:val="28"/>
        </w:rPr>
      </w:pPr>
      <w:r w:rsidRPr="00D64B6C">
        <w:rPr>
          <w:snapToGrid w:val="0"/>
          <w:sz w:val="28"/>
          <w:szCs w:val="28"/>
        </w:rPr>
        <w:br w:type="page"/>
      </w:r>
    </w:p>
    <w:p w14:paraId="168ED372" w14:textId="77777777" w:rsidR="00D64B6C" w:rsidRPr="00D64B6C" w:rsidRDefault="00D64B6C" w:rsidP="00D5451C">
      <w:pPr>
        <w:numPr>
          <w:ilvl w:val="0"/>
          <w:numId w:val="10"/>
        </w:numPr>
        <w:ind w:left="1571" w:right="-426"/>
        <w:jc w:val="right"/>
        <w:rPr>
          <w:snapToGrid w:val="0"/>
          <w:sz w:val="28"/>
          <w:szCs w:val="28"/>
          <w:lang w:eastAsia="en-US"/>
        </w:rPr>
      </w:pPr>
    </w:p>
    <w:p w14:paraId="0052810D" w14:textId="77777777" w:rsidR="00D64B6C" w:rsidRPr="00D64B6C" w:rsidRDefault="00D64B6C" w:rsidP="00D64B6C">
      <w:pPr>
        <w:keepNext/>
        <w:ind w:right="-144"/>
        <w:jc w:val="center"/>
        <w:outlineLvl w:val="2"/>
        <w:rPr>
          <w:rFonts w:cs="Arial"/>
          <w:b/>
          <w:bCs/>
          <w:snapToGrid w:val="0"/>
          <w:sz w:val="28"/>
          <w:szCs w:val="26"/>
          <w:lang w:eastAsia="en-US"/>
        </w:rPr>
      </w:pPr>
      <w:r w:rsidRPr="00D64B6C">
        <w:rPr>
          <w:rFonts w:cs="Arial"/>
          <w:b/>
          <w:bCs/>
          <w:snapToGrid w:val="0"/>
          <w:sz w:val="28"/>
          <w:szCs w:val="26"/>
          <w:lang w:eastAsia="en-US"/>
        </w:rPr>
        <w:t xml:space="preserve">Реестр расходов на приобретение энергетических ресурсов, </w:t>
      </w:r>
      <w:r w:rsidRPr="00D64B6C">
        <w:rPr>
          <w:rFonts w:cs="Arial"/>
          <w:b/>
          <w:bCs/>
          <w:snapToGrid w:val="0"/>
          <w:sz w:val="28"/>
          <w:szCs w:val="26"/>
          <w:lang w:eastAsia="en-US"/>
        </w:rPr>
        <w:br/>
        <w:t xml:space="preserve">холодной воды и теплоносителя (далее - ресурсы) на тепловую энергию </w:t>
      </w:r>
      <w:r w:rsidRPr="00D64B6C">
        <w:rPr>
          <w:rFonts w:cs="Arial"/>
          <w:b/>
          <w:bCs/>
          <w:snapToGrid w:val="0"/>
          <w:sz w:val="28"/>
          <w:szCs w:val="26"/>
          <w:lang w:eastAsia="en-US"/>
        </w:rPr>
        <w:br/>
        <w:t>на 2021 год</w:t>
      </w:r>
    </w:p>
    <w:p w14:paraId="782D91E2" w14:textId="77777777" w:rsidR="00D64B6C" w:rsidRPr="00D64B6C" w:rsidRDefault="00D64B6C" w:rsidP="00D64B6C">
      <w:pPr>
        <w:spacing w:line="360" w:lineRule="auto"/>
        <w:jc w:val="center"/>
        <w:rPr>
          <w:snapToGrid w:val="0"/>
          <w:sz w:val="28"/>
        </w:rPr>
      </w:pPr>
      <w:r w:rsidRPr="00D64B6C">
        <w:rPr>
          <w:snapToGrid w:val="0"/>
          <w:sz w:val="28"/>
        </w:rPr>
        <w:t>(Приложение 5.4 к Методическим указаниям)</w:t>
      </w:r>
    </w:p>
    <w:p w14:paraId="074273DB" w14:textId="77777777" w:rsidR="00D64B6C" w:rsidRPr="00D64B6C" w:rsidRDefault="00D64B6C" w:rsidP="00D64B6C">
      <w:pPr>
        <w:spacing w:line="360" w:lineRule="auto"/>
        <w:ind w:firstLine="851"/>
        <w:jc w:val="right"/>
        <w:rPr>
          <w:snapToGrid w:val="0"/>
          <w:sz w:val="28"/>
          <w:szCs w:val="28"/>
        </w:rPr>
      </w:pPr>
      <w:r w:rsidRPr="00D64B6C">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021"/>
        <w:gridCol w:w="1557"/>
        <w:gridCol w:w="1557"/>
        <w:gridCol w:w="1821"/>
      </w:tblGrid>
      <w:tr w:rsidR="00D64B6C" w:rsidRPr="00D64B6C" w14:paraId="4A5B408E" w14:textId="77777777" w:rsidTr="00D64B6C">
        <w:trPr>
          <w:trHeight w:val="670"/>
        </w:trPr>
        <w:tc>
          <w:tcPr>
            <w:tcW w:w="620" w:type="dxa"/>
            <w:shd w:val="clear" w:color="auto" w:fill="auto"/>
            <w:vAlign w:val="center"/>
            <w:hideMark/>
          </w:tcPr>
          <w:p w14:paraId="1B6357E0" w14:textId="77777777" w:rsidR="00D64B6C" w:rsidRPr="00D64B6C" w:rsidRDefault="00D64B6C" w:rsidP="00D64B6C">
            <w:pPr>
              <w:jc w:val="center"/>
              <w:rPr>
                <w:snapToGrid w:val="0"/>
                <w:szCs w:val="28"/>
              </w:rPr>
            </w:pPr>
            <w:r w:rsidRPr="00D64B6C">
              <w:rPr>
                <w:snapToGrid w:val="0"/>
                <w:szCs w:val="28"/>
              </w:rPr>
              <w:t>№ п/п</w:t>
            </w:r>
          </w:p>
        </w:tc>
        <w:tc>
          <w:tcPr>
            <w:tcW w:w="4021" w:type="dxa"/>
            <w:shd w:val="clear" w:color="auto" w:fill="auto"/>
            <w:vAlign w:val="center"/>
            <w:hideMark/>
          </w:tcPr>
          <w:p w14:paraId="4D2EF282" w14:textId="77777777" w:rsidR="00D64B6C" w:rsidRPr="00D64B6C" w:rsidRDefault="00D64B6C" w:rsidP="00D64B6C">
            <w:pPr>
              <w:jc w:val="center"/>
              <w:rPr>
                <w:snapToGrid w:val="0"/>
                <w:szCs w:val="28"/>
              </w:rPr>
            </w:pPr>
            <w:r w:rsidRPr="00D64B6C">
              <w:rPr>
                <w:snapToGrid w:val="0"/>
                <w:szCs w:val="28"/>
              </w:rPr>
              <w:t>Наименование ресурса</w:t>
            </w:r>
          </w:p>
        </w:tc>
        <w:tc>
          <w:tcPr>
            <w:tcW w:w="1500" w:type="dxa"/>
          </w:tcPr>
          <w:p w14:paraId="1D1A3FAB"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00" w:type="dxa"/>
          </w:tcPr>
          <w:p w14:paraId="13093FD1"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821" w:type="dxa"/>
          </w:tcPr>
          <w:p w14:paraId="64E1ED58"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63BA9BDA" w14:textId="77777777" w:rsidTr="00D64B6C">
        <w:trPr>
          <w:trHeight w:val="163"/>
        </w:trPr>
        <w:tc>
          <w:tcPr>
            <w:tcW w:w="620" w:type="dxa"/>
            <w:shd w:val="clear" w:color="auto" w:fill="auto"/>
            <w:vAlign w:val="center"/>
            <w:hideMark/>
          </w:tcPr>
          <w:p w14:paraId="29C85D88" w14:textId="77777777" w:rsidR="00D64B6C" w:rsidRPr="00D64B6C" w:rsidRDefault="00D64B6C" w:rsidP="00D64B6C">
            <w:pPr>
              <w:jc w:val="center"/>
              <w:rPr>
                <w:snapToGrid w:val="0"/>
                <w:szCs w:val="28"/>
              </w:rPr>
            </w:pPr>
            <w:r w:rsidRPr="00D64B6C">
              <w:rPr>
                <w:snapToGrid w:val="0"/>
                <w:szCs w:val="28"/>
              </w:rPr>
              <w:t>1</w:t>
            </w:r>
          </w:p>
        </w:tc>
        <w:tc>
          <w:tcPr>
            <w:tcW w:w="4021" w:type="dxa"/>
            <w:shd w:val="clear" w:color="auto" w:fill="auto"/>
            <w:vAlign w:val="center"/>
            <w:hideMark/>
          </w:tcPr>
          <w:p w14:paraId="06B8EB00" w14:textId="77777777" w:rsidR="00D64B6C" w:rsidRPr="00D64B6C" w:rsidRDefault="00D64B6C" w:rsidP="00D64B6C">
            <w:pPr>
              <w:rPr>
                <w:snapToGrid w:val="0"/>
                <w:szCs w:val="28"/>
              </w:rPr>
            </w:pPr>
            <w:r w:rsidRPr="00D64B6C">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7F1C0223" w14:textId="77777777" w:rsidR="00D64B6C" w:rsidRPr="00D64B6C" w:rsidRDefault="00D64B6C" w:rsidP="00D64B6C">
            <w:pPr>
              <w:jc w:val="center"/>
              <w:rPr>
                <w:sz w:val="28"/>
                <w:szCs w:val="28"/>
              </w:rPr>
            </w:pPr>
            <w:r w:rsidRPr="00D64B6C">
              <w:rPr>
                <w:snapToGrid w:val="0"/>
                <w:sz w:val="28"/>
                <w:szCs w:val="28"/>
              </w:rPr>
              <w:t>1 227</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708B002F" w14:textId="77777777" w:rsidR="00D64B6C" w:rsidRPr="00D64B6C" w:rsidRDefault="00D64B6C" w:rsidP="00D64B6C">
            <w:pPr>
              <w:jc w:val="center"/>
              <w:rPr>
                <w:snapToGrid w:val="0"/>
                <w:sz w:val="28"/>
                <w:szCs w:val="28"/>
              </w:rPr>
            </w:pPr>
            <w:r w:rsidRPr="00D64B6C">
              <w:rPr>
                <w:snapToGrid w:val="0"/>
                <w:sz w:val="28"/>
                <w:szCs w:val="28"/>
              </w:rPr>
              <w:t>1 091</w:t>
            </w:r>
          </w:p>
        </w:tc>
        <w:tc>
          <w:tcPr>
            <w:tcW w:w="1821" w:type="dxa"/>
            <w:tcBorders>
              <w:top w:val="single" w:sz="4" w:space="0" w:color="auto"/>
              <w:left w:val="nil"/>
              <w:bottom w:val="single" w:sz="4" w:space="0" w:color="auto"/>
              <w:right w:val="single" w:sz="4" w:space="0" w:color="auto"/>
            </w:tcBorders>
            <w:shd w:val="clear" w:color="auto" w:fill="auto"/>
            <w:vAlign w:val="center"/>
          </w:tcPr>
          <w:p w14:paraId="1F92F480" w14:textId="77777777" w:rsidR="00D64B6C" w:rsidRPr="00D64B6C" w:rsidRDefault="00D64B6C" w:rsidP="00D64B6C">
            <w:pPr>
              <w:jc w:val="center"/>
              <w:rPr>
                <w:snapToGrid w:val="0"/>
                <w:sz w:val="28"/>
                <w:szCs w:val="28"/>
              </w:rPr>
            </w:pPr>
            <w:r w:rsidRPr="00D64B6C">
              <w:rPr>
                <w:snapToGrid w:val="0"/>
                <w:sz w:val="28"/>
                <w:szCs w:val="28"/>
              </w:rPr>
              <w:t>-136</w:t>
            </w:r>
          </w:p>
        </w:tc>
      </w:tr>
      <w:tr w:rsidR="00D64B6C" w:rsidRPr="00D64B6C" w14:paraId="2C726AC3" w14:textId="77777777" w:rsidTr="00D64B6C">
        <w:trPr>
          <w:trHeight w:val="253"/>
        </w:trPr>
        <w:tc>
          <w:tcPr>
            <w:tcW w:w="620" w:type="dxa"/>
            <w:shd w:val="clear" w:color="auto" w:fill="auto"/>
            <w:vAlign w:val="center"/>
            <w:hideMark/>
          </w:tcPr>
          <w:p w14:paraId="08F9F3BC" w14:textId="77777777" w:rsidR="00D64B6C" w:rsidRPr="00D64B6C" w:rsidRDefault="00D64B6C" w:rsidP="00D64B6C">
            <w:pPr>
              <w:jc w:val="center"/>
              <w:rPr>
                <w:snapToGrid w:val="0"/>
                <w:szCs w:val="28"/>
              </w:rPr>
            </w:pPr>
            <w:r w:rsidRPr="00D64B6C">
              <w:rPr>
                <w:snapToGrid w:val="0"/>
                <w:szCs w:val="28"/>
              </w:rPr>
              <w:t>2</w:t>
            </w:r>
          </w:p>
        </w:tc>
        <w:tc>
          <w:tcPr>
            <w:tcW w:w="4021" w:type="dxa"/>
            <w:shd w:val="clear" w:color="auto" w:fill="auto"/>
            <w:vAlign w:val="center"/>
            <w:hideMark/>
          </w:tcPr>
          <w:p w14:paraId="7808183C" w14:textId="77777777" w:rsidR="00D64B6C" w:rsidRPr="00D64B6C" w:rsidRDefault="00D64B6C" w:rsidP="00D64B6C">
            <w:pPr>
              <w:rPr>
                <w:snapToGrid w:val="0"/>
                <w:szCs w:val="28"/>
              </w:rPr>
            </w:pPr>
            <w:r w:rsidRPr="00D64B6C">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996A4B0" w14:textId="77777777" w:rsidR="00D64B6C" w:rsidRPr="00D64B6C" w:rsidRDefault="00D64B6C" w:rsidP="00D64B6C">
            <w:pPr>
              <w:jc w:val="center"/>
              <w:rPr>
                <w:snapToGrid w:val="0"/>
                <w:sz w:val="28"/>
                <w:szCs w:val="28"/>
              </w:rPr>
            </w:pPr>
            <w:r w:rsidRPr="00D64B6C">
              <w:rPr>
                <w:snapToGrid w:val="0"/>
                <w:sz w:val="28"/>
                <w:szCs w:val="28"/>
              </w:rPr>
              <w:t>871</w:t>
            </w:r>
          </w:p>
        </w:tc>
        <w:tc>
          <w:tcPr>
            <w:tcW w:w="1500" w:type="dxa"/>
            <w:tcBorders>
              <w:top w:val="nil"/>
              <w:left w:val="nil"/>
              <w:bottom w:val="single" w:sz="4" w:space="0" w:color="auto"/>
              <w:right w:val="single" w:sz="4" w:space="0" w:color="auto"/>
            </w:tcBorders>
            <w:shd w:val="clear" w:color="000000" w:fill="FFFFFF"/>
            <w:vAlign w:val="center"/>
          </w:tcPr>
          <w:p w14:paraId="5338ED8C" w14:textId="77777777" w:rsidR="00D64B6C" w:rsidRPr="00D64B6C" w:rsidRDefault="00D64B6C" w:rsidP="00D64B6C">
            <w:pPr>
              <w:jc w:val="center"/>
              <w:rPr>
                <w:snapToGrid w:val="0"/>
                <w:sz w:val="28"/>
                <w:szCs w:val="28"/>
              </w:rPr>
            </w:pPr>
            <w:r w:rsidRPr="00D64B6C">
              <w:rPr>
                <w:snapToGrid w:val="0"/>
                <w:sz w:val="28"/>
                <w:szCs w:val="28"/>
              </w:rPr>
              <w:t>657</w:t>
            </w:r>
          </w:p>
        </w:tc>
        <w:tc>
          <w:tcPr>
            <w:tcW w:w="1821" w:type="dxa"/>
            <w:tcBorders>
              <w:top w:val="nil"/>
              <w:left w:val="nil"/>
              <w:bottom w:val="single" w:sz="4" w:space="0" w:color="auto"/>
              <w:right w:val="single" w:sz="4" w:space="0" w:color="auto"/>
            </w:tcBorders>
            <w:shd w:val="clear" w:color="auto" w:fill="auto"/>
            <w:vAlign w:val="center"/>
          </w:tcPr>
          <w:p w14:paraId="49FDE621" w14:textId="77777777" w:rsidR="00D64B6C" w:rsidRPr="00D64B6C" w:rsidRDefault="00D64B6C" w:rsidP="00D64B6C">
            <w:pPr>
              <w:jc w:val="center"/>
              <w:rPr>
                <w:snapToGrid w:val="0"/>
                <w:sz w:val="28"/>
                <w:szCs w:val="28"/>
              </w:rPr>
            </w:pPr>
            <w:r w:rsidRPr="00D64B6C">
              <w:rPr>
                <w:snapToGrid w:val="0"/>
                <w:sz w:val="28"/>
                <w:szCs w:val="28"/>
              </w:rPr>
              <w:t>-214</w:t>
            </w:r>
          </w:p>
        </w:tc>
      </w:tr>
      <w:tr w:rsidR="00D64B6C" w:rsidRPr="00D64B6C" w14:paraId="2F7290BA" w14:textId="77777777" w:rsidTr="00D64B6C">
        <w:trPr>
          <w:trHeight w:val="187"/>
        </w:trPr>
        <w:tc>
          <w:tcPr>
            <w:tcW w:w="620" w:type="dxa"/>
            <w:shd w:val="clear" w:color="auto" w:fill="auto"/>
            <w:vAlign w:val="center"/>
            <w:hideMark/>
          </w:tcPr>
          <w:p w14:paraId="3C768E76" w14:textId="77777777" w:rsidR="00D64B6C" w:rsidRPr="00D64B6C" w:rsidRDefault="00D64B6C" w:rsidP="00D64B6C">
            <w:pPr>
              <w:jc w:val="center"/>
              <w:rPr>
                <w:snapToGrid w:val="0"/>
                <w:szCs w:val="28"/>
              </w:rPr>
            </w:pPr>
            <w:r w:rsidRPr="00D64B6C">
              <w:rPr>
                <w:snapToGrid w:val="0"/>
                <w:szCs w:val="28"/>
              </w:rPr>
              <w:t>3</w:t>
            </w:r>
          </w:p>
        </w:tc>
        <w:tc>
          <w:tcPr>
            <w:tcW w:w="4021" w:type="dxa"/>
            <w:shd w:val="clear" w:color="auto" w:fill="auto"/>
            <w:vAlign w:val="center"/>
            <w:hideMark/>
          </w:tcPr>
          <w:p w14:paraId="2B44139E" w14:textId="77777777" w:rsidR="00D64B6C" w:rsidRPr="00D64B6C" w:rsidRDefault="00D64B6C" w:rsidP="00D64B6C">
            <w:pPr>
              <w:rPr>
                <w:snapToGrid w:val="0"/>
                <w:szCs w:val="28"/>
              </w:rPr>
            </w:pPr>
            <w:r w:rsidRPr="00D64B6C">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DB16A90" w14:textId="77777777" w:rsidR="00D64B6C" w:rsidRPr="00D64B6C" w:rsidRDefault="00D64B6C" w:rsidP="00D64B6C">
            <w:pPr>
              <w:jc w:val="center"/>
              <w:rPr>
                <w:snapToGrid w:val="0"/>
                <w:sz w:val="28"/>
                <w:szCs w:val="28"/>
              </w:rPr>
            </w:pPr>
            <w:r w:rsidRPr="00D64B6C">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A52122B" w14:textId="77777777" w:rsidR="00D64B6C" w:rsidRPr="00D64B6C" w:rsidRDefault="00D64B6C" w:rsidP="00D64B6C">
            <w:pPr>
              <w:jc w:val="center"/>
              <w:rPr>
                <w:snapToGrid w:val="0"/>
                <w:sz w:val="28"/>
                <w:szCs w:val="28"/>
              </w:rPr>
            </w:pPr>
            <w:r w:rsidRPr="00D64B6C">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498FDF33"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491EA18" w14:textId="77777777" w:rsidTr="00D64B6C">
        <w:trPr>
          <w:trHeight w:val="121"/>
        </w:trPr>
        <w:tc>
          <w:tcPr>
            <w:tcW w:w="620" w:type="dxa"/>
            <w:shd w:val="clear" w:color="auto" w:fill="auto"/>
            <w:vAlign w:val="center"/>
            <w:hideMark/>
          </w:tcPr>
          <w:p w14:paraId="59270A4F" w14:textId="77777777" w:rsidR="00D64B6C" w:rsidRPr="00D64B6C" w:rsidRDefault="00D64B6C" w:rsidP="00D64B6C">
            <w:pPr>
              <w:jc w:val="center"/>
              <w:rPr>
                <w:snapToGrid w:val="0"/>
                <w:szCs w:val="28"/>
              </w:rPr>
            </w:pPr>
            <w:r w:rsidRPr="00D64B6C">
              <w:rPr>
                <w:snapToGrid w:val="0"/>
                <w:szCs w:val="28"/>
              </w:rPr>
              <w:t>4</w:t>
            </w:r>
          </w:p>
        </w:tc>
        <w:tc>
          <w:tcPr>
            <w:tcW w:w="4021" w:type="dxa"/>
            <w:shd w:val="clear" w:color="auto" w:fill="auto"/>
            <w:vAlign w:val="center"/>
            <w:hideMark/>
          </w:tcPr>
          <w:p w14:paraId="49C35144" w14:textId="77777777" w:rsidR="00D64B6C" w:rsidRPr="00D64B6C" w:rsidRDefault="00D64B6C" w:rsidP="00D64B6C">
            <w:pPr>
              <w:rPr>
                <w:snapToGrid w:val="0"/>
                <w:szCs w:val="28"/>
              </w:rPr>
            </w:pPr>
            <w:r w:rsidRPr="00D64B6C">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5116C00" w14:textId="77777777" w:rsidR="00D64B6C" w:rsidRPr="00D64B6C" w:rsidRDefault="00D64B6C" w:rsidP="00D64B6C">
            <w:pPr>
              <w:jc w:val="center"/>
              <w:rPr>
                <w:snapToGrid w:val="0"/>
                <w:sz w:val="28"/>
                <w:szCs w:val="28"/>
              </w:rPr>
            </w:pPr>
            <w:r w:rsidRPr="00D64B6C">
              <w:rPr>
                <w:snapToGrid w:val="0"/>
                <w:sz w:val="28"/>
                <w:szCs w:val="28"/>
              </w:rPr>
              <w:t>54</w:t>
            </w:r>
          </w:p>
        </w:tc>
        <w:tc>
          <w:tcPr>
            <w:tcW w:w="1500" w:type="dxa"/>
            <w:tcBorders>
              <w:top w:val="nil"/>
              <w:left w:val="nil"/>
              <w:bottom w:val="single" w:sz="4" w:space="0" w:color="auto"/>
              <w:right w:val="single" w:sz="4" w:space="0" w:color="auto"/>
            </w:tcBorders>
            <w:shd w:val="clear" w:color="000000" w:fill="FFFFFF"/>
            <w:vAlign w:val="center"/>
          </w:tcPr>
          <w:p w14:paraId="68693515" w14:textId="77777777" w:rsidR="00D64B6C" w:rsidRPr="00D64B6C" w:rsidRDefault="00D64B6C" w:rsidP="00D64B6C">
            <w:pPr>
              <w:jc w:val="center"/>
              <w:rPr>
                <w:snapToGrid w:val="0"/>
                <w:sz w:val="28"/>
                <w:szCs w:val="28"/>
              </w:rPr>
            </w:pPr>
            <w:r w:rsidRPr="00D64B6C">
              <w:rPr>
                <w:snapToGrid w:val="0"/>
                <w:sz w:val="28"/>
                <w:szCs w:val="28"/>
              </w:rPr>
              <w:t>48</w:t>
            </w:r>
          </w:p>
        </w:tc>
        <w:tc>
          <w:tcPr>
            <w:tcW w:w="1821" w:type="dxa"/>
            <w:tcBorders>
              <w:top w:val="nil"/>
              <w:left w:val="nil"/>
              <w:bottom w:val="single" w:sz="4" w:space="0" w:color="auto"/>
              <w:right w:val="single" w:sz="4" w:space="0" w:color="auto"/>
            </w:tcBorders>
            <w:shd w:val="clear" w:color="auto" w:fill="auto"/>
            <w:vAlign w:val="center"/>
          </w:tcPr>
          <w:p w14:paraId="272654DA" w14:textId="77777777" w:rsidR="00D64B6C" w:rsidRPr="00D64B6C" w:rsidRDefault="00D64B6C" w:rsidP="00D64B6C">
            <w:pPr>
              <w:jc w:val="center"/>
              <w:rPr>
                <w:snapToGrid w:val="0"/>
                <w:sz w:val="28"/>
                <w:szCs w:val="28"/>
              </w:rPr>
            </w:pPr>
            <w:r w:rsidRPr="00D64B6C">
              <w:rPr>
                <w:snapToGrid w:val="0"/>
                <w:sz w:val="28"/>
                <w:szCs w:val="28"/>
              </w:rPr>
              <w:t>-6</w:t>
            </w:r>
          </w:p>
        </w:tc>
      </w:tr>
      <w:tr w:rsidR="00D64B6C" w:rsidRPr="00D64B6C" w14:paraId="12A03A56" w14:textId="77777777" w:rsidTr="00D64B6C">
        <w:trPr>
          <w:trHeight w:val="169"/>
        </w:trPr>
        <w:tc>
          <w:tcPr>
            <w:tcW w:w="620" w:type="dxa"/>
            <w:shd w:val="clear" w:color="auto" w:fill="auto"/>
            <w:vAlign w:val="center"/>
            <w:hideMark/>
          </w:tcPr>
          <w:p w14:paraId="6CCE455A" w14:textId="77777777" w:rsidR="00D64B6C" w:rsidRPr="00D64B6C" w:rsidRDefault="00D64B6C" w:rsidP="00D64B6C">
            <w:pPr>
              <w:jc w:val="center"/>
              <w:rPr>
                <w:snapToGrid w:val="0"/>
                <w:szCs w:val="28"/>
              </w:rPr>
            </w:pPr>
            <w:r w:rsidRPr="00D64B6C">
              <w:rPr>
                <w:snapToGrid w:val="0"/>
                <w:szCs w:val="28"/>
              </w:rPr>
              <w:t>5</w:t>
            </w:r>
          </w:p>
        </w:tc>
        <w:tc>
          <w:tcPr>
            <w:tcW w:w="4021" w:type="dxa"/>
            <w:shd w:val="clear" w:color="auto" w:fill="auto"/>
            <w:vAlign w:val="center"/>
            <w:hideMark/>
          </w:tcPr>
          <w:p w14:paraId="40477519" w14:textId="77777777" w:rsidR="00D64B6C" w:rsidRPr="00D64B6C" w:rsidRDefault="00D64B6C" w:rsidP="00D64B6C">
            <w:pPr>
              <w:rPr>
                <w:snapToGrid w:val="0"/>
                <w:szCs w:val="28"/>
              </w:rPr>
            </w:pPr>
            <w:r w:rsidRPr="00D64B6C">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0640D09" w14:textId="77777777" w:rsidR="00D64B6C" w:rsidRPr="00D64B6C" w:rsidRDefault="00D64B6C" w:rsidP="00D64B6C">
            <w:pPr>
              <w:jc w:val="center"/>
              <w:rPr>
                <w:snapToGrid w:val="0"/>
                <w:sz w:val="28"/>
                <w:szCs w:val="28"/>
              </w:rPr>
            </w:pPr>
            <w:r w:rsidRPr="00D64B6C">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6954DAA6" w14:textId="77777777" w:rsidR="00D64B6C" w:rsidRPr="00D64B6C" w:rsidRDefault="00D64B6C" w:rsidP="00D64B6C">
            <w:pPr>
              <w:jc w:val="center"/>
              <w:rPr>
                <w:snapToGrid w:val="0"/>
                <w:sz w:val="28"/>
                <w:szCs w:val="28"/>
              </w:rPr>
            </w:pPr>
            <w:r w:rsidRPr="00D64B6C">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7754FDF9"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F2304E7" w14:textId="77777777" w:rsidTr="00D64B6C">
        <w:trPr>
          <w:trHeight w:val="201"/>
        </w:trPr>
        <w:tc>
          <w:tcPr>
            <w:tcW w:w="620" w:type="dxa"/>
            <w:shd w:val="clear" w:color="auto" w:fill="auto"/>
            <w:vAlign w:val="center"/>
            <w:hideMark/>
          </w:tcPr>
          <w:p w14:paraId="27EAB8E7" w14:textId="77777777" w:rsidR="00D64B6C" w:rsidRPr="00D64B6C" w:rsidRDefault="00D64B6C" w:rsidP="00D64B6C">
            <w:pPr>
              <w:jc w:val="center"/>
              <w:rPr>
                <w:snapToGrid w:val="0"/>
                <w:szCs w:val="28"/>
              </w:rPr>
            </w:pPr>
            <w:r w:rsidRPr="00D64B6C">
              <w:rPr>
                <w:snapToGrid w:val="0"/>
                <w:szCs w:val="28"/>
              </w:rPr>
              <w:t>6</w:t>
            </w:r>
          </w:p>
        </w:tc>
        <w:tc>
          <w:tcPr>
            <w:tcW w:w="4021" w:type="dxa"/>
            <w:shd w:val="clear" w:color="auto" w:fill="auto"/>
            <w:vAlign w:val="center"/>
            <w:hideMark/>
          </w:tcPr>
          <w:p w14:paraId="72C45094" w14:textId="77777777" w:rsidR="00D64B6C" w:rsidRPr="00D64B6C" w:rsidRDefault="00D64B6C" w:rsidP="00D64B6C">
            <w:pPr>
              <w:rPr>
                <w:snapToGrid w:val="0"/>
                <w:szCs w:val="28"/>
              </w:rPr>
            </w:pPr>
            <w:r w:rsidRPr="00D64B6C">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05435B9" w14:textId="77777777" w:rsidR="00D64B6C" w:rsidRPr="00D64B6C" w:rsidRDefault="00D64B6C" w:rsidP="00D64B6C">
            <w:pPr>
              <w:jc w:val="center"/>
              <w:rPr>
                <w:snapToGrid w:val="0"/>
                <w:color w:val="000000"/>
                <w:sz w:val="28"/>
                <w:szCs w:val="28"/>
              </w:rPr>
            </w:pPr>
            <w:r w:rsidRPr="00D64B6C">
              <w:rPr>
                <w:snapToGrid w:val="0"/>
                <w:sz w:val="28"/>
                <w:szCs w:val="28"/>
              </w:rPr>
              <w:t>2 152</w:t>
            </w:r>
          </w:p>
        </w:tc>
        <w:tc>
          <w:tcPr>
            <w:tcW w:w="1500" w:type="dxa"/>
            <w:tcBorders>
              <w:top w:val="nil"/>
              <w:left w:val="nil"/>
              <w:bottom w:val="single" w:sz="4" w:space="0" w:color="auto"/>
              <w:right w:val="single" w:sz="4" w:space="0" w:color="auto"/>
            </w:tcBorders>
            <w:shd w:val="clear" w:color="000000" w:fill="FFFFFF"/>
            <w:vAlign w:val="center"/>
          </w:tcPr>
          <w:p w14:paraId="699DF310" w14:textId="77777777" w:rsidR="00D64B6C" w:rsidRPr="00D64B6C" w:rsidRDefault="00D64B6C" w:rsidP="00D64B6C">
            <w:pPr>
              <w:jc w:val="center"/>
              <w:rPr>
                <w:snapToGrid w:val="0"/>
                <w:color w:val="000000"/>
                <w:sz w:val="28"/>
                <w:szCs w:val="28"/>
              </w:rPr>
            </w:pPr>
            <w:r w:rsidRPr="00D64B6C">
              <w:rPr>
                <w:snapToGrid w:val="0"/>
                <w:sz w:val="28"/>
                <w:szCs w:val="28"/>
              </w:rPr>
              <w:t>1 796</w:t>
            </w:r>
          </w:p>
        </w:tc>
        <w:tc>
          <w:tcPr>
            <w:tcW w:w="1821" w:type="dxa"/>
            <w:tcBorders>
              <w:top w:val="nil"/>
              <w:left w:val="nil"/>
              <w:bottom w:val="single" w:sz="4" w:space="0" w:color="auto"/>
              <w:right w:val="single" w:sz="4" w:space="0" w:color="auto"/>
            </w:tcBorders>
            <w:shd w:val="clear" w:color="auto" w:fill="auto"/>
            <w:vAlign w:val="center"/>
          </w:tcPr>
          <w:p w14:paraId="6B82AC90" w14:textId="77777777" w:rsidR="00D64B6C" w:rsidRPr="00D64B6C" w:rsidRDefault="00D64B6C" w:rsidP="00D64B6C">
            <w:pPr>
              <w:jc w:val="center"/>
              <w:rPr>
                <w:snapToGrid w:val="0"/>
                <w:sz w:val="28"/>
                <w:szCs w:val="28"/>
              </w:rPr>
            </w:pPr>
            <w:r w:rsidRPr="00D64B6C">
              <w:rPr>
                <w:snapToGrid w:val="0"/>
                <w:sz w:val="28"/>
                <w:szCs w:val="28"/>
              </w:rPr>
              <w:t>-356</w:t>
            </w:r>
          </w:p>
        </w:tc>
      </w:tr>
    </w:tbl>
    <w:p w14:paraId="4D7FDDAC" w14:textId="77777777" w:rsidR="00D64B6C" w:rsidRPr="00D64B6C" w:rsidRDefault="00D64B6C" w:rsidP="00D64B6C">
      <w:pPr>
        <w:tabs>
          <w:tab w:val="left" w:pos="1890"/>
        </w:tabs>
        <w:ind w:firstLine="720"/>
        <w:jc w:val="both"/>
        <w:rPr>
          <w:snapToGrid w:val="0"/>
          <w:sz w:val="28"/>
          <w:szCs w:val="28"/>
        </w:rPr>
      </w:pPr>
    </w:p>
    <w:p w14:paraId="3D67DB76" w14:textId="77777777" w:rsidR="00D64B6C" w:rsidRPr="00D64B6C" w:rsidRDefault="00D64B6C" w:rsidP="00D64B6C">
      <w:pPr>
        <w:tabs>
          <w:tab w:val="left" w:pos="1890"/>
        </w:tabs>
        <w:ind w:firstLine="851"/>
        <w:jc w:val="both"/>
        <w:rPr>
          <w:sz w:val="28"/>
          <w:szCs w:val="28"/>
        </w:rPr>
      </w:pPr>
      <w:r w:rsidRPr="00D64B6C">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45B1EC0" w14:textId="77777777" w:rsidR="00D64B6C" w:rsidRPr="00D64B6C" w:rsidRDefault="00D64B6C" w:rsidP="00D64B6C">
      <w:pPr>
        <w:rPr>
          <w:snapToGrid w:val="0"/>
          <w:sz w:val="28"/>
          <w:szCs w:val="28"/>
        </w:rPr>
      </w:pPr>
    </w:p>
    <w:p w14:paraId="46B78045" w14:textId="77777777" w:rsidR="00D64B6C" w:rsidRPr="00D64B6C" w:rsidRDefault="00D64B6C" w:rsidP="00D5451C">
      <w:pPr>
        <w:numPr>
          <w:ilvl w:val="0"/>
          <w:numId w:val="10"/>
        </w:numPr>
        <w:ind w:left="1571" w:right="-142"/>
        <w:jc w:val="right"/>
        <w:rPr>
          <w:snapToGrid w:val="0"/>
          <w:sz w:val="28"/>
          <w:szCs w:val="28"/>
        </w:rPr>
      </w:pPr>
      <w:r w:rsidRPr="00D64B6C">
        <w:rPr>
          <w:snapToGrid w:val="0"/>
          <w:sz w:val="28"/>
          <w:szCs w:val="28"/>
        </w:rPr>
        <w:br w:type="page"/>
      </w:r>
    </w:p>
    <w:p w14:paraId="08C0ACB7" w14:textId="77777777" w:rsidR="00D64B6C" w:rsidRPr="00D64B6C" w:rsidRDefault="00D64B6C" w:rsidP="00D64B6C">
      <w:pPr>
        <w:keepNext/>
        <w:tabs>
          <w:tab w:val="left" w:pos="9214"/>
        </w:tabs>
        <w:ind w:right="283"/>
        <w:jc w:val="center"/>
        <w:outlineLvl w:val="2"/>
        <w:rPr>
          <w:rFonts w:cs="Arial"/>
          <w:b/>
          <w:bCs/>
          <w:snapToGrid w:val="0"/>
          <w:sz w:val="28"/>
          <w:szCs w:val="26"/>
          <w:lang w:eastAsia="en-US"/>
        </w:rPr>
      </w:pPr>
      <w:r w:rsidRPr="00D64B6C">
        <w:rPr>
          <w:rFonts w:cs="Arial"/>
          <w:b/>
          <w:bCs/>
          <w:snapToGrid w:val="0"/>
          <w:sz w:val="28"/>
          <w:szCs w:val="26"/>
          <w:lang w:eastAsia="en-US"/>
        </w:rPr>
        <w:lastRenderedPageBreak/>
        <w:t xml:space="preserve">Расчёт необходимой валовой выручки на тепловую энергию </w:t>
      </w:r>
      <w:r w:rsidRPr="00D64B6C">
        <w:rPr>
          <w:rFonts w:cs="Arial"/>
          <w:b/>
          <w:bCs/>
          <w:snapToGrid w:val="0"/>
          <w:sz w:val="28"/>
          <w:szCs w:val="26"/>
          <w:lang w:eastAsia="en-US"/>
        </w:rPr>
        <w:br/>
        <w:t>методом индексации установленных тарифов на 2021 год</w:t>
      </w:r>
    </w:p>
    <w:p w14:paraId="62AE8D32" w14:textId="77777777" w:rsidR="00D64B6C" w:rsidRPr="00D64B6C" w:rsidRDefault="00D64B6C" w:rsidP="00D64B6C">
      <w:pPr>
        <w:tabs>
          <w:tab w:val="left" w:pos="9214"/>
        </w:tabs>
        <w:spacing w:line="360" w:lineRule="auto"/>
        <w:ind w:right="283"/>
        <w:jc w:val="center"/>
        <w:rPr>
          <w:snapToGrid w:val="0"/>
          <w:sz w:val="28"/>
        </w:rPr>
      </w:pPr>
      <w:r w:rsidRPr="00D64B6C">
        <w:rPr>
          <w:snapToGrid w:val="0"/>
          <w:sz w:val="28"/>
        </w:rPr>
        <w:t>(Приложение 5.9 к Методическим указаниям)</w:t>
      </w:r>
    </w:p>
    <w:p w14:paraId="5D6B9127" w14:textId="77777777" w:rsidR="00D64B6C" w:rsidRPr="00D64B6C" w:rsidRDefault="00D64B6C" w:rsidP="00D64B6C">
      <w:pPr>
        <w:ind w:right="283"/>
        <w:jc w:val="right"/>
        <w:rPr>
          <w:snapToGrid w:val="0"/>
          <w:sz w:val="28"/>
          <w:szCs w:val="28"/>
        </w:rPr>
      </w:pPr>
      <w:r w:rsidRPr="00D64B6C">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64B6C" w:rsidRPr="00D64B6C" w14:paraId="07447E2A" w14:textId="77777777" w:rsidTr="00D64B6C">
        <w:trPr>
          <w:trHeight w:val="507"/>
          <w:tblHeader/>
        </w:trPr>
        <w:tc>
          <w:tcPr>
            <w:tcW w:w="658" w:type="dxa"/>
            <w:vMerge w:val="restart"/>
            <w:shd w:val="clear" w:color="auto" w:fill="auto"/>
            <w:vAlign w:val="center"/>
            <w:hideMark/>
          </w:tcPr>
          <w:p w14:paraId="02AC64C8" w14:textId="77777777" w:rsidR="00D64B6C" w:rsidRPr="00D64B6C" w:rsidRDefault="00D64B6C" w:rsidP="00D64B6C">
            <w:pPr>
              <w:jc w:val="center"/>
              <w:rPr>
                <w:snapToGrid w:val="0"/>
                <w:szCs w:val="28"/>
              </w:rPr>
            </w:pPr>
            <w:r w:rsidRPr="00D64B6C">
              <w:rPr>
                <w:snapToGrid w:val="0"/>
                <w:szCs w:val="28"/>
              </w:rPr>
              <w:t>№ п/п</w:t>
            </w:r>
          </w:p>
        </w:tc>
        <w:tc>
          <w:tcPr>
            <w:tcW w:w="3878" w:type="dxa"/>
            <w:vMerge w:val="restart"/>
            <w:shd w:val="clear" w:color="auto" w:fill="auto"/>
            <w:vAlign w:val="center"/>
            <w:hideMark/>
          </w:tcPr>
          <w:p w14:paraId="2AA2F771" w14:textId="77777777" w:rsidR="00D64B6C" w:rsidRPr="00D64B6C" w:rsidRDefault="00D64B6C" w:rsidP="00D64B6C">
            <w:pPr>
              <w:jc w:val="center"/>
              <w:rPr>
                <w:snapToGrid w:val="0"/>
                <w:szCs w:val="28"/>
              </w:rPr>
            </w:pPr>
            <w:r w:rsidRPr="00D64B6C">
              <w:rPr>
                <w:snapToGrid w:val="0"/>
                <w:szCs w:val="28"/>
              </w:rPr>
              <w:t>Наименование расхода</w:t>
            </w:r>
          </w:p>
        </w:tc>
        <w:tc>
          <w:tcPr>
            <w:tcW w:w="1599" w:type="dxa"/>
            <w:vMerge w:val="restart"/>
          </w:tcPr>
          <w:p w14:paraId="48FB7907"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60" w:type="dxa"/>
            <w:vMerge w:val="restart"/>
          </w:tcPr>
          <w:p w14:paraId="725EDD41"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vMerge w:val="restart"/>
          </w:tcPr>
          <w:p w14:paraId="3C5AED0A"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64097E07" w14:textId="77777777" w:rsidTr="00D64B6C">
        <w:trPr>
          <w:trHeight w:val="507"/>
          <w:tblHeader/>
        </w:trPr>
        <w:tc>
          <w:tcPr>
            <w:tcW w:w="658" w:type="dxa"/>
            <w:vMerge/>
            <w:shd w:val="clear" w:color="auto" w:fill="auto"/>
            <w:vAlign w:val="center"/>
            <w:hideMark/>
          </w:tcPr>
          <w:p w14:paraId="69A8C974" w14:textId="77777777" w:rsidR="00D64B6C" w:rsidRPr="00D64B6C" w:rsidRDefault="00D64B6C" w:rsidP="00D64B6C">
            <w:pPr>
              <w:jc w:val="center"/>
              <w:rPr>
                <w:snapToGrid w:val="0"/>
                <w:szCs w:val="28"/>
              </w:rPr>
            </w:pPr>
          </w:p>
        </w:tc>
        <w:tc>
          <w:tcPr>
            <w:tcW w:w="3878" w:type="dxa"/>
            <w:vMerge/>
            <w:shd w:val="clear" w:color="auto" w:fill="auto"/>
            <w:vAlign w:val="center"/>
            <w:hideMark/>
          </w:tcPr>
          <w:p w14:paraId="0B4549D3" w14:textId="77777777" w:rsidR="00D64B6C" w:rsidRPr="00D64B6C" w:rsidRDefault="00D64B6C" w:rsidP="00D64B6C">
            <w:pPr>
              <w:jc w:val="center"/>
              <w:rPr>
                <w:snapToGrid w:val="0"/>
                <w:szCs w:val="28"/>
              </w:rPr>
            </w:pPr>
          </w:p>
        </w:tc>
        <w:tc>
          <w:tcPr>
            <w:tcW w:w="1599" w:type="dxa"/>
            <w:vMerge/>
            <w:vAlign w:val="center"/>
          </w:tcPr>
          <w:p w14:paraId="7C2DDF97" w14:textId="77777777" w:rsidR="00D64B6C" w:rsidRPr="00D64B6C" w:rsidRDefault="00D64B6C" w:rsidP="00D64B6C">
            <w:pPr>
              <w:jc w:val="center"/>
              <w:rPr>
                <w:snapToGrid w:val="0"/>
                <w:szCs w:val="28"/>
              </w:rPr>
            </w:pPr>
          </w:p>
        </w:tc>
        <w:tc>
          <w:tcPr>
            <w:tcW w:w="1560" w:type="dxa"/>
            <w:vMerge/>
            <w:shd w:val="clear" w:color="auto" w:fill="FFFFCC"/>
            <w:vAlign w:val="center"/>
          </w:tcPr>
          <w:p w14:paraId="06E7B00D" w14:textId="77777777" w:rsidR="00D64B6C" w:rsidRPr="00D64B6C" w:rsidRDefault="00D64B6C" w:rsidP="00D64B6C">
            <w:pPr>
              <w:jc w:val="center"/>
              <w:rPr>
                <w:snapToGrid w:val="0"/>
                <w:szCs w:val="28"/>
              </w:rPr>
            </w:pPr>
          </w:p>
        </w:tc>
        <w:tc>
          <w:tcPr>
            <w:tcW w:w="1701" w:type="dxa"/>
            <w:vMerge/>
            <w:vAlign w:val="center"/>
          </w:tcPr>
          <w:p w14:paraId="01599082" w14:textId="77777777" w:rsidR="00D64B6C" w:rsidRPr="00D64B6C" w:rsidRDefault="00D64B6C" w:rsidP="00D64B6C">
            <w:pPr>
              <w:jc w:val="center"/>
              <w:rPr>
                <w:snapToGrid w:val="0"/>
                <w:szCs w:val="28"/>
              </w:rPr>
            </w:pPr>
          </w:p>
        </w:tc>
      </w:tr>
      <w:tr w:rsidR="00D64B6C" w:rsidRPr="00D64B6C" w14:paraId="0D9F7DC4" w14:textId="77777777" w:rsidTr="00D64B6C">
        <w:trPr>
          <w:trHeight w:val="349"/>
        </w:trPr>
        <w:tc>
          <w:tcPr>
            <w:tcW w:w="658" w:type="dxa"/>
            <w:shd w:val="clear" w:color="auto" w:fill="auto"/>
            <w:vAlign w:val="center"/>
            <w:hideMark/>
          </w:tcPr>
          <w:p w14:paraId="5B34B23A" w14:textId="77777777" w:rsidR="00D64B6C" w:rsidRPr="00D64B6C" w:rsidRDefault="00D64B6C" w:rsidP="00D64B6C">
            <w:pPr>
              <w:jc w:val="center"/>
              <w:rPr>
                <w:snapToGrid w:val="0"/>
                <w:szCs w:val="28"/>
              </w:rPr>
            </w:pPr>
            <w:r w:rsidRPr="00D64B6C">
              <w:rPr>
                <w:snapToGrid w:val="0"/>
                <w:szCs w:val="28"/>
              </w:rPr>
              <w:t>1</w:t>
            </w:r>
          </w:p>
        </w:tc>
        <w:tc>
          <w:tcPr>
            <w:tcW w:w="3878" w:type="dxa"/>
            <w:shd w:val="clear" w:color="auto" w:fill="auto"/>
            <w:vAlign w:val="center"/>
            <w:hideMark/>
          </w:tcPr>
          <w:p w14:paraId="0FA63EA7" w14:textId="77777777" w:rsidR="00D64B6C" w:rsidRPr="00D64B6C" w:rsidRDefault="00D64B6C" w:rsidP="00D64B6C">
            <w:pPr>
              <w:rPr>
                <w:snapToGrid w:val="0"/>
                <w:szCs w:val="28"/>
              </w:rPr>
            </w:pPr>
            <w:r w:rsidRPr="00D64B6C">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7BE4F80" w14:textId="77777777" w:rsidR="00D64B6C" w:rsidRPr="00D64B6C" w:rsidRDefault="00D64B6C" w:rsidP="00D64B6C">
            <w:pPr>
              <w:jc w:val="center"/>
              <w:rPr>
                <w:color w:val="000000"/>
              </w:rPr>
            </w:pPr>
            <w:r w:rsidRPr="00D64B6C">
              <w:rPr>
                <w:snapToGrid w:val="0"/>
                <w:sz w:val="28"/>
                <w:szCs w:val="28"/>
              </w:rPr>
              <w:t>7 427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AFCE29A" w14:textId="77777777" w:rsidR="00D64B6C" w:rsidRPr="00D64B6C" w:rsidRDefault="00D64B6C" w:rsidP="00D64B6C">
            <w:pPr>
              <w:jc w:val="center"/>
              <w:rPr>
                <w:snapToGrid w:val="0"/>
                <w:color w:val="000000"/>
              </w:rPr>
            </w:pPr>
            <w:r w:rsidRPr="00D64B6C">
              <w:rPr>
                <w:snapToGrid w:val="0"/>
                <w:sz w:val="28"/>
                <w:szCs w:val="28"/>
              </w:rPr>
              <w:t>7 399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8E0696" w14:textId="77777777" w:rsidR="00D64B6C" w:rsidRPr="00D64B6C" w:rsidRDefault="00D64B6C" w:rsidP="00D64B6C">
            <w:pPr>
              <w:jc w:val="center"/>
              <w:rPr>
                <w:snapToGrid w:val="0"/>
                <w:color w:val="000000"/>
              </w:rPr>
            </w:pPr>
            <w:r w:rsidRPr="00D64B6C">
              <w:rPr>
                <w:snapToGrid w:val="0"/>
                <w:sz w:val="28"/>
                <w:szCs w:val="28"/>
              </w:rPr>
              <w:t>-28</w:t>
            </w:r>
          </w:p>
        </w:tc>
      </w:tr>
      <w:tr w:rsidR="00D64B6C" w:rsidRPr="00D64B6C" w14:paraId="26C97304" w14:textId="77777777" w:rsidTr="00D64B6C">
        <w:trPr>
          <w:trHeight w:val="204"/>
        </w:trPr>
        <w:tc>
          <w:tcPr>
            <w:tcW w:w="658" w:type="dxa"/>
            <w:shd w:val="clear" w:color="auto" w:fill="auto"/>
            <w:vAlign w:val="center"/>
            <w:hideMark/>
          </w:tcPr>
          <w:p w14:paraId="3AA87071" w14:textId="77777777" w:rsidR="00D64B6C" w:rsidRPr="00D64B6C" w:rsidRDefault="00D64B6C" w:rsidP="00D64B6C">
            <w:pPr>
              <w:jc w:val="center"/>
              <w:rPr>
                <w:snapToGrid w:val="0"/>
                <w:szCs w:val="28"/>
              </w:rPr>
            </w:pPr>
            <w:r w:rsidRPr="00D64B6C">
              <w:rPr>
                <w:snapToGrid w:val="0"/>
                <w:szCs w:val="28"/>
              </w:rPr>
              <w:t>2</w:t>
            </w:r>
          </w:p>
        </w:tc>
        <w:tc>
          <w:tcPr>
            <w:tcW w:w="3878" w:type="dxa"/>
            <w:shd w:val="clear" w:color="auto" w:fill="auto"/>
            <w:vAlign w:val="center"/>
            <w:hideMark/>
          </w:tcPr>
          <w:p w14:paraId="6AEE6748" w14:textId="77777777" w:rsidR="00D64B6C" w:rsidRPr="00D64B6C" w:rsidRDefault="00D64B6C" w:rsidP="00D64B6C">
            <w:pPr>
              <w:rPr>
                <w:snapToGrid w:val="0"/>
                <w:szCs w:val="28"/>
              </w:rPr>
            </w:pPr>
            <w:r w:rsidRPr="00D64B6C">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6FD12E4" w14:textId="77777777" w:rsidR="00D64B6C" w:rsidRPr="00D64B6C" w:rsidRDefault="00D64B6C" w:rsidP="00D64B6C">
            <w:pPr>
              <w:jc w:val="center"/>
              <w:rPr>
                <w:snapToGrid w:val="0"/>
                <w:color w:val="000000"/>
              </w:rPr>
            </w:pPr>
            <w:r w:rsidRPr="00D64B6C">
              <w:rPr>
                <w:snapToGrid w:val="0"/>
                <w:sz w:val="28"/>
                <w:szCs w:val="28"/>
              </w:rPr>
              <w:t>1 454</w:t>
            </w:r>
          </w:p>
        </w:tc>
        <w:tc>
          <w:tcPr>
            <w:tcW w:w="1560" w:type="dxa"/>
            <w:tcBorders>
              <w:top w:val="nil"/>
              <w:left w:val="nil"/>
              <w:bottom w:val="single" w:sz="4" w:space="0" w:color="auto"/>
              <w:right w:val="single" w:sz="4" w:space="0" w:color="auto"/>
            </w:tcBorders>
            <w:shd w:val="clear" w:color="000000" w:fill="FFFFFF"/>
            <w:vAlign w:val="center"/>
          </w:tcPr>
          <w:p w14:paraId="45CA97A9" w14:textId="77777777" w:rsidR="00D64B6C" w:rsidRPr="00D64B6C" w:rsidRDefault="00D64B6C" w:rsidP="00D64B6C">
            <w:pPr>
              <w:jc w:val="center"/>
              <w:rPr>
                <w:snapToGrid w:val="0"/>
                <w:color w:val="000000"/>
              </w:rPr>
            </w:pPr>
            <w:r w:rsidRPr="00D64B6C">
              <w:rPr>
                <w:snapToGrid w:val="0"/>
                <w:sz w:val="28"/>
                <w:szCs w:val="28"/>
              </w:rPr>
              <w:t>1 175</w:t>
            </w:r>
          </w:p>
        </w:tc>
        <w:tc>
          <w:tcPr>
            <w:tcW w:w="1701" w:type="dxa"/>
            <w:tcBorders>
              <w:top w:val="nil"/>
              <w:left w:val="nil"/>
              <w:bottom w:val="single" w:sz="4" w:space="0" w:color="auto"/>
              <w:right w:val="single" w:sz="4" w:space="0" w:color="auto"/>
            </w:tcBorders>
            <w:shd w:val="clear" w:color="000000" w:fill="FFFFFF"/>
            <w:vAlign w:val="center"/>
          </w:tcPr>
          <w:p w14:paraId="0828F847" w14:textId="77777777" w:rsidR="00D64B6C" w:rsidRPr="00D64B6C" w:rsidRDefault="00D64B6C" w:rsidP="00D64B6C">
            <w:pPr>
              <w:jc w:val="center"/>
              <w:rPr>
                <w:snapToGrid w:val="0"/>
                <w:color w:val="000000"/>
              </w:rPr>
            </w:pPr>
            <w:r w:rsidRPr="00D64B6C">
              <w:rPr>
                <w:snapToGrid w:val="0"/>
                <w:sz w:val="28"/>
                <w:szCs w:val="28"/>
              </w:rPr>
              <w:t>-279</w:t>
            </w:r>
          </w:p>
        </w:tc>
      </w:tr>
      <w:tr w:rsidR="00D64B6C" w:rsidRPr="00D64B6C" w14:paraId="74CD7DB4" w14:textId="77777777" w:rsidTr="00D64B6C">
        <w:trPr>
          <w:trHeight w:val="818"/>
        </w:trPr>
        <w:tc>
          <w:tcPr>
            <w:tcW w:w="658" w:type="dxa"/>
            <w:shd w:val="clear" w:color="auto" w:fill="auto"/>
            <w:vAlign w:val="center"/>
            <w:hideMark/>
          </w:tcPr>
          <w:p w14:paraId="194E3546" w14:textId="77777777" w:rsidR="00D64B6C" w:rsidRPr="00D64B6C" w:rsidRDefault="00D64B6C" w:rsidP="00D64B6C">
            <w:pPr>
              <w:jc w:val="center"/>
              <w:rPr>
                <w:snapToGrid w:val="0"/>
                <w:szCs w:val="28"/>
              </w:rPr>
            </w:pPr>
            <w:r w:rsidRPr="00D64B6C">
              <w:rPr>
                <w:snapToGrid w:val="0"/>
                <w:szCs w:val="28"/>
              </w:rPr>
              <w:t>3</w:t>
            </w:r>
          </w:p>
        </w:tc>
        <w:tc>
          <w:tcPr>
            <w:tcW w:w="3878" w:type="dxa"/>
            <w:shd w:val="clear" w:color="auto" w:fill="auto"/>
            <w:vAlign w:val="center"/>
            <w:hideMark/>
          </w:tcPr>
          <w:p w14:paraId="685E8995" w14:textId="77777777" w:rsidR="00D64B6C" w:rsidRPr="00D64B6C" w:rsidRDefault="00D64B6C" w:rsidP="00D64B6C">
            <w:pPr>
              <w:rPr>
                <w:snapToGrid w:val="0"/>
                <w:szCs w:val="28"/>
              </w:rPr>
            </w:pPr>
            <w:r w:rsidRPr="00D64B6C">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DD0FA17" w14:textId="77777777" w:rsidR="00D64B6C" w:rsidRPr="00D64B6C" w:rsidRDefault="00D64B6C" w:rsidP="00D64B6C">
            <w:pPr>
              <w:jc w:val="center"/>
              <w:rPr>
                <w:snapToGrid w:val="0"/>
                <w:color w:val="000000"/>
              </w:rPr>
            </w:pPr>
            <w:r w:rsidRPr="00D64B6C">
              <w:rPr>
                <w:snapToGrid w:val="0"/>
                <w:sz w:val="28"/>
                <w:szCs w:val="28"/>
              </w:rPr>
              <w:t>2 152</w:t>
            </w:r>
          </w:p>
        </w:tc>
        <w:tc>
          <w:tcPr>
            <w:tcW w:w="1560" w:type="dxa"/>
            <w:tcBorders>
              <w:top w:val="nil"/>
              <w:left w:val="nil"/>
              <w:bottom w:val="single" w:sz="4" w:space="0" w:color="auto"/>
              <w:right w:val="single" w:sz="4" w:space="0" w:color="auto"/>
            </w:tcBorders>
            <w:shd w:val="clear" w:color="000000" w:fill="FFFFFF"/>
            <w:vAlign w:val="center"/>
          </w:tcPr>
          <w:p w14:paraId="2516F97B" w14:textId="77777777" w:rsidR="00D64B6C" w:rsidRPr="00D64B6C" w:rsidRDefault="00D64B6C" w:rsidP="00D64B6C">
            <w:pPr>
              <w:jc w:val="center"/>
              <w:rPr>
                <w:snapToGrid w:val="0"/>
                <w:color w:val="000000"/>
              </w:rPr>
            </w:pPr>
            <w:r w:rsidRPr="00D64B6C">
              <w:rPr>
                <w:snapToGrid w:val="0"/>
                <w:sz w:val="28"/>
                <w:szCs w:val="28"/>
              </w:rPr>
              <w:t>1 796</w:t>
            </w:r>
          </w:p>
        </w:tc>
        <w:tc>
          <w:tcPr>
            <w:tcW w:w="1701" w:type="dxa"/>
            <w:tcBorders>
              <w:top w:val="nil"/>
              <w:left w:val="nil"/>
              <w:bottom w:val="single" w:sz="4" w:space="0" w:color="auto"/>
              <w:right w:val="single" w:sz="4" w:space="0" w:color="auto"/>
            </w:tcBorders>
            <w:shd w:val="clear" w:color="000000" w:fill="FFFFFF"/>
            <w:vAlign w:val="center"/>
          </w:tcPr>
          <w:p w14:paraId="7D6DB534" w14:textId="77777777" w:rsidR="00D64B6C" w:rsidRPr="00D64B6C" w:rsidRDefault="00D64B6C" w:rsidP="00D64B6C">
            <w:pPr>
              <w:jc w:val="center"/>
              <w:rPr>
                <w:snapToGrid w:val="0"/>
                <w:color w:val="000000"/>
              </w:rPr>
            </w:pPr>
            <w:r w:rsidRPr="00D64B6C">
              <w:rPr>
                <w:snapToGrid w:val="0"/>
                <w:sz w:val="28"/>
                <w:szCs w:val="28"/>
              </w:rPr>
              <w:t>-356</w:t>
            </w:r>
          </w:p>
        </w:tc>
      </w:tr>
      <w:tr w:rsidR="00D64B6C" w:rsidRPr="00D64B6C" w14:paraId="7DA83335" w14:textId="77777777" w:rsidTr="00D64B6C">
        <w:trPr>
          <w:trHeight w:val="183"/>
        </w:trPr>
        <w:tc>
          <w:tcPr>
            <w:tcW w:w="658" w:type="dxa"/>
            <w:shd w:val="clear" w:color="auto" w:fill="auto"/>
            <w:vAlign w:val="center"/>
            <w:hideMark/>
          </w:tcPr>
          <w:p w14:paraId="0A5C5F4D" w14:textId="77777777" w:rsidR="00D64B6C" w:rsidRPr="00D64B6C" w:rsidRDefault="00D64B6C" w:rsidP="00D64B6C">
            <w:pPr>
              <w:jc w:val="center"/>
              <w:rPr>
                <w:snapToGrid w:val="0"/>
                <w:szCs w:val="28"/>
              </w:rPr>
            </w:pPr>
            <w:r w:rsidRPr="00D64B6C">
              <w:rPr>
                <w:snapToGrid w:val="0"/>
                <w:szCs w:val="28"/>
              </w:rPr>
              <w:t>4</w:t>
            </w:r>
          </w:p>
        </w:tc>
        <w:tc>
          <w:tcPr>
            <w:tcW w:w="3878" w:type="dxa"/>
            <w:shd w:val="clear" w:color="auto" w:fill="auto"/>
            <w:vAlign w:val="center"/>
            <w:hideMark/>
          </w:tcPr>
          <w:p w14:paraId="14C0B8A9" w14:textId="77777777" w:rsidR="00D64B6C" w:rsidRPr="00D64B6C" w:rsidRDefault="00D64B6C" w:rsidP="00D64B6C">
            <w:pPr>
              <w:rPr>
                <w:snapToGrid w:val="0"/>
                <w:szCs w:val="28"/>
              </w:rPr>
            </w:pPr>
            <w:r w:rsidRPr="00D64B6C">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078DAE6" w14:textId="77777777" w:rsidR="00D64B6C" w:rsidRPr="00D64B6C" w:rsidRDefault="00D64B6C" w:rsidP="00D64B6C">
            <w:pPr>
              <w:jc w:val="center"/>
              <w:rPr>
                <w:snapToGrid w:val="0"/>
                <w:color w:val="000000"/>
              </w:rPr>
            </w:pPr>
            <w:r w:rsidRPr="00D64B6C">
              <w:rPr>
                <w:snapToGrid w:val="0"/>
                <w:sz w:val="28"/>
                <w:szCs w:val="28"/>
              </w:rPr>
              <w:t>155</w:t>
            </w:r>
          </w:p>
        </w:tc>
        <w:tc>
          <w:tcPr>
            <w:tcW w:w="1560" w:type="dxa"/>
            <w:tcBorders>
              <w:top w:val="nil"/>
              <w:left w:val="nil"/>
              <w:bottom w:val="single" w:sz="4" w:space="0" w:color="auto"/>
              <w:right w:val="single" w:sz="4" w:space="0" w:color="auto"/>
            </w:tcBorders>
            <w:shd w:val="clear" w:color="000000" w:fill="FFFFFF"/>
            <w:vAlign w:val="center"/>
          </w:tcPr>
          <w:p w14:paraId="77728989" w14:textId="77777777" w:rsidR="00D64B6C" w:rsidRPr="00D64B6C" w:rsidRDefault="00D64B6C" w:rsidP="00D64B6C">
            <w:pPr>
              <w:jc w:val="center"/>
              <w:rPr>
                <w:snapToGrid w:val="0"/>
                <w:color w:val="000000"/>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01340C3" w14:textId="77777777" w:rsidR="00D64B6C" w:rsidRPr="00D64B6C" w:rsidRDefault="00D64B6C" w:rsidP="00D64B6C">
            <w:pPr>
              <w:jc w:val="center"/>
              <w:rPr>
                <w:snapToGrid w:val="0"/>
                <w:color w:val="000000"/>
              </w:rPr>
            </w:pPr>
            <w:r w:rsidRPr="00D64B6C">
              <w:rPr>
                <w:snapToGrid w:val="0"/>
                <w:sz w:val="28"/>
                <w:szCs w:val="28"/>
              </w:rPr>
              <w:t>-155</w:t>
            </w:r>
          </w:p>
        </w:tc>
      </w:tr>
      <w:tr w:rsidR="00D64B6C" w:rsidRPr="00D64B6C" w14:paraId="26660643" w14:textId="77777777" w:rsidTr="00D64B6C">
        <w:trPr>
          <w:trHeight w:val="515"/>
        </w:trPr>
        <w:tc>
          <w:tcPr>
            <w:tcW w:w="658" w:type="dxa"/>
            <w:shd w:val="clear" w:color="auto" w:fill="auto"/>
            <w:vAlign w:val="center"/>
          </w:tcPr>
          <w:p w14:paraId="38C16534" w14:textId="77777777" w:rsidR="00D64B6C" w:rsidRPr="00D64B6C" w:rsidRDefault="00D64B6C" w:rsidP="00D64B6C">
            <w:pPr>
              <w:jc w:val="center"/>
              <w:rPr>
                <w:snapToGrid w:val="0"/>
                <w:szCs w:val="28"/>
              </w:rPr>
            </w:pPr>
            <w:r w:rsidRPr="00D64B6C">
              <w:rPr>
                <w:snapToGrid w:val="0"/>
                <w:szCs w:val="28"/>
              </w:rPr>
              <w:t>5</w:t>
            </w:r>
          </w:p>
        </w:tc>
        <w:tc>
          <w:tcPr>
            <w:tcW w:w="3878" w:type="dxa"/>
            <w:shd w:val="clear" w:color="auto" w:fill="auto"/>
            <w:vAlign w:val="center"/>
          </w:tcPr>
          <w:p w14:paraId="6E544132" w14:textId="77777777" w:rsidR="00D64B6C" w:rsidRPr="00D64B6C" w:rsidRDefault="00D64B6C" w:rsidP="00D64B6C">
            <w:pPr>
              <w:rPr>
                <w:snapToGrid w:val="0"/>
                <w:szCs w:val="28"/>
              </w:rPr>
            </w:pPr>
            <w:r w:rsidRPr="00D64B6C">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31561C0B" w14:textId="77777777" w:rsidR="00D64B6C" w:rsidRPr="00D64B6C" w:rsidRDefault="00D64B6C" w:rsidP="00D64B6C">
            <w:pPr>
              <w:jc w:val="center"/>
              <w:rPr>
                <w:snapToGrid w:val="0"/>
                <w:color w:val="000000"/>
              </w:rPr>
            </w:pPr>
            <w:r w:rsidRPr="00D64B6C">
              <w:rPr>
                <w:snapToGrid w:val="0"/>
                <w:sz w:val="28"/>
                <w:szCs w:val="28"/>
              </w:rPr>
              <w:t>464</w:t>
            </w:r>
          </w:p>
        </w:tc>
        <w:tc>
          <w:tcPr>
            <w:tcW w:w="1560" w:type="dxa"/>
            <w:tcBorders>
              <w:top w:val="nil"/>
              <w:left w:val="nil"/>
              <w:bottom w:val="single" w:sz="4" w:space="0" w:color="auto"/>
              <w:right w:val="single" w:sz="4" w:space="0" w:color="auto"/>
            </w:tcBorders>
            <w:shd w:val="clear" w:color="000000" w:fill="FFFFFF"/>
            <w:vAlign w:val="center"/>
          </w:tcPr>
          <w:p w14:paraId="4F7E95A8" w14:textId="77777777" w:rsidR="00D64B6C" w:rsidRPr="00D64B6C" w:rsidRDefault="00D64B6C" w:rsidP="00D64B6C">
            <w:pPr>
              <w:jc w:val="center"/>
              <w:rPr>
                <w:snapToGrid w:val="0"/>
                <w:color w:val="000000"/>
              </w:rPr>
            </w:pPr>
            <w:r w:rsidRPr="00D64B6C">
              <w:rPr>
                <w:snapToGrid w:val="0"/>
                <w:sz w:val="28"/>
                <w:szCs w:val="28"/>
              </w:rPr>
              <w:t>464</w:t>
            </w:r>
          </w:p>
        </w:tc>
        <w:tc>
          <w:tcPr>
            <w:tcW w:w="1701" w:type="dxa"/>
            <w:tcBorders>
              <w:top w:val="nil"/>
              <w:left w:val="nil"/>
              <w:bottom w:val="single" w:sz="4" w:space="0" w:color="auto"/>
              <w:right w:val="single" w:sz="4" w:space="0" w:color="auto"/>
            </w:tcBorders>
            <w:shd w:val="clear" w:color="000000" w:fill="FFFFFF"/>
            <w:vAlign w:val="center"/>
          </w:tcPr>
          <w:p w14:paraId="464028B2" w14:textId="77777777" w:rsidR="00D64B6C" w:rsidRPr="00D64B6C" w:rsidRDefault="00D64B6C" w:rsidP="00D64B6C">
            <w:pPr>
              <w:jc w:val="center"/>
              <w:rPr>
                <w:snapToGrid w:val="0"/>
                <w:color w:val="000000"/>
              </w:rPr>
            </w:pPr>
            <w:r w:rsidRPr="00D64B6C">
              <w:rPr>
                <w:snapToGrid w:val="0"/>
                <w:sz w:val="28"/>
                <w:szCs w:val="28"/>
              </w:rPr>
              <w:t>0</w:t>
            </w:r>
          </w:p>
        </w:tc>
      </w:tr>
      <w:tr w:rsidR="00D64B6C" w:rsidRPr="00D64B6C" w14:paraId="49ADB1DA" w14:textId="77777777" w:rsidTr="00D64B6C">
        <w:trPr>
          <w:trHeight w:val="992"/>
        </w:trPr>
        <w:tc>
          <w:tcPr>
            <w:tcW w:w="658" w:type="dxa"/>
            <w:shd w:val="clear" w:color="auto" w:fill="auto"/>
            <w:vAlign w:val="center"/>
            <w:hideMark/>
          </w:tcPr>
          <w:p w14:paraId="330B0AC3" w14:textId="77777777" w:rsidR="00D64B6C" w:rsidRPr="00D64B6C" w:rsidRDefault="00D64B6C" w:rsidP="00D64B6C">
            <w:pPr>
              <w:jc w:val="center"/>
              <w:rPr>
                <w:snapToGrid w:val="0"/>
                <w:szCs w:val="28"/>
              </w:rPr>
            </w:pPr>
            <w:r w:rsidRPr="00D64B6C">
              <w:rPr>
                <w:snapToGrid w:val="0"/>
                <w:szCs w:val="28"/>
              </w:rPr>
              <w:t>6</w:t>
            </w:r>
          </w:p>
        </w:tc>
        <w:tc>
          <w:tcPr>
            <w:tcW w:w="3878" w:type="dxa"/>
            <w:shd w:val="clear" w:color="auto" w:fill="auto"/>
            <w:vAlign w:val="center"/>
            <w:hideMark/>
          </w:tcPr>
          <w:p w14:paraId="49A8AD30" w14:textId="77777777" w:rsidR="00D64B6C" w:rsidRPr="00D64B6C" w:rsidRDefault="00D64B6C" w:rsidP="00D64B6C">
            <w:pPr>
              <w:rPr>
                <w:snapToGrid w:val="0"/>
                <w:szCs w:val="28"/>
              </w:rPr>
            </w:pPr>
            <w:r w:rsidRPr="00D64B6C">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708D5D0" w14:textId="77777777" w:rsidR="00D64B6C" w:rsidRPr="00D64B6C" w:rsidRDefault="00D64B6C" w:rsidP="00D64B6C">
            <w:pPr>
              <w:jc w:val="center"/>
              <w:rPr>
                <w:snapToGrid w:val="0"/>
                <w:color w:val="000000"/>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58FF826C" w14:textId="77777777" w:rsidR="00D64B6C" w:rsidRPr="00D64B6C" w:rsidRDefault="00D64B6C" w:rsidP="00D64B6C">
            <w:pPr>
              <w:jc w:val="center"/>
              <w:rPr>
                <w:snapToGrid w:val="0"/>
                <w:color w:val="000000"/>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D3B5EB8" w14:textId="77777777" w:rsidR="00D64B6C" w:rsidRPr="00D64B6C" w:rsidRDefault="00D64B6C" w:rsidP="00D64B6C">
            <w:pPr>
              <w:jc w:val="center"/>
              <w:rPr>
                <w:snapToGrid w:val="0"/>
                <w:color w:val="000000"/>
              </w:rPr>
            </w:pPr>
            <w:r w:rsidRPr="00D64B6C">
              <w:rPr>
                <w:snapToGrid w:val="0"/>
                <w:sz w:val="28"/>
                <w:szCs w:val="28"/>
              </w:rPr>
              <w:t>0</w:t>
            </w:r>
          </w:p>
        </w:tc>
      </w:tr>
      <w:tr w:rsidR="00D64B6C" w:rsidRPr="00D64B6C" w14:paraId="0F97CBBE" w14:textId="77777777" w:rsidTr="00D64B6C">
        <w:trPr>
          <w:trHeight w:val="1292"/>
        </w:trPr>
        <w:tc>
          <w:tcPr>
            <w:tcW w:w="658" w:type="dxa"/>
            <w:shd w:val="clear" w:color="auto" w:fill="auto"/>
            <w:vAlign w:val="center"/>
            <w:hideMark/>
          </w:tcPr>
          <w:p w14:paraId="278CDF73" w14:textId="77777777" w:rsidR="00D64B6C" w:rsidRPr="00D64B6C" w:rsidRDefault="00D64B6C" w:rsidP="00D64B6C">
            <w:pPr>
              <w:jc w:val="center"/>
              <w:rPr>
                <w:snapToGrid w:val="0"/>
                <w:szCs w:val="28"/>
              </w:rPr>
            </w:pPr>
            <w:r w:rsidRPr="00D64B6C">
              <w:rPr>
                <w:snapToGrid w:val="0"/>
                <w:szCs w:val="28"/>
              </w:rPr>
              <w:t>7</w:t>
            </w:r>
          </w:p>
        </w:tc>
        <w:tc>
          <w:tcPr>
            <w:tcW w:w="3878" w:type="dxa"/>
            <w:shd w:val="clear" w:color="auto" w:fill="auto"/>
            <w:vAlign w:val="center"/>
            <w:hideMark/>
          </w:tcPr>
          <w:p w14:paraId="6264FDCA" w14:textId="77777777" w:rsidR="00D64B6C" w:rsidRPr="00D64B6C" w:rsidRDefault="00D64B6C" w:rsidP="00D64B6C">
            <w:pPr>
              <w:rPr>
                <w:snapToGrid w:val="0"/>
                <w:szCs w:val="28"/>
              </w:rPr>
            </w:pPr>
            <w:r w:rsidRPr="00D64B6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769255E" w14:textId="77777777" w:rsidR="00D64B6C" w:rsidRPr="00D64B6C" w:rsidRDefault="00D64B6C" w:rsidP="00D64B6C">
            <w:pPr>
              <w:jc w:val="center"/>
              <w:rPr>
                <w:snapToGrid w:val="0"/>
                <w:color w:val="000000"/>
              </w:rPr>
            </w:pPr>
            <w:r w:rsidRPr="00D64B6C">
              <w:rPr>
                <w:snapToGrid w:val="0"/>
                <w:sz w:val="28"/>
                <w:szCs w:val="28"/>
              </w:rPr>
              <w:t>7 960</w:t>
            </w:r>
          </w:p>
        </w:tc>
        <w:tc>
          <w:tcPr>
            <w:tcW w:w="1560" w:type="dxa"/>
            <w:tcBorders>
              <w:top w:val="nil"/>
              <w:left w:val="nil"/>
              <w:bottom w:val="single" w:sz="4" w:space="0" w:color="auto"/>
              <w:right w:val="single" w:sz="4" w:space="0" w:color="auto"/>
            </w:tcBorders>
            <w:shd w:val="clear" w:color="000000" w:fill="FFFFFF"/>
            <w:vAlign w:val="center"/>
          </w:tcPr>
          <w:p w14:paraId="77CB7211" w14:textId="77777777" w:rsidR="00D64B6C" w:rsidRPr="00D64B6C" w:rsidRDefault="00D64B6C" w:rsidP="00D64B6C">
            <w:pPr>
              <w:jc w:val="center"/>
              <w:rPr>
                <w:snapToGrid w:val="0"/>
                <w:color w:val="000000"/>
              </w:rPr>
            </w:pPr>
            <w:r w:rsidRPr="00D64B6C">
              <w:rPr>
                <w:snapToGrid w:val="0"/>
                <w:sz w:val="28"/>
                <w:szCs w:val="28"/>
              </w:rPr>
              <w:t>7 960</w:t>
            </w:r>
          </w:p>
        </w:tc>
        <w:tc>
          <w:tcPr>
            <w:tcW w:w="1701" w:type="dxa"/>
            <w:tcBorders>
              <w:top w:val="nil"/>
              <w:left w:val="nil"/>
              <w:bottom w:val="single" w:sz="4" w:space="0" w:color="auto"/>
              <w:right w:val="single" w:sz="4" w:space="0" w:color="auto"/>
            </w:tcBorders>
            <w:shd w:val="clear" w:color="000000" w:fill="FFFFFF"/>
            <w:vAlign w:val="center"/>
          </w:tcPr>
          <w:p w14:paraId="52E3FE18" w14:textId="77777777" w:rsidR="00D64B6C" w:rsidRPr="00D64B6C" w:rsidRDefault="00D64B6C" w:rsidP="00D64B6C">
            <w:pPr>
              <w:jc w:val="center"/>
              <w:rPr>
                <w:snapToGrid w:val="0"/>
                <w:color w:val="000000"/>
              </w:rPr>
            </w:pPr>
            <w:r w:rsidRPr="00D64B6C">
              <w:rPr>
                <w:snapToGrid w:val="0"/>
                <w:sz w:val="28"/>
                <w:szCs w:val="28"/>
              </w:rPr>
              <w:t>0</w:t>
            </w:r>
          </w:p>
        </w:tc>
      </w:tr>
      <w:tr w:rsidR="00D64B6C" w:rsidRPr="00D64B6C" w14:paraId="62A365C0" w14:textId="77777777" w:rsidTr="00D64B6C">
        <w:trPr>
          <w:trHeight w:val="987"/>
        </w:trPr>
        <w:tc>
          <w:tcPr>
            <w:tcW w:w="658" w:type="dxa"/>
            <w:shd w:val="clear" w:color="auto" w:fill="auto"/>
            <w:vAlign w:val="center"/>
            <w:hideMark/>
          </w:tcPr>
          <w:p w14:paraId="4D6FF683" w14:textId="77777777" w:rsidR="00D64B6C" w:rsidRPr="00D64B6C" w:rsidRDefault="00D64B6C" w:rsidP="00D64B6C">
            <w:pPr>
              <w:jc w:val="center"/>
              <w:rPr>
                <w:snapToGrid w:val="0"/>
                <w:szCs w:val="28"/>
              </w:rPr>
            </w:pPr>
            <w:r w:rsidRPr="00D64B6C">
              <w:rPr>
                <w:snapToGrid w:val="0"/>
                <w:szCs w:val="28"/>
              </w:rPr>
              <w:t>8</w:t>
            </w:r>
          </w:p>
        </w:tc>
        <w:tc>
          <w:tcPr>
            <w:tcW w:w="3878" w:type="dxa"/>
            <w:shd w:val="clear" w:color="auto" w:fill="auto"/>
            <w:vAlign w:val="center"/>
            <w:hideMark/>
          </w:tcPr>
          <w:p w14:paraId="5B50EC29" w14:textId="77777777" w:rsidR="00D64B6C" w:rsidRPr="00D64B6C" w:rsidRDefault="00D64B6C" w:rsidP="00D64B6C">
            <w:pPr>
              <w:rPr>
                <w:snapToGrid w:val="0"/>
                <w:szCs w:val="28"/>
              </w:rPr>
            </w:pPr>
            <w:r w:rsidRPr="00D64B6C">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A80C24D" w14:textId="77777777" w:rsidR="00D64B6C" w:rsidRPr="00D64B6C" w:rsidRDefault="00D64B6C" w:rsidP="00D64B6C">
            <w:pPr>
              <w:jc w:val="center"/>
              <w:rPr>
                <w:snapToGrid w:val="0"/>
                <w:color w:val="000000"/>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8AAE2E8" w14:textId="77777777" w:rsidR="00D64B6C" w:rsidRPr="00D64B6C" w:rsidRDefault="00D64B6C" w:rsidP="00D64B6C">
            <w:pPr>
              <w:jc w:val="center"/>
              <w:rPr>
                <w:snapToGrid w:val="0"/>
                <w:color w:val="000000"/>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ECFBD70" w14:textId="77777777" w:rsidR="00D64B6C" w:rsidRPr="00D64B6C" w:rsidRDefault="00D64B6C" w:rsidP="00D64B6C">
            <w:pPr>
              <w:jc w:val="center"/>
              <w:rPr>
                <w:snapToGrid w:val="0"/>
                <w:color w:val="000000"/>
              </w:rPr>
            </w:pPr>
            <w:r w:rsidRPr="00D64B6C">
              <w:rPr>
                <w:snapToGrid w:val="0"/>
                <w:sz w:val="28"/>
                <w:szCs w:val="28"/>
              </w:rPr>
              <w:t>0</w:t>
            </w:r>
          </w:p>
        </w:tc>
      </w:tr>
      <w:tr w:rsidR="00D64B6C" w:rsidRPr="00D64B6C" w14:paraId="12A7AE5D" w14:textId="77777777" w:rsidTr="00D64B6C">
        <w:trPr>
          <w:trHeight w:val="495"/>
        </w:trPr>
        <w:tc>
          <w:tcPr>
            <w:tcW w:w="658" w:type="dxa"/>
            <w:shd w:val="clear" w:color="auto" w:fill="auto"/>
            <w:vAlign w:val="center"/>
            <w:hideMark/>
          </w:tcPr>
          <w:p w14:paraId="31835E74" w14:textId="77777777" w:rsidR="00D64B6C" w:rsidRPr="00D64B6C" w:rsidRDefault="00D64B6C" w:rsidP="00D64B6C">
            <w:pPr>
              <w:jc w:val="center"/>
              <w:rPr>
                <w:snapToGrid w:val="0"/>
                <w:szCs w:val="28"/>
              </w:rPr>
            </w:pPr>
            <w:r w:rsidRPr="00D64B6C">
              <w:rPr>
                <w:snapToGrid w:val="0"/>
                <w:szCs w:val="28"/>
              </w:rPr>
              <w:t>9</w:t>
            </w:r>
          </w:p>
        </w:tc>
        <w:tc>
          <w:tcPr>
            <w:tcW w:w="3878" w:type="dxa"/>
            <w:shd w:val="clear" w:color="auto" w:fill="auto"/>
            <w:vAlign w:val="center"/>
            <w:hideMark/>
          </w:tcPr>
          <w:p w14:paraId="17CB4A9B" w14:textId="77777777" w:rsidR="00D64B6C" w:rsidRPr="00D64B6C" w:rsidRDefault="00D64B6C" w:rsidP="00D64B6C">
            <w:pPr>
              <w:rPr>
                <w:snapToGrid w:val="0"/>
                <w:szCs w:val="28"/>
              </w:rPr>
            </w:pPr>
            <w:r w:rsidRPr="00D64B6C">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CF9D434" w14:textId="77777777" w:rsidR="00D64B6C" w:rsidRPr="00D64B6C" w:rsidRDefault="00D64B6C" w:rsidP="00D64B6C">
            <w:pPr>
              <w:jc w:val="center"/>
              <w:rPr>
                <w:snapToGrid w:val="0"/>
                <w:color w:val="000000"/>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74EBC10" w14:textId="77777777" w:rsidR="00D64B6C" w:rsidRPr="00D64B6C" w:rsidRDefault="00D64B6C" w:rsidP="00D64B6C">
            <w:pPr>
              <w:jc w:val="center"/>
              <w:rPr>
                <w:snapToGrid w:val="0"/>
                <w:color w:val="000000"/>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2917E51" w14:textId="77777777" w:rsidR="00D64B6C" w:rsidRPr="00D64B6C" w:rsidRDefault="00D64B6C" w:rsidP="00D64B6C">
            <w:pPr>
              <w:jc w:val="center"/>
              <w:rPr>
                <w:snapToGrid w:val="0"/>
                <w:color w:val="000000"/>
              </w:rPr>
            </w:pPr>
            <w:r w:rsidRPr="00D64B6C">
              <w:rPr>
                <w:snapToGrid w:val="0"/>
                <w:sz w:val="28"/>
                <w:szCs w:val="28"/>
              </w:rPr>
              <w:t>0</w:t>
            </w:r>
          </w:p>
        </w:tc>
      </w:tr>
      <w:tr w:rsidR="00D64B6C" w:rsidRPr="00D64B6C" w14:paraId="4B92EECB" w14:textId="77777777" w:rsidTr="00D64B6C">
        <w:trPr>
          <w:cantSplit/>
          <w:trHeight w:val="488"/>
        </w:trPr>
        <w:tc>
          <w:tcPr>
            <w:tcW w:w="658" w:type="dxa"/>
            <w:shd w:val="clear" w:color="auto" w:fill="auto"/>
            <w:vAlign w:val="center"/>
            <w:hideMark/>
          </w:tcPr>
          <w:p w14:paraId="45D8DD75" w14:textId="77777777" w:rsidR="00D64B6C" w:rsidRPr="00D64B6C" w:rsidRDefault="00D64B6C" w:rsidP="00D64B6C">
            <w:pPr>
              <w:jc w:val="center"/>
              <w:rPr>
                <w:snapToGrid w:val="0"/>
                <w:szCs w:val="28"/>
              </w:rPr>
            </w:pPr>
            <w:r w:rsidRPr="00D64B6C">
              <w:rPr>
                <w:snapToGrid w:val="0"/>
                <w:szCs w:val="28"/>
              </w:rPr>
              <w:t>10</w:t>
            </w:r>
          </w:p>
        </w:tc>
        <w:tc>
          <w:tcPr>
            <w:tcW w:w="3878" w:type="dxa"/>
            <w:shd w:val="clear" w:color="auto" w:fill="auto"/>
            <w:vAlign w:val="center"/>
            <w:hideMark/>
          </w:tcPr>
          <w:p w14:paraId="2BB4A9C5" w14:textId="77777777" w:rsidR="00D64B6C" w:rsidRPr="00D64B6C" w:rsidRDefault="00D64B6C" w:rsidP="00D64B6C">
            <w:pPr>
              <w:rPr>
                <w:snapToGrid w:val="0"/>
                <w:szCs w:val="28"/>
              </w:rPr>
            </w:pPr>
            <w:r w:rsidRPr="00D64B6C">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4CE1C35B" w14:textId="77777777" w:rsidR="00D64B6C" w:rsidRPr="00D64B6C" w:rsidRDefault="00D64B6C" w:rsidP="00D64B6C">
            <w:pPr>
              <w:jc w:val="center"/>
              <w:rPr>
                <w:snapToGrid w:val="0"/>
                <w:color w:val="000000"/>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C105D44" w14:textId="77777777" w:rsidR="00D64B6C" w:rsidRPr="00D64B6C" w:rsidRDefault="00D64B6C" w:rsidP="00D64B6C">
            <w:pPr>
              <w:jc w:val="center"/>
              <w:rPr>
                <w:snapToGrid w:val="0"/>
                <w:color w:val="000000"/>
              </w:rPr>
            </w:pPr>
            <w:r w:rsidRPr="00D64B6C">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AD6C00F" w14:textId="77777777" w:rsidR="00D64B6C" w:rsidRPr="00D64B6C" w:rsidRDefault="00D64B6C" w:rsidP="00D64B6C">
            <w:pPr>
              <w:jc w:val="center"/>
              <w:rPr>
                <w:snapToGrid w:val="0"/>
                <w:color w:val="000000"/>
              </w:rPr>
            </w:pPr>
            <w:r w:rsidRPr="00D64B6C">
              <w:rPr>
                <w:snapToGrid w:val="0"/>
                <w:sz w:val="28"/>
                <w:szCs w:val="28"/>
              </w:rPr>
              <w:t>0</w:t>
            </w:r>
          </w:p>
        </w:tc>
      </w:tr>
      <w:tr w:rsidR="00D64B6C" w:rsidRPr="00D64B6C" w14:paraId="4638529D" w14:textId="77777777" w:rsidTr="00D64B6C">
        <w:trPr>
          <w:trHeight w:val="336"/>
        </w:trPr>
        <w:tc>
          <w:tcPr>
            <w:tcW w:w="658" w:type="dxa"/>
            <w:shd w:val="clear" w:color="auto" w:fill="auto"/>
            <w:vAlign w:val="center"/>
          </w:tcPr>
          <w:p w14:paraId="5EDFB896" w14:textId="77777777" w:rsidR="00D64B6C" w:rsidRPr="00D64B6C" w:rsidRDefault="00D64B6C" w:rsidP="00D64B6C">
            <w:pPr>
              <w:jc w:val="center"/>
              <w:rPr>
                <w:snapToGrid w:val="0"/>
                <w:szCs w:val="28"/>
              </w:rPr>
            </w:pPr>
            <w:r w:rsidRPr="00D64B6C">
              <w:rPr>
                <w:snapToGrid w:val="0"/>
                <w:szCs w:val="28"/>
              </w:rPr>
              <w:t>11</w:t>
            </w:r>
          </w:p>
        </w:tc>
        <w:tc>
          <w:tcPr>
            <w:tcW w:w="3878" w:type="dxa"/>
            <w:shd w:val="clear" w:color="auto" w:fill="auto"/>
            <w:vAlign w:val="center"/>
          </w:tcPr>
          <w:p w14:paraId="47B94056" w14:textId="77777777" w:rsidR="00D64B6C" w:rsidRPr="00D64B6C" w:rsidRDefault="00D64B6C" w:rsidP="00D64B6C">
            <w:pPr>
              <w:rPr>
                <w:snapToGrid w:val="0"/>
                <w:szCs w:val="28"/>
              </w:rPr>
            </w:pPr>
            <w:r w:rsidRPr="00D64B6C">
              <w:rPr>
                <w:snapToGrid w:val="0"/>
                <w:szCs w:val="28"/>
              </w:rPr>
              <w:t>Корректировка в связи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8E60806" w14:textId="77777777" w:rsidR="00D64B6C" w:rsidRPr="00D64B6C" w:rsidRDefault="00D64B6C" w:rsidP="00D64B6C">
            <w:pPr>
              <w:jc w:val="center"/>
              <w:rPr>
                <w:snapToGrid w:val="0"/>
                <w:color w:val="000000"/>
              </w:rPr>
            </w:pPr>
            <w:r w:rsidRPr="00D64B6C">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BCE8D6C" w14:textId="77777777" w:rsidR="00D64B6C" w:rsidRPr="00D64B6C" w:rsidRDefault="00D64B6C" w:rsidP="00D64B6C">
            <w:pPr>
              <w:jc w:val="center"/>
              <w:rPr>
                <w:snapToGrid w:val="0"/>
                <w:color w:val="000000"/>
              </w:rPr>
            </w:pPr>
            <w:r w:rsidRPr="00D64B6C">
              <w:rPr>
                <w:snapToGrid w:val="0"/>
                <w:sz w:val="28"/>
                <w:szCs w:val="28"/>
              </w:rPr>
              <w:t>-14 193</w:t>
            </w:r>
          </w:p>
        </w:tc>
        <w:tc>
          <w:tcPr>
            <w:tcW w:w="1701" w:type="dxa"/>
            <w:tcBorders>
              <w:top w:val="nil"/>
              <w:left w:val="nil"/>
              <w:bottom w:val="single" w:sz="4" w:space="0" w:color="auto"/>
              <w:right w:val="single" w:sz="4" w:space="0" w:color="auto"/>
            </w:tcBorders>
            <w:shd w:val="clear" w:color="000000" w:fill="FFFFFF"/>
            <w:vAlign w:val="center"/>
          </w:tcPr>
          <w:p w14:paraId="5E142766" w14:textId="77777777" w:rsidR="00D64B6C" w:rsidRPr="00D64B6C" w:rsidRDefault="00D64B6C" w:rsidP="00D64B6C">
            <w:pPr>
              <w:jc w:val="center"/>
              <w:rPr>
                <w:snapToGrid w:val="0"/>
                <w:color w:val="000000"/>
              </w:rPr>
            </w:pPr>
            <w:r w:rsidRPr="00D64B6C">
              <w:rPr>
                <w:snapToGrid w:val="0"/>
                <w:sz w:val="28"/>
                <w:szCs w:val="28"/>
              </w:rPr>
              <w:t>-14 193</w:t>
            </w:r>
          </w:p>
        </w:tc>
      </w:tr>
      <w:tr w:rsidR="00D64B6C" w:rsidRPr="00D64B6C" w14:paraId="04B6BD16" w14:textId="77777777" w:rsidTr="00D64B6C">
        <w:trPr>
          <w:trHeight w:val="337"/>
        </w:trPr>
        <w:tc>
          <w:tcPr>
            <w:tcW w:w="658" w:type="dxa"/>
            <w:shd w:val="clear" w:color="auto" w:fill="auto"/>
            <w:vAlign w:val="center"/>
            <w:hideMark/>
          </w:tcPr>
          <w:p w14:paraId="79C633B6" w14:textId="77777777" w:rsidR="00D64B6C" w:rsidRPr="00D64B6C" w:rsidRDefault="00D64B6C" w:rsidP="00D64B6C">
            <w:pPr>
              <w:jc w:val="center"/>
              <w:rPr>
                <w:snapToGrid w:val="0"/>
                <w:szCs w:val="28"/>
              </w:rPr>
            </w:pPr>
            <w:r w:rsidRPr="00D64B6C">
              <w:rPr>
                <w:snapToGrid w:val="0"/>
                <w:szCs w:val="28"/>
              </w:rPr>
              <w:t>12</w:t>
            </w:r>
          </w:p>
        </w:tc>
        <w:tc>
          <w:tcPr>
            <w:tcW w:w="3878" w:type="dxa"/>
            <w:shd w:val="clear" w:color="auto" w:fill="auto"/>
            <w:vAlign w:val="center"/>
            <w:hideMark/>
          </w:tcPr>
          <w:p w14:paraId="43BAD5C9" w14:textId="77777777" w:rsidR="00D64B6C" w:rsidRPr="00D64B6C" w:rsidRDefault="00D64B6C" w:rsidP="00D64B6C">
            <w:pPr>
              <w:rPr>
                <w:snapToGrid w:val="0"/>
                <w:szCs w:val="28"/>
              </w:rPr>
            </w:pPr>
            <w:r w:rsidRPr="00D64B6C">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1A865D8" w14:textId="77777777" w:rsidR="00D64B6C" w:rsidRPr="00D64B6C" w:rsidRDefault="00D64B6C" w:rsidP="00D64B6C">
            <w:pPr>
              <w:jc w:val="center"/>
              <w:rPr>
                <w:snapToGrid w:val="0"/>
                <w:color w:val="000000"/>
              </w:rPr>
            </w:pPr>
            <w:r w:rsidRPr="00D64B6C">
              <w:rPr>
                <w:snapToGrid w:val="0"/>
                <w:sz w:val="28"/>
                <w:szCs w:val="28"/>
              </w:rPr>
              <w:t>19 612</w:t>
            </w:r>
          </w:p>
        </w:tc>
        <w:tc>
          <w:tcPr>
            <w:tcW w:w="1560" w:type="dxa"/>
            <w:tcBorders>
              <w:top w:val="nil"/>
              <w:left w:val="nil"/>
              <w:bottom w:val="single" w:sz="4" w:space="0" w:color="auto"/>
              <w:right w:val="single" w:sz="4" w:space="0" w:color="auto"/>
            </w:tcBorders>
            <w:shd w:val="clear" w:color="000000" w:fill="FFFFFF"/>
            <w:vAlign w:val="center"/>
          </w:tcPr>
          <w:p w14:paraId="645809E6" w14:textId="77777777" w:rsidR="00D64B6C" w:rsidRPr="00D64B6C" w:rsidRDefault="00D64B6C" w:rsidP="00D64B6C">
            <w:pPr>
              <w:jc w:val="center"/>
              <w:rPr>
                <w:snapToGrid w:val="0"/>
                <w:color w:val="000000"/>
              </w:rPr>
            </w:pPr>
            <w:r w:rsidRPr="00D64B6C">
              <w:rPr>
                <w:snapToGrid w:val="0"/>
                <w:sz w:val="28"/>
                <w:szCs w:val="28"/>
              </w:rPr>
              <w:t>4 601</w:t>
            </w:r>
          </w:p>
        </w:tc>
        <w:tc>
          <w:tcPr>
            <w:tcW w:w="1701" w:type="dxa"/>
            <w:tcBorders>
              <w:top w:val="nil"/>
              <w:left w:val="nil"/>
              <w:bottom w:val="single" w:sz="4" w:space="0" w:color="auto"/>
              <w:right w:val="single" w:sz="4" w:space="0" w:color="auto"/>
            </w:tcBorders>
            <w:shd w:val="clear" w:color="000000" w:fill="FFFFFF"/>
            <w:vAlign w:val="center"/>
          </w:tcPr>
          <w:p w14:paraId="2080B544" w14:textId="77777777" w:rsidR="00D64B6C" w:rsidRPr="00D64B6C" w:rsidRDefault="00D64B6C" w:rsidP="00D64B6C">
            <w:pPr>
              <w:jc w:val="center"/>
              <w:rPr>
                <w:snapToGrid w:val="0"/>
                <w:color w:val="000000"/>
              </w:rPr>
            </w:pPr>
            <w:r w:rsidRPr="00D64B6C">
              <w:rPr>
                <w:snapToGrid w:val="0"/>
                <w:sz w:val="28"/>
                <w:szCs w:val="28"/>
              </w:rPr>
              <w:t>-15 011</w:t>
            </w:r>
          </w:p>
        </w:tc>
      </w:tr>
      <w:tr w:rsidR="00D64B6C" w:rsidRPr="00D64B6C" w14:paraId="4DE664E6" w14:textId="77777777" w:rsidTr="00D64B6C">
        <w:trPr>
          <w:trHeight w:val="337"/>
        </w:trPr>
        <w:tc>
          <w:tcPr>
            <w:tcW w:w="658" w:type="dxa"/>
            <w:shd w:val="clear" w:color="auto" w:fill="auto"/>
            <w:vAlign w:val="center"/>
          </w:tcPr>
          <w:p w14:paraId="71809E20" w14:textId="77777777" w:rsidR="00D64B6C" w:rsidRPr="00D64B6C" w:rsidRDefault="00D64B6C" w:rsidP="00D64B6C">
            <w:pPr>
              <w:jc w:val="center"/>
              <w:rPr>
                <w:snapToGrid w:val="0"/>
                <w:szCs w:val="28"/>
              </w:rPr>
            </w:pPr>
            <w:r w:rsidRPr="00D64B6C">
              <w:rPr>
                <w:snapToGrid w:val="0"/>
                <w:szCs w:val="28"/>
              </w:rPr>
              <w:t>13</w:t>
            </w:r>
          </w:p>
        </w:tc>
        <w:tc>
          <w:tcPr>
            <w:tcW w:w="3878" w:type="dxa"/>
            <w:shd w:val="clear" w:color="auto" w:fill="auto"/>
            <w:vAlign w:val="center"/>
          </w:tcPr>
          <w:p w14:paraId="6E3F271C" w14:textId="77777777" w:rsidR="00D64B6C" w:rsidRPr="00D64B6C" w:rsidRDefault="00D64B6C" w:rsidP="00D64B6C">
            <w:pPr>
              <w:rPr>
                <w:snapToGrid w:val="0"/>
                <w:szCs w:val="28"/>
              </w:rPr>
            </w:pPr>
            <w:r w:rsidRPr="00D64B6C">
              <w:rPr>
                <w:snapToGrid w:val="0"/>
                <w:szCs w:val="28"/>
              </w:rPr>
              <w:t>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7CC562F" w14:textId="77777777" w:rsidR="00D64B6C" w:rsidRPr="00D64B6C" w:rsidRDefault="00D64B6C" w:rsidP="00D64B6C">
            <w:pPr>
              <w:jc w:val="center"/>
              <w:rPr>
                <w:snapToGrid w:val="0"/>
                <w:sz w:val="28"/>
                <w:szCs w:val="28"/>
              </w:rPr>
            </w:pPr>
            <w:r w:rsidRPr="00D64B6C">
              <w:rPr>
                <w:snapToGrid w:val="0"/>
                <w:sz w:val="28"/>
                <w:szCs w:val="28"/>
              </w:rPr>
              <w:t>910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5130A09" w14:textId="77777777" w:rsidR="00D64B6C" w:rsidRPr="00D64B6C" w:rsidRDefault="00D64B6C" w:rsidP="00D64B6C">
            <w:pPr>
              <w:jc w:val="center"/>
              <w:rPr>
                <w:snapToGrid w:val="0"/>
                <w:sz w:val="28"/>
                <w:szCs w:val="28"/>
              </w:rPr>
            </w:pPr>
            <w:r w:rsidRPr="00D64B6C">
              <w:rPr>
                <w:snapToGrid w:val="0"/>
                <w:sz w:val="28"/>
                <w:szCs w:val="28"/>
              </w:rPr>
              <w:t>214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674E79F" w14:textId="77777777" w:rsidR="00D64B6C" w:rsidRPr="00D64B6C" w:rsidRDefault="00D64B6C" w:rsidP="00D64B6C">
            <w:pPr>
              <w:jc w:val="center"/>
              <w:rPr>
                <w:snapToGrid w:val="0"/>
                <w:sz w:val="28"/>
                <w:szCs w:val="28"/>
              </w:rPr>
            </w:pPr>
            <w:r w:rsidRPr="00D64B6C">
              <w:rPr>
                <w:snapToGrid w:val="0"/>
                <w:sz w:val="28"/>
                <w:szCs w:val="28"/>
              </w:rPr>
              <w:t>-696</w:t>
            </w:r>
          </w:p>
        </w:tc>
      </w:tr>
    </w:tbl>
    <w:p w14:paraId="1AB9B6DB" w14:textId="77777777" w:rsidR="00D64B6C" w:rsidRPr="00D64B6C" w:rsidRDefault="00D64B6C" w:rsidP="00D64B6C">
      <w:pPr>
        <w:tabs>
          <w:tab w:val="left" w:pos="1890"/>
        </w:tabs>
        <w:ind w:firstLine="720"/>
        <w:jc w:val="both"/>
        <w:rPr>
          <w:snapToGrid w:val="0"/>
          <w:sz w:val="28"/>
          <w:szCs w:val="28"/>
        </w:rPr>
      </w:pPr>
    </w:p>
    <w:p w14:paraId="61A8A73B"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br w:type="page"/>
      </w:r>
      <w:r w:rsidRPr="00D64B6C">
        <w:rPr>
          <w:snapToGrid w:val="0"/>
          <w:sz w:val="28"/>
          <w:szCs w:val="28"/>
        </w:rPr>
        <w:lastRenderedPageBreak/>
        <w:t xml:space="preserve">Расчет необходимой валовой выручки произведен в соответствии </w:t>
      </w:r>
      <w:r w:rsidRPr="00D64B6C">
        <w:rPr>
          <w:snapToGrid w:val="0"/>
          <w:sz w:val="28"/>
          <w:szCs w:val="28"/>
        </w:rPr>
        <w:br/>
        <w:t xml:space="preserve">с Методическими указаниями по расчету регулируемых цен (тарифов) </w:t>
      </w:r>
      <w:r w:rsidRPr="00D64B6C">
        <w:rPr>
          <w:snapToGrid w:val="0"/>
          <w:sz w:val="28"/>
          <w:szCs w:val="28"/>
        </w:rPr>
        <w:br/>
        <w:t xml:space="preserve">в сфере теплоснабжения, утвержденными Приказом ФСТ России </w:t>
      </w:r>
      <w:r w:rsidRPr="00D64B6C">
        <w:rPr>
          <w:snapToGrid w:val="0"/>
          <w:sz w:val="28"/>
          <w:szCs w:val="28"/>
        </w:rPr>
        <w:br/>
        <w:t>от 13.06.2013 № 760-э.</w:t>
      </w:r>
    </w:p>
    <w:p w14:paraId="1E245AB4" w14:textId="77777777" w:rsidR="00D64B6C" w:rsidRPr="00D64B6C" w:rsidRDefault="00D64B6C" w:rsidP="00D64B6C">
      <w:pPr>
        <w:ind w:firstLine="720"/>
        <w:jc w:val="both"/>
        <w:rPr>
          <w:snapToGrid w:val="0"/>
          <w:sz w:val="28"/>
          <w:szCs w:val="28"/>
        </w:rPr>
      </w:pPr>
      <w:r w:rsidRPr="00D64B6C">
        <w:rPr>
          <w:snapToGrid w:val="0"/>
          <w:sz w:val="28"/>
          <w:szCs w:val="28"/>
        </w:rPr>
        <w:t xml:space="preserve">В соответствии с подпунктом 5 статьи 3 и статьей 7 Закона </w:t>
      </w:r>
      <w:r w:rsidRPr="00D64B6C">
        <w:rPr>
          <w:snapToGrid w:val="0"/>
          <w:sz w:val="28"/>
          <w:szCs w:val="28"/>
        </w:rPr>
        <w:br/>
        <w:t xml:space="preserve">о теплоснабжении общими принципами организации отношений </w:t>
      </w:r>
      <w:r w:rsidRPr="00D64B6C">
        <w:rPr>
          <w:snapToGrid w:val="0"/>
          <w:sz w:val="28"/>
          <w:szCs w:val="28"/>
        </w:rPr>
        <w:br/>
        <w:t>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73B85DD1" w14:textId="77777777" w:rsidR="00D64B6C" w:rsidRPr="00D64B6C" w:rsidRDefault="00D64B6C" w:rsidP="00D64B6C">
      <w:pPr>
        <w:ind w:firstLine="720"/>
        <w:jc w:val="both"/>
        <w:rPr>
          <w:snapToGrid w:val="0"/>
          <w:sz w:val="28"/>
          <w:szCs w:val="28"/>
        </w:rPr>
      </w:pPr>
      <w:r w:rsidRPr="00D64B6C">
        <w:rPr>
          <w:snapToGrid w:val="0"/>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w:t>
      </w:r>
      <w:r w:rsidRPr="00D64B6C">
        <w:rPr>
          <w:snapToGrid w:val="0"/>
          <w:sz w:val="28"/>
          <w:szCs w:val="28"/>
        </w:rPr>
        <w:br/>
        <w:t xml:space="preserve">за коммунальные услуги в муниципальных образованиях, утвержденных высшим должностным лицом субъекта Российской Федерации. </w:t>
      </w:r>
    </w:p>
    <w:p w14:paraId="02F3FE23" w14:textId="77777777" w:rsidR="00D64B6C" w:rsidRPr="00D64B6C" w:rsidRDefault="00D64B6C" w:rsidP="00D64B6C">
      <w:pPr>
        <w:ind w:firstLine="720"/>
        <w:jc w:val="both"/>
        <w:rPr>
          <w:snapToGrid w:val="0"/>
          <w:sz w:val="28"/>
          <w:szCs w:val="28"/>
        </w:rPr>
      </w:pPr>
      <w:r w:rsidRPr="00D64B6C">
        <w:rPr>
          <w:snapToGrid w:val="0"/>
          <w:sz w:val="28"/>
          <w:szCs w:val="28"/>
        </w:rPr>
        <w:t xml:space="preserve">Предельные индексы устанавливаются на основании индексов изменения вносимой гражданами платы за коммунальные услуги в среднем </w:t>
      </w:r>
      <w:r w:rsidRPr="00D64B6C">
        <w:rPr>
          <w:snapToGrid w:val="0"/>
          <w:sz w:val="28"/>
          <w:szCs w:val="28"/>
        </w:rPr>
        <w:br/>
        <w:t>по субъектам Российской Федерации.</w:t>
      </w:r>
    </w:p>
    <w:p w14:paraId="656924B5" w14:textId="77777777" w:rsidR="00D64B6C" w:rsidRPr="00D64B6C" w:rsidRDefault="00D64B6C" w:rsidP="00D64B6C">
      <w:pPr>
        <w:ind w:firstLine="720"/>
        <w:jc w:val="both"/>
        <w:rPr>
          <w:snapToGrid w:val="0"/>
          <w:sz w:val="28"/>
          <w:szCs w:val="28"/>
        </w:rPr>
      </w:pPr>
      <w:r w:rsidRPr="00D64B6C">
        <w:rPr>
          <w:snapToGrid w:val="0"/>
          <w:sz w:val="28"/>
          <w:szCs w:val="28"/>
        </w:rPr>
        <w:t xml:space="preserve">В связи с вышеизложенным, на очередной период регулирования эксперты предлагают исключить из необходимой валовой выручки 2021 года часть экономически обоснованных расходов, в размере 14 193 тыс. руб. </w:t>
      </w:r>
      <w:r w:rsidRPr="00D64B6C">
        <w:rPr>
          <w:snapToGrid w:val="0"/>
          <w:sz w:val="28"/>
          <w:szCs w:val="28"/>
        </w:rPr>
        <w:br/>
        <w:t>(стр. 11 Таблицы 12).</w:t>
      </w:r>
    </w:p>
    <w:p w14:paraId="0DB2231A" w14:textId="77777777" w:rsidR="00D64B6C" w:rsidRPr="00D64B6C" w:rsidRDefault="00D64B6C" w:rsidP="00D64B6C">
      <w:pPr>
        <w:tabs>
          <w:tab w:val="left" w:pos="1890"/>
        </w:tabs>
        <w:ind w:firstLine="720"/>
        <w:jc w:val="both"/>
        <w:rPr>
          <w:snapToGrid w:val="0"/>
          <w:sz w:val="28"/>
          <w:szCs w:val="28"/>
        </w:rPr>
      </w:pPr>
    </w:p>
    <w:p w14:paraId="05F963C8" w14:textId="77777777" w:rsidR="00D64B6C" w:rsidRPr="00D64B6C" w:rsidRDefault="00D64B6C" w:rsidP="00D64B6C">
      <w:pPr>
        <w:tabs>
          <w:tab w:val="left" w:pos="1890"/>
        </w:tabs>
        <w:ind w:firstLine="720"/>
        <w:jc w:val="both"/>
        <w:rPr>
          <w:snapToGrid w:val="0"/>
          <w:sz w:val="28"/>
          <w:szCs w:val="28"/>
        </w:rPr>
      </w:pPr>
    </w:p>
    <w:p w14:paraId="4B75A022" w14:textId="77777777" w:rsidR="00D64B6C" w:rsidRPr="00D64B6C" w:rsidRDefault="00D64B6C" w:rsidP="00D64B6C">
      <w:pPr>
        <w:keepNext/>
        <w:keepLines/>
        <w:jc w:val="center"/>
        <w:outlineLvl w:val="1"/>
        <w:rPr>
          <w:rFonts w:eastAsia="Calibri"/>
          <w:b/>
          <w:sz w:val="28"/>
          <w:szCs w:val="28"/>
          <w:lang w:eastAsia="en-US"/>
        </w:rPr>
      </w:pPr>
      <w:r w:rsidRPr="00D64B6C">
        <w:rPr>
          <w:rFonts w:eastAsia="Calibri"/>
          <w:b/>
          <w:sz w:val="28"/>
          <w:szCs w:val="28"/>
          <w:lang w:eastAsia="en-US"/>
        </w:rPr>
        <w:t xml:space="preserve">Тарифы </w:t>
      </w:r>
      <w:r w:rsidRPr="00D64B6C">
        <w:rPr>
          <w:rFonts w:eastAsia="Calibri"/>
          <w:b/>
          <w:iCs/>
          <w:sz w:val="28"/>
          <w:szCs w:val="28"/>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D64B6C">
        <w:rPr>
          <w:rFonts w:eastAsia="Calibri"/>
          <w:b/>
          <w:bCs/>
          <w:iCs/>
          <w:sz w:val="28"/>
          <w:szCs w:val="28"/>
          <w:lang w:eastAsia="en-US"/>
        </w:rPr>
        <w:t xml:space="preserve">КТУ на ст. Юрга-1 </w:t>
      </w:r>
      <w:r w:rsidRPr="00D64B6C">
        <w:rPr>
          <w:rFonts w:eastAsia="Calibri"/>
          <w:b/>
          <w:sz w:val="28"/>
          <w:szCs w:val="28"/>
          <w:lang w:eastAsia="en-US"/>
        </w:rPr>
        <w:t xml:space="preserve">на тепловую энергию на 2021 год </w:t>
      </w:r>
    </w:p>
    <w:p w14:paraId="7A8D2631" w14:textId="77777777" w:rsidR="00D64B6C" w:rsidRPr="00D64B6C" w:rsidRDefault="00D64B6C" w:rsidP="00D64B6C">
      <w:pPr>
        <w:ind w:firstLine="851"/>
        <w:jc w:val="both"/>
        <w:rPr>
          <w:sz w:val="28"/>
          <w:szCs w:val="28"/>
        </w:rPr>
      </w:pPr>
    </w:p>
    <w:p w14:paraId="13FF30F2" w14:textId="77777777" w:rsidR="00D64B6C" w:rsidRPr="00D64B6C" w:rsidRDefault="00D64B6C" w:rsidP="00D64B6C">
      <w:pPr>
        <w:ind w:firstLine="709"/>
        <w:jc w:val="both"/>
        <w:rPr>
          <w:sz w:val="28"/>
          <w:szCs w:val="28"/>
        </w:rPr>
      </w:pPr>
      <w:r w:rsidRPr="00D64B6C">
        <w:rPr>
          <w:sz w:val="28"/>
          <w:szCs w:val="28"/>
        </w:rPr>
        <w:t xml:space="preserve">Тарифы </w:t>
      </w:r>
      <w:r w:rsidRPr="00D64B6C">
        <w:rPr>
          <w:snapToGrid w:val="0"/>
          <w:sz w:val="28"/>
          <w:szCs w:val="28"/>
        </w:rPr>
        <w:t>на тепловую энергию</w:t>
      </w:r>
      <w:r w:rsidRPr="00D64B6C">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4005733B" w14:textId="77777777" w:rsidR="00D64B6C" w:rsidRPr="00D64B6C" w:rsidRDefault="00D64B6C" w:rsidP="00D5451C">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D64B6C" w:rsidRPr="00D64B6C" w14:paraId="2E1DF96B" w14:textId="77777777" w:rsidTr="00D64B6C">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226491" w14:textId="77777777" w:rsidR="00D64B6C" w:rsidRPr="00D64B6C" w:rsidRDefault="00D64B6C" w:rsidP="00D64B6C">
            <w:pPr>
              <w:jc w:val="center"/>
              <w:rPr>
                <w:b/>
                <w:bCs/>
              </w:rPr>
            </w:pPr>
            <w:r w:rsidRPr="00D64B6C">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E78E91D" w14:textId="77777777" w:rsidR="00D64B6C" w:rsidRPr="00D64B6C" w:rsidRDefault="00D64B6C" w:rsidP="00D64B6C">
            <w:pPr>
              <w:jc w:val="center"/>
            </w:pPr>
            <w:r w:rsidRPr="00D64B6C">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F93E097" w14:textId="77777777" w:rsidR="00D64B6C" w:rsidRPr="00D64B6C" w:rsidRDefault="00D64B6C" w:rsidP="00D64B6C">
            <w:pPr>
              <w:jc w:val="center"/>
            </w:pPr>
            <w:r w:rsidRPr="00D64B6C">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1BDFA4" w14:textId="77777777" w:rsidR="00D64B6C" w:rsidRPr="00D64B6C" w:rsidRDefault="00D64B6C" w:rsidP="00D64B6C">
            <w:pPr>
              <w:jc w:val="center"/>
            </w:pPr>
            <w:r w:rsidRPr="00D64B6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5F67CC" w14:textId="77777777" w:rsidR="00D64B6C" w:rsidRPr="00D64B6C" w:rsidRDefault="00D64B6C" w:rsidP="00D64B6C">
            <w:pPr>
              <w:jc w:val="center"/>
            </w:pPr>
            <w:r w:rsidRPr="00D64B6C">
              <w:t>НВВ</w:t>
            </w:r>
          </w:p>
        </w:tc>
      </w:tr>
      <w:tr w:rsidR="00D64B6C" w:rsidRPr="00D64B6C" w14:paraId="2D50FFEF" w14:textId="77777777" w:rsidTr="00D64B6C">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EF63E89" w14:textId="77777777" w:rsidR="00D64B6C" w:rsidRPr="00D64B6C" w:rsidRDefault="00D64B6C" w:rsidP="00D64B6C">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57C9DE3E" w14:textId="77777777" w:rsidR="00D64B6C" w:rsidRPr="00D64B6C" w:rsidRDefault="00D64B6C" w:rsidP="00D64B6C">
            <w:pPr>
              <w:jc w:val="center"/>
            </w:pPr>
            <w:r w:rsidRPr="00D64B6C">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65FCD82" w14:textId="77777777" w:rsidR="00D64B6C" w:rsidRPr="00D64B6C" w:rsidRDefault="00D64B6C" w:rsidP="00D64B6C">
            <w:pPr>
              <w:jc w:val="center"/>
            </w:pPr>
            <w:r w:rsidRPr="00D64B6C">
              <w:t>руб./Гкал</w:t>
            </w:r>
          </w:p>
        </w:tc>
        <w:tc>
          <w:tcPr>
            <w:tcW w:w="1276" w:type="dxa"/>
            <w:tcBorders>
              <w:top w:val="nil"/>
              <w:left w:val="nil"/>
              <w:bottom w:val="single" w:sz="4" w:space="0" w:color="auto"/>
              <w:right w:val="single" w:sz="4" w:space="0" w:color="auto"/>
            </w:tcBorders>
            <w:shd w:val="clear" w:color="auto" w:fill="auto"/>
            <w:vAlign w:val="center"/>
            <w:hideMark/>
          </w:tcPr>
          <w:p w14:paraId="545BDE06" w14:textId="77777777" w:rsidR="00D64B6C" w:rsidRPr="00D64B6C" w:rsidRDefault="00D64B6C" w:rsidP="00D64B6C">
            <w:pPr>
              <w:jc w:val="center"/>
            </w:pPr>
            <w:r w:rsidRPr="00D64B6C">
              <w:t>%</w:t>
            </w:r>
          </w:p>
        </w:tc>
        <w:tc>
          <w:tcPr>
            <w:tcW w:w="1843" w:type="dxa"/>
            <w:tcBorders>
              <w:top w:val="nil"/>
              <w:left w:val="nil"/>
              <w:bottom w:val="single" w:sz="4" w:space="0" w:color="auto"/>
              <w:right w:val="single" w:sz="4" w:space="0" w:color="auto"/>
            </w:tcBorders>
            <w:shd w:val="clear" w:color="auto" w:fill="auto"/>
            <w:vAlign w:val="center"/>
            <w:hideMark/>
          </w:tcPr>
          <w:p w14:paraId="6361784D" w14:textId="77777777" w:rsidR="00D64B6C" w:rsidRPr="00D64B6C" w:rsidRDefault="00D64B6C" w:rsidP="00D64B6C">
            <w:pPr>
              <w:jc w:val="center"/>
            </w:pPr>
            <w:r w:rsidRPr="00D64B6C">
              <w:t>тыс. руб.</w:t>
            </w:r>
          </w:p>
        </w:tc>
      </w:tr>
      <w:tr w:rsidR="00D64B6C" w:rsidRPr="00D64B6C" w14:paraId="69DFA7CB" w14:textId="77777777" w:rsidTr="00D64B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7774520" w14:textId="77777777" w:rsidR="00D64B6C" w:rsidRPr="00D64B6C" w:rsidRDefault="00D64B6C" w:rsidP="00D64B6C">
            <w:pPr>
              <w:jc w:val="center"/>
            </w:pPr>
            <w:r w:rsidRPr="00D64B6C">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55A3932C" w14:textId="77777777" w:rsidR="00D64B6C" w:rsidRPr="00D64B6C" w:rsidRDefault="00D64B6C" w:rsidP="00D64B6C">
            <w:pPr>
              <w:jc w:val="center"/>
            </w:pPr>
            <w:r w:rsidRPr="00D64B6C">
              <w:rPr>
                <w:snapToGrid w:val="0"/>
              </w:rPr>
              <w:t>0,030</w:t>
            </w:r>
          </w:p>
        </w:tc>
        <w:tc>
          <w:tcPr>
            <w:tcW w:w="1984" w:type="dxa"/>
            <w:tcBorders>
              <w:top w:val="nil"/>
              <w:left w:val="nil"/>
              <w:bottom w:val="single" w:sz="4" w:space="0" w:color="auto"/>
              <w:right w:val="single" w:sz="4" w:space="0" w:color="auto"/>
            </w:tcBorders>
            <w:shd w:val="clear" w:color="auto" w:fill="auto"/>
            <w:vAlign w:val="center"/>
            <w:hideMark/>
          </w:tcPr>
          <w:p w14:paraId="7F51E1D0" w14:textId="77777777" w:rsidR="00D64B6C" w:rsidRPr="00D64B6C" w:rsidRDefault="00D64B6C" w:rsidP="00D64B6C">
            <w:pPr>
              <w:jc w:val="center"/>
            </w:pPr>
            <w:r w:rsidRPr="00D64B6C">
              <w:rPr>
                <w:snapToGrid w:val="0"/>
              </w:rPr>
              <w:t>4 215,11</w:t>
            </w:r>
          </w:p>
        </w:tc>
        <w:tc>
          <w:tcPr>
            <w:tcW w:w="1276" w:type="dxa"/>
            <w:tcBorders>
              <w:top w:val="nil"/>
              <w:left w:val="nil"/>
              <w:bottom w:val="single" w:sz="4" w:space="0" w:color="auto"/>
              <w:right w:val="single" w:sz="4" w:space="0" w:color="auto"/>
            </w:tcBorders>
            <w:shd w:val="clear" w:color="auto" w:fill="auto"/>
            <w:vAlign w:val="center"/>
            <w:hideMark/>
          </w:tcPr>
          <w:p w14:paraId="0350D8CF" w14:textId="77777777" w:rsidR="00D64B6C" w:rsidRPr="00D64B6C" w:rsidRDefault="00D64B6C" w:rsidP="00D64B6C">
            <w:pPr>
              <w:jc w:val="center"/>
            </w:pPr>
            <w:r w:rsidRPr="00D64B6C">
              <w:rPr>
                <w:snapToGrid w:val="0"/>
              </w:rPr>
              <w:t>0,0%</w:t>
            </w:r>
          </w:p>
        </w:tc>
        <w:tc>
          <w:tcPr>
            <w:tcW w:w="1843" w:type="dxa"/>
            <w:tcBorders>
              <w:top w:val="nil"/>
              <w:left w:val="nil"/>
              <w:bottom w:val="single" w:sz="4" w:space="0" w:color="auto"/>
              <w:right w:val="single" w:sz="4" w:space="0" w:color="auto"/>
            </w:tcBorders>
            <w:shd w:val="clear" w:color="auto" w:fill="auto"/>
            <w:vAlign w:val="center"/>
            <w:hideMark/>
          </w:tcPr>
          <w:p w14:paraId="4F9A3492" w14:textId="77777777" w:rsidR="00D64B6C" w:rsidRPr="00D64B6C" w:rsidRDefault="00D64B6C" w:rsidP="00D64B6C">
            <w:pPr>
              <w:jc w:val="center"/>
            </w:pPr>
            <w:r w:rsidRPr="00D64B6C">
              <w:rPr>
                <w:snapToGrid w:val="0"/>
              </w:rPr>
              <w:t>126</w:t>
            </w:r>
          </w:p>
        </w:tc>
      </w:tr>
      <w:tr w:rsidR="00D64B6C" w:rsidRPr="00D64B6C" w14:paraId="13ECEAE1" w14:textId="77777777" w:rsidTr="00D64B6C">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4351706" w14:textId="77777777" w:rsidR="00D64B6C" w:rsidRPr="00D64B6C" w:rsidRDefault="00D64B6C" w:rsidP="00D64B6C">
            <w:pPr>
              <w:ind w:right="-124" w:hanging="113"/>
              <w:jc w:val="center"/>
            </w:pPr>
            <w:r w:rsidRPr="00D64B6C">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43C119D2" w14:textId="77777777" w:rsidR="00D64B6C" w:rsidRPr="00D64B6C" w:rsidRDefault="00D64B6C" w:rsidP="00D64B6C">
            <w:pPr>
              <w:jc w:val="center"/>
            </w:pPr>
            <w:r w:rsidRPr="00D64B6C">
              <w:rPr>
                <w:snapToGrid w:val="0"/>
              </w:rPr>
              <w:t>0,020</w:t>
            </w:r>
          </w:p>
        </w:tc>
        <w:tc>
          <w:tcPr>
            <w:tcW w:w="1984" w:type="dxa"/>
            <w:tcBorders>
              <w:top w:val="nil"/>
              <w:left w:val="nil"/>
              <w:bottom w:val="single" w:sz="4" w:space="0" w:color="auto"/>
              <w:right w:val="single" w:sz="4" w:space="0" w:color="auto"/>
            </w:tcBorders>
            <w:shd w:val="clear" w:color="auto" w:fill="auto"/>
            <w:vAlign w:val="center"/>
            <w:hideMark/>
          </w:tcPr>
          <w:p w14:paraId="6208628E" w14:textId="77777777" w:rsidR="00D64B6C" w:rsidRPr="00D64B6C" w:rsidRDefault="00D64B6C" w:rsidP="00D64B6C">
            <w:pPr>
              <w:jc w:val="center"/>
            </w:pPr>
            <w:r w:rsidRPr="00D64B6C">
              <w:rPr>
                <w:snapToGrid w:val="0"/>
              </w:rPr>
              <w:t>4 366,85</w:t>
            </w:r>
          </w:p>
        </w:tc>
        <w:tc>
          <w:tcPr>
            <w:tcW w:w="1276" w:type="dxa"/>
            <w:tcBorders>
              <w:top w:val="nil"/>
              <w:left w:val="nil"/>
              <w:bottom w:val="single" w:sz="4" w:space="0" w:color="auto"/>
              <w:right w:val="single" w:sz="4" w:space="0" w:color="auto"/>
            </w:tcBorders>
            <w:shd w:val="clear" w:color="auto" w:fill="auto"/>
            <w:vAlign w:val="center"/>
            <w:hideMark/>
          </w:tcPr>
          <w:p w14:paraId="76B9D68C" w14:textId="77777777" w:rsidR="00D64B6C" w:rsidRPr="00D64B6C" w:rsidRDefault="00D64B6C" w:rsidP="00D64B6C">
            <w:pPr>
              <w:jc w:val="center"/>
            </w:pPr>
            <w:r w:rsidRPr="00D64B6C">
              <w:rPr>
                <w:snapToGrid w:val="0"/>
              </w:rPr>
              <w:t>3,6%</w:t>
            </w:r>
          </w:p>
        </w:tc>
        <w:tc>
          <w:tcPr>
            <w:tcW w:w="1843" w:type="dxa"/>
            <w:tcBorders>
              <w:top w:val="nil"/>
              <w:left w:val="nil"/>
              <w:bottom w:val="single" w:sz="4" w:space="0" w:color="auto"/>
              <w:right w:val="single" w:sz="4" w:space="0" w:color="auto"/>
            </w:tcBorders>
            <w:shd w:val="clear" w:color="auto" w:fill="auto"/>
            <w:vAlign w:val="center"/>
            <w:hideMark/>
          </w:tcPr>
          <w:p w14:paraId="5268A774" w14:textId="77777777" w:rsidR="00D64B6C" w:rsidRPr="00D64B6C" w:rsidRDefault="00D64B6C" w:rsidP="00D64B6C">
            <w:pPr>
              <w:jc w:val="center"/>
            </w:pPr>
            <w:r w:rsidRPr="00D64B6C">
              <w:rPr>
                <w:snapToGrid w:val="0"/>
              </w:rPr>
              <w:t>87</w:t>
            </w:r>
          </w:p>
        </w:tc>
      </w:tr>
      <w:tr w:rsidR="00D64B6C" w:rsidRPr="00D64B6C" w14:paraId="4EE81A02" w14:textId="77777777" w:rsidTr="00D64B6C">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2FB7622" w14:textId="77777777" w:rsidR="00D64B6C" w:rsidRPr="00D64B6C" w:rsidRDefault="00D64B6C" w:rsidP="00D64B6C">
            <w:pPr>
              <w:jc w:val="center"/>
              <w:rPr>
                <w:b/>
                <w:bCs/>
              </w:rPr>
            </w:pPr>
            <w:r w:rsidRPr="00D64B6C">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03EFB944" w14:textId="77777777" w:rsidR="00D64B6C" w:rsidRPr="00D64B6C" w:rsidRDefault="00D64B6C" w:rsidP="00D64B6C">
            <w:pPr>
              <w:jc w:val="center"/>
              <w:rPr>
                <w:b/>
                <w:bCs/>
              </w:rPr>
            </w:pPr>
            <w:r w:rsidRPr="00D64B6C">
              <w:rPr>
                <w:snapToGrid w:val="0"/>
              </w:rPr>
              <w:t>0,050</w:t>
            </w:r>
          </w:p>
        </w:tc>
        <w:tc>
          <w:tcPr>
            <w:tcW w:w="1984" w:type="dxa"/>
            <w:tcBorders>
              <w:top w:val="nil"/>
              <w:left w:val="nil"/>
              <w:bottom w:val="single" w:sz="4" w:space="0" w:color="auto"/>
              <w:right w:val="single" w:sz="4" w:space="0" w:color="auto"/>
            </w:tcBorders>
            <w:shd w:val="clear" w:color="auto" w:fill="auto"/>
            <w:vAlign w:val="center"/>
            <w:hideMark/>
          </w:tcPr>
          <w:p w14:paraId="1EA3210D" w14:textId="77777777" w:rsidR="00D64B6C" w:rsidRPr="00D64B6C" w:rsidRDefault="00D64B6C" w:rsidP="00D64B6C">
            <w:pPr>
              <w:jc w:val="center"/>
              <w:rPr>
                <w:b/>
                <w:bCs/>
              </w:rPr>
            </w:pPr>
            <w:r w:rsidRPr="00D64B6C">
              <w:rPr>
                <w:snapToGrid w:val="0"/>
              </w:rPr>
              <w:t>4 264,75</w:t>
            </w:r>
          </w:p>
        </w:tc>
        <w:tc>
          <w:tcPr>
            <w:tcW w:w="1276" w:type="dxa"/>
            <w:tcBorders>
              <w:top w:val="nil"/>
              <w:left w:val="nil"/>
              <w:bottom w:val="single" w:sz="4" w:space="0" w:color="auto"/>
              <w:right w:val="single" w:sz="4" w:space="0" w:color="auto"/>
            </w:tcBorders>
            <w:shd w:val="clear" w:color="auto" w:fill="auto"/>
            <w:vAlign w:val="center"/>
            <w:hideMark/>
          </w:tcPr>
          <w:p w14:paraId="7337B4CB" w14:textId="77777777" w:rsidR="00D64B6C" w:rsidRPr="00D64B6C" w:rsidRDefault="00D64B6C" w:rsidP="00D64B6C">
            <w:pPr>
              <w:jc w:val="center"/>
              <w:rPr>
                <w:b/>
                <w:bCs/>
              </w:rPr>
            </w:pPr>
            <w:r w:rsidRPr="00D64B6C">
              <w:rPr>
                <w:snapToGrid w:val="0"/>
              </w:rPr>
              <w:t>1,2%</w:t>
            </w:r>
          </w:p>
        </w:tc>
        <w:tc>
          <w:tcPr>
            <w:tcW w:w="1843" w:type="dxa"/>
            <w:tcBorders>
              <w:top w:val="nil"/>
              <w:left w:val="nil"/>
              <w:bottom w:val="single" w:sz="4" w:space="0" w:color="auto"/>
              <w:right w:val="single" w:sz="4" w:space="0" w:color="auto"/>
            </w:tcBorders>
            <w:shd w:val="clear" w:color="auto" w:fill="auto"/>
            <w:vAlign w:val="center"/>
            <w:hideMark/>
          </w:tcPr>
          <w:p w14:paraId="3B1FD2D5" w14:textId="77777777" w:rsidR="00D64B6C" w:rsidRPr="00D64B6C" w:rsidRDefault="00D64B6C" w:rsidP="00D64B6C">
            <w:pPr>
              <w:jc w:val="center"/>
              <w:rPr>
                <w:b/>
                <w:bCs/>
              </w:rPr>
            </w:pPr>
            <w:r w:rsidRPr="00D64B6C">
              <w:rPr>
                <w:snapToGrid w:val="0"/>
              </w:rPr>
              <w:t>213</w:t>
            </w:r>
          </w:p>
        </w:tc>
      </w:tr>
    </w:tbl>
    <w:p w14:paraId="393A9665" w14:textId="77777777" w:rsidR="00D64B6C" w:rsidRPr="00D64B6C" w:rsidRDefault="00D64B6C" w:rsidP="00D64B6C">
      <w:pPr>
        <w:jc w:val="both"/>
        <w:rPr>
          <w:snapToGrid w:val="0"/>
          <w:sz w:val="28"/>
          <w:szCs w:val="28"/>
        </w:rPr>
      </w:pPr>
    </w:p>
    <w:p w14:paraId="17A8681A" w14:textId="77777777" w:rsidR="00D64B6C" w:rsidRPr="00D64B6C" w:rsidRDefault="00D64B6C" w:rsidP="00D64B6C">
      <w:pPr>
        <w:spacing w:before="240" w:after="60"/>
        <w:jc w:val="center"/>
        <w:outlineLvl w:val="0"/>
        <w:rPr>
          <w:b/>
          <w:sz w:val="28"/>
          <w:szCs w:val="20"/>
        </w:rPr>
      </w:pPr>
      <w:r w:rsidRPr="00D64B6C">
        <w:rPr>
          <w:b/>
          <w:sz w:val="28"/>
          <w:szCs w:val="20"/>
        </w:rPr>
        <w:t xml:space="preserve">Сравнительный анализ динамики расходов </w:t>
      </w:r>
      <w:r w:rsidRPr="00D64B6C">
        <w:rPr>
          <w:b/>
          <w:sz w:val="28"/>
          <w:szCs w:val="20"/>
        </w:rPr>
        <w:br/>
        <w:t xml:space="preserve">в сравнении с предыдущими периодами регулирования ОАО «РЖД» </w:t>
      </w:r>
    </w:p>
    <w:p w14:paraId="32AE64E5" w14:textId="77777777" w:rsidR="00D64B6C" w:rsidRPr="00D64B6C" w:rsidRDefault="00D64B6C" w:rsidP="00D64B6C">
      <w:pPr>
        <w:rPr>
          <w:snapToGrid w:val="0"/>
          <w:sz w:val="28"/>
          <w:szCs w:val="28"/>
        </w:rPr>
      </w:pPr>
    </w:p>
    <w:p w14:paraId="6761688D" w14:textId="77777777" w:rsidR="00D64B6C" w:rsidRPr="00D64B6C" w:rsidRDefault="00D64B6C" w:rsidP="00D64B6C">
      <w:pPr>
        <w:jc w:val="center"/>
        <w:rPr>
          <w:b/>
          <w:snapToGrid w:val="0"/>
          <w:sz w:val="28"/>
        </w:rPr>
      </w:pPr>
      <w:r w:rsidRPr="00D64B6C">
        <w:rPr>
          <w:b/>
          <w:snapToGrid w:val="0"/>
          <w:sz w:val="28"/>
        </w:rPr>
        <w:lastRenderedPageBreak/>
        <w:t>Расходы на тепловую энергию</w:t>
      </w:r>
    </w:p>
    <w:p w14:paraId="1EF4CE61" w14:textId="77777777" w:rsidR="00D64B6C" w:rsidRPr="00D64B6C" w:rsidRDefault="00D64B6C" w:rsidP="00D64B6C">
      <w:pPr>
        <w:jc w:val="center"/>
        <w:rPr>
          <w:snapToGrid w:val="0"/>
          <w:sz w:val="28"/>
          <w:szCs w:val="28"/>
        </w:rPr>
      </w:pPr>
    </w:p>
    <w:p w14:paraId="309E1AF5" w14:textId="77777777" w:rsidR="00D64B6C" w:rsidRPr="00D64B6C" w:rsidRDefault="00D64B6C" w:rsidP="00D5451C">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218CD988" w14:textId="77777777" w:rsidTr="00D64B6C">
        <w:trPr>
          <w:trHeight w:val="705"/>
        </w:trPr>
        <w:tc>
          <w:tcPr>
            <w:tcW w:w="11084" w:type="dxa"/>
            <w:gridSpan w:val="9"/>
            <w:tcBorders>
              <w:top w:val="nil"/>
              <w:left w:val="nil"/>
              <w:bottom w:val="nil"/>
              <w:right w:val="nil"/>
            </w:tcBorders>
            <w:shd w:val="clear" w:color="auto" w:fill="auto"/>
            <w:noWrap/>
            <w:vAlign w:val="center"/>
            <w:hideMark/>
          </w:tcPr>
          <w:p w14:paraId="3C7CF9ED" w14:textId="77777777" w:rsidR="00D64B6C" w:rsidRPr="00D64B6C" w:rsidRDefault="00D64B6C" w:rsidP="00D64B6C">
            <w:pPr>
              <w:ind w:right="1337"/>
              <w:jc w:val="center"/>
              <w:rPr>
                <w:bCs/>
                <w:snapToGrid w:val="0"/>
                <w:sz w:val="20"/>
                <w:szCs w:val="28"/>
              </w:rPr>
            </w:pPr>
            <w:r w:rsidRPr="00D64B6C">
              <w:rPr>
                <w:bCs/>
                <w:snapToGrid w:val="0"/>
                <w:sz w:val="28"/>
                <w:szCs w:val="28"/>
              </w:rPr>
              <w:t>Реестр операционных (подконтрольных) расходов</w:t>
            </w:r>
          </w:p>
        </w:tc>
      </w:tr>
      <w:tr w:rsidR="00D64B6C" w:rsidRPr="00D64B6C" w14:paraId="44F8FC54" w14:textId="77777777" w:rsidTr="00D64B6C">
        <w:trPr>
          <w:trHeight w:val="300"/>
        </w:trPr>
        <w:tc>
          <w:tcPr>
            <w:tcW w:w="750" w:type="dxa"/>
            <w:tcBorders>
              <w:top w:val="nil"/>
              <w:left w:val="nil"/>
              <w:bottom w:val="nil"/>
              <w:right w:val="nil"/>
            </w:tcBorders>
            <w:shd w:val="clear" w:color="auto" w:fill="auto"/>
            <w:vAlign w:val="center"/>
            <w:hideMark/>
          </w:tcPr>
          <w:p w14:paraId="3382077B" w14:textId="77777777" w:rsidR="00D64B6C" w:rsidRPr="00D64B6C" w:rsidRDefault="00D64B6C" w:rsidP="00D64B6C">
            <w:pPr>
              <w:rPr>
                <w:b/>
                <w:bCs/>
                <w:snapToGrid w:val="0"/>
                <w:sz w:val="20"/>
                <w:szCs w:val="28"/>
              </w:rPr>
            </w:pPr>
          </w:p>
        </w:tc>
        <w:tc>
          <w:tcPr>
            <w:tcW w:w="3361" w:type="dxa"/>
            <w:tcBorders>
              <w:top w:val="nil"/>
              <w:left w:val="nil"/>
              <w:bottom w:val="nil"/>
              <w:right w:val="nil"/>
            </w:tcBorders>
            <w:shd w:val="clear" w:color="auto" w:fill="auto"/>
            <w:vAlign w:val="center"/>
            <w:hideMark/>
          </w:tcPr>
          <w:p w14:paraId="1E65C1B1" w14:textId="77777777" w:rsidR="00D64B6C" w:rsidRPr="00D64B6C" w:rsidRDefault="00D64B6C" w:rsidP="00D64B6C">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0C46C22"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A751D1B"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EA7CF6"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3C8AF47" w14:textId="77777777" w:rsidR="00D64B6C" w:rsidRPr="00D64B6C" w:rsidRDefault="00D64B6C" w:rsidP="00D64B6C">
            <w:pPr>
              <w:jc w:val="right"/>
              <w:rPr>
                <w:snapToGrid w:val="0"/>
                <w:sz w:val="20"/>
                <w:szCs w:val="28"/>
              </w:rPr>
            </w:pPr>
          </w:p>
        </w:tc>
      </w:tr>
      <w:tr w:rsidR="00D64B6C" w:rsidRPr="00D64B6C" w14:paraId="2BE87AAF"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4EB93"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FE1DB3"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3C637D1" w14:textId="77777777" w:rsidR="00D64B6C" w:rsidRPr="00D64B6C" w:rsidRDefault="00D64B6C" w:rsidP="00D64B6C">
            <w:pPr>
              <w:jc w:val="center"/>
              <w:rPr>
                <w:snapToGrid w:val="0"/>
                <w:sz w:val="20"/>
                <w:szCs w:val="28"/>
              </w:rPr>
            </w:pPr>
            <w:r w:rsidRPr="00D64B6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65813F5"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p>
          <w:p w14:paraId="6C027F55" w14:textId="77777777" w:rsidR="00D64B6C" w:rsidRPr="00D64B6C" w:rsidRDefault="00D64B6C" w:rsidP="00D64B6C">
            <w:pPr>
              <w:jc w:val="center"/>
              <w:rPr>
                <w:snapToGrid w:val="0"/>
                <w:sz w:val="20"/>
                <w:szCs w:val="28"/>
              </w:rPr>
            </w:pPr>
            <w:r w:rsidRPr="00D64B6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BDE35"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3D41A75C"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766D7"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F102B8" w14:textId="77777777" w:rsidR="00D64B6C" w:rsidRPr="00D64B6C" w:rsidRDefault="00D64B6C" w:rsidP="00D64B6C">
            <w:pPr>
              <w:rPr>
                <w:snapToGrid w:val="0"/>
                <w:sz w:val="20"/>
                <w:szCs w:val="28"/>
              </w:rPr>
            </w:pPr>
            <w:r w:rsidRPr="00D64B6C">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24B06" w14:textId="77777777" w:rsidR="00D64B6C" w:rsidRPr="00D64B6C" w:rsidRDefault="00D64B6C" w:rsidP="00D64B6C">
            <w:pPr>
              <w:jc w:val="center"/>
              <w:rPr>
                <w:color w:val="000000"/>
                <w:sz w:val="28"/>
                <w:szCs w:val="28"/>
              </w:rPr>
            </w:pPr>
            <w:r w:rsidRPr="00D64B6C">
              <w:rPr>
                <w:snapToGrid w:val="0"/>
                <w:sz w:val="28"/>
                <w:szCs w:val="28"/>
              </w:rPr>
              <w:t>34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4FA86" w14:textId="77777777" w:rsidR="00D64B6C" w:rsidRPr="00D64B6C" w:rsidRDefault="00D64B6C" w:rsidP="00D64B6C">
            <w:pPr>
              <w:jc w:val="center"/>
              <w:rPr>
                <w:color w:val="000000"/>
                <w:sz w:val="28"/>
                <w:szCs w:val="28"/>
              </w:rPr>
            </w:pPr>
            <w:r w:rsidRPr="00D64B6C">
              <w:rPr>
                <w:snapToGrid w:val="0"/>
                <w:sz w:val="28"/>
                <w:szCs w:val="28"/>
              </w:rPr>
              <w:t>35</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0BBC3F" w14:textId="77777777" w:rsidR="00D64B6C" w:rsidRPr="00D64B6C" w:rsidRDefault="00D64B6C" w:rsidP="00D64B6C">
            <w:pPr>
              <w:jc w:val="center"/>
              <w:rPr>
                <w:color w:val="000000"/>
                <w:sz w:val="28"/>
                <w:szCs w:val="28"/>
              </w:rPr>
            </w:pPr>
            <w:r w:rsidRPr="00D64B6C">
              <w:rPr>
                <w:snapToGrid w:val="0"/>
                <w:sz w:val="28"/>
                <w:szCs w:val="28"/>
              </w:rPr>
              <w:t>1</w:t>
            </w:r>
          </w:p>
        </w:tc>
      </w:tr>
      <w:tr w:rsidR="00D64B6C" w:rsidRPr="00D64B6C" w14:paraId="345282B3"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E5289"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710AA5" w14:textId="77777777" w:rsidR="00D64B6C" w:rsidRPr="00D64B6C" w:rsidRDefault="00D64B6C" w:rsidP="00D64B6C">
            <w:pPr>
              <w:rPr>
                <w:snapToGrid w:val="0"/>
                <w:sz w:val="20"/>
                <w:szCs w:val="28"/>
              </w:rPr>
            </w:pPr>
            <w:r w:rsidRPr="00D64B6C">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5B20A40" w14:textId="77777777" w:rsidR="00D64B6C" w:rsidRPr="00D64B6C" w:rsidRDefault="00D64B6C" w:rsidP="00D64B6C">
            <w:pPr>
              <w:jc w:val="center"/>
              <w:rPr>
                <w:snapToGrid w:val="0"/>
                <w:color w:val="000000"/>
                <w:sz w:val="28"/>
                <w:szCs w:val="28"/>
              </w:rPr>
            </w:pPr>
            <w:r w:rsidRPr="00D64B6C">
              <w:rPr>
                <w:snapToGrid w:val="0"/>
                <w:sz w:val="28"/>
                <w:szCs w:val="28"/>
              </w:rPr>
              <w:t>4 805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3FF677" w14:textId="77777777" w:rsidR="00D64B6C" w:rsidRPr="00D64B6C" w:rsidRDefault="00D64B6C" w:rsidP="00D64B6C">
            <w:pPr>
              <w:jc w:val="center"/>
              <w:rPr>
                <w:snapToGrid w:val="0"/>
                <w:color w:val="000000"/>
                <w:sz w:val="28"/>
                <w:szCs w:val="28"/>
              </w:rPr>
            </w:pPr>
            <w:r w:rsidRPr="00D64B6C">
              <w:rPr>
                <w:snapToGrid w:val="0"/>
                <w:sz w:val="28"/>
                <w:szCs w:val="28"/>
              </w:rPr>
              <w:t>4 929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2DF1C6E" w14:textId="77777777" w:rsidR="00D64B6C" w:rsidRPr="00D64B6C" w:rsidRDefault="00D64B6C" w:rsidP="00D64B6C">
            <w:pPr>
              <w:jc w:val="center"/>
              <w:rPr>
                <w:snapToGrid w:val="0"/>
                <w:color w:val="000000"/>
                <w:sz w:val="28"/>
                <w:szCs w:val="28"/>
              </w:rPr>
            </w:pPr>
            <w:r w:rsidRPr="00D64B6C">
              <w:rPr>
                <w:snapToGrid w:val="0"/>
                <w:sz w:val="28"/>
                <w:szCs w:val="28"/>
              </w:rPr>
              <w:t>124</w:t>
            </w:r>
          </w:p>
        </w:tc>
      </w:tr>
      <w:tr w:rsidR="00D64B6C" w:rsidRPr="00D64B6C" w14:paraId="61D2471E"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CE597"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B0C685" w14:textId="77777777" w:rsidR="00D64B6C" w:rsidRPr="00D64B6C" w:rsidRDefault="00D64B6C" w:rsidP="00D64B6C">
            <w:pPr>
              <w:rPr>
                <w:snapToGrid w:val="0"/>
                <w:sz w:val="20"/>
                <w:szCs w:val="28"/>
              </w:rPr>
            </w:pPr>
            <w:r w:rsidRPr="00D64B6C">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BCAF0A" w14:textId="77777777" w:rsidR="00D64B6C" w:rsidRPr="00D64B6C" w:rsidRDefault="00D64B6C" w:rsidP="00D64B6C">
            <w:pPr>
              <w:jc w:val="center"/>
              <w:rPr>
                <w:snapToGrid w:val="0"/>
                <w:color w:val="000000"/>
                <w:sz w:val="28"/>
                <w:szCs w:val="28"/>
              </w:rPr>
            </w:pPr>
            <w:r w:rsidRPr="00D64B6C">
              <w:rPr>
                <w:snapToGrid w:val="0"/>
                <w:sz w:val="28"/>
                <w:szCs w:val="28"/>
              </w:rPr>
              <w:t>1 946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93DA7E" w14:textId="77777777" w:rsidR="00D64B6C" w:rsidRPr="00D64B6C" w:rsidRDefault="00D64B6C" w:rsidP="00D64B6C">
            <w:pPr>
              <w:jc w:val="center"/>
              <w:rPr>
                <w:snapToGrid w:val="0"/>
                <w:color w:val="000000"/>
                <w:sz w:val="28"/>
                <w:szCs w:val="28"/>
              </w:rPr>
            </w:pPr>
            <w:r w:rsidRPr="00D64B6C">
              <w:rPr>
                <w:snapToGrid w:val="0"/>
                <w:sz w:val="28"/>
                <w:szCs w:val="28"/>
              </w:rPr>
              <w:t>1 996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031CEAC" w14:textId="77777777" w:rsidR="00D64B6C" w:rsidRPr="00D64B6C" w:rsidRDefault="00D64B6C" w:rsidP="00D64B6C">
            <w:pPr>
              <w:jc w:val="center"/>
              <w:rPr>
                <w:snapToGrid w:val="0"/>
                <w:color w:val="000000"/>
                <w:sz w:val="28"/>
                <w:szCs w:val="28"/>
              </w:rPr>
            </w:pPr>
            <w:r w:rsidRPr="00D64B6C">
              <w:rPr>
                <w:snapToGrid w:val="0"/>
                <w:sz w:val="28"/>
                <w:szCs w:val="28"/>
              </w:rPr>
              <w:t>50</w:t>
            </w:r>
          </w:p>
        </w:tc>
      </w:tr>
      <w:tr w:rsidR="00D64B6C" w:rsidRPr="00D64B6C" w14:paraId="719504E9"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314C"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1323ED" w14:textId="77777777" w:rsidR="00D64B6C" w:rsidRPr="00D64B6C" w:rsidRDefault="00D64B6C" w:rsidP="00D64B6C">
            <w:pPr>
              <w:rPr>
                <w:snapToGrid w:val="0"/>
                <w:sz w:val="20"/>
                <w:szCs w:val="28"/>
              </w:rPr>
            </w:pPr>
            <w:r w:rsidRPr="00D64B6C">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56037A"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D04AFF"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FD9CCDC"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48DA8754"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A5B8C"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C70245" w14:textId="77777777" w:rsidR="00D64B6C" w:rsidRPr="00D64B6C" w:rsidRDefault="00D64B6C" w:rsidP="00D64B6C">
            <w:pPr>
              <w:rPr>
                <w:snapToGrid w:val="0"/>
                <w:sz w:val="20"/>
                <w:szCs w:val="28"/>
              </w:rPr>
            </w:pPr>
            <w:r w:rsidRPr="00D64B6C">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EAEE701" w14:textId="77777777" w:rsidR="00D64B6C" w:rsidRPr="00D64B6C" w:rsidRDefault="00D64B6C" w:rsidP="00D64B6C">
            <w:pPr>
              <w:jc w:val="center"/>
              <w:rPr>
                <w:snapToGrid w:val="0"/>
                <w:color w:val="000000"/>
                <w:sz w:val="28"/>
                <w:szCs w:val="28"/>
              </w:rPr>
            </w:pPr>
            <w:r w:rsidRPr="00D64B6C">
              <w:rPr>
                <w:snapToGrid w:val="0"/>
                <w:sz w:val="28"/>
                <w:szCs w:val="28"/>
              </w:rPr>
              <w:t>56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E11EAE" w14:textId="77777777" w:rsidR="00D64B6C" w:rsidRPr="00D64B6C" w:rsidRDefault="00D64B6C" w:rsidP="00D64B6C">
            <w:pPr>
              <w:jc w:val="center"/>
              <w:rPr>
                <w:snapToGrid w:val="0"/>
                <w:color w:val="000000"/>
                <w:sz w:val="28"/>
                <w:szCs w:val="28"/>
              </w:rPr>
            </w:pPr>
            <w:r w:rsidRPr="00D64B6C">
              <w:rPr>
                <w:snapToGrid w:val="0"/>
                <w:sz w:val="28"/>
                <w:szCs w:val="28"/>
              </w:rPr>
              <w:t>57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562C2DD" w14:textId="77777777" w:rsidR="00D64B6C" w:rsidRPr="00D64B6C" w:rsidRDefault="00D64B6C" w:rsidP="00D64B6C">
            <w:pPr>
              <w:jc w:val="center"/>
              <w:rPr>
                <w:snapToGrid w:val="0"/>
                <w:color w:val="000000"/>
                <w:sz w:val="28"/>
                <w:szCs w:val="28"/>
              </w:rPr>
            </w:pPr>
            <w:r w:rsidRPr="00D64B6C">
              <w:rPr>
                <w:snapToGrid w:val="0"/>
                <w:sz w:val="28"/>
                <w:szCs w:val="28"/>
              </w:rPr>
              <w:t>1</w:t>
            </w:r>
          </w:p>
        </w:tc>
      </w:tr>
      <w:tr w:rsidR="00D64B6C" w:rsidRPr="00D64B6C" w14:paraId="5EE3958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682B4"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50D70E" w14:textId="77777777" w:rsidR="00D64B6C" w:rsidRPr="00D64B6C" w:rsidRDefault="00D64B6C" w:rsidP="00D64B6C">
            <w:pPr>
              <w:rPr>
                <w:snapToGrid w:val="0"/>
                <w:sz w:val="20"/>
                <w:szCs w:val="28"/>
              </w:rPr>
            </w:pPr>
            <w:r w:rsidRPr="00D64B6C">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1571F9D" w14:textId="77777777" w:rsidR="00D64B6C" w:rsidRPr="00D64B6C" w:rsidRDefault="00D64B6C" w:rsidP="00D64B6C">
            <w:pPr>
              <w:jc w:val="center"/>
              <w:rPr>
                <w:snapToGrid w:val="0"/>
                <w:color w:val="000000"/>
                <w:sz w:val="28"/>
                <w:szCs w:val="28"/>
              </w:rPr>
            </w:pPr>
            <w:r w:rsidRPr="00D64B6C">
              <w:rPr>
                <w:snapToGrid w:val="0"/>
                <w:sz w:val="28"/>
                <w:szCs w:val="28"/>
              </w:rPr>
              <w:t>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648741" w14:textId="77777777" w:rsidR="00D64B6C" w:rsidRPr="00D64B6C" w:rsidRDefault="00D64B6C" w:rsidP="00D64B6C">
            <w:pPr>
              <w:jc w:val="center"/>
              <w:rPr>
                <w:snapToGrid w:val="0"/>
                <w:color w:val="000000"/>
                <w:sz w:val="28"/>
                <w:szCs w:val="28"/>
              </w:rPr>
            </w:pPr>
            <w:r w:rsidRPr="00D64B6C">
              <w:rPr>
                <w:snapToGrid w:val="0"/>
                <w:sz w:val="28"/>
                <w:szCs w:val="28"/>
              </w:rPr>
              <w:t>13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9A58B72"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728B7A3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BC198" w14:textId="77777777" w:rsidR="00D64B6C" w:rsidRPr="00D64B6C" w:rsidRDefault="00D64B6C" w:rsidP="00D64B6C">
            <w:pPr>
              <w:jc w:val="center"/>
              <w:rPr>
                <w:snapToGrid w:val="0"/>
                <w:sz w:val="20"/>
                <w:szCs w:val="28"/>
              </w:rPr>
            </w:pPr>
            <w:r w:rsidRPr="00D64B6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6EB97C" w14:textId="77777777" w:rsidR="00D64B6C" w:rsidRPr="00D64B6C" w:rsidRDefault="00D64B6C" w:rsidP="00D64B6C">
            <w:pPr>
              <w:rPr>
                <w:snapToGrid w:val="0"/>
                <w:sz w:val="20"/>
                <w:szCs w:val="28"/>
              </w:rPr>
            </w:pPr>
            <w:r w:rsidRPr="00D64B6C">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CEBF02" w14:textId="77777777" w:rsidR="00D64B6C" w:rsidRPr="00D64B6C" w:rsidRDefault="00D64B6C" w:rsidP="00D64B6C">
            <w:pPr>
              <w:jc w:val="center"/>
              <w:rPr>
                <w:snapToGrid w:val="0"/>
                <w:color w:val="000000"/>
                <w:sz w:val="28"/>
                <w:szCs w:val="28"/>
              </w:rPr>
            </w:pPr>
            <w:r w:rsidRPr="00D64B6C">
              <w:rPr>
                <w:snapToGrid w:val="0"/>
                <w:sz w:val="28"/>
                <w:szCs w:val="28"/>
              </w:rPr>
              <w:t>12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829E66" w14:textId="77777777" w:rsidR="00D64B6C" w:rsidRPr="00D64B6C" w:rsidRDefault="00D64B6C" w:rsidP="00D64B6C">
            <w:pPr>
              <w:jc w:val="center"/>
              <w:rPr>
                <w:snapToGrid w:val="0"/>
                <w:color w:val="000000"/>
                <w:sz w:val="28"/>
                <w:szCs w:val="28"/>
              </w:rPr>
            </w:pPr>
            <w:r w:rsidRPr="00D64B6C">
              <w:rPr>
                <w:snapToGrid w:val="0"/>
                <w:sz w:val="28"/>
                <w:szCs w:val="28"/>
              </w:rPr>
              <w:t>13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4036D78" w14:textId="77777777" w:rsidR="00D64B6C" w:rsidRPr="00D64B6C" w:rsidRDefault="00D64B6C" w:rsidP="00D64B6C">
            <w:pPr>
              <w:jc w:val="center"/>
              <w:rPr>
                <w:snapToGrid w:val="0"/>
                <w:color w:val="000000"/>
                <w:sz w:val="28"/>
                <w:szCs w:val="28"/>
              </w:rPr>
            </w:pPr>
            <w:r w:rsidRPr="00D64B6C">
              <w:rPr>
                <w:snapToGrid w:val="0"/>
                <w:sz w:val="28"/>
                <w:szCs w:val="28"/>
              </w:rPr>
              <w:t>1</w:t>
            </w:r>
          </w:p>
        </w:tc>
      </w:tr>
      <w:tr w:rsidR="00D64B6C" w:rsidRPr="00D64B6C" w14:paraId="7E7D00E7"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BB5B1" w14:textId="77777777" w:rsidR="00D64B6C" w:rsidRPr="00D64B6C" w:rsidRDefault="00D64B6C" w:rsidP="00D64B6C">
            <w:pPr>
              <w:jc w:val="center"/>
              <w:rPr>
                <w:snapToGrid w:val="0"/>
                <w:sz w:val="20"/>
                <w:szCs w:val="28"/>
              </w:rPr>
            </w:pPr>
            <w:r w:rsidRPr="00D64B6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D625EF" w14:textId="77777777" w:rsidR="00D64B6C" w:rsidRPr="00D64B6C" w:rsidRDefault="00D64B6C" w:rsidP="00D64B6C">
            <w:pPr>
              <w:rPr>
                <w:snapToGrid w:val="0"/>
                <w:sz w:val="20"/>
                <w:szCs w:val="28"/>
              </w:rPr>
            </w:pPr>
            <w:r w:rsidRPr="00D64B6C">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7A2B8C"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E57F04"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446782B"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2CA1D2C9"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8A4B7" w14:textId="77777777" w:rsidR="00D64B6C" w:rsidRPr="00D64B6C" w:rsidRDefault="00D64B6C" w:rsidP="00D64B6C">
            <w:pPr>
              <w:jc w:val="center"/>
              <w:rPr>
                <w:snapToGrid w:val="0"/>
                <w:sz w:val="20"/>
                <w:szCs w:val="28"/>
              </w:rPr>
            </w:pPr>
            <w:r w:rsidRPr="00D64B6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F3D1A1" w14:textId="77777777" w:rsidR="00D64B6C" w:rsidRPr="00D64B6C" w:rsidRDefault="00D64B6C" w:rsidP="00D64B6C">
            <w:pPr>
              <w:rPr>
                <w:snapToGrid w:val="0"/>
                <w:sz w:val="20"/>
                <w:szCs w:val="28"/>
              </w:rPr>
            </w:pPr>
            <w:r w:rsidRPr="00D64B6C">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2BDDC7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BF85F0"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68237C1"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1073C4D6"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04388" w14:textId="77777777" w:rsidR="00D64B6C" w:rsidRPr="00D64B6C" w:rsidRDefault="00D64B6C" w:rsidP="00D64B6C">
            <w:pPr>
              <w:jc w:val="center"/>
              <w:rPr>
                <w:snapToGrid w:val="0"/>
                <w:sz w:val="20"/>
                <w:szCs w:val="28"/>
              </w:rPr>
            </w:pPr>
            <w:r w:rsidRPr="00D64B6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CBA26F" w14:textId="77777777" w:rsidR="00D64B6C" w:rsidRPr="00D64B6C" w:rsidRDefault="00D64B6C" w:rsidP="00D64B6C">
            <w:pPr>
              <w:rPr>
                <w:snapToGrid w:val="0"/>
                <w:sz w:val="20"/>
                <w:szCs w:val="28"/>
              </w:rPr>
            </w:pPr>
            <w:r w:rsidRPr="00D64B6C">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2330A0" w14:textId="77777777" w:rsidR="00D64B6C" w:rsidRPr="00D64B6C" w:rsidRDefault="00D64B6C" w:rsidP="00D64B6C">
            <w:pPr>
              <w:jc w:val="center"/>
              <w:rPr>
                <w:snapToGrid w:val="0"/>
                <w:color w:val="000000"/>
                <w:sz w:val="28"/>
                <w:szCs w:val="28"/>
              </w:rPr>
            </w:pPr>
            <w:r w:rsidRPr="00D64B6C">
              <w:rPr>
                <w:snapToGrid w:val="0"/>
                <w:sz w:val="28"/>
                <w:szCs w:val="28"/>
              </w:rPr>
              <w:t>347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0D3BB9" w14:textId="77777777" w:rsidR="00D64B6C" w:rsidRPr="00D64B6C" w:rsidRDefault="00D64B6C" w:rsidP="00D64B6C">
            <w:pPr>
              <w:jc w:val="center"/>
              <w:rPr>
                <w:snapToGrid w:val="0"/>
                <w:color w:val="000000"/>
                <w:sz w:val="28"/>
                <w:szCs w:val="28"/>
              </w:rPr>
            </w:pPr>
            <w:r w:rsidRPr="00D64B6C">
              <w:rPr>
                <w:snapToGrid w:val="0"/>
                <w:sz w:val="28"/>
                <w:szCs w:val="28"/>
              </w:rPr>
              <w:t>356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B8FAA0" w14:textId="77777777" w:rsidR="00D64B6C" w:rsidRPr="00D64B6C" w:rsidRDefault="00D64B6C" w:rsidP="00D64B6C">
            <w:pPr>
              <w:jc w:val="center"/>
              <w:rPr>
                <w:snapToGrid w:val="0"/>
                <w:color w:val="000000"/>
                <w:sz w:val="28"/>
                <w:szCs w:val="28"/>
              </w:rPr>
            </w:pPr>
            <w:r w:rsidRPr="00D64B6C">
              <w:rPr>
                <w:snapToGrid w:val="0"/>
                <w:sz w:val="28"/>
                <w:szCs w:val="28"/>
              </w:rPr>
              <w:t>9</w:t>
            </w:r>
          </w:p>
        </w:tc>
      </w:tr>
      <w:tr w:rsidR="00D64B6C" w:rsidRPr="00D64B6C" w14:paraId="60AF2D00"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3111F" w14:textId="77777777" w:rsidR="00D64B6C" w:rsidRPr="00D64B6C" w:rsidRDefault="00D64B6C" w:rsidP="00D64B6C">
            <w:pPr>
              <w:jc w:val="center"/>
              <w:rPr>
                <w:snapToGrid w:val="0"/>
                <w:sz w:val="20"/>
                <w:szCs w:val="28"/>
              </w:rPr>
            </w:pPr>
            <w:r w:rsidRPr="00D64B6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C4A1C3" w14:textId="77777777" w:rsidR="00D64B6C" w:rsidRPr="00D64B6C" w:rsidRDefault="00D64B6C" w:rsidP="00D64B6C">
            <w:pPr>
              <w:rPr>
                <w:snapToGrid w:val="0"/>
                <w:sz w:val="20"/>
                <w:szCs w:val="28"/>
              </w:rPr>
            </w:pPr>
            <w:r w:rsidRPr="00D64B6C">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7E84F7" w14:textId="77777777" w:rsidR="00D64B6C" w:rsidRPr="00D64B6C" w:rsidRDefault="00D64B6C" w:rsidP="00D64B6C">
            <w:pPr>
              <w:jc w:val="center"/>
              <w:rPr>
                <w:snapToGrid w:val="0"/>
                <w:color w:val="000000"/>
                <w:sz w:val="28"/>
                <w:szCs w:val="28"/>
              </w:rPr>
            </w:pPr>
            <w:r w:rsidRPr="00D64B6C">
              <w:rPr>
                <w:snapToGrid w:val="0"/>
                <w:sz w:val="28"/>
                <w:szCs w:val="28"/>
              </w:rPr>
              <w:t>7 214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BFCA61" w14:textId="77777777" w:rsidR="00D64B6C" w:rsidRPr="00D64B6C" w:rsidRDefault="00D64B6C" w:rsidP="00D64B6C">
            <w:pPr>
              <w:jc w:val="center"/>
              <w:rPr>
                <w:snapToGrid w:val="0"/>
                <w:color w:val="000000"/>
                <w:sz w:val="28"/>
                <w:szCs w:val="28"/>
              </w:rPr>
            </w:pPr>
            <w:r w:rsidRPr="00D64B6C">
              <w:rPr>
                <w:snapToGrid w:val="0"/>
                <w:sz w:val="28"/>
                <w:szCs w:val="28"/>
              </w:rPr>
              <w:t>7 399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FC3AC21" w14:textId="77777777" w:rsidR="00D64B6C" w:rsidRPr="00D64B6C" w:rsidRDefault="00D64B6C" w:rsidP="00D64B6C">
            <w:pPr>
              <w:jc w:val="center"/>
              <w:rPr>
                <w:snapToGrid w:val="0"/>
                <w:color w:val="000000"/>
                <w:sz w:val="28"/>
                <w:szCs w:val="28"/>
              </w:rPr>
            </w:pPr>
            <w:r w:rsidRPr="00D64B6C">
              <w:rPr>
                <w:snapToGrid w:val="0"/>
                <w:sz w:val="28"/>
                <w:szCs w:val="28"/>
              </w:rPr>
              <w:t>185</w:t>
            </w:r>
          </w:p>
        </w:tc>
      </w:tr>
      <w:tr w:rsidR="00D64B6C" w:rsidRPr="00D64B6C" w14:paraId="458FAB66" w14:textId="77777777" w:rsidTr="00D64B6C">
        <w:trPr>
          <w:trHeight w:val="300"/>
        </w:trPr>
        <w:tc>
          <w:tcPr>
            <w:tcW w:w="750" w:type="dxa"/>
            <w:tcBorders>
              <w:top w:val="nil"/>
              <w:left w:val="nil"/>
              <w:bottom w:val="nil"/>
              <w:right w:val="nil"/>
            </w:tcBorders>
            <w:shd w:val="clear" w:color="auto" w:fill="auto"/>
            <w:vAlign w:val="center"/>
            <w:hideMark/>
          </w:tcPr>
          <w:p w14:paraId="3B5E4FFD"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C2F6179"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hideMark/>
          </w:tcPr>
          <w:p w14:paraId="30BB1A27"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hideMark/>
          </w:tcPr>
          <w:p w14:paraId="14E710AE"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hideMark/>
          </w:tcPr>
          <w:p w14:paraId="7F7793C3"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hideMark/>
          </w:tcPr>
          <w:p w14:paraId="296C94A8" w14:textId="77777777" w:rsidR="00D64B6C" w:rsidRPr="00D64B6C" w:rsidRDefault="00D64B6C" w:rsidP="00D64B6C">
            <w:pPr>
              <w:rPr>
                <w:snapToGrid w:val="0"/>
                <w:sz w:val="20"/>
                <w:szCs w:val="28"/>
              </w:rPr>
            </w:pPr>
          </w:p>
        </w:tc>
      </w:tr>
      <w:tr w:rsidR="00D64B6C" w:rsidRPr="00D64B6C" w14:paraId="6F1EEEFE" w14:textId="77777777" w:rsidTr="00D64B6C">
        <w:trPr>
          <w:trHeight w:val="300"/>
        </w:trPr>
        <w:tc>
          <w:tcPr>
            <w:tcW w:w="750" w:type="dxa"/>
            <w:tcBorders>
              <w:top w:val="nil"/>
              <w:left w:val="nil"/>
              <w:bottom w:val="nil"/>
              <w:right w:val="nil"/>
            </w:tcBorders>
            <w:shd w:val="clear" w:color="auto" w:fill="auto"/>
            <w:vAlign w:val="center"/>
            <w:hideMark/>
          </w:tcPr>
          <w:p w14:paraId="33AF5500"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685CBEE2"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hideMark/>
          </w:tcPr>
          <w:p w14:paraId="4913D4CB"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8D750C8"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742C4C0"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782C726" w14:textId="77777777" w:rsidR="00D64B6C" w:rsidRPr="00D64B6C" w:rsidRDefault="00D64B6C" w:rsidP="00D64B6C">
            <w:pPr>
              <w:rPr>
                <w:snapToGrid w:val="0"/>
                <w:sz w:val="20"/>
                <w:szCs w:val="28"/>
              </w:rPr>
            </w:pPr>
          </w:p>
        </w:tc>
      </w:tr>
    </w:tbl>
    <w:p w14:paraId="10C37F96" w14:textId="77777777" w:rsidR="00D64B6C" w:rsidRPr="00D64B6C" w:rsidRDefault="00D64B6C" w:rsidP="00D5451C">
      <w:pPr>
        <w:numPr>
          <w:ilvl w:val="0"/>
          <w:numId w:val="10"/>
        </w:numPr>
        <w:tabs>
          <w:tab w:val="left" w:pos="1890"/>
        </w:tabs>
        <w:spacing w:line="360" w:lineRule="auto"/>
        <w:ind w:left="1571" w:right="-28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3875C338" w14:textId="77777777" w:rsidTr="00D64B6C">
        <w:trPr>
          <w:trHeight w:val="315"/>
        </w:trPr>
        <w:tc>
          <w:tcPr>
            <w:tcW w:w="9212" w:type="dxa"/>
            <w:gridSpan w:val="7"/>
            <w:tcBorders>
              <w:top w:val="nil"/>
              <w:left w:val="nil"/>
              <w:bottom w:val="nil"/>
              <w:right w:val="nil"/>
            </w:tcBorders>
            <w:shd w:val="clear" w:color="auto" w:fill="auto"/>
            <w:noWrap/>
            <w:vAlign w:val="center"/>
            <w:hideMark/>
          </w:tcPr>
          <w:p w14:paraId="370253F7" w14:textId="77777777" w:rsidR="00D64B6C" w:rsidRPr="00D64B6C" w:rsidRDefault="00D64B6C" w:rsidP="00D64B6C">
            <w:pPr>
              <w:jc w:val="center"/>
              <w:rPr>
                <w:snapToGrid w:val="0"/>
                <w:sz w:val="20"/>
                <w:szCs w:val="28"/>
              </w:rPr>
            </w:pPr>
            <w:r w:rsidRPr="00D64B6C">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F5C0697" w14:textId="77777777" w:rsidR="00D64B6C" w:rsidRPr="00D64B6C" w:rsidRDefault="00D64B6C" w:rsidP="00D64B6C">
            <w:pPr>
              <w:rPr>
                <w:snapToGrid w:val="0"/>
                <w:sz w:val="20"/>
                <w:szCs w:val="28"/>
              </w:rPr>
            </w:pPr>
          </w:p>
        </w:tc>
      </w:tr>
      <w:tr w:rsidR="00D64B6C" w:rsidRPr="00D64B6C" w14:paraId="6C67D0F0" w14:textId="77777777" w:rsidTr="00D64B6C">
        <w:trPr>
          <w:trHeight w:val="300"/>
        </w:trPr>
        <w:tc>
          <w:tcPr>
            <w:tcW w:w="750" w:type="dxa"/>
            <w:tcBorders>
              <w:top w:val="nil"/>
              <w:left w:val="nil"/>
              <w:bottom w:val="nil"/>
              <w:right w:val="nil"/>
            </w:tcBorders>
            <w:shd w:val="clear" w:color="auto" w:fill="auto"/>
            <w:noWrap/>
            <w:vAlign w:val="center"/>
            <w:hideMark/>
          </w:tcPr>
          <w:p w14:paraId="18CF18A2"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noWrap/>
            <w:vAlign w:val="center"/>
            <w:hideMark/>
          </w:tcPr>
          <w:p w14:paraId="5BF0B7CC"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noWrap/>
            <w:vAlign w:val="center"/>
            <w:hideMark/>
          </w:tcPr>
          <w:p w14:paraId="3CC7E8BF"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C38C6D8"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931360C"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FF31B37" w14:textId="77777777" w:rsidR="00D64B6C" w:rsidRPr="00D64B6C" w:rsidRDefault="00D64B6C" w:rsidP="00D64B6C">
            <w:pPr>
              <w:rPr>
                <w:snapToGrid w:val="0"/>
                <w:sz w:val="20"/>
                <w:szCs w:val="28"/>
              </w:rPr>
            </w:pPr>
          </w:p>
        </w:tc>
      </w:tr>
      <w:tr w:rsidR="00D64B6C" w:rsidRPr="00D64B6C" w14:paraId="3AE29CCA"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7DB9"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2F09D6"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99123B" w14:textId="77777777" w:rsidR="00D64B6C" w:rsidRPr="00D64B6C" w:rsidRDefault="00D64B6C" w:rsidP="00D64B6C">
            <w:pPr>
              <w:jc w:val="center"/>
              <w:rPr>
                <w:snapToGrid w:val="0"/>
                <w:sz w:val="20"/>
                <w:szCs w:val="28"/>
              </w:rPr>
            </w:pPr>
            <w:r w:rsidRPr="00D64B6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5D6A2E"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p>
          <w:p w14:paraId="2DBF2D38" w14:textId="77777777" w:rsidR="00D64B6C" w:rsidRPr="00D64B6C" w:rsidRDefault="00D64B6C" w:rsidP="00D64B6C">
            <w:pPr>
              <w:jc w:val="center"/>
              <w:rPr>
                <w:snapToGrid w:val="0"/>
                <w:sz w:val="20"/>
                <w:szCs w:val="28"/>
              </w:rPr>
            </w:pPr>
            <w:r w:rsidRPr="00D64B6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69443"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082EBD44"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5D20B" w14:textId="77777777" w:rsidR="00D64B6C" w:rsidRPr="00D64B6C" w:rsidRDefault="00D64B6C" w:rsidP="00D64B6C">
            <w:pPr>
              <w:jc w:val="center"/>
              <w:rPr>
                <w:snapToGrid w:val="0"/>
                <w:sz w:val="20"/>
                <w:szCs w:val="28"/>
              </w:rPr>
            </w:pPr>
            <w:r w:rsidRPr="00D64B6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77AF9C" w14:textId="77777777" w:rsidR="00D64B6C" w:rsidRPr="00D64B6C" w:rsidRDefault="00D64B6C" w:rsidP="00D64B6C">
            <w:pPr>
              <w:rPr>
                <w:snapToGrid w:val="0"/>
                <w:sz w:val="20"/>
                <w:szCs w:val="28"/>
              </w:rPr>
            </w:pPr>
            <w:r w:rsidRPr="00D64B6C">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98D5AD" w14:textId="77777777" w:rsidR="00D64B6C" w:rsidRPr="00D64B6C" w:rsidRDefault="00D64B6C" w:rsidP="00D64B6C">
            <w:pPr>
              <w:jc w:val="center"/>
              <w:rPr>
                <w:color w:val="000000"/>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24A3E2A"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53FB5D0"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79378575"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F7EDF" w14:textId="77777777" w:rsidR="00D64B6C" w:rsidRPr="00D64B6C" w:rsidRDefault="00D64B6C" w:rsidP="00D64B6C">
            <w:pPr>
              <w:jc w:val="center"/>
              <w:rPr>
                <w:snapToGrid w:val="0"/>
                <w:sz w:val="20"/>
                <w:szCs w:val="28"/>
              </w:rPr>
            </w:pPr>
            <w:r w:rsidRPr="00D64B6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752E815" w14:textId="77777777" w:rsidR="00D64B6C" w:rsidRPr="00D64B6C" w:rsidRDefault="00D64B6C" w:rsidP="00D64B6C">
            <w:pPr>
              <w:rPr>
                <w:snapToGrid w:val="0"/>
                <w:sz w:val="20"/>
                <w:szCs w:val="28"/>
              </w:rPr>
            </w:pPr>
            <w:r w:rsidRPr="00D64B6C">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9E5AE0" w14:textId="77777777" w:rsidR="00D64B6C" w:rsidRPr="00D64B6C" w:rsidRDefault="00D64B6C" w:rsidP="00D64B6C">
            <w:pPr>
              <w:jc w:val="center"/>
              <w:rPr>
                <w:color w:val="000000"/>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01116C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AA363C6"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8A0082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7D43C" w14:textId="77777777" w:rsidR="00D64B6C" w:rsidRPr="00D64B6C" w:rsidRDefault="00D64B6C" w:rsidP="00D64B6C">
            <w:pPr>
              <w:jc w:val="center"/>
              <w:rPr>
                <w:snapToGrid w:val="0"/>
                <w:sz w:val="20"/>
                <w:szCs w:val="28"/>
              </w:rPr>
            </w:pPr>
            <w:r w:rsidRPr="00D64B6C">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65F004" w14:textId="77777777" w:rsidR="00D64B6C" w:rsidRPr="00D64B6C" w:rsidRDefault="00D64B6C" w:rsidP="00D64B6C">
            <w:pPr>
              <w:rPr>
                <w:snapToGrid w:val="0"/>
                <w:sz w:val="20"/>
                <w:szCs w:val="28"/>
              </w:rPr>
            </w:pPr>
            <w:r w:rsidRPr="00D64B6C">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B5AAB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62D91E"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3014EF"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623B8EAC"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51588" w14:textId="77777777" w:rsidR="00D64B6C" w:rsidRPr="00D64B6C" w:rsidRDefault="00D64B6C" w:rsidP="00D64B6C">
            <w:pPr>
              <w:jc w:val="center"/>
              <w:rPr>
                <w:snapToGrid w:val="0"/>
                <w:sz w:val="20"/>
                <w:szCs w:val="28"/>
              </w:rPr>
            </w:pPr>
            <w:r w:rsidRPr="00D64B6C">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F7F50C" w14:textId="77777777" w:rsidR="00D64B6C" w:rsidRPr="00D64B6C" w:rsidRDefault="00D64B6C" w:rsidP="00D64B6C">
            <w:pPr>
              <w:jc w:val="both"/>
              <w:rPr>
                <w:snapToGrid w:val="0"/>
                <w:sz w:val="20"/>
                <w:szCs w:val="28"/>
              </w:rPr>
            </w:pPr>
            <w:r w:rsidRPr="00D64B6C">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180A3E6" w14:textId="77777777" w:rsidR="00D64B6C" w:rsidRPr="00D64B6C" w:rsidRDefault="00D64B6C" w:rsidP="00D64B6C">
            <w:pPr>
              <w:jc w:val="center"/>
              <w:rPr>
                <w:color w:val="000000"/>
              </w:rPr>
            </w:pPr>
            <w:r w:rsidRPr="00D64B6C">
              <w:rPr>
                <w:snapToGrid w:val="0"/>
                <w:sz w:val="28"/>
                <w:szCs w:val="28"/>
              </w:rPr>
              <w:t>268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F1CA6E4" w14:textId="77777777" w:rsidR="00D64B6C" w:rsidRPr="00D64B6C" w:rsidRDefault="00D64B6C" w:rsidP="00D64B6C">
            <w:pPr>
              <w:jc w:val="center"/>
              <w:rPr>
                <w:snapToGrid w:val="0"/>
                <w:color w:val="000000"/>
                <w:sz w:val="28"/>
                <w:szCs w:val="28"/>
              </w:rPr>
            </w:pPr>
            <w:r w:rsidRPr="00D64B6C">
              <w:rPr>
                <w:snapToGrid w:val="0"/>
                <w:sz w:val="28"/>
                <w:szCs w:val="28"/>
              </w:rPr>
              <w:t>269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93B47BB" w14:textId="77777777" w:rsidR="00D64B6C" w:rsidRPr="00D64B6C" w:rsidRDefault="00D64B6C" w:rsidP="00D64B6C">
            <w:pPr>
              <w:jc w:val="center"/>
              <w:rPr>
                <w:snapToGrid w:val="0"/>
                <w:color w:val="000000"/>
                <w:sz w:val="28"/>
                <w:szCs w:val="28"/>
              </w:rPr>
            </w:pPr>
            <w:r w:rsidRPr="00D64B6C">
              <w:rPr>
                <w:snapToGrid w:val="0"/>
                <w:sz w:val="28"/>
                <w:szCs w:val="28"/>
              </w:rPr>
              <w:t>1</w:t>
            </w:r>
          </w:p>
        </w:tc>
      </w:tr>
      <w:tr w:rsidR="00D64B6C" w:rsidRPr="00D64B6C" w14:paraId="73E01BBB" w14:textId="77777777" w:rsidTr="00D64B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D501A" w14:textId="77777777" w:rsidR="00D64B6C" w:rsidRPr="00D64B6C" w:rsidRDefault="00D64B6C" w:rsidP="00D64B6C">
            <w:pPr>
              <w:jc w:val="center"/>
              <w:rPr>
                <w:snapToGrid w:val="0"/>
                <w:sz w:val="20"/>
                <w:szCs w:val="28"/>
              </w:rPr>
            </w:pPr>
            <w:r w:rsidRPr="00D64B6C">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56B356" w14:textId="77777777" w:rsidR="00D64B6C" w:rsidRPr="00D64B6C" w:rsidRDefault="00D64B6C" w:rsidP="00D64B6C">
            <w:pPr>
              <w:jc w:val="both"/>
              <w:rPr>
                <w:snapToGrid w:val="0"/>
                <w:sz w:val="20"/>
                <w:szCs w:val="28"/>
              </w:rPr>
            </w:pPr>
            <w:r w:rsidRPr="00D64B6C">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2AC56F" w14:textId="77777777" w:rsidR="00D64B6C" w:rsidRPr="00D64B6C" w:rsidRDefault="00D64B6C" w:rsidP="00D64B6C">
            <w:pPr>
              <w:jc w:val="center"/>
              <w:rPr>
                <w:color w:val="000000"/>
              </w:rPr>
            </w:pPr>
            <w:r w:rsidRPr="00D64B6C">
              <w:rPr>
                <w:snapToGrid w:val="0"/>
                <w:sz w:val="28"/>
                <w:szCs w:val="28"/>
              </w:rPr>
              <w:t>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AE4E8F8"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ACA7464" w14:textId="77777777" w:rsidR="00D64B6C" w:rsidRPr="00D64B6C" w:rsidRDefault="00D64B6C" w:rsidP="00D64B6C">
            <w:pPr>
              <w:jc w:val="center"/>
              <w:rPr>
                <w:snapToGrid w:val="0"/>
                <w:color w:val="000000"/>
                <w:sz w:val="28"/>
                <w:szCs w:val="28"/>
              </w:rPr>
            </w:pPr>
            <w:r w:rsidRPr="00D64B6C">
              <w:rPr>
                <w:snapToGrid w:val="0"/>
                <w:sz w:val="28"/>
                <w:szCs w:val="28"/>
              </w:rPr>
              <w:t>-7</w:t>
            </w:r>
          </w:p>
        </w:tc>
      </w:tr>
      <w:tr w:rsidR="00D64B6C" w:rsidRPr="00D64B6C" w14:paraId="6AF5D5DC"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4DB6D" w14:textId="77777777" w:rsidR="00D64B6C" w:rsidRPr="00D64B6C" w:rsidRDefault="00D64B6C" w:rsidP="00D64B6C">
            <w:pPr>
              <w:jc w:val="center"/>
              <w:rPr>
                <w:snapToGrid w:val="0"/>
                <w:sz w:val="20"/>
                <w:szCs w:val="28"/>
              </w:rPr>
            </w:pPr>
            <w:r w:rsidRPr="00D64B6C">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2E69A" w14:textId="77777777" w:rsidR="00D64B6C" w:rsidRPr="00D64B6C" w:rsidRDefault="00D64B6C" w:rsidP="00D64B6C">
            <w:pPr>
              <w:jc w:val="both"/>
              <w:rPr>
                <w:snapToGrid w:val="0"/>
                <w:sz w:val="20"/>
                <w:szCs w:val="28"/>
              </w:rPr>
            </w:pPr>
            <w:r w:rsidRPr="00D64B6C">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455B1D"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C55814"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D0CA83"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0EA25FF6"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A43B1" w14:textId="77777777" w:rsidR="00D64B6C" w:rsidRPr="00D64B6C" w:rsidRDefault="00D64B6C" w:rsidP="00D64B6C">
            <w:pPr>
              <w:jc w:val="center"/>
              <w:rPr>
                <w:snapToGrid w:val="0"/>
                <w:sz w:val="20"/>
                <w:szCs w:val="28"/>
              </w:rPr>
            </w:pPr>
            <w:r w:rsidRPr="00D64B6C">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EA3D75C" w14:textId="77777777" w:rsidR="00D64B6C" w:rsidRPr="00D64B6C" w:rsidRDefault="00D64B6C" w:rsidP="00D64B6C">
            <w:pPr>
              <w:rPr>
                <w:snapToGrid w:val="0"/>
                <w:sz w:val="20"/>
                <w:szCs w:val="28"/>
              </w:rPr>
            </w:pPr>
            <w:r w:rsidRPr="00D64B6C">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E89BA37" w14:textId="77777777" w:rsidR="00D64B6C" w:rsidRPr="00D64B6C" w:rsidRDefault="00D64B6C" w:rsidP="00D64B6C">
            <w:pPr>
              <w:jc w:val="center"/>
              <w:rPr>
                <w:color w:val="000000"/>
              </w:rPr>
            </w:pPr>
            <w:r w:rsidRPr="00D64B6C">
              <w:rPr>
                <w:snapToGrid w:val="0"/>
                <w:sz w:val="28"/>
                <w:szCs w:val="28"/>
              </w:rPr>
              <w:t>261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4B9A8FE" w14:textId="77777777" w:rsidR="00D64B6C" w:rsidRPr="00D64B6C" w:rsidRDefault="00D64B6C" w:rsidP="00D64B6C">
            <w:pPr>
              <w:jc w:val="center"/>
              <w:rPr>
                <w:snapToGrid w:val="0"/>
                <w:color w:val="000000"/>
                <w:sz w:val="28"/>
                <w:szCs w:val="28"/>
              </w:rPr>
            </w:pPr>
            <w:r w:rsidRPr="00D64B6C">
              <w:rPr>
                <w:snapToGrid w:val="0"/>
                <w:sz w:val="28"/>
                <w:szCs w:val="28"/>
              </w:rPr>
              <w:t>269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1951062" w14:textId="77777777" w:rsidR="00D64B6C" w:rsidRPr="00D64B6C" w:rsidRDefault="00D64B6C" w:rsidP="00D64B6C">
            <w:pPr>
              <w:jc w:val="center"/>
              <w:rPr>
                <w:snapToGrid w:val="0"/>
                <w:color w:val="000000"/>
                <w:sz w:val="28"/>
                <w:szCs w:val="28"/>
              </w:rPr>
            </w:pPr>
            <w:r w:rsidRPr="00D64B6C">
              <w:rPr>
                <w:snapToGrid w:val="0"/>
                <w:sz w:val="28"/>
                <w:szCs w:val="28"/>
              </w:rPr>
              <w:t>8</w:t>
            </w:r>
          </w:p>
        </w:tc>
      </w:tr>
      <w:tr w:rsidR="00D64B6C" w:rsidRPr="00D64B6C" w14:paraId="5A1BE1B8"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82A7A" w14:textId="77777777" w:rsidR="00D64B6C" w:rsidRPr="00D64B6C" w:rsidRDefault="00D64B6C" w:rsidP="00D64B6C">
            <w:pPr>
              <w:jc w:val="center"/>
              <w:rPr>
                <w:snapToGrid w:val="0"/>
                <w:sz w:val="20"/>
                <w:szCs w:val="28"/>
              </w:rPr>
            </w:pPr>
            <w:r w:rsidRPr="00D64B6C">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923016" w14:textId="77777777" w:rsidR="00D64B6C" w:rsidRPr="00D64B6C" w:rsidRDefault="00D64B6C" w:rsidP="00D64B6C">
            <w:pPr>
              <w:jc w:val="both"/>
              <w:rPr>
                <w:snapToGrid w:val="0"/>
                <w:sz w:val="20"/>
                <w:szCs w:val="28"/>
              </w:rPr>
            </w:pPr>
            <w:r w:rsidRPr="00D64B6C">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4B8473" w14:textId="77777777" w:rsidR="00D64B6C" w:rsidRPr="00D64B6C" w:rsidRDefault="00D64B6C" w:rsidP="00D64B6C">
            <w:pPr>
              <w:jc w:val="center"/>
              <w:rPr>
                <w:color w:val="000000"/>
              </w:rPr>
            </w:pPr>
            <w:r w:rsidRPr="00D64B6C">
              <w:rPr>
                <w:snapToGrid w:val="0"/>
                <w:sz w:val="28"/>
                <w:szCs w:val="28"/>
              </w:rPr>
              <w:t>594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424FC0E" w14:textId="77777777" w:rsidR="00D64B6C" w:rsidRPr="00D64B6C" w:rsidRDefault="00D64B6C" w:rsidP="00D64B6C">
            <w:pPr>
              <w:jc w:val="center"/>
              <w:rPr>
                <w:snapToGrid w:val="0"/>
                <w:color w:val="000000"/>
                <w:sz w:val="28"/>
                <w:szCs w:val="28"/>
              </w:rPr>
            </w:pPr>
            <w:r w:rsidRPr="00D64B6C">
              <w:rPr>
                <w:snapToGrid w:val="0"/>
                <w:sz w:val="28"/>
                <w:szCs w:val="28"/>
              </w:rPr>
              <w:t>607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9E67B7B" w14:textId="77777777" w:rsidR="00D64B6C" w:rsidRPr="00D64B6C" w:rsidRDefault="00D64B6C" w:rsidP="00D64B6C">
            <w:pPr>
              <w:jc w:val="center"/>
              <w:rPr>
                <w:snapToGrid w:val="0"/>
                <w:color w:val="000000"/>
                <w:sz w:val="28"/>
                <w:szCs w:val="28"/>
              </w:rPr>
            </w:pPr>
            <w:r w:rsidRPr="00D64B6C">
              <w:rPr>
                <w:snapToGrid w:val="0"/>
                <w:sz w:val="28"/>
                <w:szCs w:val="28"/>
              </w:rPr>
              <w:t>13</w:t>
            </w:r>
          </w:p>
        </w:tc>
      </w:tr>
      <w:tr w:rsidR="00D64B6C" w:rsidRPr="00D64B6C" w14:paraId="30510788"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F26FB" w14:textId="77777777" w:rsidR="00D64B6C" w:rsidRPr="00D64B6C" w:rsidRDefault="00D64B6C" w:rsidP="00D64B6C">
            <w:pPr>
              <w:jc w:val="center"/>
              <w:rPr>
                <w:snapToGrid w:val="0"/>
                <w:sz w:val="20"/>
                <w:szCs w:val="28"/>
              </w:rPr>
            </w:pPr>
            <w:r w:rsidRPr="00D64B6C">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7774E7" w14:textId="77777777" w:rsidR="00D64B6C" w:rsidRPr="00D64B6C" w:rsidRDefault="00D64B6C" w:rsidP="00D64B6C">
            <w:pPr>
              <w:jc w:val="both"/>
              <w:rPr>
                <w:snapToGrid w:val="0"/>
                <w:sz w:val="20"/>
                <w:szCs w:val="28"/>
              </w:rPr>
            </w:pPr>
            <w:r w:rsidRPr="00D64B6C">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CC965C"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B13C7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6694A38"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4CA56A05"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AC74C" w14:textId="77777777" w:rsidR="00D64B6C" w:rsidRPr="00D64B6C" w:rsidRDefault="00D64B6C" w:rsidP="00D64B6C">
            <w:pPr>
              <w:jc w:val="center"/>
              <w:rPr>
                <w:snapToGrid w:val="0"/>
                <w:sz w:val="20"/>
                <w:szCs w:val="28"/>
              </w:rPr>
            </w:pPr>
            <w:r w:rsidRPr="00D64B6C">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DC6EBF" w14:textId="77777777" w:rsidR="00D64B6C" w:rsidRPr="00D64B6C" w:rsidRDefault="00D64B6C" w:rsidP="00D64B6C">
            <w:pPr>
              <w:jc w:val="both"/>
              <w:rPr>
                <w:snapToGrid w:val="0"/>
                <w:sz w:val="20"/>
                <w:szCs w:val="28"/>
              </w:rPr>
            </w:pPr>
            <w:r w:rsidRPr="00D64B6C">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9181CF" w14:textId="77777777" w:rsidR="00D64B6C" w:rsidRPr="00D64B6C" w:rsidRDefault="00D64B6C" w:rsidP="00D64B6C">
            <w:pPr>
              <w:jc w:val="center"/>
              <w:rPr>
                <w:snapToGrid w:val="0"/>
                <w:color w:val="000000"/>
                <w:sz w:val="28"/>
                <w:szCs w:val="28"/>
              </w:rPr>
            </w:pPr>
            <w:r w:rsidRPr="00D64B6C">
              <w:rPr>
                <w:snapToGrid w:val="0"/>
                <w:sz w:val="28"/>
                <w:szCs w:val="28"/>
              </w:rPr>
              <w:t>908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2DB5AC" w14:textId="77777777" w:rsidR="00D64B6C" w:rsidRPr="00D64B6C" w:rsidRDefault="00D64B6C" w:rsidP="00D64B6C">
            <w:pPr>
              <w:jc w:val="center"/>
              <w:rPr>
                <w:snapToGrid w:val="0"/>
                <w:color w:val="000000"/>
                <w:sz w:val="28"/>
                <w:szCs w:val="28"/>
              </w:rPr>
            </w:pPr>
            <w:r w:rsidRPr="00D64B6C">
              <w:rPr>
                <w:snapToGrid w:val="0"/>
                <w:sz w:val="28"/>
                <w:szCs w:val="28"/>
              </w:rPr>
              <w:t>299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F9F484B" w14:textId="77777777" w:rsidR="00D64B6C" w:rsidRPr="00D64B6C" w:rsidRDefault="00D64B6C" w:rsidP="00D64B6C">
            <w:pPr>
              <w:jc w:val="center"/>
              <w:rPr>
                <w:snapToGrid w:val="0"/>
                <w:color w:val="000000"/>
                <w:sz w:val="28"/>
                <w:szCs w:val="28"/>
              </w:rPr>
            </w:pPr>
            <w:r w:rsidRPr="00D64B6C">
              <w:rPr>
                <w:snapToGrid w:val="0"/>
                <w:sz w:val="28"/>
                <w:szCs w:val="28"/>
              </w:rPr>
              <w:t>-609</w:t>
            </w:r>
          </w:p>
        </w:tc>
      </w:tr>
      <w:tr w:rsidR="00D64B6C" w:rsidRPr="00D64B6C" w14:paraId="1F2D732C"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11691" w14:textId="77777777" w:rsidR="00D64B6C" w:rsidRPr="00D64B6C" w:rsidRDefault="00D64B6C" w:rsidP="00D64B6C">
            <w:pPr>
              <w:jc w:val="center"/>
              <w:rPr>
                <w:snapToGrid w:val="0"/>
                <w:sz w:val="20"/>
                <w:szCs w:val="28"/>
              </w:rPr>
            </w:pPr>
            <w:r w:rsidRPr="00D64B6C">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2B567F" w14:textId="77777777" w:rsidR="00D64B6C" w:rsidRPr="00D64B6C" w:rsidRDefault="00D64B6C" w:rsidP="00D64B6C">
            <w:pPr>
              <w:jc w:val="both"/>
              <w:rPr>
                <w:snapToGrid w:val="0"/>
                <w:sz w:val="20"/>
                <w:szCs w:val="28"/>
              </w:rPr>
            </w:pPr>
            <w:r w:rsidRPr="00D64B6C">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A22B37"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60C390"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3B11FA"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52D18820"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202C" w14:textId="77777777" w:rsidR="00D64B6C" w:rsidRPr="00D64B6C" w:rsidRDefault="00D64B6C" w:rsidP="00D64B6C">
            <w:pPr>
              <w:jc w:val="center"/>
              <w:rPr>
                <w:snapToGrid w:val="0"/>
                <w:sz w:val="20"/>
                <w:szCs w:val="28"/>
              </w:rPr>
            </w:pPr>
            <w:r w:rsidRPr="00D64B6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E712E0" w14:textId="77777777" w:rsidR="00D64B6C" w:rsidRPr="00D64B6C" w:rsidRDefault="00D64B6C" w:rsidP="00D64B6C">
            <w:pPr>
              <w:rPr>
                <w:snapToGrid w:val="0"/>
                <w:sz w:val="20"/>
                <w:szCs w:val="28"/>
              </w:rPr>
            </w:pPr>
            <w:r w:rsidRPr="00D64B6C">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CBDB84" w14:textId="77777777" w:rsidR="00D64B6C" w:rsidRPr="00D64B6C" w:rsidRDefault="00D64B6C" w:rsidP="00D64B6C">
            <w:pPr>
              <w:jc w:val="center"/>
              <w:rPr>
                <w:color w:val="000000"/>
              </w:rPr>
            </w:pPr>
            <w:r w:rsidRPr="00D64B6C">
              <w:rPr>
                <w:snapToGrid w:val="0"/>
                <w:sz w:val="28"/>
                <w:szCs w:val="28"/>
              </w:rPr>
              <w:t>1 771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3B11D03" w14:textId="77777777" w:rsidR="00D64B6C" w:rsidRPr="00D64B6C" w:rsidRDefault="00D64B6C" w:rsidP="00D64B6C">
            <w:pPr>
              <w:jc w:val="center"/>
              <w:rPr>
                <w:snapToGrid w:val="0"/>
                <w:color w:val="000000"/>
                <w:sz w:val="28"/>
                <w:szCs w:val="28"/>
              </w:rPr>
            </w:pPr>
            <w:r w:rsidRPr="00D64B6C">
              <w:rPr>
                <w:snapToGrid w:val="0"/>
                <w:sz w:val="28"/>
                <w:szCs w:val="28"/>
              </w:rPr>
              <w:t>1 175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CB2CF8F" w14:textId="77777777" w:rsidR="00D64B6C" w:rsidRPr="00D64B6C" w:rsidRDefault="00D64B6C" w:rsidP="00D64B6C">
            <w:pPr>
              <w:jc w:val="center"/>
              <w:rPr>
                <w:snapToGrid w:val="0"/>
                <w:color w:val="000000"/>
                <w:sz w:val="28"/>
                <w:szCs w:val="28"/>
              </w:rPr>
            </w:pPr>
            <w:r w:rsidRPr="00D64B6C">
              <w:rPr>
                <w:snapToGrid w:val="0"/>
                <w:sz w:val="28"/>
                <w:szCs w:val="28"/>
              </w:rPr>
              <w:t>-596</w:t>
            </w:r>
          </w:p>
        </w:tc>
      </w:tr>
      <w:tr w:rsidR="00D64B6C" w:rsidRPr="00D64B6C" w14:paraId="4D6BC177"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01209"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A0B804" w14:textId="77777777" w:rsidR="00D64B6C" w:rsidRPr="00D64B6C" w:rsidRDefault="00D64B6C" w:rsidP="00D64B6C">
            <w:pPr>
              <w:rPr>
                <w:snapToGrid w:val="0"/>
                <w:sz w:val="20"/>
                <w:szCs w:val="28"/>
              </w:rPr>
            </w:pPr>
            <w:r w:rsidRPr="00D64B6C">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3C035A4"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FD6934B"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5DD7F5B"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4750DD0"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9D25D"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381559" w14:textId="77777777" w:rsidR="00D64B6C" w:rsidRPr="00D64B6C" w:rsidRDefault="00D64B6C" w:rsidP="00D64B6C">
            <w:pPr>
              <w:jc w:val="both"/>
              <w:rPr>
                <w:snapToGrid w:val="0"/>
                <w:sz w:val="20"/>
                <w:szCs w:val="28"/>
              </w:rPr>
            </w:pPr>
            <w:r w:rsidRPr="00D64B6C">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497CFD3" w14:textId="77777777" w:rsidR="00D64B6C" w:rsidRPr="00D64B6C" w:rsidRDefault="00D64B6C" w:rsidP="00D64B6C">
            <w:pPr>
              <w:jc w:val="center"/>
              <w:rPr>
                <w:color w:val="000000"/>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F0C98FC"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155D263"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24E1369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FA2FB"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3C366C" w14:textId="77777777" w:rsidR="00D64B6C" w:rsidRPr="00D64B6C" w:rsidRDefault="00D64B6C" w:rsidP="00D64B6C">
            <w:pPr>
              <w:jc w:val="both"/>
              <w:rPr>
                <w:snapToGrid w:val="0"/>
                <w:sz w:val="20"/>
                <w:szCs w:val="28"/>
              </w:rPr>
            </w:pPr>
            <w:r w:rsidRPr="00D64B6C">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D00B2C3" w14:textId="77777777" w:rsidR="00D64B6C" w:rsidRPr="00D64B6C" w:rsidRDefault="00D64B6C" w:rsidP="00D64B6C">
            <w:pPr>
              <w:jc w:val="center"/>
              <w:rPr>
                <w:snapToGrid w:val="0"/>
                <w:color w:val="000000"/>
                <w:sz w:val="28"/>
                <w:szCs w:val="28"/>
              </w:rPr>
            </w:pPr>
            <w:r w:rsidRPr="00D64B6C">
              <w:rPr>
                <w:snapToGrid w:val="0"/>
                <w:sz w:val="28"/>
                <w:szCs w:val="28"/>
              </w:rPr>
              <w:t>1 771</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ED6C166" w14:textId="77777777" w:rsidR="00D64B6C" w:rsidRPr="00D64B6C" w:rsidRDefault="00D64B6C" w:rsidP="00D64B6C">
            <w:pPr>
              <w:jc w:val="center"/>
              <w:rPr>
                <w:snapToGrid w:val="0"/>
                <w:color w:val="000000"/>
                <w:sz w:val="28"/>
                <w:szCs w:val="28"/>
              </w:rPr>
            </w:pPr>
            <w:r w:rsidRPr="00D64B6C">
              <w:rPr>
                <w:snapToGrid w:val="0"/>
                <w:sz w:val="28"/>
                <w:szCs w:val="28"/>
              </w:rPr>
              <w:t>1 175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FC648BC" w14:textId="77777777" w:rsidR="00D64B6C" w:rsidRPr="00D64B6C" w:rsidRDefault="00D64B6C" w:rsidP="00D64B6C">
            <w:pPr>
              <w:jc w:val="center"/>
              <w:rPr>
                <w:snapToGrid w:val="0"/>
                <w:color w:val="000000"/>
                <w:sz w:val="28"/>
                <w:szCs w:val="28"/>
              </w:rPr>
            </w:pPr>
            <w:r w:rsidRPr="00D64B6C">
              <w:rPr>
                <w:snapToGrid w:val="0"/>
                <w:sz w:val="28"/>
                <w:szCs w:val="28"/>
              </w:rPr>
              <w:t>-596</w:t>
            </w:r>
          </w:p>
        </w:tc>
      </w:tr>
      <w:tr w:rsidR="00D64B6C" w:rsidRPr="00D64B6C" w14:paraId="3952C654" w14:textId="77777777" w:rsidTr="00D64B6C">
        <w:trPr>
          <w:trHeight w:val="300"/>
        </w:trPr>
        <w:tc>
          <w:tcPr>
            <w:tcW w:w="750" w:type="dxa"/>
            <w:tcBorders>
              <w:top w:val="nil"/>
              <w:left w:val="nil"/>
              <w:bottom w:val="nil"/>
              <w:right w:val="nil"/>
            </w:tcBorders>
            <w:shd w:val="clear" w:color="auto" w:fill="auto"/>
            <w:vAlign w:val="center"/>
            <w:hideMark/>
          </w:tcPr>
          <w:p w14:paraId="6EF897C5"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1E35B00"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1A26E159"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09FDEB5"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02FBB9D"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23D6B85" w14:textId="77777777" w:rsidR="00D64B6C" w:rsidRPr="00D64B6C" w:rsidRDefault="00D64B6C" w:rsidP="00D64B6C">
            <w:pPr>
              <w:rPr>
                <w:snapToGrid w:val="0"/>
                <w:sz w:val="20"/>
                <w:szCs w:val="28"/>
              </w:rPr>
            </w:pPr>
          </w:p>
        </w:tc>
      </w:tr>
    </w:tbl>
    <w:p w14:paraId="378F457B" w14:textId="77777777" w:rsidR="00D64B6C" w:rsidRPr="00D64B6C" w:rsidRDefault="00D64B6C" w:rsidP="00D5451C">
      <w:pPr>
        <w:numPr>
          <w:ilvl w:val="0"/>
          <w:numId w:val="10"/>
        </w:numPr>
        <w:tabs>
          <w:tab w:val="left" w:pos="1890"/>
        </w:tabs>
        <w:spacing w:line="360" w:lineRule="auto"/>
        <w:ind w:left="1571" w:right="-28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77A27D9F" w14:textId="77777777" w:rsidTr="00D64B6C">
        <w:trPr>
          <w:trHeight w:val="630"/>
        </w:trPr>
        <w:tc>
          <w:tcPr>
            <w:tcW w:w="11084" w:type="dxa"/>
            <w:gridSpan w:val="9"/>
            <w:tcBorders>
              <w:top w:val="nil"/>
              <w:left w:val="nil"/>
              <w:bottom w:val="nil"/>
              <w:right w:val="nil"/>
            </w:tcBorders>
            <w:shd w:val="clear" w:color="auto" w:fill="auto"/>
            <w:noWrap/>
            <w:vAlign w:val="center"/>
            <w:hideMark/>
          </w:tcPr>
          <w:p w14:paraId="0E6945AC" w14:textId="77777777" w:rsidR="00D64B6C" w:rsidRPr="00D64B6C" w:rsidRDefault="00D64B6C" w:rsidP="00D64B6C">
            <w:pPr>
              <w:ind w:right="1478"/>
              <w:jc w:val="center"/>
              <w:rPr>
                <w:bCs/>
                <w:snapToGrid w:val="0"/>
                <w:sz w:val="20"/>
                <w:szCs w:val="28"/>
              </w:rPr>
            </w:pPr>
            <w:r w:rsidRPr="00D64B6C">
              <w:rPr>
                <w:bCs/>
                <w:snapToGrid w:val="0"/>
                <w:sz w:val="28"/>
                <w:szCs w:val="28"/>
              </w:rPr>
              <w:lastRenderedPageBreak/>
              <w:t xml:space="preserve">Реестр расходов на приобретение энергетических ресурсов, холодной воды </w:t>
            </w:r>
            <w:r w:rsidRPr="00D64B6C">
              <w:rPr>
                <w:bCs/>
                <w:snapToGrid w:val="0"/>
                <w:sz w:val="28"/>
                <w:szCs w:val="28"/>
              </w:rPr>
              <w:br/>
              <w:t>и теплоносителя</w:t>
            </w:r>
          </w:p>
        </w:tc>
      </w:tr>
      <w:tr w:rsidR="00D64B6C" w:rsidRPr="00D64B6C" w14:paraId="718A8B08" w14:textId="77777777" w:rsidTr="00D64B6C">
        <w:trPr>
          <w:trHeight w:val="300"/>
        </w:trPr>
        <w:tc>
          <w:tcPr>
            <w:tcW w:w="750" w:type="dxa"/>
            <w:tcBorders>
              <w:top w:val="nil"/>
              <w:left w:val="nil"/>
              <w:bottom w:val="nil"/>
              <w:right w:val="nil"/>
            </w:tcBorders>
            <w:shd w:val="clear" w:color="auto" w:fill="auto"/>
            <w:vAlign w:val="center"/>
            <w:hideMark/>
          </w:tcPr>
          <w:p w14:paraId="2FBA280F" w14:textId="77777777" w:rsidR="00D64B6C" w:rsidRPr="00D64B6C" w:rsidRDefault="00D64B6C" w:rsidP="00D64B6C">
            <w:pPr>
              <w:rPr>
                <w:b/>
                <w:bCs/>
                <w:snapToGrid w:val="0"/>
                <w:sz w:val="20"/>
                <w:szCs w:val="28"/>
              </w:rPr>
            </w:pPr>
          </w:p>
        </w:tc>
        <w:tc>
          <w:tcPr>
            <w:tcW w:w="3361" w:type="dxa"/>
            <w:tcBorders>
              <w:top w:val="nil"/>
              <w:left w:val="nil"/>
              <w:bottom w:val="nil"/>
              <w:right w:val="nil"/>
            </w:tcBorders>
            <w:shd w:val="clear" w:color="auto" w:fill="auto"/>
            <w:vAlign w:val="center"/>
            <w:hideMark/>
          </w:tcPr>
          <w:p w14:paraId="139FA57D"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6E9C5E4F"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FDAFBD9"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EFCBD7B"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0FDBEB9" w14:textId="77777777" w:rsidR="00D64B6C" w:rsidRPr="00D64B6C" w:rsidRDefault="00D64B6C" w:rsidP="00D64B6C">
            <w:pPr>
              <w:rPr>
                <w:snapToGrid w:val="0"/>
                <w:sz w:val="20"/>
                <w:szCs w:val="28"/>
              </w:rPr>
            </w:pPr>
          </w:p>
        </w:tc>
      </w:tr>
      <w:tr w:rsidR="00D64B6C" w:rsidRPr="00D64B6C" w14:paraId="5C2018EA"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4AB36"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2939D1" w14:textId="77777777" w:rsidR="00D64B6C" w:rsidRPr="00D64B6C" w:rsidRDefault="00D64B6C" w:rsidP="00D64B6C">
            <w:pPr>
              <w:jc w:val="center"/>
              <w:rPr>
                <w:snapToGrid w:val="0"/>
                <w:sz w:val="20"/>
                <w:szCs w:val="28"/>
              </w:rPr>
            </w:pPr>
            <w:r w:rsidRPr="00D64B6C">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19BE2DD" w14:textId="77777777" w:rsidR="00D64B6C" w:rsidRPr="00D64B6C" w:rsidRDefault="00D64B6C" w:rsidP="00D64B6C">
            <w:pPr>
              <w:jc w:val="center"/>
              <w:rPr>
                <w:snapToGrid w:val="0"/>
                <w:sz w:val="20"/>
                <w:szCs w:val="28"/>
              </w:rPr>
            </w:pPr>
            <w:r w:rsidRPr="00D64B6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5B0D40"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p>
          <w:p w14:paraId="64184FB3" w14:textId="77777777" w:rsidR="00D64B6C" w:rsidRPr="00D64B6C" w:rsidRDefault="00D64B6C" w:rsidP="00D64B6C">
            <w:pPr>
              <w:jc w:val="center"/>
              <w:rPr>
                <w:snapToGrid w:val="0"/>
                <w:sz w:val="20"/>
                <w:szCs w:val="28"/>
              </w:rPr>
            </w:pPr>
            <w:r w:rsidRPr="00D64B6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6852F"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40F9F053"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8B5BA"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108FEB" w14:textId="77777777" w:rsidR="00D64B6C" w:rsidRPr="00D64B6C" w:rsidRDefault="00D64B6C" w:rsidP="00D64B6C">
            <w:pPr>
              <w:rPr>
                <w:snapToGrid w:val="0"/>
                <w:sz w:val="20"/>
                <w:szCs w:val="28"/>
              </w:rPr>
            </w:pPr>
            <w:r w:rsidRPr="00D64B6C">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6DDAB3" w14:textId="77777777" w:rsidR="00D64B6C" w:rsidRPr="00D64B6C" w:rsidRDefault="00D64B6C" w:rsidP="00D64B6C">
            <w:pPr>
              <w:jc w:val="center"/>
              <w:rPr>
                <w:color w:val="000000"/>
                <w:sz w:val="28"/>
                <w:szCs w:val="28"/>
              </w:rPr>
            </w:pPr>
            <w:r w:rsidRPr="00D64B6C">
              <w:rPr>
                <w:snapToGrid w:val="0"/>
                <w:sz w:val="28"/>
                <w:szCs w:val="28"/>
              </w:rPr>
              <w:t>622</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96BE4EF" w14:textId="77777777" w:rsidR="00D64B6C" w:rsidRPr="00D64B6C" w:rsidRDefault="00D64B6C" w:rsidP="00D64B6C">
            <w:pPr>
              <w:jc w:val="center"/>
              <w:rPr>
                <w:snapToGrid w:val="0"/>
                <w:color w:val="000000"/>
                <w:sz w:val="28"/>
                <w:szCs w:val="28"/>
              </w:rPr>
            </w:pPr>
            <w:r w:rsidRPr="00D64B6C">
              <w:rPr>
                <w:snapToGrid w:val="0"/>
                <w:sz w:val="28"/>
                <w:szCs w:val="28"/>
              </w:rPr>
              <w:t>1 091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B3A91D8" w14:textId="77777777" w:rsidR="00D64B6C" w:rsidRPr="00D64B6C" w:rsidRDefault="00D64B6C" w:rsidP="00D64B6C">
            <w:pPr>
              <w:jc w:val="center"/>
              <w:rPr>
                <w:snapToGrid w:val="0"/>
                <w:color w:val="000000"/>
                <w:sz w:val="28"/>
                <w:szCs w:val="28"/>
              </w:rPr>
            </w:pPr>
            <w:r w:rsidRPr="00D64B6C">
              <w:rPr>
                <w:snapToGrid w:val="0"/>
                <w:sz w:val="28"/>
                <w:szCs w:val="28"/>
              </w:rPr>
              <w:t>469</w:t>
            </w:r>
          </w:p>
        </w:tc>
      </w:tr>
      <w:tr w:rsidR="00D64B6C" w:rsidRPr="00D64B6C" w14:paraId="624C797A"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56682"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BA7892" w14:textId="77777777" w:rsidR="00D64B6C" w:rsidRPr="00D64B6C" w:rsidRDefault="00D64B6C" w:rsidP="00D64B6C">
            <w:pPr>
              <w:jc w:val="both"/>
              <w:rPr>
                <w:snapToGrid w:val="0"/>
                <w:sz w:val="20"/>
                <w:szCs w:val="28"/>
              </w:rPr>
            </w:pPr>
            <w:r w:rsidRPr="00D64B6C">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BB04FBB" w14:textId="77777777" w:rsidR="00D64B6C" w:rsidRPr="00D64B6C" w:rsidRDefault="00D64B6C" w:rsidP="00D64B6C">
            <w:pPr>
              <w:jc w:val="center"/>
              <w:rPr>
                <w:snapToGrid w:val="0"/>
                <w:color w:val="000000"/>
                <w:sz w:val="28"/>
                <w:szCs w:val="28"/>
              </w:rPr>
            </w:pPr>
            <w:r w:rsidRPr="00D64B6C">
              <w:rPr>
                <w:snapToGrid w:val="0"/>
                <w:sz w:val="28"/>
                <w:szCs w:val="28"/>
              </w:rPr>
              <w:t>631</w:t>
            </w:r>
          </w:p>
        </w:tc>
        <w:tc>
          <w:tcPr>
            <w:tcW w:w="1764" w:type="dxa"/>
            <w:gridSpan w:val="2"/>
            <w:tcBorders>
              <w:top w:val="nil"/>
              <w:left w:val="nil"/>
              <w:bottom w:val="single" w:sz="4" w:space="0" w:color="auto"/>
              <w:right w:val="single" w:sz="4" w:space="0" w:color="auto"/>
            </w:tcBorders>
            <w:shd w:val="clear" w:color="000000" w:fill="FFFFFF"/>
            <w:vAlign w:val="center"/>
          </w:tcPr>
          <w:p w14:paraId="45EF98D7" w14:textId="77777777" w:rsidR="00D64B6C" w:rsidRPr="00D64B6C" w:rsidRDefault="00D64B6C" w:rsidP="00D64B6C">
            <w:pPr>
              <w:jc w:val="center"/>
              <w:rPr>
                <w:snapToGrid w:val="0"/>
                <w:color w:val="000000"/>
                <w:sz w:val="28"/>
                <w:szCs w:val="28"/>
              </w:rPr>
            </w:pPr>
            <w:r w:rsidRPr="00D64B6C">
              <w:rPr>
                <w:snapToGrid w:val="0"/>
                <w:sz w:val="28"/>
                <w:szCs w:val="28"/>
              </w:rPr>
              <w:t>657</w:t>
            </w:r>
          </w:p>
        </w:tc>
        <w:tc>
          <w:tcPr>
            <w:tcW w:w="1872" w:type="dxa"/>
            <w:gridSpan w:val="2"/>
            <w:tcBorders>
              <w:top w:val="nil"/>
              <w:left w:val="nil"/>
              <w:bottom w:val="single" w:sz="4" w:space="0" w:color="auto"/>
              <w:right w:val="single" w:sz="4" w:space="0" w:color="auto"/>
            </w:tcBorders>
            <w:shd w:val="clear" w:color="000000" w:fill="FFFFFF"/>
            <w:vAlign w:val="center"/>
          </w:tcPr>
          <w:p w14:paraId="13C75D21" w14:textId="77777777" w:rsidR="00D64B6C" w:rsidRPr="00D64B6C" w:rsidRDefault="00D64B6C" w:rsidP="00D64B6C">
            <w:pPr>
              <w:jc w:val="center"/>
              <w:rPr>
                <w:snapToGrid w:val="0"/>
                <w:color w:val="000000"/>
                <w:sz w:val="28"/>
                <w:szCs w:val="28"/>
              </w:rPr>
            </w:pPr>
            <w:r w:rsidRPr="00D64B6C">
              <w:rPr>
                <w:snapToGrid w:val="0"/>
                <w:sz w:val="28"/>
                <w:szCs w:val="28"/>
              </w:rPr>
              <w:t>26</w:t>
            </w:r>
          </w:p>
        </w:tc>
      </w:tr>
      <w:tr w:rsidR="00D64B6C" w:rsidRPr="00D64B6C" w14:paraId="458284A8"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D29E5"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9CF13D" w14:textId="77777777" w:rsidR="00D64B6C" w:rsidRPr="00D64B6C" w:rsidRDefault="00D64B6C" w:rsidP="00D64B6C">
            <w:pPr>
              <w:jc w:val="both"/>
              <w:rPr>
                <w:snapToGrid w:val="0"/>
                <w:sz w:val="20"/>
                <w:szCs w:val="28"/>
              </w:rPr>
            </w:pPr>
            <w:r w:rsidRPr="00D64B6C">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DF69BA"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1E80A19"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DD813F5"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110496D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F507"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EFD8C6" w14:textId="77777777" w:rsidR="00D64B6C" w:rsidRPr="00D64B6C" w:rsidRDefault="00D64B6C" w:rsidP="00D64B6C">
            <w:pPr>
              <w:jc w:val="both"/>
              <w:rPr>
                <w:snapToGrid w:val="0"/>
                <w:sz w:val="20"/>
                <w:szCs w:val="28"/>
              </w:rPr>
            </w:pPr>
            <w:r w:rsidRPr="00D64B6C">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5BE57E" w14:textId="77777777" w:rsidR="00D64B6C" w:rsidRPr="00D64B6C" w:rsidRDefault="00D64B6C" w:rsidP="00D64B6C">
            <w:pPr>
              <w:jc w:val="center"/>
              <w:rPr>
                <w:snapToGrid w:val="0"/>
                <w:color w:val="000000"/>
                <w:sz w:val="28"/>
                <w:szCs w:val="28"/>
              </w:rPr>
            </w:pPr>
            <w:r w:rsidRPr="00D64B6C">
              <w:rPr>
                <w:snapToGrid w:val="0"/>
                <w:sz w:val="28"/>
                <w:szCs w:val="28"/>
              </w:rPr>
              <w:t>53</w:t>
            </w:r>
          </w:p>
        </w:tc>
        <w:tc>
          <w:tcPr>
            <w:tcW w:w="1764" w:type="dxa"/>
            <w:gridSpan w:val="2"/>
            <w:tcBorders>
              <w:top w:val="nil"/>
              <w:left w:val="nil"/>
              <w:bottom w:val="single" w:sz="4" w:space="0" w:color="auto"/>
              <w:right w:val="single" w:sz="4" w:space="0" w:color="auto"/>
            </w:tcBorders>
            <w:shd w:val="clear" w:color="000000" w:fill="FFFFFF"/>
            <w:vAlign w:val="center"/>
          </w:tcPr>
          <w:p w14:paraId="727FEA23" w14:textId="77777777" w:rsidR="00D64B6C" w:rsidRPr="00D64B6C" w:rsidRDefault="00D64B6C" w:rsidP="00D64B6C">
            <w:pPr>
              <w:jc w:val="center"/>
              <w:rPr>
                <w:snapToGrid w:val="0"/>
                <w:color w:val="000000"/>
                <w:sz w:val="28"/>
                <w:szCs w:val="28"/>
              </w:rPr>
            </w:pPr>
            <w:r w:rsidRPr="00D64B6C">
              <w:rPr>
                <w:snapToGrid w:val="0"/>
                <w:sz w:val="28"/>
                <w:szCs w:val="28"/>
              </w:rPr>
              <w:t>48</w:t>
            </w:r>
          </w:p>
        </w:tc>
        <w:tc>
          <w:tcPr>
            <w:tcW w:w="1872" w:type="dxa"/>
            <w:gridSpan w:val="2"/>
            <w:tcBorders>
              <w:top w:val="nil"/>
              <w:left w:val="nil"/>
              <w:bottom w:val="single" w:sz="4" w:space="0" w:color="auto"/>
              <w:right w:val="single" w:sz="4" w:space="0" w:color="auto"/>
            </w:tcBorders>
            <w:shd w:val="clear" w:color="000000" w:fill="FFFFFF"/>
            <w:vAlign w:val="center"/>
          </w:tcPr>
          <w:p w14:paraId="304638FA" w14:textId="77777777" w:rsidR="00D64B6C" w:rsidRPr="00D64B6C" w:rsidRDefault="00D64B6C" w:rsidP="00D64B6C">
            <w:pPr>
              <w:jc w:val="center"/>
              <w:rPr>
                <w:snapToGrid w:val="0"/>
                <w:color w:val="000000"/>
                <w:sz w:val="28"/>
                <w:szCs w:val="28"/>
              </w:rPr>
            </w:pPr>
            <w:r w:rsidRPr="00D64B6C">
              <w:rPr>
                <w:snapToGrid w:val="0"/>
                <w:sz w:val="28"/>
                <w:szCs w:val="28"/>
              </w:rPr>
              <w:t>-5</w:t>
            </w:r>
          </w:p>
        </w:tc>
      </w:tr>
      <w:tr w:rsidR="00D64B6C" w:rsidRPr="00D64B6C" w14:paraId="001F7C45"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B0BD8"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A24C96" w14:textId="77777777" w:rsidR="00D64B6C" w:rsidRPr="00D64B6C" w:rsidRDefault="00D64B6C" w:rsidP="00D64B6C">
            <w:pPr>
              <w:jc w:val="both"/>
              <w:rPr>
                <w:snapToGrid w:val="0"/>
                <w:sz w:val="20"/>
                <w:szCs w:val="28"/>
              </w:rPr>
            </w:pPr>
            <w:r w:rsidRPr="00D64B6C">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60FEB8"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D18A5B7"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59A6B9F"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3EB7688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F1DCF"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5777A0" w14:textId="77777777" w:rsidR="00D64B6C" w:rsidRPr="00D64B6C" w:rsidRDefault="00D64B6C" w:rsidP="00D64B6C">
            <w:pPr>
              <w:rPr>
                <w:snapToGrid w:val="0"/>
                <w:sz w:val="20"/>
                <w:szCs w:val="28"/>
              </w:rPr>
            </w:pPr>
            <w:r w:rsidRPr="00D64B6C">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950CCA" w14:textId="77777777" w:rsidR="00D64B6C" w:rsidRPr="00D64B6C" w:rsidRDefault="00D64B6C" w:rsidP="00D64B6C">
            <w:pPr>
              <w:jc w:val="center"/>
              <w:rPr>
                <w:snapToGrid w:val="0"/>
                <w:color w:val="000000"/>
                <w:sz w:val="28"/>
                <w:szCs w:val="28"/>
              </w:rPr>
            </w:pPr>
            <w:r w:rsidRPr="00D64B6C">
              <w:rPr>
                <w:snapToGrid w:val="0"/>
                <w:sz w:val="28"/>
                <w:szCs w:val="28"/>
              </w:rPr>
              <w:t>1 306</w:t>
            </w:r>
          </w:p>
        </w:tc>
        <w:tc>
          <w:tcPr>
            <w:tcW w:w="1764" w:type="dxa"/>
            <w:gridSpan w:val="2"/>
            <w:tcBorders>
              <w:top w:val="nil"/>
              <w:left w:val="nil"/>
              <w:bottom w:val="single" w:sz="4" w:space="0" w:color="auto"/>
              <w:right w:val="single" w:sz="4" w:space="0" w:color="auto"/>
            </w:tcBorders>
            <w:shd w:val="clear" w:color="000000" w:fill="FFFFFF"/>
            <w:vAlign w:val="center"/>
          </w:tcPr>
          <w:p w14:paraId="19188F28" w14:textId="77777777" w:rsidR="00D64B6C" w:rsidRPr="00D64B6C" w:rsidRDefault="00D64B6C" w:rsidP="00D64B6C">
            <w:pPr>
              <w:jc w:val="center"/>
              <w:rPr>
                <w:snapToGrid w:val="0"/>
                <w:color w:val="000000"/>
                <w:sz w:val="28"/>
                <w:szCs w:val="28"/>
              </w:rPr>
            </w:pPr>
            <w:r w:rsidRPr="00D64B6C">
              <w:rPr>
                <w:snapToGrid w:val="0"/>
                <w:sz w:val="28"/>
                <w:szCs w:val="28"/>
              </w:rPr>
              <w:t>1 796</w:t>
            </w:r>
          </w:p>
        </w:tc>
        <w:tc>
          <w:tcPr>
            <w:tcW w:w="1872" w:type="dxa"/>
            <w:gridSpan w:val="2"/>
            <w:tcBorders>
              <w:top w:val="nil"/>
              <w:left w:val="nil"/>
              <w:bottom w:val="single" w:sz="4" w:space="0" w:color="auto"/>
              <w:right w:val="single" w:sz="4" w:space="0" w:color="auto"/>
            </w:tcBorders>
            <w:shd w:val="clear" w:color="000000" w:fill="FFFFFF"/>
            <w:vAlign w:val="center"/>
          </w:tcPr>
          <w:p w14:paraId="5E38A8FA" w14:textId="77777777" w:rsidR="00D64B6C" w:rsidRPr="00D64B6C" w:rsidRDefault="00D64B6C" w:rsidP="00D64B6C">
            <w:pPr>
              <w:jc w:val="center"/>
              <w:rPr>
                <w:snapToGrid w:val="0"/>
                <w:color w:val="000000"/>
                <w:sz w:val="28"/>
                <w:szCs w:val="28"/>
              </w:rPr>
            </w:pPr>
            <w:r w:rsidRPr="00D64B6C">
              <w:rPr>
                <w:snapToGrid w:val="0"/>
                <w:sz w:val="28"/>
                <w:szCs w:val="28"/>
              </w:rPr>
              <w:t>490</w:t>
            </w:r>
          </w:p>
        </w:tc>
      </w:tr>
      <w:tr w:rsidR="00D64B6C" w:rsidRPr="00D64B6C" w14:paraId="21D1CDF8" w14:textId="77777777" w:rsidTr="00D64B6C">
        <w:trPr>
          <w:trHeight w:val="300"/>
        </w:trPr>
        <w:tc>
          <w:tcPr>
            <w:tcW w:w="750" w:type="dxa"/>
            <w:tcBorders>
              <w:top w:val="nil"/>
              <w:left w:val="nil"/>
              <w:bottom w:val="nil"/>
              <w:right w:val="nil"/>
            </w:tcBorders>
            <w:shd w:val="clear" w:color="auto" w:fill="auto"/>
            <w:vAlign w:val="center"/>
            <w:hideMark/>
          </w:tcPr>
          <w:p w14:paraId="1D3281A7"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5A49F63"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078369E4"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78209E5"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2C28DA1" w14:textId="77777777" w:rsidR="00D64B6C" w:rsidRPr="00D64B6C" w:rsidRDefault="00D64B6C" w:rsidP="00D64B6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CC0217E" w14:textId="77777777" w:rsidR="00D64B6C" w:rsidRPr="00D64B6C" w:rsidRDefault="00D64B6C" w:rsidP="00D64B6C">
            <w:pPr>
              <w:jc w:val="center"/>
              <w:rPr>
                <w:snapToGrid w:val="0"/>
                <w:sz w:val="20"/>
                <w:szCs w:val="28"/>
              </w:rPr>
            </w:pPr>
          </w:p>
        </w:tc>
      </w:tr>
      <w:tr w:rsidR="00D64B6C" w:rsidRPr="00D64B6C" w14:paraId="5C10485E" w14:textId="77777777" w:rsidTr="00D64B6C">
        <w:trPr>
          <w:trHeight w:val="300"/>
        </w:trPr>
        <w:tc>
          <w:tcPr>
            <w:tcW w:w="750" w:type="dxa"/>
            <w:tcBorders>
              <w:top w:val="nil"/>
              <w:left w:val="nil"/>
              <w:bottom w:val="nil"/>
              <w:right w:val="nil"/>
            </w:tcBorders>
            <w:shd w:val="clear" w:color="auto" w:fill="auto"/>
            <w:vAlign w:val="center"/>
            <w:hideMark/>
          </w:tcPr>
          <w:p w14:paraId="08D76BDA"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4B514BFB"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08DCC875"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02F60A"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1A5A6B1" w14:textId="77777777" w:rsidR="00D64B6C" w:rsidRPr="00D64B6C" w:rsidRDefault="00D64B6C" w:rsidP="00D64B6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AF88B98" w14:textId="77777777" w:rsidR="00D64B6C" w:rsidRPr="00D64B6C" w:rsidRDefault="00D64B6C" w:rsidP="00D64B6C">
            <w:pPr>
              <w:jc w:val="center"/>
              <w:rPr>
                <w:snapToGrid w:val="0"/>
                <w:sz w:val="20"/>
                <w:szCs w:val="28"/>
              </w:rPr>
            </w:pPr>
          </w:p>
        </w:tc>
      </w:tr>
    </w:tbl>
    <w:p w14:paraId="77B52B9E" w14:textId="77777777" w:rsidR="00D64B6C" w:rsidRPr="00D64B6C" w:rsidRDefault="00D64B6C" w:rsidP="00D5451C">
      <w:pPr>
        <w:numPr>
          <w:ilvl w:val="0"/>
          <w:numId w:val="10"/>
        </w:numPr>
        <w:tabs>
          <w:tab w:val="left" w:pos="1890"/>
        </w:tabs>
        <w:spacing w:line="360" w:lineRule="auto"/>
        <w:ind w:left="1571" w:right="-28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291570BE" w14:textId="77777777" w:rsidTr="00D64B6C">
        <w:trPr>
          <w:trHeight w:val="315"/>
        </w:trPr>
        <w:tc>
          <w:tcPr>
            <w:tcW w:w="9212" w:type="dxa"/>
            <w:gridSpan w:val="7"/>
            <w:tcBorders>
              <w:top w:val="nil"/>
              <w:left w:val="nil"/>
              <w:bottom w:val="nil"/>
              <w:right w:val="nil"/>
            </w:tcBorders>
            <w:shd w:val="clear" w:color="auto" w:fill="auto"/>
            <w:noWrap/>
            <w:vAlign w:val="center"/>
            <w:hideMark/>
          </w:tcPr>
          <w:p w14:paraId="7C5734B2" w14:textId="77777777" w:rsidR="00D64B6C" w:rsidRPr="00D64B6C" w:rsidRDefault="00D64B6C" w:rsidP="00D64B6C">
            <w:pPr>
              <w:ind w:right="-394"/>
              <w:jc w:val="center"/>
              <w:rPr>
                <w:bCs/>
                <w:snapToGrid w:val="0"/>
                <w:sz w:val="28"/>
                <w:szCs w:val="28"/>
              </w:rPr>
            </w:pPr>
            <w:r w:rsidRPr="00D64B6C">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88D8ADF" w14:textId="77777777" w:rsidR="00D64B6C" w:rsidRPr="00D64B6C" w:rsidRDefault="00D64B6C" w:rsidP="00D64B6C">
            <w:pPr>
              <w:jc w:val="center"/>
              <w:rPr>
                <w:snapToGrid w:val="0"/>
                <w:sz w:val="20"/>
                <w:szCs w:val="28"/>
              </w:rPr>
            </w:pPr>
          </w:p>
        </w:tc>
      </w:tr>
      <w:tr w:rsidR="00D64B6C" w:rsidRPr="00D64B6C" w14:paraId="5E840D23" w14:textId="77777777" w:rsidTr="00D64B6C">
        <w:trPr>
          <w:trHeight w:val="300"/>
        </w:trPr>
        <w:tc>
          <w:tcPr>
            <w:tcW w:w="750" w:type="dxa"/>
            <w:tcBorders>
              <w:top w:val="nil"/>
              <w:left w:val="nil"/>
              <w:bottom w:val="nil"/>
              <w:right w:val="nil"/>
            </w:tcBorders>
            <w:shd w:val="clear" w:color="auto" w:fill="auto"/>
            <w:vAlign w:val="center"/>
            <w:hideMark/>
          </w:tcPr>
          <w:p w14:paraId="3692F9CC"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3F85D99B"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0CF9E8A0"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A5E0961"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49AC47A"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07047ED" w14:textId="77777777" w:rsidR="00D64B6C" w:rsidRPr="00D64B6C" w:rsidRDefault="00D64B6C" w:rsidP="00D64B6C">
            <w:pPr>
              <w:jc w:val="center"/>
              <w:rPr>
                <w:snapToGrid w:val="0"/>
                <w:sz w:val="20"/>
                <w:szCs w:val="28"/>
              </w:rPr>
            </w:pPr>
          </w:p>
        </w:tc>
      </w:tr>
      <w:tr w:rsidR="00D64B6C" w:rsidRPr="00D64B6C" w14:paraId="03B4DE7F"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8E0D8"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D66BE1"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F54D10" w14:textId="77777777" w:rsidR="00D64B6C" w:rsidRPr="00D64B6C" w:rsidRDefault="00D64B6C" w:rsidP="00D64B6C">
            <w:pPr>
              <w:jc w:val="center"/>
              <w:rPr>
                <w:snapToGrid w:val="0"/>
                <w:sz w:val="20"/>
                <w:szCs w:val="28"/>
              </w:rPr>
            </w:pPr>
            <w:r w:rsidRPr="00D64B6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9A2CBC"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p>
          <w:p w14:paraId="42B324E7" w14:textId="77777777" w:rsidR="00D64B6C" w:rsidRPr="00D64B6C" w:rsidRDefault="00D64B6C" w:rsidP="00D64B6C">
            <w:pPr>
              <w:jc w:val="center"/>
              <w:rPr>
                <w:snapToGrid w:val="0"/>
                <w:sz w:val="20"/>
                <w:szCs w:val="28"/>
              </w:rPr>
            </w:pPr>
            <w:r w:rsidRPr="00D64B6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9B8E74"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69D4595D"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86668"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0D8D6E" w14:textId="77777777" w:rsidR="00D64B6C" w:rsidRPr="00D64B6C" w:rsidRDefault="00D64B6C" w:rsidP="00D64B6C">
            <w:pPr>
              <w:rPr>
                <w:snapToGrid w:val="0"/>
                <w:sz w:val="20"/>
                <w:szCs w:val="28"/>
              </w:rPr>
            </w:pPr>
            <w:r w:rsidRPr="00D64B6C">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F79326" w14:textId="77777777" w:rsidR="00D64B6C" w:rsidRPr="00D64B6C" w:rsidRDefault="00D64B6C" w:rsidP="00D64B6C">
            <w:pPr>
              <w:jc w:val="center"/>
              <w:rPr>
                <w:color w:val="000000"/>
              </w:rPr>
            </w:pPr>
            <w:r w:rsidRPr="00D64B6C">
              <w:rPr>
                <w:snapToGrid w:val="0"/>
                <w:sz w:val="28"/>
                <w:szCs w:val="28"/>
              </w:rPr>
              <w:t>7 214</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5D4D8A6" w14:textId="77777777" w:rsidR="00D64B6C" w:rsidRPr="00D64B6C" w:rsidRDefault="00D64B6C" w:rsidP="00D64B6C">
            <w:pPr>
              <w:jc w:val="center"/>
              <w:rPr>
                <w:snapToGrid w:val="0"/>
                <w:color w:val="000000"/>
                <w:sz w:val="28"/>
                <w:szCs w:val="28"/>
              </w:rPr>
            </w:pPr>
            <w:r w:rsidRPr="00D64B6C">
              <w:rPr>
                <w:snapToGrid w:val="0"/>
                <w:sz w:val="28"/>
                <w:szCs w:val="28"/>
              </w:rPr>
              <w:t>7 399</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188027D" w14:textId="77777777" w:rsidR="00D64B6C" w:rsidRPr="00D64B6C" w:rsidRDefault="00D64B6C" w:rsidP="00D64B6C">
            <w:pPr>
              <w:jc w:val="center"/>
              <w:rPr>
                <w:snapToGrid w:val="0"/>
                <w:color w:val="000000"/>
                <w:sz w:val="28"/>
                <w:szCs w:val="28"/>
              </w:rPr>
            </w:pPr>
            <w:r w:rsidRPr="00D64B6C">
              <w:rPr>
                <w:snapToGrid w:val="0"/>
                <w:sz w:val="28"/>
                <w:szCs w:val="28"/>
              </w:rPr>
              <w:t>185</w:t>
            </w:r>
          </w:p>
        </w:tc>
      </w:tr>
      <w:tr w:rsidR="00D64B6C" w:rsidRPr="00D64B6C" w14:paraId="16241A6D"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2A77"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EADD5D" w14:textId="77777777" w:rsidR="00D64B6C" w:rsidRPr="00D64B6C" w:rsidRDefault="00D64B6C" w:rsidP="00D64B6C">
            <w:pPr>
              <w:jc w:val="both"/>
              <w:rPr>
                <w:snapToGrid w:val="0"/>
                <w:sz w:val="20"/>
                <w:szCs w:val="28"/>
              </w:rPr>
            </w:pPr>
            <w:r w:rsidRPr="00D64B6C">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3B1339" w14:textId="77777777" w:rsidR="00D64B6C" w:rsidRPr="00D64B6C" w:rsidRDefault="00D64B6C" w:rsidP="00D64B6C">
            <w:pPr>
              <w:jc w:val="center"/>
              <w:rPr>
                <w:snapToGrid w:val="0"/>
                <w:color w:val="000000"/>
                <w:sz w:val="28"/>
                <w:szCs w:val="28"/>
              </w:rPr>
            </w:pPr>
            <w:r w:rsidRPr="00D64B6C">
              <w:rPr>
                <w:snapToGrid w:val="0"/>
                <w:sz w:val="28"/>
                <w:szCs w:val="28"/>
              </w:rPr>
              <w:t>1 771</w:t>
            </w:r>
          </w:p>
        </w:tc>
        <w:tc>
          <w:tcPr>
            <w:tcW w:w="1764" w:type="dxa"/>
            <w:gridSpan w:val="2"/>
            <w:tcBorders>
              <w:top w:val="nil"/>
              <w:left w:val="nil"/>
              <w:bottom w:val="single" w:sz="4" w:space="0" w:color="auto"/>
              <w:right w:val="single" w:sz="4" w:space="0" w:color="auto"/>
            </w:tcBorders>
            <w:shd w:val="clear" w:color="000000" w:fill="FFFFFF"/>
            <w:vAlign w:val="center"/>
          </w:tcPr>
          <w:p w14:paraId="795D54C2" w14:textId="77777777" w:rsidR="00D64B6C" w:rsidRPr="00D64B6C" w:rsidRDefault="00D64B6C" w:rsidP="00D64B6C">
            <w:pPr>
              <w:jc w:val="center"/>
              <w:rPr>
                <w:snapToGrid w:val="0"/>
                <w:color w:val="000000"/>
                <w:sz w:val="28"/>
                <w:szCs w:val="28"/>
              </w:rPr>
            </w:pPr>
            <w:r w:rsidRPr="00D64B6C">
              <w:rPr>
                <w:snapToGrid w:val="0"/>
                <w:sz w:val="28"/>
                <w:szCs w:val="28"/>
              </w:rPr>
              <w:t>1 175</w:t>
            </w:r>
          </w:p>
        </w:tc>
        <w:tc>
          <w:tcPr>
            <w:tcW w:w="1872" w:type="dxa"/>
            <w:gridSpan w:val="2"/>
            <w:tcBorders>
              <w:top w:val="nil"/>
              <w:left w:val="nil"/>
              <w:bottom w:val="single" w:sz="4" w:space="0" w:color="auto"/>
              <w:right w:val="single" w:sz="4" w:space="0" w:color="auto"/>
            </w:tcBorders>
            <w:shd w:val="clear" w:color="000000" w:fill="FFFFFF"/>
            <w:vAlign w:val="center"/>
          </w:tcPr>
          <w:p w14:paraId="0C899BA1" w14:textId="77777777" w:rsidR="00D64B6C" w:rsidRPr="00D64B6C" w:rsidRDefault="00D64B6C" w:rsidP="00D64B6C">
            <w:pPr>
              <w:jc w:val="center"/>
              <w:rPr>
                <w:snapToGrid w:val="0"/>
                <w:color w:val="000000"/>
                <w:sz w:val="28"/>
                <w:szCs w:val="28"/>
              </w:rPr>
            </w:pPr>
            <w:r w:rsidRPr="00D64B6C">
              <w:rPr>
                <w:snapToGrid w:val="0"/>
                <w:sz w:val="28"/>
                <w:szCs w:val="28"/>
              </w:rPr>
              <w:t>-596</w:t>
            </w:r>
          </w:p>
        </w:tc>
      </w:tr>
      <w:tr w:rsidR="00D64B6C" w:rsidRPr="00D64B6C" w14:paraId="1F498D32"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67E26"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F23446" w14:textId="77777777" w:rsidR="00D64B6C" w:rsidRPr="00D64B6C" w:rsidRDefault="00D64B6C" w:rsidP="00D64B6C">
            <w:pPr>
              <w:jc w:val="both"/>
              <w:rPr>
                <w:snapToGrid w:val="0"/>
                <w:sz w:val="20"/>
                <w:szCs w:val="28"/>
              </w:rPr>
            </w:pPr>
            <w:r w:rsidRPr="00D64B6C">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CC2B4F" w14:textId="77777777" w:rsidR="00D64B6C" w:rsidRPr="00D64B6C" w:rsidRDefault="00D64B6C" w:rsidP="00D64B6C">
            <w:pPr>
              <w:jc w:val="center"/>
              <w:rPr>
                <w:snapToGrid w:val="0"/>
                <w:color w:val="000000"/>
                <w:sz w:val="28"/>
                <w:szCs w:val="28"/>
              </w:rPr>
            </w:pPr>
            <w:r w:rsidRPr="00D64B6C">
              <w:rPr>
                <w:snapToGrid w:val="0"/>
                <w:sz w:val="28"/>
                <w:szCs w:val="28"/>
              </w:rPr>
              <w:t>1 306</w:t>
            </w:r>
          </w:p>
        </w:tc>
        <w:tc>
          <w:tcPr>
            <w:tcW w:w="1764" w:type="dxa"/>
            <w:gridSpan w:val="2"/>
            <w:tcBorders>
              <w:top w:val="nil"/>
              <w:left w:val="nil"/>
              <w:bottom w:val="single" w:sz="4" w:space="0" w:color="auto"/>
              <w:right w:val="single" w:sz="4" w:space="0" w:color="auto"/>
            </w:tcBorders>
            <w:shd w:val="clear" w:color="000000" w:fill="FFFFFF"/>
            <w:vAlign w:val="center"/>
          </w:tcPr>
          <w:p w14:paraId="4CA66A4A" w14:textId="77777777" w:rsidR="00D64B6C" w:rsidRPr="00D64B6C" w:rsidRDefault="00D64B6C" w:rsidP="00D64B6C">
            <w:pPr>
              <w:jc w:val="center"/>
              <w:rPr>
                <w:snapToGrid w:val="0"/>
                <w:color w:val="000000"/>
                <w:sz w:val="28"/>
                <w:szCs w:val="28"/>
              </w:rPr>
            </w:pPr>
            <w:r w:rsidRPr="00D64B6C">
              <w:rPr>
                <w:snapToGrid w:val="0"/>
                <w:sz w:val="28"/>
                <w:szCs w:val="28"/>
              </w:rPr>
              <w:t>1 796</w:t>
            </w:r>
          </w:p>
        </w:tc>
        <w:tc>
          <w:tcPr>
            <w:tcW w:w="1872" w:type="dxa"/>
            <w:gridSpan w:val="2"/>
            <w:tcBorders>
              <w:top w:val="nil"/>
              <w:left w:val="nil"/>
              <w:bottom w:val="single" w:sz="4" w:space="0" w:color="auto"/>
              <w:right w:val="single" w:sz="4" w:space="0" w:color="auto"/>
            </w:tcBorders>
            <w:shd w:val="clear" w:color="000000" w:fill="FFFFFF"/>
            <w:vAlign w:val="center"/>
          </w:tcPr>
          <w:p w14:paraId="274864A3" w14:textId="77777777" w:rsidR="00D64B6C" w:rsidRPr="00D64B6C" w:rsidRDefault="00D64B6C" w:rsidP="00D64B6C">
            <w:pPr>
              <w:jc w:val="center"/>
              <w:rPr>
                <w:snapToGrid w:val="0"/>
                <w:color w:val="000000"/>
                <w:sz w:val="28"/>
                <w:szCs w:val="28"/>
              </w:rPr>
            </w:pPr>
            <w:r w:rsidRPr="00D64B6C">
              <w:rPr>
                <w:snapToGrid w:val="0"/>
                <w:sz w:val="28"/>
                <w:szCs w:val="28"/>
              </w:rPr>
              <w:t>490</w:t>
            </w:r>
          </w:p>
        </w:tc>
      </w:tr>
      <w:tr w:rsidR="00D64B6C" w:rsidRPr="00D64B6C" w14:paraId="4FB7CC53"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A71AE"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A81B19" w14:textId="77777777" w:rsidR="00D64B6C" w:rsidRPr="00D64B6C" w:rsidRDefault="00D64B6C" w:rsidP="00D64B6C">
            <w:pPr>
              <w:jc w:val="both"/>
              <w:rPr>
                <w:snapToGrid w:val="0"/>
                <w:sz w:val="20"/>
                <w:szCs w:val="28"/>
              </w:rPr>
            </w:pPr>
            <w:r w:rsidRPr="00D64B6C">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243D5E" w14:textId="77777777" w:rsidR="00D64B6C" w:rsidRPr="00D64B6C" w:rsidRDefault="00D64B6C" w:rsidP="00D64B6C">
            <w:pPr>
              <w:jc w:val="center"/>
              <w:rPr>
                <w:snapToGrid w:val="0"/>
                <w:color w:val="000000"/>
                <w:sz w:val="28"/>
                <w:szCs w:val="28"/>
              </w:rPr>
            </w:pPr>
            <w:r w:rsidRPr="00D64B6C">
              <w:rPr>
                <w:snapToGrid w:val="0"/>
                <w:sz w:val="28"/>
                <w:szCs w:val="28"/>
              </w:rPr>
              <w:t>71</w:t>
            </w:r>
          </w:p>
        </w:tc>
        <w:tc>
          <w:tcPr>
            <w:tcW w:w="1764" w:type="dxa"/>
            <w:gridSpan w:val="2"/>
            <w:tcBorders>
              <w:top w:val="nil"/>
              <w:left w:val="nil"/>
              <w:bottom w:val="single" w:sz="4" w:space="0" w:color="auto"/>
              <w:right w:val="single" w:sz="4" w:space="0" w:color="auto"/>
            </w:tcBorders>
            <w:shd w:val="clear" w:color="000000" w:fill="FFFFFF"/>
            <w:vAlign w:val="center"/>
          </w:tcPr>
          <w:p w14:paraId="3752E3DE"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1FC8646" w14:textId="77777777" w:rsidR="00D64B6C" w:rsidRPr="00D64B6C" w:rsidRDefault="00D64B6C" w:rsidP="00D64B6C">
            <w:pPr>
              <w:jc w:val="center"/>
              <w:rPr>
                <w:snapToGrid w:val="0"/>
                <w:color w:val="000000"/>
                <w:sz w:val="28"/>
                <w:szCs w:val="28"/>
              </w:rPr>
            </w:pPr>
            <w:r w:rsidRPr="00D64B6C">
              <w:rPr>
                <w:snapToGrid w:val="0"/>
                <w:sz w:val="28"/>
                <w:szCs w:val="28"/>
              </w:rPr>
              <w:t>-71</w:t>
            </w:r>
          </w:p>
        </w:tc>
      </w:tr>
      <w:tr w:rsidR="00D64B6C" w:rsidRPr="00D64B6C" w14:paraId="3F3A2C9F"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65C07"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A55B26" w14:textId="77777777" w:rsidR="00D64B6C" w:rsidRPr="00D64B6C" w:rsidRDefault="00D64B6C" w:rsidP="00D64B6C">
            <w:pPr>
              <w:jc w:val="both"/>
              <w:rPr>
                <w:snapToGrid w:val="0"/>
                <w:sz w:val="20"/>
                <w:szCs w:val="28"/>
              </w:rPr>
            </w:pPr>
            <w:r w:rsidRPr="00D64B6C">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A69C24" w14:textId="77777777" w:rsidR="00D64B6C" w:rsidRPr="00D64B6C" w:rsidRDefault="00D64B6C" w:rsidP="00D64B6C">
            <w:pPr>
              <w:jc w:val="center"/>
              <w:rPr>
                <w:snapToGrid w:val="0"/>
                <w:color w:val="000000"/>
                <w:sz w:val="28"/>
                <w:szCs w:val="28"/>
              </w:rPr>
            </w:pPr>
            <w:r w:rsidRPr="00D64B6C">
              <w:rPr>
                <w:snapToGrid w:val="0"/>
                <w:sz w:val="28"/>
                <w:szCs w:val="28"/>
              </w:rPr>
              <w:t>466</w:t>
            </w:r>
          </w:p>
        </w:tc>
        <w:tc>
          <w:tcPr>
            <w:tcW w:w="1764" w:type="dxa"/>
            <w:gridSpan w:val="2"/>
            <w:tcBorders>
              <w:top w:val="nil"/>
              <w:left w:val="nil"/>
              <w:bottom w:val="single" w:sz="4" w:space="0" w:color="auto"/>
              <w:right w:val="single" w:sz="4" w:space="0" w:color="auto"/>
            </w:tcBorders>
            <w:shd w:val="clear" w:color="000000" w:fill="FFFFFF"/>
            <w:vAlign w:val="center"/>
          </w:tcPr>
          <w:p w14:paraId="13C0FB08" w14:textId="77777777" w:rsidR="00D64B6C" w:rsidRPr="00D64B6C" w:rsidRDefault="00D64B6C" w:rsidP="00D64B6C">
            <w:pPr>
              <w:jc w:val="center"/>
              <w:rPr>
                <w:snapToGrid w:val="0"/>
                <w:color w:val="000000"/>
                <w:sz w:val="28"/>
                <w:szCs w:val="28"/>
              </w:rPr>
            </w:pPr>
            <w:r w:rsidRPr="00D64B6C">
              <w:rPr>
                <w:snapToGrid w:val="0"/>
                <w:sz w:val="28"/>
                <w:szCs w:val="28"/>
              </w:rPr>
              <w:t>464</w:t>
            </w:r>
          </w:p>
        </w:tc>
        <w:tc>
          <w:tcPr>
            <w:tcW w:w="1872" w:type="dxa"/>
            <w:gridSpan w:val="2"/>
            <w:tcBorders>
              <w:top w:val="nil"/>
              <w:left w:val="nil"/>
              <w:bottom w:val="single" w:sz="4" w:space="0" w:color="auto"/>
              <w:right w:val="single" w:sz="4" w:space="0" w:color="auto"/>
            </w:tcBorders>
            <w:shd w:val="clear" w:color="000000" w:fill="FFFFFF"/>
            <w:vAlign w:val="center"/>
          </w:tcPr>
          <w:p w14:paraId="6D6B0F63" w14:textId="77777777" w:rsidR="00D64B6C" w:rsidRPr="00D64B6C" w:rsidRDefault="00D64B6C" w:rsidP="00D64B6C">
            <w:pPr>
              <w:jc w:val="center"/>
              <w:rPr>
                <w:snapToGrid w:val="0"/>
                <w:color w:val="000000"/>
                <w:sz w:val="28"/>
                <w:szCs w:val="28"/>
              </w:rPr>
            </w:pPr>
            <w:r w:rsidRPr="00D64B6C">
              <w:rPr>
                <w:snapToGrid w:val="0"/>
                <w:sz w:val="28"/>
                <w:szCs w:val="28"/>
              </w:rPr>
              <w:t>-2</w:t>
            </w:r>
          </w:p>
        </w:tc>
      </w:tr>
      <w:tr w:rsidR="00D64B6C" w:rsidRPr="00D64B6C" w14:paraId="5E38A868"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E99B8"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EBE609" w14:textId="77777777" w:rsidR="00D64B6C" w:rsidRPr="00D64B6C" w:rsidRDefault="00D64B6C" w:rsidP="00D64B6C">
            <w:pPr>
              <w:jc w:val="both"/>
              <w:rPr>
                <w:snapToGrid w:val="0"/>
                <w:sz w:val="20"/>
                <w:szCs w:val="28"/>
              </w:rPr>
            </w:pPr>
            <w:r w:rsidRPr="00D64B6C">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E4B7F7"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E7270A0"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7576133"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13EDCD5A"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1978A" w14:textId="77777777" w:rsidR="00D64B6C" w:rsidRPr="00D64B6C" w:rsidRDefault="00D64B6C" w:rsidP="00D64B6C">
            <w:pPr>
              <w:jc w:val="center"/>
              <w:rPr>
                <w:snapToGrid w:val="0"/>
                <w:sz w:val="20"/>
                <w:szCs w:val="28"/>
              </w:rPr>
            </w:pPr>
            <w:r w:rsidRPr="00D64B6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3F6957" w14:textId="77777777" w:rsidR="00D64B6C" w:rsidRPr="00D64B6C" w:rsidRDefault="00D64B6C" w:rsidP="00D64B6C">
            <w:pPr>
              <w:jc w:val="both"/>
              <w:rPr>
                <w:snapToGrid w:val="0"/>
                <w:sz w:val="20"/>
                <w:szCs w:val="28"/>
              </w:rPr>
            </w:pPr>
            <w:r w:rsidRPr="00D64B6C">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B91124"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DD34016" w14:textId="77777777" w:rsidR="00D64B6C" w:rsidRPr="00D64B6C" w:rsidRDefault="00D64B6C" w:rsidP="00D64B6C">
            <w:pPr>
              <w:jc w:val="center"/>
              <w:rPr>
                <w:snapToGrid w:val="0"/>
                <w:color w:val="000000"/>
                <w:sz w:val="28"/>
                <w:szCs w:val="28"/>
              </w:rPr>
            </w:pPr>
            <w:r w:rsidRPr="00D64B6C">
              <w:rPr>
                <w:snapToGrid w:val="0"/>
                <w:sz w:val="28"/>
                <w:szCs w:val="28"/>
              </w:rPr>
              <w:t>7 960</w:t>
            </w:r>
          </w:p>
        </w:tc>
        <w:tc>
          <w:tcPr>
            <w:tcW w:w="1872" w:type="dxa"/>
            <w:gridSpan w:val="2"/>
            <w:tcBorders>
              <w:top w:val="nil"/>
              <w:left w:val="nil"/>
              <w:bottom w:val="single" w:sz="4" w:space="0" w:color="auto"/>
              <w:right w:val="single" w:sz="4" w:space="0" w:color="auto"/>
            </w:tcBorders>
            <w:shd w:val="clear" w:color="000000" w:fill="FFFFFF"/>
            <w:vAlign w:val="center"/>
          </w:tcPr>
          <w:p w14:paraId="6C4E53B2" w14:textId="77777777" w:rsidR="00D64B6C" w:rsidRPr="00D64B6C" w:rsidRDefault="00D64B6C" w:rsidP="00D64B6C">
            <w:pPr>
              <w:jc w:val="center"/>
              <w:rPr>
                <w:snapToGrid w:val="0"/>
                <w:color w:val="000000"/>
                <w:sz w:val="28"/>
                <w:szCs w:val="28"/>
              </w:rPr>
            </w:pPr>
            <w:r w:rsidRPr="00D64B6C">
              <w:rPr>
                <w:snapToGrid w:val="0"/>
                <w:sz w:val="28"/>
                <w:szCs w:val="28"/>
              </w:rPr>
              <w:t>7 960</w:t>
            </w:r>
          </w:p>
        </w:tc>
      </w:tr>
      <w:tr w:rsidR="00D64B6C" w:rsidRPr="00D64B6C" w14:paraId="6EC3153F"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BA893" w14:textId="77777777" w:rsidR="00D64B6C" w:rsidRPr="00D64B6C" w:rsidRDefault="00D64B6C" w:rsidP="00D64B6C">
            <w:pPr>
              <w:jc w:val="center"/>
              <w:rPr>
                <w:snapToGrid w:val="0"/>
                <w:sz w:val="20"/>
                <w:szCs w:val="28"/>
              </w:rPr>
            </w:pPr>
            <w:r w:rsidRPr="00D64B6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AECFB0" w14:textId="77777777" w:rsidR="00D64B6C" w:rsidRPr="00D64B6C" w:rsidRDefault="00D64B6C" w:rsidP="00D64B6C">
            <w:pPr>
              <w:jc w:val="both"/>
              <w:rPr>
                <w:snapToGrid w:val="0"/>
                <w:sz w:val="20"/>
                <w:szCs w:val="28"/>
              </w:rPr>
            </w:pPr>
            <w:r w:rsidRPr="00D64B6C">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0628D4B"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FD367EA"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C46449D"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20CB7E0C"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30666" w14:textId="77777777" w:rsidR="00D64B6C" w:rsidRPr="00D64B6C" w:rsidRDefault="00D64B6C" w:rsidP="00D64B6C">
            <w:pPr>
              <w:jc w:val="center"/>
              <w:rPr>
                <w:snapToGrid w:val="0"/>
                <w:sz w:val="20"/>
                <w:szCs w:val="28"/>
              </w:rPr>
            </w:pPr>
            <w:r w:rsidRPr="00D64B6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E96246" w14:textId="77777777" w:rsidR="00D64B6C" w:rsidRPr="00D64B6C" w:rsidRDefault="00D64B6C" w:rsidP="00D64B6C">
            <w:pPr>
              <w:jc w:val="both"/>
              <w:rPr>
                <w:snapToGrid w:val="0"/>
                <w:sz w:val="20"/>
                <w:szCs w:val="28"/>
              </w:rPr>
            </w:pPr>
            <w:r w:rsidRPr="00D64B6C">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6C14DC"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6691876"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8DC26DC"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5B594CC8" w14:textId="77777777" w:rsidTr="00D64B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F47B6" w14:textId="77777777" w:rsidR="00D64B6C" w:rsidRPr="00D64B6C" w:rsidRDefault="00D64B6C" w:rsidP="00D64B6C">
            <w:pPr>
              <w:jc w:val="center"/>
              <w:rPr>
                <w:snapToGrid w:val="0"/>
                <w:sz w:val="20"/>
                <w:szCs w:val="28"/>
              </w:rPr>
            </w:pPr>
            <w:r w:rsidRPr="00D64B6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5ED12F" w14:textId="77777777" w:rsidR="00D64B6C" w:rsidRPr="00D64B6C" w:rsidRDefault="00D64B6C" w:rsidP="00D64B6C">
            <w:pPr>
              <w:jc w:val="both"/>
              <w:rPr>
                <w:snapToGrid w:val="0"/>
                <w:sz w:val="20"/>
                <w:szCs w:val="28"/>
              </w:rPr>
            </w:pPr>
            <w:r w:rsidRPr="00D64B6C">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48BB72B"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EFE9DD9"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8FA74A3" w14:textId="77777777" w:rsidR="00D64B6C" w:rsidRPr="00D64B6C" w:rsidRDefault="00D64B6C" w:rsidP="00D64B6C">
            <w:pPr>
              <w:jc w:val="center"/>
              <w:rPr>
                <w:snapToGrid w:val="0"/>
                <w:color w:val="000000"/>
                <w:sz w:val="28"/>
                <w:szCs w:val="28"/>
              </w:rPr>
            </w:pPr>
            <w:r w:rsidRPr="00D64B6C">
              <w:rPr>
                <w:snapToGrid w:val="0"/>
                <w:sz w:val="28"/>
                <w:szCs w:val="28"/>
              </w:rPr>
              <w:t>0</w:t>
            </w:r>
          </w:p>
        </w:tc>
      </w:tr>
      <w:tr w:rsidR="00D64B6C" w:rsidRPr="00D64B6C" w14:paraId="48109E5D"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37E02" w14:textId="77777777" w:rsidR="00D64B6C" w:rsidRPr="00D64B6C" w:rsidRDefault="00D64B6C" w:rsidP="00D64B6C">
            <w:pPr>
              <w:jc w:val="center"/>
              <w:rPr>
                <w:snapToGrid w:val="0"/>
                <w:sz w:val="20"/>
                <w:szCs w:val="28"/>
              </w:rPr>
            </w:pPr>
            <w:r w:rsidRPr="00D64B6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65D50A" w14:textId="77777777" w:rsidR="00D64B6C" w:rsidRPr="00D64B6C" w:rsidRDefault="00D64B6C" w:rsidP="00D64B6C">
            <w:pPr>
              <w:rPr>
                <w:snapToGrid w:val="0"/>
                <w:sz w:val="20"/>
                <w:szCs w:val="28"/>
              </w:rPr>
            </w:pPr>
            <w:r w:rsidRPr="00D64B6C">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AAB0F5" w14:textId="77777777" w:rsidR="00D64B6C" w:rsidRPr="00D64B6C" w:rsidRDefault="00D64B6C" w:rsidP="00D64B6C">
            <w:pPr>
              <w:jc w:val="center"/>
              <w:rPr>
                <w:snapToGrid w:val="0"/>
                <w:color w:val="000000"/>
                <w:sz w:val="28"/>
                <w:szCs w:val="28"/>
              </w:rPr>
            </w:pPr>
            <w:r w:rsidRPr="00D64B6C">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153760D" w14:textId="77777777" w:rsidR="00D64B6C" w:rsidRPr="00D64B6C" w:rsidRDefault="00D64B6C" w:rsidP="00D64B6C">
            <w:pPr>
              <w:jc w:val="center"/>
              <w:rPr>
                <w:snapToGrid w:val="0"/>
                <w:color w:val="000000"/>
                <w:sz w:val="28"/>
                <w:szCs w:val="28"/>
              </w:rPr>
            </w:pPr>
            <w:r w:rsidRPr="00D64B6C">
              <w:rPr>
                <w:snapToGrid w:val="0"/>
                <w:sz w:val="28"/>
                <w:szCs w:val="28"/>
              </w:rPr>
              <w:t>-14 193</w:t>
            </w:r>
          </w:p>
        </w:tc>
        <w:tc>
          <w:tcPr>
            <w:tcW w:w="1872" w:type="dxa"/>
            <w:gridSpan w:val="2"/>
            <w:tcBorders>
              <w:top w:val="nil"/>
              <w:left w:val="nil"/>
              <w:bottom w:val="single" w:sz="4" w:space="0" w:color="auto"/>
              <w:right w:val="single" w:sz="4" w:space="0" w:color="auto"/>
            </w:tcBorders>
            <w:shd w:val="clear" w:color="000000" w:fill="FFFFFF"/>
            <w:vAlign w:val="center"/>
          </w:tcPr>
          <w:p w14:paraId="29E4C2C4" w14:textId="77777777" w:rsidR="00D64B6C" w:rsidRPr="00D64B6C" w:rsidRDefault="00D64B6C" w:rsidP="00D64B6C">
            <w:pPr>
              <w:jc w:val="center"/>
              <w:rPr>
                <w:snapToGrid w:val="0"/>
                <w:color w:val="000000"/>
                <w:sz w:val="28"/>
                <w:szCs w:val="28"/>
              </w:rPr>
            </w:pPr>
            <w:r w:rsidRPr="00D64B6C">
              <w:rPr>
                <w:snapToGrid w:val="0"/>
                <w:sz w:val="28"/>
                <w:szCs w:val="28"/>
              </w:rPr>
              <w:t>-14 193</w:t>
            </w:r>
          </w:p>
        </w:tc>
      </w:tr>
      <w:tr w:rsidR="00D64B6C" w:rsidRPr="00D64B6C" w14:paraId="5D4549D7"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8225D" w14:textId="77777777" w:rsidR="00D64B6C" w:rsidRPr="00D64B6C" w:rsidRDefault="00D64B6C" w:rsidP="00D64B6C">
            <w:pPr>
              <w:jc w:val="center"/>
              <w:rPr>
                <w:snapToGrid w:val="0"/>
                <w:sz w:val="20"/>
                <w:szCs w:val="28"/>
              </w:rPr>
            </w:pPr>
            <w:r w:rsidRPr="00D64B6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6B15B0" w14:textId="77777777" w:rsidR="00D64B6C" w:rsidRPr="00D64B6C" w:rsidRDefault="00D64B6C" w:rsidP="00D64B6C">
            <w:pPr>
              <w:jc w:val="both"/>
              <w:rPr>
                <w:snapToGrid w:val="0"/>
                <w:sz w:val="20"/>
                <w:szCs w:val="28"/>
              </w:rPr>
            </w:pPr>
            <w:r w:rsidRPr="00D64B6C">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22BDADA" w14:textId="77777777" w:rsidR="00D64B6C" w:rsidRPr="00D64B6C" w:rsidRDefault="00D64B6C" w:rsidP="00D64B6C">
            <w:pPr>
              <w:jc w:val="center"/>
              <w:rPr>
                <w:snapToGrid w:val="0"/>
                <w:color w:val="000000"/>
                <w:sz w:val="28"/>
                <w:szCs w:val="28"/>
              </w:rPr>
            </w:pPr>
            <w:r w:rsidRPr="00D64B6C">
              <w:rPr>
                <w:snapToGrid w:val="0"/>
                <w:sz w:val="28"/>
                <w:szCs w:val="28"/>
              </w:rPr>
              <w:t>10 827</w:t>
            </w:r>
          </w:p>
        </w:tc>
        <w:tc>
          <w:tcPr>
            <w:tcW w:w="1764" w:type="dxa"/>
            <w:gridSpan w:val="2"/>
            <w:tcBorders>
              <w:top w:val="nil"/>
              <w:left w:val="nil"/>
              <w:bottom w:val="single" w:sz="4" w:space="0" w:color="auto"/>
              <w:right w:val="single" w:sz="4" w:space="0" w:color="auto"/>
            </w:tcBorders>
            <w:shd w:val="clear" w:color="000000" w:fill="FFFFFF"/>
            <w:vAlign w:val="center"/>
          </w:tcPr>
          <w:p w14:paraId="7777B5D5" w14:textId="77777777" w:rsidR="00D64B6C" w:rsidRPr="00D64B6C" w:rsidRDefault="00D64B6C" w:rsidP="00D64B6C">
            <w:pPr>
              <w:jc w:val="center"/>
              <w:rPr>
                <w:snapToGrid w:val="0"/>
                <w:color w:val="000000"/>
                <w:sz w:val="28"/>
                <w:szCs w:val="28"/>
              </w:rPr>
            </w:pPr>
            <w:r w:rsidRPr="00D64B6C">
              <w:rPr>
                <w:snapToGrid w:val="0"/>
                <w:sz w:val="28"/>
                <w:szCs w:val="28"/>
              </w:rPr>
              <w:t>4 601</w:t>
            </w:r>
          </w:p>
        </w:tc>
        <w:tc>
          <w:tcPr>
            <w:tcW w:w="1872" w:type="dxa"/>
            <w:gridSpan w:val="2"/>
            <w:tcBorders>
              <w:top w:val="nil"/>
              <w:left w:val="nil"/>
              <w:bottom w:val="single" w:sz="4" w:space="0" w:color="auto"/>
              <w:right w:val="single" w:sz="4" w:space="0" w:color="auto"/>
            </w:tcBorders>
            <w:shd w:val="clear" w:color="000000" w:fill="FFFFFF"/>
            <w:vAlign w:val="center"/>
          </w:tcPr>
          <w:p w14:paraId="4687A803" w14:textId="77777777" w:rsidR="00D64B6C" w:rsidRPr="00D64B6C" w:rsidRDefault="00D64B6C" w:rsidP="00D64B6C">
            <w:pPr>
              <w:jc w:val="center"/>
              <w:rPr>
                <w:snapToGrid w:val="0"/>
                <w:color w:val="000000"/>
                <w:sz w:val="28"/>
                <w:szCs w:val="28"/>
              </w:rPr>
            </w:pPr>
            <w:r w:rsidRPr="00D64B6C">
              <w:rPr>
                <w:snapToGrid w:val="0"/>
                <w:sz w:val="28"/>
                <w:szCs w:val="28"/>
              </w:rPr>
              <w:t>-6 226</w:t>
            </w:r>
          </w:p>
        </w:tc>
      </w:tr>
      <w:tr w:rsidR="00D64B6C" w:rsidRPr="00D64B6C" w14:paraId="3C409CA1"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62E9346" w14:textId="77777777" w:rsidR="00D64B6C" w:rsidRPr="00D64B6C" w:rsidRDefault="00D64B6C" w:rsidP="00D64B6C">
            <w:pPr>
              <w:jc w:val="center"/>
              <w:rPr>
                <w:snapToGrid w:val="0"/>
                <w:sz w:val="20"/>
                <w:szCs w:val="28"/>
              </w:rPr>
            </w:pPr>
            <w:r w:rsidRPr="00D64B6C">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03D4B9ED" w14:textId="77777777" w:rsidR="00D64B6C" w:rsidRPr="00D64B6C" w:rsidRDefault="00D64B6C" w:rsidP="00D64B6C">
            <w:pPr>
              <w:jc w:val="both"/>
              <w:rPr>
                <w:snapToGrid w:val="0"/>
                <w:sz w:val="20"/>
                <w:szCs w:val="28"/>
              </w:rPr>
            </w:pPr>
            <w:r w:rsidRPr="00D64B6C">
              <w:rPr>
                <w:snapToGrid w:val="0"/>
                <w:sz w:val="20"/>
                <w:szCs w:val="28"/>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ED763E" w14:textId="77777777" w:rsidR="00D64B6C" w:rsidRPr="00D64B6C" w:rsidRDefault="00D64B6C" w:rsidP="00D64B6C">
            <w:pPr>
              <w:jc w:val="center"/>
              <w:rPr>
                <w:snapToGrid w:val="0"/>
                <w:sz w:val="28"/>
                <w:szCs w:val="28"/>
              </w:rPr>
            </w:pPr>
            <w:r w:rsidRPr="00D64B6C">
              <w:rPr>
                <w:snapToGrid w:val="0"/>
                <w:sz w:val="28"/>
                <w:szCs w:val="28"/>
              </w:rPr>
              <w:t>503</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ADDE464" w14:textId="77777777" w:rsidR="00D64B6C" w:rsidRPr="00D64B6C" w:rsidRDefault="00D64B6C" w:rsidP="00D64B6C">
            <w:pPr>
              <w:jc w:val="center"/>
              <w:rPr>
                <w:snapToGrid w:val="0"/>
                <w:sz w:val="28"/>
                <w:szCs w:val="28"/>
              </w:rPr>
            </w:pPr>
            <w:r w:rsidRPr="00D64B6C">
              <w:rPr>
                <w:snapToGrid w:val="0"/>
                <w:sz w:val="28"/>
                <w:szCs w:val="28"/>
              </w:rPr>
              <w:t>214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6D8FAF2F" w14:textId="77777777" w:rsidR="00D64B6C" w:rsidRPr="00D64B6C" w:rsidRDefault="00D64B6C" w:rsidP="00D64B6C">
            <w:pPr>
              <w:jc w:val="center"/>
              <w:rPr>
                <w:snapToGrid w:val="0"/>
                <w:sz w:val="28"/>
                <w:szCs w:val="28"/>
              </w:rPr>
            </w:pPr>
            <w:r w:rsidRPr="00D64B6C">
              <w:rPr>
                <w:snapToGrid w:val="0"/>
                <w:sz w:val="28"/>
                <w:szCs w:val="28"/>
              </w:rPr>
              <w:t>-289</w:t>
            </w:r>
          </w:p>
        </w:tc>
      </w:tr>
    </w:tbl>
    <w:p w14:paraId="15C59E63" w14:textId="77777777" w:rsidR="00D64B6C" w:rsidRPr="00D64B6C" w:rsidRDefault="00D64B6C" w:rsidP="00D64B6C">
      <w:pPr>
        <w:jc w:val="center"/>
        <w:rPr>
          <w:snapToGrid w:val="0"/>
          <w:sz w:val="28"/>
        </w:rPr>
      </w:pPr>
    </w:p>
    <w:p w14:paraId="254E02C9" w14:textId="77777777" w:rsidR="00D64B6C" w:rsidRDefault="00D64B6C" w:rsidP="005107D1">
      <w:pPr>
        <w:rPr>
          <w:sz w:val="28"/>
          <w:szCs w:val="28"/>
          <w:highlight w:val="green"/>
        </w:rPr>
        <w:sectPr w:rsidR="00D64B6C" w:rsidSect="006B42E7">
          <w:pgSz w:w="11906" w:h="16838"/>
          <w:pgMar w:top="851" w:right="707" w:bottom="567" w:left="709" w:header="720" w:footer="720" w:gutter="0"/>
          <w:cols w:space="720"/>
          <w:titlePg/>
          <w:docGrid w:linePitch="326"/>
        </w:sectPr>
      </w:pPr>
    </w:p>
    <w:p w14:paraId="3CCDAB24" w14:textId="03872F51" w:rsidR="00D64B6C" w:rsidRDefault="00D64B6C" w:rsidP="00D64B6C">
      <w:pPr>
        <w:tabs>
          <w:tab w:val="left" w:pos="5580"/>
          <w:tab w:val="left" w:pos="9498"/>
        </w:tabs>
        <w:ind w:left="-1243" w:right="-569" w:firstLine="8189"/>
      </w:pPr>
      <w:r>
        <w:lastRenderedPageBreak/>
        <w:t>Приложение № 11 к протоколу № 77</w:t>
      </w:r>
    </w:p>
    <w:p w14:paraId="392B60EA" w14:textId="77777777" w:rsidR="00D64B6C" w:rsidRDefault="00D64B6C" w:rsidP="00D64B6C">
      <w:pPr>
        <w:tabs>
          <w:tab w:val="left" w:pos="5580"/>
          <w:tab w:val="left" w:pos="9498"/>
        </w:tabs>
        <w:ind w:left="-1243" w:right="-569" w:firstLine="8189"/>
      </w:pPr>
      <w:r>
        <w:t>заседания Правления Региональной</w:t>
      </w:r>
    </w:p>
    <w:p w14:paraId="5031CCDF" w14:textId="20CF5F47" w:rsidR="00D64B6C" w:rsidRDefault="00D64B6C" w:rsidP="00D64B6C">
      <w:pPr>
        <w:tabs>
          <w:tab w:val="left" w:pos="5580"/>
          <w:tab w:val="left" w:pos="9498"/>
        </w:tabs>
        <w:ind w:left="-1243" w:right="-569" w:firstLine="8189"/>
      </w:pPr>
      <w:r>
        <w:t>энергетической комиссии</w:t>
      </w:r>
    </w:p>
    <w:p w14:paraId="270B93C2" w14:textId="77777777" w:rsidR="00D64B6C" w:rsidRDefault="00D64B6C" w:rsidP="00D64B6C">
      <w:pPr>
        <w:tabs>
          <w:tab w:val="left" w:pos="5580"/>
          <w:tab w:val="left" w:pos="9498"/>
        </w:tabs>
        <w:ind w:left="-1243" w:right="-569" w:firstLine="8189"/>
      </w:pPr>
      <w:r>
        <w:t>Кузбасса от 27.11.2020</w:t>
      </w:r>
    </w:p>
    <w:p w14:paraId="4E86DE50" w14:textId="77777777" w:rsidR="00D64B6C" w:rsidRDefault="00D64B6C" w:rsidP="00D64B6C">
      <w:pPr>
        <w:tabs>
          <w:tab w:val="left" w:pos="5580"/>
          <w:tab w:val="left" w:pos="9498"/>
        </w:tabs>
        <w:ind w:left="-1243" w:right="-569" w:firstLine="8189"/>
      </w:pPr>
    </w:p>
    <w:p w14:paraId="289E80EB" w14:textId="77777777" w:rsidR="00D64B6C" w:rsidRPr="00D64B6C" w:rsidRDefault="00D64B6C" w:rsidP="00D64B6C">
      <w:pPr>
        <w:ind w:right="-3"/>
        <w:jc w:val="center"/>
        <w:rPr>
          <w:b/>
          <w:bCs/>
          <w:sz w:val="28"/>
          <w:szCs w:val="28"/>
          <w:lang w:eastAsia="en-US"/>
        </w:rPr>
      </w:pPr>
      <w:r w:rsidRPr="00D64B6C">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64B6C">
        <w:rPr>
          <w:b/>
          <w:bCs/>
          <w:kern w:val="32"/>
          <w:sz w:val="28"/>
          <w:szCs w:val="28"/>
          <w:lang w:eastAsia="en-US"/>
        </w:rPr>
        <w:br/>
        <w:t xml:space="preserve">по тепловодоснабжению – структурное подразделение Центральной дирекции по тепловодоснабжению) узел теплоснабжения – котельная КТУ на ст. Юрга-1 на тепловую энергию, реализуемую </w:t>
      </w:r>
      <w:r w:rsidRPr="00D64B6C">
        <w:rPr>
          <w:b/>
          <w:bCs/>
          <w:kern w:val="32"/>
          <w:sz w:val="28"/>
          <w:szCs w:val="28"/>
          <w:lang w:eastAsia="en-US"/>
        </w:rPr>
        <w:br/>
        <w:t xml:space="preserve">на потребительском рынке </w:t>
      </w:r>
      <w:r w:rsidRPr="00D64B6C">
        <w:rPr>
          <w:b/>
          <w:color w:val="000000"/>
          <w:kern w:val="32"/>
          <w:sz w:val="28"/>
          <w:szCs w:val="28"/>
          <w:lang w:eastAsia="en-US"/>
        </w:rPr>
        <w:t>Юргинского муниципального округа</w:t>
      </w:r>
      <w:r w:rsidRPr="00D64B6C">
        <w:rPr>
          <w:b/>
          <w:kern w:val="32"/>
          <w:sz w:val="28"/>
          <w:szCs w:val="28"/>
          <w:lang w:eastAsia="en-US"/>
        </w:rPr>
        <w:t>,</w:t>
      </w:r>
      <w:r w:rsidRPr="00D64B6C">
        <w:rPr>
          <w:b/>
          <w:bCs/>
          <w:kern w:val="32"/>
          <w:sz w:val="28"/>
          <w:szCs w:val="28"/>
          <w:lang w:eastAsia="en-US"/>
        </w:rPr>
        <w:t xml:space="preserve"> </w:t>
      </w:r>
      <w:r w:rsidRPr="00D64B6C">
        <w:rPr>
          <w:b/>
          <w:sz w:val="28"/>
          <w:szCs w:val="28"/>
          <w:lang w:eastAsia="en-US"/>
        </w:rPr>
        <w:t>на период с 01.01.</w:t>
      </w:r>
      <w:r w:rsidRPr="00D64B6C">
        <w:rPr>
          <w:b/>
          <w:bCs/>
          <w:sz w:val="28"/>
          <w:szCs w:val="28"/>
        </w:rPr>
        <w:t>2019 по</w:t>
      </w:r>
      <w:r w:rsidRPr="00D64B6C">
        <w:rPr>
          <w:b/>
          <w:bCs/>
          <w:sz w:val="28"/>
          <w:szCs w:val="28"/>
          <w:lang w:eastAsia="en-US"/>
        </w:rPr>
        <w:t xml:space="preserve"> 31.12.2023</w:t>
      </w:r>
    </w:p>
    <w:p w14:paraId="63C48080" w14:textId="77777777" w:rsidR="00D64B6C" w:rsidRPr="00D64B6C" w:rsidRDefault="00D64B6C" w:rsidP="00D64B6C">
      <w:pPr>
        <w:ind w:right="-3"/>
        <w:jc w:val="center"/>
        <w:rPr>
          <w:b/>
          <w:bCs/>
          <w:sz w:val="28"/>
          <w:szCs w:val="28"/>
          <w:lang w:eastAsia="en-US"/>
        </w:rPr>
      </w:pPr>
    </w:p>
    <w:p w14:paraId="04829322" w14:textId="77777777" w:rsidR="00D64B6C" w:rsidRPr="00D64B6C" w:rsidRDefault="00D64B6C" w:rsidP="00D64B6C">
      <w:pPr>
        <w:ind w:right="-3"/>
        <w:jc w:val="center"/>
        <w:rPr>
          <w:b/>
          <w:bCs/>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D64B6C" w:rsidRPr="00D64B6C" w14:paraId="11073406" w14:textId="77777777" w:rsidTr="00D64B6C">
        <w:trPr>
          <w:trHeight w:val="276"/>
          <w:jc w:val="center"/>
        </w:trPr>
        <w:tc>
          <w:tcPr>
            <w:tcW w:w="1327" w:type="dxa"/>
            <w:vMerge w:val="restart"/>
            <w:shd w:val="clear" w:color="auto" w:fill="auto"/>
            <w:vAlign w:val="center"/>
          </w:tcPr>
          <w:p w14:paraId="205330A8" w14:textId="77777777" w:rsidR="00D64B6C" w:rsidRPr="00D64B6C" w:rsidRDefault="00D64B6C" w:rsidP="00D64B6C">
            <w:pPr>
              <w:ind w:left="-80" w:right="-106"/>
              <w:jc w:val="center"/>
              <w:rPr>
                <w:sz w:val="22"/>
                <w:szCs w:val="22"/>
                <w:lang w:eastAsia="en-US"/>
              </w:rPr>
            </w:pPr>
            <w:r w:rsidRPr="00D64B6C">
              <w:rPr>
                <w:sz w:val="22"/>
                <w:szCs w:val="22"/>
              </w:rPr>
              <w:br w:type="page"/>
            </w:r>
            <w:proofErr w:type="spellStart"/>
            <w:proofErr w:type="gramStart"/>
            <w:r w:rsidRPr="00D64B6C">
              <w:rPr>
                <w:sz w:val="22"/>
                <w:szCs w:val="22"/>
                <w:lang w:eastAsia="en-US"/>
              </w:rPr>
              <w:t>Наимено-вание</w:t>
            </w:r>
            <w:proofErr w:type="spellEnd"/>
            <w:proofErr w:type="gramEnd"/>
            <w:r w:rsidRPr="00D64B6C">
              <w:rPr>
                <w:sz w:val="22"/>
                <w:szCs w:val="22"/>
                <w:lang w:eastAsia="en-US"/>
              </w:rPr>
              <w:t xml:space="preserve"> </w:t>
            </w:r>
            <w:proofErr w:type="spellStart"/>
            <w:r w:rsidRPr="00D64B6C">
              <w:rPr>
                <w:sz w:val="22"/>
                <w:szCs w:val="22"/>
                <w:lang w:eastAsia="en-US"/>
              </w:rPr>
              <w:t>регули</w:t>
            </w:r>
            <w:proofErr w:type="spellEnd"/>
            <w:r w:rsidRPr="00D64B6C">
              <w:rPr>
                <w:sz w:val="22"/>
                <w:szCs w:val="22"/>
                <w:lang w:eastAsia="en-US"/>
              </w:rPr>
              <w:t>-</w:t>
            </w:r>
            <w:r w:rsidRPr="00D64B6C">
              <w:rPr>
                <w:sz w:val="22"/>
                <w:szCs w:val="22"/>
                <w:lang w:eastAsia="en-US"/>
              </w:rPr>
              <w:br/>
            </w:r>
            <w:proofErr w:type="spellStart"/>
            <w:r w:rsidRPr="00D64B6C">
              <w:rPr>
                <w:sz w:val="22"/>
                <w:szCs w:val="22"/>
                <w:lang w:eastAsia="en-US"/>
              </w:rPr>
              <w:t>руемой</w:t>
            </w:r>
            <w:proofErr w:type="spellEnd"/>
            <w:r w:rsidRPr="00D64B6C">
              <w:rPr>
                <w:sz w:val="22"/>
                <w:szCs w:val="22"/>
                <w:lang w:eastAsia="en-US"/>
              </w:rPr>
              <w:t xml:space="preserve"> организации</w:t>
            </w:r>
            <w:r w:rsidRPr="00D64B6C">
              <w:rPr>
                <w:bCs/>
                <w:color w:val="000000"/>
                <w:kern w:val="32"/>
                <w:sz w:val="22"/>
                <w:szCs w:val="22"/>
                <w:lang w:eastAsia="en-US"/>
              </w:rPr>
              <w:t xml:space="preserve"> </w:t>
            </w:r>
          </w:p>
        </w:tc>
        <w:tc>
          <w:tcPr>
            <w:tcW w:w="1843" w:type="dxa"/>
            <w:vMerge w:val="restart"/>
            <w:shd w:val="clear" w:color="auto" w:fill="auto"/>
            <w:vAlign w:val="center"/>
          </w:tcPr>
          <w:p w14:paraId="327E6470" w14:textId="77777777" w:rsidR="00D64B6C" w:rsidRPr="00D64B6C" w:rsidRDefault="00D64B6C" w:rsidP="00D64B6C">
            <w:pPr>
              <w:ind w:right="-2"/>
              <w:jc w:val="center"/>
              <w:rPr>
                <w:sz w:val="22"/>
                <w:szCs w:val="22"/>
                <w:lang w:eastAsia="en-US"/>
              </w:rPr>
            </w:pPr>
            <w:r w:rsidRPr="00D64B6C">
              <w:rPr>
                <w:sz w:val="22"/>
                <w:szCs w:val="22"/>
                <w:lang w:eastAsia="en-US"/>
              </w:rPr>
              <w:t>Вид тарифа</w:t>
            </w:r>
          </w:p>
        </w:tc>
        <w:tc>
          <w:tcPr>
            <w:tcW w:w="1417" w:type="dxa"/>
            <w:vMerge w:val="restart"/>
            <w:shd w:val="clear" w:color="auto" w:fill="auto"/>
            <w:vAlign w:val="center"/>
          </w:tcPr>
          <w:p w14:paraId="35DFFA80" w14:textId="77777777" w:rsidR="00D64B6C" w:rsidRPr="00D64B6C" w:rsidRDefault="00D64B6C" w:rsidP="00D64B6C">
            <w:pPr>
              <w:ind w:right="-2"/>
              <w:jc w:val="center"/>
              <w:rPr>
                <w:sz w:val="22"/>
                <w:szCs w:val="22"/>
                <w:lang w:eastAsia="en-US"/>
              </w:rPr>
            </w:pPr>
            <w:r w:rsidRPr="00D64B6C">
              <w:rPr>
                <w:sz w:val="22"/>
                <w:szCs w:val="22"/>
                <w:lang w:eastAsia="en-US"/>
              </w:rPr>
              <w:t>Период</w:t>
            </w:r>
          </w:p>
        </w:tc>
        <w:tc>
          <w:tcPr>
            <w:tcW w:w="1040" w:type="dxa"/>
            <w:vMerge w:val="restart"/>
            <w:shd w:val="clear" w:color="auto" w:fill="auto"/>
            <w:vAlign w:val="center"/>
          </w:tcPr>
          <w:p w14:paraId="6C99C3DC" w14:textId="77777777" w:rsidR="00D64B6C" w:rsidRPr="00D64B6C" w:rsidRDefault="00D64B6C" w:rsidP="00D64B6C">
            <w:pPr>
              <w:ind w:right="-2"/>
              <w:jc w:val="center"/>
              <w:rPr>
                <w:sz w:val="22"/>
                <w:szCs w:val="22"/>
                <w:lang w:eastAsia="en-US"/>
              </w:rPr>
            </w:pPr>
            <w:r w:rsidRPr="00D64B6C">
              <w:rPr>
                <w:sz w:val="22"/>
                <w:szCs w:val="22"/>
                <w:lang w:eastAsia="en-US"/>
              </w:rPr>
              <w:t>Вода</w:t>
            </w:r>
          </w:p>
        </w:tc>
        <w:tc>
          <w:tcPr>
            <w:tcW w:w="2977" w:type="dxa"/>
            <w:gridSpan w:val="4"/>
            <w:shd w:val="clear" w:color="auto" w:fill="auto"/>
            <w:vAlign w:val="center"/>
          </w:tcPr>
          <w:p w14:paraId="61FBB413" w14:textId="77777777" w:rsidR="00D64B6C" w:rsidRPr="00D64B6C" w:rsidRDefault="00D64B6C" w:rsidP="00D64B6C">
            <w:pPr>
              <w:ind w:right="-2"/>
              <w:jc w:val="center"/>
              <w:rPr>
                <w:sz w:val="22"/>
                <w:szCs w:val="22"/>
                <w:lang w:eastAsia="en-US"/>
              </w:rPr>
            </w:pPr>
            <w:r w:rsidRPr="00D64B6C">
              <w:rPr>
                <w:sz w:val="22"/>
                <w:szCs w:val="22"/>
                <w:lang w:eastAsia="en-US"/>
              </w:rPr>
              <w:t>Отборный пар давлением</w:t>
            </w:r>
          </w:p>
        </w:tc>
        <w:tc>
          <w:tcPr>
            <w:tcW w:w="993" w:type="dxa"/>
            <w:vMerge w:val="restart"/>
            <w:shd w:val="clear" w:color="auto" w:fill="auto"/>
            <w:vAlign w:val="center"/>
          </w:tcPr>
          <w:p w14:paraId="10381F23" w14:textId="77777777" w:rsidR="00D64B6C" w:rsidRPr="00D64B6C" w:rsidRDefault="00D64B6C" w:rsidP="00D64B6C">
            <w:pPr>
              <w:ind w:left="-164" w:right="-109"/>
              <w:jc w:val="center"/>
              <w:rPr>
                <w:sz w:val="22"/>
                <w:szCs w:val="22"/>
                <w:lang w:eastAsia="en-US"/>
              </w:rPr>
            </w:pPr>
            <w:r w:rsidRPr="00D64B6C">
              <w:rPr>
                <w:sz w:val="22"/>
                <w:szCs w:val="22"/>
                <w:lang w:eastAsia="en-US"/>
              </w:rPr>
              <w:t>Острый</w:t>
            </w:r>
          </w:p>
          <w:p w14:paraId="540F3A36" w14:textId="77777777" w:rsidR="00D64B6C" w:rsidRPr="00D64B6C" w:rsidRDefault="00D64B6C" w:rsidP="00D64B6C">
            <w:pPr>
              <w:ind w:left="-164" w:right="-109"/>
              <w:jc w:val="center"/>
              <w:rPr>
                <w:sz w:val="22"/>
                <w:szCs w:val="22"/>
                <w:lang w:eastAsia="en-US"/>
              </w:rPr>
            </w:pPr>
            <w:r w:rsidRPr="00D64B6C">
              <w:rPr>
                <w:sz w:val="22"/>
                <w:szCs w:val="22"/>
                <w:lang w:eastAsia="en-US"/>
              </w:rPr>
              <w:t xml:space="preserve"> и </w:t>
            </w:r>
          </w:p>
          <w:p w14:paraId="673901CE" w14:textId="77777777" w:rsidR="00D64B6C" w:rsidRPr="00D64B6C" w:rsidRDefault="00D64B6C" w:rsidP="00D64B6C">
            <w:pPr>
              <w:ind w:left="-164" w:right="-109"/>
              <w:jc w:val="center"/>
              <w:rPr>
                <w:sz w:val="22"/>
                <w:szCs w:val="22"/>
                <w:lang w:eastAsia="en-US"/>
              </w:rPr>
            </w:pPr>
            <w:proofErr w:type="spellStart"/>
            <w:proofErr w:type="gramStart"/>
            <w:r w:rsidRPr="00D64B6C">
              <w:rPr>
                <w:sz w:val="22"/>
                <w:szCs w:val="22"/>
                <w:lang w:eastAsia="en-US"/>
              </w:rPr>
              <w:t>редуци-рованный</w:t>
            </w:r>
            <w:proofErr w:type="spellEnd"/>
            <w:proofErr w:type="gramEnd"/>
            <w:r w:rsidRPr="00D64B6C">
              <w:rPr>
                <w:sz w:val="22"/>
                <w:szCs w:val="22"/>
                <w:lang w:eastAsia="en-US"/>
              </w:rPr>
              <w:t xml:space="preserve"> пар</w:t>
            </w:r>
          </w:p>
        </w:tc>
      </w:tr>
      <w:tr w:rsidR="00D64B6C" w:rsidRPr="00D64B6C" w14:paraId="40A28ED9" w14:textId="77777777" w:rsidTr="00D64B6C">
        <w:trPr>
          <w:trHeight w:val="911"/>
          <w:jc w:val="center"/>
        </w:trPr>
        <w:tc>
          <w:tcPr>
            <w:tcW w:w="1327" w:type="dxa"/>
            <w:vMerge/>
            <w:tcBorders>
              <w:bottom w:val="single" w:sz="4" w:space="0" w:color="auto"/>
            </w:tcBorders>
            <w:shd w:val="clear" w:color="auto" w:fill="auto"/>
            <w:vAlign w:val="center"/>
          </w:tcPr>
          <w:p w14:paraId="5C638B24" w14:textId="77777777" w:rsidR="00D64B6C" w:rsidRPr="00D64B6C" w:rsidRDefault="00D64B6C" w:rsidP="00D64B6C">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71DDD06C" w14:textId="77777777" w:rsidR="00D64B6C" w:rsidRPr="00D64B6C" w:rsidRDefault="00D64B6C" w:rsidP="00D64B6C">
            <w:pPr>
              <w:ind w:right="-2"/>
              <w:jc w:val="center"/>
              <w:rPr>
                <w:sz w:val="22"/>
                <w:szCs w:val="22"/>
                <w:lang w:eastAsia="en-US"/>
              </w:rPr>
            </w:pPr>
          </w:p>
        </w:tc>
        <w:tc>
          <w:tcPr>
            <w:tcW w:w="1417" w:type="dxa"/>
            <w:vMerge/>
            <w:tcBorders>
              <w:bottom w:val="single" w:sz="4" w:space="0" w:color="auto"/>
            </w:tcBorders>
            <w:shd w:val="clear" w:color="auto" w:fill="auto"/>
          </w:tcPr>
          <w:p w14:paraId="6591B219" w14:textId="77777777" w:rsidR="00D64B6C" w:rsidRPr="00D64B6C" w:rsidRDefault="00D64B6C" w:rsidP="00D64B6C">
            <w:pPr>
              <w:ind w:right="-2"/>
              <w:jc w:val="center"/>
              <w:rPr>
                <w:sz w:val="22"/>
                <w:szCs w:val="22"/>
                <w:lang w:eastAsia="en-US"/>
              </w:rPr>
            </w:pPr>
          </w:p>
        </w:tc>
        <w:tc>
          <w:tcPr>
            <w:tcW w:w="1040" w:type="dxa"/>
            <w:vMerge/>
            <w:tcBorders>
              <w:bottom w:val="single" w:sz="4" w:space="0" w:color="auto"/>
            </w:tcBorders>
            <w:shd w:val="clear" w:color="auto" w:fill="auto"/>
          </w:tcPr>
          <w:p w14:paraId="216A5475" w14:textId="77777777" w:rsidR="00D64B6C" w:rsidRPr="00D64B6C" w:rsidRDefault="00D64B6C" w:rsidP="00D64B6C">
            <w:pPr>
              <w:ind w:right="-2"/>
              <w:jc w:val="center"/>
              <w:rPr>
                <w:sz w:val="22"/>
                <w:szCs w:val="22"/>
                <w:lang w:eastAsia="en-US"/>
              </w:rPr>
            </w:pPr>
          </w:p>
        </w:tc>
        <w:tc>
          <w:tcPr>
            <w:tcW w:w="709" w:type="dxa"/>
            <w:tcBorders>
              <w:bottom w:val="single" w:sz="4" w:space="0" w:color="auto"/>
            </w:tcBorders>
            <w:shd w:val="clear" w:color="auto" w:fill="auto"/>
            <w:vAlign w:val="center"/>
          </w:tcPr>
          <w:p w14:paraId="0736CB26" w14:textId="77777777" w:rsidR="00D64B6C" w:rsidRPr="00D64B6C" w:rsidRDefault="00D64B6C" w:rsidP="00D64B6C">
            <w:pPr>
              <w:ind w:left="-108" w:right="-108"/>
              <w:jc w:val="center"/>
              <w:rPr>
                <w:sz w:val="22"/>
                <w:szCs w:val="22"/>
                <w:vertAlign w:val="superscript"/>
                <w:lang w:eastAsia="en-US"/>
              </w:rPr>
            </w:pPr>
            <w:r w:rsidRPr="00D64B6C">
              <w:rPr>
                <w:sz w:val="22"/>
                <w:szCs w:val="22"/>
                <w:lang w:eastAsia="en-US"/>
              </w:rPr>
              <w:t>от 1,2 до 2,5 кг/см²</w:t>
            </w:r>
          </w:p>
        </w:tc>
        <w:tc>
          <w:tcPr>
            <w:tcW w:w="851" w:type="dxa"/>
            <w:tcBorders>
              <w:bottom w:val="single" w:sz="4" w:space="0" w:color="auto"/>
            </w:tcBorders>
            <w:shd w:val="clear" w:color="auto" w:fill="auto"/>
            <w:vAlign w:val="center"/>
          </w:tcPr>
          <w:p w14:paraId="5C1C1E96" w14:textId="77777777" w:rsidR="00D64B6C" w:rsidRPr="00D64B6C" w:rsidRDefault="00D64B6C" w:rsidP="00D64B6C">
            <w:pPr>
              <w:ind w:right="-2"/>
              <w:jc w:val="center"/>
              <w:rPr>
                <w:sz w:val="22"/>
                <w:szCs w:val="22"/>
                <w:lang w:eastAsia="en-US"/>
              </w:rPr>
            </w:pPr>
            <w:r w:rsidRPr="00D64B6C">
              <w:rPr>
                <w:sz w:val="22"/>
                <w:szCs w:val="22"/>
                <w:lang w:eastAsia="en-US"/>
              </w:rPr>
              <w:t>от 2,5 до 7,0 кг/см²</w:t>
            </w:r>
          </w:p>
        </w:tc>
        <w:tc>
          <w:tcPr>
            <w:tcW w:w="708" w:type="dxa"/>
            <w:tcBorders>
              <w:bottom w:val="single" w:sz="4" w:space="0" w:color="auto"/>
            </w:tcBorders>
            <w:shd w:val="clear" w:color="auto" w:fill="auto"/>
            <w:vAlign w:val="center"/>
          </w:tcPr>
          <w:p w14:paraId="3DCE39A8" w14:textId="77777777" w:rsidR="00D64B6C" w:rsidRPr="00D64B6C" w:rsidRDefault="00D64B6C" w:rsidP="00D64B6C">
            <w:pPr>
              <w:ind w:left="-108" w:right="-108"/>
              <w:jc w:val="center"/>
              <w:rPr>
                <w:sz w:val="22"/>
                <w:szCs w:val="22"/>
                <w:lang w:eastAsia="en-US"/>
              </w:rPr>
            </w:pPr>
            <w:r w:rsidRPr="00D64B6C">
              <w:rPr>
                <w:sz w:val="22"/>
                <w:szCs w:val="22"/>
                <w:lang w:eastAsia="en-US"/>
              </w:rPr>
              <w:t xml:space="preserve">от 7,0 </w:t>
            </w:r>
          </w:p>
          <w:p w14:paraId="2B86C1B7" w14:textId="77777777" w:rsidR="00D64B6C" w:rsidRPr="00D64B6C" w:rsidRDefault="00D64B6C" w:rsidP="00D64B6C">
            <w:pPr>
              <w:ind w:left="-108" w:right="-108"/>
              <w:jc w:val="center"/>
              <w:rPr>
                <w:sz w:val="22"/>
                <w:szCs w:val="22"/>
                <w:lang w:eastAsia="en-US"/>
              </w:rPr>
            </w:pPr>
            <w:r w:rsidRPr="00D64B6C">
              <w:rPr>
                <w:sz w:val="22"/>
                <w:szCs w:val="22"/>
                <w:lang w:eastAsia="en-US"/>
              </w:rPr>
              <w:t>до 13,0 кг/см²</w:t>
            </w:r>
          </w:p>
        </w:tc>
        <w:tc>
          <w:tcPr>
            <w:tcW w:w="709" w:type="dxa"/>
            <w:tcBorders>
              <w:bottom w:val="single" w:sz="4" w:space="0" w:color="auto"/>
            </w:tcBorders>
            <w:shd w:val="clear" w:color="auto" w:fill="auto"/>
            <w:vAlign w:val="center"/>
          </w:tcPr>
          <w:p w14:paraId="6BC26198" w14:textId="77777777" w:rsidR="00D64B6C" w:rsidRPr="00D64B6C" w:rsidRDefault="00D64B6C" w:rsidP="00D64B6C">
            <w:pPr>
              <w:ind w:left="-108" w:right="-108"/>
              <w:jc w:val="center"/>
              <w:rPr>
                <w:sz w:val="22"/>
                <w:szCs w:val="22"/>
                <w:lang w:eastAsia="en-US"/>
              </w:rPr>
            </w:pPr>
            <w:r w:rsidRPr="00D64B6C">
              <w:rPr>
                <w:sz w:val="22"/>
                <w:szCs w:val="22"/>
                <w:lang w:eastAsia="en-US"/>
              </w:rPr>
              <w:t>свыше 13,0 кг/см²</w:t>
            </w:r>
          </w:p>
        </w:tc>
        <w:tc>
          <w:tcPr>
            <w:tcW w:w="993" w:type="dxa"/>
            <w:vMerge/>
            <w:tcBorders>
              <w:bottom w:val="single" w:sz="4" w:space="0" w:color="auto"/>
            </w:tcBorders>
            <w:shd w:val="clear" w:color="auto" w:fill="auto"/>
          </w:tcPr>
          <w:p w14:paraId="1B26F570" w14:textId="77777777" w:rsidR="00D64B6C" w:rsidRPr="00D64B6C" w:rsidRDefault="00D64B6C" w:rsidP="00D64B6C">
            <w:pPr>
              <w:ind w:right="-2"/>
              <w:jc w:val="center"/>
              <w:rPr>
                <w:sz w:val="22"/>
                <w:szCs w:val="22"/>
                <w:lang w:eastAsia="en-US"/>
              </w:rPr>
            </w:pPr>
          </w:p>
        </w:tc>
      </w:tr>
      <w:tr w:rsidR="00D64B6C" w:rsidRPr="00D64B6C" w14:paraId="4314F2D6" w14:textId="77777777" w:rsidTr="00D64B6C">
        <w:trPr>
          <w:trHeight w:val="91"/>
          <w:jc w:val="center"/>
        </w:trPr>
        <w:tc>
          <w:tcPr>
            <w:tcW w:w="1327" w:type="dxa"/>
            <w:tcBorders>
              <w:bottom w:val="single" w:sz="4" w:space="0" w:color="auto"/>
            </w:tcBorders>
            <w:shd w:val="clear" w:color="auto" w:fill="auto"/>
            <w:vAlign w:val="center"/>
          </w:tcPr>
          <w:p w14:paraId="374EE769" w14:textId="77777777" w:rsidR="00D64B6C" w:rsidRPr="00D64B6C" w:rsidRDefault="00D64B6C" w:rsidP="00D64B6C">
            <w:pPr>
              <w:ind w:left="-108" w:right="-125"/>
              <w:jc w:val="center"/>
              <w:rPr>
                <w:bCs/>
                <w:color w:val="000000"/>
                <w:kern w:val="32"/>
                <w:sz w:val="20"/>
                <w:szCs w:val="22"/>
                <w:lang w:eastAsia="en-US"/>
              </w:rPr>
            </w:pPr>
            <w:r w:rsidRPr="00D64B6C">
              <w:rPr>
                <w:bCs/>
                <w:color w:val="000000"/>
                <w:kern w:val="32"/>
                <w:sz w:val="20"/>
                <w:szCs w:val="22"/>
                <w:lang w:eastAsia="en-US"/>
              </w:rPr>
              <w:t>1</w:t>
            </w:r>
          </w:p>
        </w:tc>
        <w:tc>
          <w:tcPr>
            <w:tcW w:w="1843" w:type="dxa"/>
            <w:tcBorders>
              <w:bottom w:val="single" w:sz="4" w:space="0" w:color="auto"/>
            </w:tcBorders>
            <w:shd w:val="clear" w:color="auto" w:fill="auto"/>
            <w:vAlign w:val="center"/>
          </w:tcPr>
          <w:p w14:paraId="6910730B" w14:textId="77777777" w:rsidR="00D64B6C" w:rsidRPr="00D64B6C" w:rsidRDefault="00D64B6C" w:rsidP="00D64B6C">
            <w:pPr>
              <w:ind w:right="-2"/>
              <w:jc w:val="center"/>
              <w:rPr>
                <w:sz w:val="20"/>
                <w:szCs w:val="22"/>
                <w:lang w:eastAsia="en-US"/>
              </w:rPr>
            </w:pPr>
            <w:r w:rsidRPr="00D64B6C">
              <w:rPr>
                <w:sz w:val="20"/>
                <w:szCs w:val="22"/>
                <w:lang w:eastAsia="en-US"/>
              </w:rPr>
              <w:t>2</w:t>
            </w:r>
          </w:p>
        </w:tc>
        <w:tc>
          <w:tcPr>
            <w:tcW w:w="1417" w:type="dxa"/>
            <w:tcBorders>
              <w:bottom w:val="single" w:sz="4" w:space="0" w:color="auto"/>
            </w:tcBorders>
            <w:shd w:val="clear" w:color="auto" w:fill="auto"/>
            <w:vAlign w:val="center"/>
          </w:tcPr>
          <w:p w14:paraId="371A6D46" w14:textId="77777777" w:rsidR="00D64B6C" w:rsidRPr="00D64B6C" w:rsidRDefault="00D64B6C" w:rsidP="00D64B6C">
            <w:pPr>
              <w:ind w:right="-2"/>
              <w:jc w:val="center"/>
              <w:rPr>
                <w:sz w:val="20"/>
                <w:szCs w:val="22"/>
                <w:lang w:eastAsia="en-US"/>
              </w:rPr>
            </w:pPr>
            <w:r w:rsidRPr="00D64B6C">
              <w:rPr>
                <w:sz w:val="20"/>
                <w:szCs w:val="22"/>
                <w:lang w:eastAsia="en-US"/>
              </w:rPr>
              <w:t>3</w:t>
            </w:r>
          </w:p>
        </w:tc>
        <w:tc>
          <w:tcPr>
            <w:tcW w:w="1040" w:type="dxa"/>
            <w:tcBorders>
              <w:bottom w:val="single" w:sz="4" w:space="0" w:color="auto"/>
            </w:tcBorders>
            <w:shd w:val="clear" w:color="auto" w:fill="auto"/>
            <w:vAlign w:val="center"/>
          </w:tcPr>
          <w:p w14:paraId="0BDEEF13" w14:textId="77777777" w:rsidR="00D64B6C" w:rsidRPr="00D64B6C" w:rsidRDefault="00D64B6C" w:rsidP="00D64B6C">
            <w:pPr>
              <w:ind w:right="-2"/>
              <w:jc w:val="center"/>
              <w:rPr>
                <w:sz w:val="20"/>
                <w:szCs w:val="22"/>
                <w:lang w:eastAsia="en-US"/>
              </w:rPr>
            </w:pPr>
            <w:r w:rsidRPr="00D64B6C">
              <w:rPr>
                <w:sz w:val="20"/>
                <w:szCs w:val="22"/>
                <w:lang w:eastAsia="en-US"/>
              </w:rPr>
              <w:t>4</w:t>
            </w:r>
          </w:p>
        </w:tc>
        <w:tc>
          <w:tcPr>
            <w:tcW w:w="709" w:type="dxa"/>
            <w:tcBorders>
              <w:bottom w:val="single" w:sz="4" w:space="0" w:color="auto"/>
            </w:tcBorders>
            <w:shd w:val="clear" w:color="auto" w:fill="auto"/>
            <w:vAlign w:val="center"/>
          </w:tcPr>
          <w:p w14:paraId="02865AD0" w14:textId="77777777" w:rsidR="00D64B6C" w:rsidRPr="00D64B6C" w:rsidRDefault="00D64B6C" w:rsidP="00D64B6C">
            <w:pPr>
              <w:ind w:left="-108" w:right="-108"/>
              <w:jc w:val="center"/>
              <w:rPr>
                <w:sz w:val="20"/>
                <w:szCs w:val="22"/>
                <w:lang w:eastAsia="en-US"/>
              </w:rPr>
            </w:pPr>
            <w:r w:rsidRPr="00D64B6C">
              <w:rPr>
                <w:sz w:val="20"/>
                <w:szCs w:val="22"/>
                <w:lang w:eastAsia="en-US"/>
              </w:rPr>
              <w:t>5</w:t>
            </w:r>
          </w:p>
        </w:tc>
        <w:tc>
          <w:tcPr>
            <w:tcW w:w="851" w:type="dxa"/>
            <w:tcBorders>
              <w:bottom w:val="single" w:sz="4" w:space="0" w:color="auto"/>
            </w:tcBorders>
            <w:shd w:val="clear" w:color="auto" w:fill="auto"/>
            <w:vAlign w:val="center"/>
          </w:tcPr>
          <w:p w14:paraId="775685CC" w14:textId="77777777" w:rsidR="00D64B6C" w:rsidRPr="00D64B6C" w:rsidRDefault="00D64B6C" w:rsidP="00D64B6C">
            <w:pPr>
              <w:ind w:right="-2"/>
              <w:jc w:val="center"/>
              <w:rPr>
                <w:sz w:val="20"/>
                <w:szCs w:val="22"/>
                <w:lang w:eastAsia="en-US"/>
              </w:rPr>
            </w:pPr>
            <w:r w:rsidRPr="00D64B6C">
              <w:rPr>
                <w:sz w:val="20"/>
                <w:szCs w:val="22"/>
                <w:lang w:eastAsia="en-US"/>
              </w:rPr>
              <w:t>6</w:t>
            </w:r>
          </w:p>
        </w:tc>
        <w:tc>
          <w:tcPr>
            <w:tcW w:w="708" w:type="dxa"/>
            <w:tcBorders>
              <w:bottom w:val="single" w:sz="4" w:space="0" w:color="auto"/>
            </w:tcBorders>
            <w:shd w:val="clear" w:color="auto" w:fill="auto"/>
            <w:vAlign w:val="center"/>
          </w:tcPr>
          <w:p w14:paraId="4D57D1B5" w14:textId="77777777" w:rsidR="00D64B6C" w:rsidRPr="00D64B6C" w:rsidRDefault="00D64B6C" w:rsidP="00D64B6C">
            <w:pPr>
              <w:ind w:left="-108" w:right="-108"/>
              <w:jc w:val="center"/>
              <w:rPr>
                <w:sz w:val="20"/>
                <w:szCs w:val="22"/>
                <w:lang w:eastAsia="en-US"/>
              </w:rPr>
            </w:pPr>
            <w:r w:rsidRPr="00D64B6C">
              <w:rPr>
                <w:sz w:val="20"/>
                <w:szCs w:val="22"/>
                <w:lang w:eastAsia="en-US"/>
              </w:rPr>
              <w:t>7</w:t>
            </w:r>
          </w:p>
        </w:tc>
        <w:tc>
          <w:tcPr>
            <w:tcW w:w="709" w:type="dxa"/>
            <w:tcBorders>
              <w:bottom w:val="single" w:sz="4" w:space="0" w:color="auto"/>
            </w:tcBorders>
            <w:shd w:val="clear" w:color="auto" w:fill="auto"/>
            <w:vAlign w:val="center"/>
          </w:tcPr>
          <w:p w14:paraId="3D14DB34" w14:textId="77777777" w:rsidR="00D64B6C" w:rsidRPr="00D64B6C" w:rsidRDefault="00D64B6C" w:rsidP="00D64B6C">
            <w:pPr>
              <w:ind w:left="-108" w:right="-108"/>
              <w:jc w:val="center"/>
              <w:rPr>
                <w:sz w:val="20"/>
                <w:szCs w:val="22"/>
                <w:lang w:eastAsia="en-US"/>
              </w:rPr>
            </w:pPr>
            <w:r w:rsidRPr="00D64B6C">
              <w:rPr>
                <w:sz w:val="20"/>
                <w:szCs w:val="22"/>
                <w:lang w:eastAsia="en-US"/>
              </w:rPr>
              <w:t>8</w:t>
            </w:r>
          </w:p>
        </w:tc>
        <w:tc>
          <w:tcPr>
            <w:tcW w:w="993" w:type="dxa"/>
            <w:tcBorders>
              <w:bottom w:val="single" w:sz="4" w:space="0" w:color="auto"/>
            </w:tcBorders>
            <w:shd w:val="clear" w:color="auto" w:fill="auto"/>
            <w:vAlign w:val="center"/>
          </w:tcPr>
          <w:p w14:paraId="642A3A8C" w14:textId="77777777" w:rsidR="00D64B6C" w:rsidRPr="00D64B6C" w:rsidRDefault="00D64B6C" w:rsidP="00D64B6C">
            <w:pPr>
              <w:ind w:right="-2"/>
              <w:jc w:val="center"/>
              <w:rPr>
                <w:sz w:val="20"/>
                <w:szCs w:val="22"/>
                <w:lang w:eastAsia="en-US"/>
              </w:rPr>
            </w:pPr>
            <w:r w:rsidRPr="00D64B6C">
              <w:rPr>
                <w:sz w:val="20"/>
                <w:szCs w:val="22"/>
                <w:lang w:eastAsia="en-US"/>
              </w:rPr>
              <w:t>9</w:t>
            </w:r>
          </w:p>
        </w:tc>
      </w:tr>
      <w:tr w:rsidR="00D64B6C" w:rsidRPr="00D64B6C" w14:paraId="76DEF59C" w14:textId="77777777" w:rsidTr="00D64B6C">
        <w:trPr>
          <w:trHeight w:val="377"/>
          <w:jc w:val="center"/>
        </w:trPr>
        <w:tc>
          <w:tcPr>
            <w:tcW w:w="1327" w:type="dxa"/>
            <w:vMerge w:val="restart"/>
            <w:shd w:val="clear" w:color="auto" w:fill="auto"/>
            <w:vAlign w:val="center"/>
          </w:tcPr>
          <w:p w14:paraId="15B4DDC0" w14:textId="77777777" w:rsidR="00D64B6C" w:rsidRPr="00D64B6C" w:rsidRDefault="00D64B6C" w:rsidP="00D64B6C">
            <w:pPr>
              <w:ind w:left="-80"/>
              <w:jc w:val="center"/>
              <w:rPr>
                <w:sz w:val="22"/>
                <w:szCs w:val="22"/>
                <w:lang w:eastAsia="en-US"/>
              </w:rPr>
            </w:pPr>
            <w:r w:rsidRPr="00D64B6C">
              <w:rPr>
                <w:sz w:val="22"/>
                <w:szCs w:val="22"/>
                <w:lang w:eastAsia="en-US"/>
              </w:rPr>
              <w:t xml:space="preserve">ОАО «РЖД» (филиал Кузбасский </w:t>
            </w:r>
            <w:proofErr w:type="spellStart"/>
            <w:proofErr w:type="gramStart"/>
            <w:r w:rsidRPr="00D64B6C">
              <w:rPr>
                <w:sz w:val="22"/>
                <w:szCs w:val="22"/>
                <w:lang w:eastAsia="en-US"/>
              </w:rPr>
              <w:t>террито-риальный</w:t>
            </w:r>
            <w:proofErr w:type="spellEnd"/>
            <w:proofErr w:type="gramEnd"/>
            <w:r w:rsidRPr="00D64B6C">
              <w:rPr>
                <w:sz w:val="22"/>
                <w:szCs w:val="22"/>
                <w:lang w:eastAsia="en-US"/>
              </w:rPr>
              <w:t xml:space="preserve"> участок Западно-Сибирской дирекции по </w:t>
            </w:r>
            <w:proofErr w:type="spellStart"/>
            <w:r w:rsidRPr="00D64B6C">
              <w:rPr>
                <w:sz w:val="22"/>
                <w:szCs w:val="22"/>
                <w:lang w:eastAsia="en-US"/>
              </w:rPr>
              <w:t>тепловодо</w:t>
            </w:r>
            <w:proofErr w:type="spellEnd"/>
            <w:r w:rsidRPr="00D64B6C">
              <w:rPr>
                <w:sz w:val="22"/>
                <w:szCs w:val="22"/>
                <w:lang w:eastAsia="en-US"/>
              </w:rPr>
              <w:t>-снабжению – структурное подразделе-</w:t>
            </w:r>
            <w:proofErr w:type="spellStart"/>
            <w:r w:rsidRPr="00D64B6C">
              <w:rPr>
                <w:sz w:val="22"/>
                <w:szCs w:val="22"/>
                <w:lang w:eastAsia="en-US"/>
              </w:rPr>
              <w:t>ние</w:t>
            </w:r>
            <w:proofErr w:type="spellEnd"/>
            <w:r w:rsidRPr="00D64B6C">
              <w:rPr>
                <w:sz w:val="22"/>
                <w:szCs w:val="22"/>
                <w:lang w:eastAsia="en-US"/>
              </w:rPr>
              <w:t xml:space="preserve"> Централь-ной дирекции по </w:t>
            </w:r>
            <w:proofErr w:type="spellStart"/>
            <w:r w:rsidRPr="00D64B6C">
              <w:rPr>
                <w:sz w:val="22"/>
                <w:szCs w:val="22"/>
                <w:lang w:eastAsia="en-US"/>
              </w:rPr>
              <w:t>тепловодо</w:t>
            </w:r>
            <w:proofErr w:type="spellEnd"/>
            <w:r w:rsidRPr="00D64B6C">
              <w:rPr>
                <w:sz w:val="22"/>
                <w:szCs w:val="22"/>
                <w:lang w:eastAsia="en-US"/>
              </w:rPr>
              <w:t>-снабжению)</w:t>
            </w:r>
          </w:p>
        </w:tc>
        <w:tc>
          <w:tcPr>
            <w:tcW w:w="8270" w:type="dxa"/>
            <w:gridSpan w:val="8"/>
            <w:shd w:val="clear" w:color="auto" w:fill="auto"/>
          </w:tcPr>
          <w:p w14:paraId="56ABD8B4" w14:textId="77777777" w:rsidR="00D64B6C" w:rsidRPr="00D64B6C" w:rsidRDefault="00D64B6C" w:rsidP="00D64B6C">
            <w:pPr>
              <w:ind w:right="-994"/>
              <w:jc w:val="center"/>
              <w:rPr>
                <w:lang w:eastAsia="en-US"/>
              </w:rPr>
            </w:pPr>
            <w:r w:rsidRPr="00D64B6C">
              <w:rPr>
                <w:lang w:eastAsia="en-US"/>
              </w:rPr>
              <w:t xml:space="preserve">Для потребителей, в случае отсутствия дифференциации тарифов </w:t>
            </w:r>
          </w:p>
          <w:p w14:paraId="19A555F2" w14:textId="77777777" w:rsidR="00D64B6C" w:rsidRPr="00D64B6C" w:rsidRDefault="00D64B6C" w:rsidP="00D64B6C">
            <w:pPr>
              <w:ind w:right="-994"/>
              <w:jc w:val="center"/>
              <w:rPr>
                <w:sz w:val="22"/>
                <w:szCs w:val="22"/>
                <w:lang w:eastAsia="en-US"/>
              </w:rPr>
            </w:pPr>
            <w:r w:rsidRPr="00D64B6C">
              <w:rPr>
                <w:lang w:eastAsia="en-US"/>
              </w:rPr>
              <w:t>по схеме подключения (без НДС)</w:t>
            </w:r>
            <w:r w:rsidRPr="00D64B6C">
              <w:rPr>
                <w:sz w:val="22"/>
                <w:szCs w:val="22"/>
                <w:lang w:eastAsia="en-US"/>
              </w:rPr>
              <w:t xml:space="preserve"> </w:t>
            </w:r>
          </w:p>
        </w:tc>
      </w:tr>
      <w:tr w:rsidR="00D64B6C" w:rsidRPr="00D64B6C" w14:paraId="062BB1D7" w14:textId="77777777" w:rsidTr="00D64B6C">
        <w:trPr>
          <w:jc w:val="center"/>
        </w:trPr>
        <w:tc>
          <w:tcPr>
            <w:tcW w:w="1327" w:type="dxa"/>
            <w:vMerge/>
            <w:shd w:val="clear" w:color="auto" w:fill="auto"/>
          </w:tcPr>
          <w:p w14:paraId="62815390" w14:textId="77777777" w:rsidR="00D64B6C" w:rsidRPr="00D64B6C" w:rsidRDefault="00D64B6C" w:rsidP="00D64B6C">
            <w:pPr>
              <w:ind w:left="-220" w:right="-125"/>
              <w:jc w:val="center"/>
              <w:rPr>
                <w:sz w:val="22"/>
                <w:szCs w:val="22"/>
                <w:lang w:eastAsia="en-US"/>
              </w:rPr>
            </w:pPr>
          </w:p>
        </w:tc>
        <w:tc>
          <w:tcPr>
            <w:tcW w:w="1843" w:type="dxa"/>
            <w:vMerge w:val="restart"/>
            <w:shd w:val="clear" w:color="auto" w:fill="auto"/>
            <w:vAlign w:val="center"/>
          </w:tcPr>
          <w:p w14:paraId="166F98C0" w14:textId="77777777" w:rsidR="00D64B6C" w:rsidRPr="00D64B6C" w:rsidRDefault="00D64B6C" w:rsidP="00D64B6C">
            <w:pPr>
              <w:ind w:left="-107" w:right="-2"/>
              <w:jc w:val="center"/>
              <w:rPr>
                <w:sz w:val="22"/>
                <w:szCs w:val="22"/>
                <w:lang w:eastAsia="en-US"/>
              </w:rPr>
            </w:pPr>
            <w:proofErr w:type="spellStart"/>
            <w:r w:rsidRPr="00D64B6C">
              <w:rPr>
                <w:sz w:val="22"/>
                <w:szCs w:val="22"/>
                <w:lang w:eastAsia="en-US"/>
              </w:rPr>
              <w:t>Одноставочный</w:t>
            </w:r>
            <w:proofErr w:type="spellEnd"/>
          </w:p>
          <w:p w14:paraId="5243C4A2" w14:textId="77777777" w:rsidR="00D64B6C" w:rsidRPr="00D64B6C" w:rsidRDefault="00D64B6C" w:rsidP="00D64B6C">
            <w:pPr>
              <w:ind w:right="-2"/>
              <w:jc w:val="center"/>
              <w:rPr>
                <w:sz w:val="22"/>
                <w:szCs w:val="22"/>
                <w:lang w:eastAsia="en-US"/>
              </w:rPr>
            </w:pPr>
            <w:r w:rsidRPr="00D64B6C">
              <w:rPr>
                <w:sz w:val="22"/>
                <w:szCs w:val="22"/>
                <w:lang w:eastAsia="en-US"/>
              </w:rPr>
              <w:t>руб./Гкал</w:t>
            </w:r>
          </w:p>
        </w:tc>
        <w:tc>
          <w:tcPr>
            <w:tcW w:w="1417" w:type="dxa"/>
            <w:shd w:val="clear" w:color="auto" w:fill="auto"/>
            <w:vAlign w:val="center"/>
          </w:tcPr>
          <w:p w14:paraId="0CDB4E40" w14:textId="77777777" w:rsidR="00D64B6C" w:rsidRPr="00D64B6C" w:rsidRDefault="00D64B6C" w:rsidP="00D64B6C">
            <w:pPr>
              <w:ind w:left="-6" w:right="-61"/>
              <w:jc w:val="center"/>
              <w:rPr>
                <w:sz w:val="22"/>
                <w:szCs w:val="22"/>
              </w:rPr>
            </w:pPr>
            <w:r w:rsidRPr="00D64B6C">
              <w:rPr>
                <w:sz w:val="22"/>
                <w:szCs w:val="22"/>
              </w:rPr>
              <w:t>с 01.01.2019</w:t>
            </w:r>
          </w:p>
        </w:tc>
        <w:tc>
          <w:tcPr>
            <w:tcW w:w="1040" w:type="dxa"/>
            <w:shd w:val="clear" w:color="auto" w:fill="auto"/>
            <w:vAlign w:val="center"/>
          </w:tcPr>
          <w:p w14:paraId="5455A718" w14:textId="77777777" w:rsidR="00D64B6C" w:rsidRPr="00D64B6C" w:rsidRDefault="00D64B6C" w:rsidP="00D64B6C">
            <w:pPr>
              <w:jc w:val="center"/>
              <w:rPr>
                <w:sz w:val="22"/>
                <w:szCs w:val="22"/>
                <w:lang w:eastAsia="en-US"/>
              </w:rPr>
            </w:pPr>
            <w:r w:rsidRPr="00D64B6C">
              <w:rPr>
                <w:sz w:val="22"/>
                <w:szCs w:val="22"/>
                <w:lang w:eastAsia="en-US"/>
              </w:rPr>
              <w:t>3553,32</w:t>
            </w:r>
          </w:p>
        </w:tc>
        <w:tc>
          <w:tcPr>
            <w:tcW w:w="709" w:type="dxa"/>
            <w:shd w:val="clear" w:color="auto" w:fill="auto"/>
            <w:vAlign w:val="center"/>
          </w:tcPr>
          <w:p w14:paraId="74F8263F"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6EE0399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2B0F509F"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05949EBC"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319A43E7"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4FA10A09" w14:textId="77777777" w:rsidTr="00D64B6C">
        <w:trPr>
          <w:jc w:val="center"/>
        </w:trPr>
        <w:tc>
          <w:tcPr>
            <w:tcW w:w="1327" w:type="dxa"/>
            <w:vMerge/>
            <w:shd w:val="clear" w:color="auto" w:fill="auto"/>
          </w:tcPr>
          <w:p w14:paraId="55522C11" w14:textId="77777777" w:rsidR="00D64B6C" w:rsidRPr="00D64B6C" w:rsidRDefault="00D64B6C" w:rsidP="00D64B6C">
            <w:pPr>
              <w:ind w:right="-2"/>
              <w:rPr>
                <w:sz w:val="22"/>
                <w:szCs w:val="22"/>
                <w:lang w:eastAsia="en-US"/>
              </w:rPr>
            </w:pPr>
          </w:p>
        </w:tc>
        <w:tc>
          <w:tcPr>
            <w:tcW w:w="1843" w:type="dxa"/>
            <w:vMerge/>
            <w:shd w:val="clear" w:color="auto" w:fill="auto"/>
          </w:tcPr>
          <w:p w14:paraId="4C717366"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3764E71F" w14:textId="77777777" w:rsidR="00D64B6C" w:rsidRPr="00D64B6C" w:rsidRDefault="00D64B6C" w:rsidP="00D64B6C">
            <w:pPr>
              <w:ind w:left="-6" w:right="-61"/>
              <w:jc w:val="center"/>
              <w:rPr>
                <w:sz w:val="22"/>
                <w:szCs w:val="22"/>
              </w:rPr>
            </w:pPr>
            <w:r w:rsidRPr="00D64B6C">
              <w:rPr>
                <w:sz w:val="22"/>
                <w:szCs w:val="22"/>
              </w:rPr>
              <w:t>с 01.07.2019</w:t>
            </w:r>
          </w:p>
        </w:tc>
        <w:tc>
          <w:tcPr>
            <w:tcW w:w="1040" w:type="dxa"/>
            <w:shd w:val="clear" w:color="auto" w:fill="auto"/>
            <w:vAlign w:val="center"/>
          </w:tcPr>
          <w:p w14:paraId="35036CA6" w14:textId="77777777" w:rsidR="00D64B6C" w:rsidRPr="00D64B6C" w:rsidRDefault="00D64B6C" w:rsidP="00D64B6C">
            <w:pPr>
              <w:jc w:val="center"/>
              <w:rPr>
                <w:sz w:val="22"/>
                <w:szCs w:val="22"/>
                <w:lang w:eastAsia="en-US"/>
              </w:rPr>
            </w:pPr>
            <w:r w:rsidRPr="00D64B6C">
              <w:rPr>
                <w:sz w:val="22"/>
                <w:szCs w:val="22"/>
                <w:lang w:eastAsia="en-US"/>
              </w:rPr>
              <w:t>3976,52</w:t>
            </w:r>
          </w:p>
        </w:tc>
        <w:tc>
          <w:tcPr>
            <w:tcW w:w="709" w:type="dxa"/>
            <w:shd w:val="clear" w:color="auto" w:fill="auto"/>
            <w:vAlign w:val="center"/>
          </w:tcPr>
          <w:p w14:paraId="5F6BF4B8"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4B981D92"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25B34501"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696AFE78"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48B129E5"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0752C65C" w14:textId="77777777" w:rsidTr="00D64B6C">
        <w:trPr>
          <w:jc w:val="center"/>
        </w:trPr>
        <w:tc>
          <w:tcPr>
            <w:tcW w:w="1327" w:type="dxa"/>
            <w:vMerge/>
            <w:shd w:val="clear" w:color="auto" w:fill="auto"/>
          </w:tcPr>
          <w:p w14:paraId="700ADEEC" w14:textId="77777777" w:rsidR="00D64B6C" w:rsidRPr="00D64B6C" w:rsidRDefault="00D64B6C" w:rsidP="00D64B6C">
            <w:pPr>
              <w:ind w:right="-2"/>
              <w:rPr>
                <w:sz w:val="22"/>
                <w:szCs w:val="22"/>
                <w:lang w:eastAsia="en-US"/>
              </w:rPr>
            </w:pPr>
          </w:p>
        </w:tc>
        <w:tc>
          <w:tcPr>
            <w:tcW w:w="1843" w:type="dxa"/>
            <w:vMerge/>
            <w:shd w:val="clear" w:color="auto" w:fill="auto"/>
          </w:tcPr>
          <w:p w14:paraId="6C16F3E6"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4797BB9C" w14:textId="77777777" w:rsidR="00D64B6C" w:rsidRPr="00D64B6C" w:rsidRDefault="00D64B6C" w:rsidP="00D64B6C">
            <w:pPr>
              <w:ind w:left="-6" w:right="-61"/>
              <w:jc w:val="center"/>
              <w:rPr>
                <w:sz w:val="22"/>
                <w:szCs w:val="22"/>
              </w:rPr>
            </w:pPr>
            <w:r w:rsidRPr="00D64B6C">
              <w:rPr>
                <w:sz w:val="22"/>
                <w:szCs w:val="22"/>
              </w:rPr>
              <w:t>с 01.01.2020</w:t>
            </w:r>
          </w:p>
        </w:tc>
        <w:tc>
          <w:tcPr>
            <w:tcW w:w="1040" w:type="dxa"/>
            <w:shd w:val="clear" w:color="auto" w:fill="auto"/>
            <w:vAlign w:val="center"/>
          </w:tcPr>
          <w:p w14:paraId="23052FA8" w14:textId="77777777" w:rsidR="00D64B6C" w:rsidRPr="00D64B6C" w:rsidRDefault="00D64B6C" w:rsidP="00D64B6C">
            <w:pPr>
              <w:jc w:val="center"/>
              <w:rPr>
                <w:sz w:val="22"/>
                <w:szCs w:val="22"/>
                <w:lang w:eastAsia="en-US"/>
              </w:rPr>
            </w:pPr>
            <w:r w:rsidRPr="00D64B6C">
              <w:rPr>
                <w:sz w:val="22"/>
                <w:szCs w:val="22"/>
                <w:lang w:eastAsia="en-US"/>
              </w:rPr>
              <w:t>3976,52</w:t>
            </w:r>
          </w:p>
        </w:tc>
        <w:tc>
          <w:tcPr>
            <w:tcW w:w="709" w:type="dxa"/>
            <w:shd w:val="clear" w:color="auto" w:fill="auto"/>
            <w:vAlign w:val="center"/>
          </w:tcPr>
          <w:p w14:paraId="19020DA9"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7ED2C6C3"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772013C8"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24A3E40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3E70C56D"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438E06B2" w14:textId="77777777" w:rsidTr="00D64B6C">
        <w:trPr>
          <w:jc w:val="center"/>
        </w:trPr>
        <w:tc>
          <w:tcPr>
            <w:tcW w:w="1327" w:type="dxa"/>
            <w:vMerge/>
            <w:shd w:val="clear" w:color="auto" w:fill="auto"/>
          </w:tcPr>
          <w:p w14:paraId="0D907025" w14:textId="77777777" w:rsidR="00D64B6C" w:rsidRPr="00D64B6C" w:rsidRDefault="00D64B6C" w:rsidP="00D64B6C">
            <w:pPr>
              <w:ind w:right="-2"/>
              <w:rPr>
                <w:sz w:val="22"/>
                <w:szCs w:val="22"/>
                <w:lang w:eastAsia="en-US"/>
              </w:rPr>
            </w:pPr>
          </w:p>
        </w:tc>
        <w:tc>
          <w:tcPr>
            <w:tcW w:w="1843" w:type="dxa"/>
            <w:vMerge/>
            <w:shd w:val="clear" w:color="auto" w:fill="auto"/>
          </w:tcPr>
          <w:p w14:paraId="792B022C"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01FF3DCF" w14:textId="77777777" w:rsidR="00D64B6C" w:rsidRPr="00D64B6C" w:rsidRDefault="00D64B6C" w:rsidP="00D64B6C">
            <w:pPr>
              <w:ind w:left="-6" w:right="-61"/>
              <w:jc w:val="center"/>
              <w:rPr>
                <w:sz w:val="22"/>
                <w:szCs w:val="22"/>
              </w:rPr>
            </w:pPr>
            <w:r w:rsidRPr="00D64B6C">
              <w:rPr>
                <w:sz w:val="22"/>
                <w:szCs w:val="22"/>
              </w:rPr>
              <w:t>с 01.07.2020</w:t>
            </w:r>
          </w:p>
        </w:tc>
        <w:tc>
          <w:tcPr>
            <w:tcW w:w="1040" w:type="dxa"/>
            <w:shd w:val="clear" w:color="auto" w:fill="auto"/>
            <w:vAlign w:val="center"/>
          </w:tcPr>
          <w:p w14:paraId="37F2F05D" w14:textId="77777777" w:rsidR="00D64B6C" w:rsidRPr="00D64B6C" w:rsidRDefault="00D64B6C" w:rsidP="00D64B6C">
            <w:pPr>
              <w:jc w:val="center"/>
              <w:rPr>
                <w:sz w:val="22"/>
                <w:szCs w:val="22"/>
                <w:lang w:eastAsia="en-US"/>
              </w:rPr>
            </w:pPr>
            <w:r w:rsidRPr="00D64B6C">
              <w:rPr>
                <w:sz w:val="22"/>
                <w:szCs w:val="22"/>
                <w:lang w:eastAsia="en-US"/>
              </w:rPr>
              <w:t>4215,11</w:t>
            </w:r>
          </w:p>
        </w:tc>
        <w:tc>
          <w:tcPr>
            <w:tcW w:w="709" w:type="dxa"/>
            <w:shd w:val="clear" w:color="auto" w:fill="auto"/>
            <w:vAlign w:val="center"/>
          </w:tcPr>
          <w:p w14:paraId="7DFBE22C"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4320A047"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55B1AC04"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1C2108B2"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3A575614"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5C3AAB74" w14:textId="77777777" w:rsidTr="00D64B6C">
        <w:trPr>
          <w:jc w:val="center"/>
        </w:trPr>
        <w:tc>
          <w:tcPr>
            <w:tcW w:w="1327" w:type="dxa"/>
            <w:vMerge/>
            <w:shd w:val="clear" w:color="auto" w:fill="auto"/>
          </w:tcPr>
          <w:p w14:paraId="3AA3B4CE" w14:textId="77777777" w:rsidR="00D64B6C" w:rsidRPr="00D64B6C" w:rsidRDefault="00D64B6C" w:rsidP="00D64B6C">
            <w:pPr>
              <w:ind w:right="-2"/>
              <w:rPr>
                <w:sz w:val="22"/>
                <w:szCs w:val="22"/>
                <w:lang w:eastAsia="en-US"/>
              </w:rPr>
            </w:pPr>
          </w:p>
        </w:tc>
        <w:tc>
          <w:tcPr>
            <w:tcW w:w="1843" w:type="dxa"/>
            <w:vMerge/>
            <w:shd w:val="clear" w:color="auto" w:fill="auto"/>
          </w:tcPr>
          <w:p w14:paraId="355C0A05"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26F92AB9" w14:textId="77777777" w:rsidR="00D64B6C" w:rsidRPr="00D64B6C" w:rsidRDefault="00D64B6C" w:rsidP="00D64B6C">
            <w:pPr>
              <w:ind w:left="-6" w:right="-61"/>
              <w:jc w:val="center"/>
              <w:rPr>
                <w:sz w:val="22"/>
                <w:szCs w:val="22"/>
              </w:rPr>
            </w:pPr>
            <w:r w:rsidRPr="00D64B6C">
              <w:rPr>
                <w:sz w:val="22"/>
                <w:szCs w:val="22"/>
              </w:rPr>
              <w:t>с 01.01.2021</w:t>
            </w:r>
          </w:p>
        </w:tc>
        <w:tc>
          <w:tcPr>
            <w:tcW w:w="1040" w:type="dxa"/>
            <w:shd w:val="clear" w:color="auto" w:fill="auto"/>
            <w:vAlign w:val="center"/>
          </w:tcPr>
          <w:p w14:paraId="3FE8CAEE" w14:textId="77777777" w:rsidR="00D64B6C" w:rsidRPr="00D64B6C" w:rsidRDefault="00D64B6C" w:rsidP="00D64B6C">
            <w:pPr>
              <w:jc w:val="center"/>
              <w:rPr>
                <w:sz w:val="22"/>
                <w:szCs w:val="22"/>
                <w:lang w:eastAsia="en-US"/>
              </w:rPr>
            </w:pPr>
            <w:r w:rsidRPr="00D64B6C">
              <w:rPr>
                <w:sz w:val="22"/>
                <w:szCs w:val="22"/>
                <w:lang w:eastAsia="en-US"/>
              </w:rPr>
              <w:t>4215,11</w:t>
            </w:r>
          </w:p>
        </w:tc>
        <w:tc>
          <w:tcPr>
            <w:tcW w:w="709" w:type="dxa"/>
            <w:shd w:val="clear" w:color="auto" w:fill="auto"/>
            <w:vAlign w:val="center"/>
          </w:tcPr>
          <w:p w14:paraId="60BDF07D"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71BFD80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67D07975"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43D07EC1"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309B989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18555AC2" w14:textId="77777777" w:rsidTr="00D64B6C">
        <w:trPr>
          <w:trHeight w:val="189"/>
          <w:jc w:val="center"/>
        </w:trPr>
        <w:tc>
          <w:tcPr>
            <w:tcW w:w="1327" w:type="dxa"/>
            <w:vMerge/>
            <w:shd w:val="clear" w:color="auto" w:fill="auto"/>
          </w:tcPr>
          <w:p w14:paraId="51D07AF9" w14:textId="77777777" w:rsidR="00D64B6C" w:rsidRPr="00D64B6C" w:rsidRDefault="00D64B6C" w:rsidP="00D64B6C">
            <w:pPr>
              <w:ind w:right="-2"/>
              <w:rPr>
                <w:sz w:val="22"/>
                <w:szCs w:val="22"/>
                <w:lang w:eastAsia="en-US"/>
              </w:rPr>
            </w:pPr>
          </w:p>
        </w:tc>
        <w:tc>
          <w:tcPr>
            <w:tcW w:w="1843" w:type="dxa"/>
            <w:vMerge/>
            <w:shd w:val="clear" w:color="auto" w:fill="auto"/>
          </w:tcPr>
          <w:p w14:paraId="460A89A2"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1D4EEA43" w14:textId="77777777" w:rsidR="00D64B6C" w:rsidRPr="00D64B6C" w:rsidRDefault="00D64B6C" w:rsidP="00D64B6C">
            <w:pPr>
              <w:ind w:left="-6" w:right="-61"/>
              <w:jc w:val="center"/>
              <w:rPr>
                <w:sz w:val="22"/>
                <w:szCs w:val="22"/>
              </w:rPr>
            </w:pPr>
            <w:r w:rsidRPr="00D64B6C">
              <w:rPr>
                <w:sz w:val="22"/>
                <w:szCs w:val="22"/>
              </w:rPr>
              <w:t>с 01.07.2021</w:t>
            </w:r>
          </w:p>
        </w:tc>
        <w:tc>
          <w:tcPr>
            <w:tcW w:w="1040" w:type="dxa"/>
            <w:shd w:val="clear" w:color="auto" w:fill="auto"/>
            <w:vAlign w:val="center"/>
          </w:tcPr>
          <w:p w14:paraId="777DE115" w14:textId="77777777" w:rsidR="00D64B6C" w:rsidRPr="00D64B6C" w:rsidRDefault="00D64B6C" w:rsidP="00D64B6C">
            <w:pPr>
              <w:jc w:val="center"/>
              <w:rPr>
                <w:sz w:val="22"/>
                <w:szCs w:val="22"/>
                <w:lang w:eastAsia="en-US"/>
              </w:rPr>
            </w:pPr>
            <w:r w:rsidRPr="00D64B6C">
              <w:rPr>
                <w:sz w:val="22"/>
                <w:szCs w:val="22"/>
                <w:lang w:eastAsia="en-US"/>
              </w:rPr>
              <w:t>4366,85</w:t>
            </w:r>
          </w:p>
        </w:tc>
        <w:tc>
          <w:tcPr>
            <w:tcW w:w="709" w:type="dxa"/>
            <w:shd w:val="clear" w:color="auto" w:fill="auto"/>
            <w:vAlign w:val="center"/>
          </w:tcPr>
          <w:p w14:paraId="3330CD2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723C1C93"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07211C75"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1C4D5B18"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5EAC7019"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33DC7768" w14:textId="77777777" w:rsidTr="00D64B6C">
        <w:trPr>
          <w:trHeight w:val="189"/>
          <w:jc w:val="center"/>
        </w:trPr>
        <w:tc>
          <w:tcPr>
            <w:tcW w:w="1327" w:type="dxa"/>
            <w:vMerge/>
            <w:shd w:val="clear" w:color="auto" w:fill="auto"/>
          </w:tcPr>
          <w:p w14:paraId="1D8778A1" w14:textId="77777777" w:rsidR="00D64B6C" w:rsidRPr="00D64B6C" w:rsidRDefault="00D64B6C" w:rsidP="00D64B6C">
            <w:pPr>
              <w:ind w:right="-2"/>
              <w:rPr>
                <w:sz w:val="22"/>
                <w:szCs w:val="22"/>
                <w:lang w:eastAsia="en-US"/>
              </w:rPr>
            </w:pPr>
          </w:p>
        </w:tc>
        <w:tc>
          <w:tcPr>
            <w:tcW w:w="1843" w:type="dxa"/>
            <w:vMerge/>
            <w:shd w:val="clear" w:color="auto" w:fill="auto"/>
          </w:tcPr>
          <w:p w14:paraId="712B7C25"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2C469878" w14:textId="77777777" w:rsidR="00D64B6C" w:rsidRPr="00D64B6C" w:rsidRDefault="00D64B6C" w:rsidP="00D64B6C">
            <w:pPr>
              <w:ind w:left="-6" w:right="-61"/>
              <w:jc w:val="center"/>
              <w:rPr>
                <w:sz w:val="22"/>
                <w:szCs w:val="22"/>
              </w:rPr>
            </w:pPr>
            <w:r w:rsidRPr="00D64B6C">
              <w:rPr>
                <w:sz w:val="22"/>
                <w:szCs w:val="22"/>
              </w:rPr>
              <w:t>с 01.01.2022</w:t>
            </w:r>
          </w:p>
        </w:tc>
        <w:tc>
          <w:tcPr>
            <w:tcW w:w="1040" w:type="dxa"/>
            <w:shd w:val="clear" w:color="auto" w:fill="auto"/>
            <w:vAlign w:val="center"/>
          </w:tcPr>
          <w:p w14:paraId="2B540558" w14:textId="77777777" w:rsidR="00D64B6C" w:rsidRPr="00D64B6C" w:rsidRDefault="00D64B6C" w:rsidP="00D64B6C">
            <w:pPr>
              <w:jc w:val="center"/>
              <w:rPr>
                <w:sz w:val="22"/>
                <w:szCs w:val="22"/>
                <w:lang w:eastAsia="en-US"/>
              </w:rPr>
            </w:pPr>
            <w:r w:rsidRPr="00D64B6C">
              <w:rPr>
                <w:sz w:val="22"/>
                <w:szCs w:val="22"/>
                <w:lang w:eastAsia="en-US"/>
              </w:rPr>
              <w:t>4180,26</w:t>
            </w:r>
          </w:p>
        </w:tc>
        <w:tc>
          <w:tcPr>
            <w:tcW w:w="709" w:type="dxa"/>
            <w:shd w:val="clear" w:color="auto" w:fill="auto"/>
            <w:vAlign w:val="center"/>
          </w:tcPr>
          <w:p w14:paraId="515DBAF6"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13DA5FD6"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3B9B60DF"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52E01377"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7957AED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45D80A78" w14:textId="77777777" w:rsidTr="00D64B6C">
        <w:trPr>
          <w:trHeight w:val="189"/>
          <w:jc w:val="center"/>
        </w:trPr>
        <w:tc>
          <w:tcPr>
            <w:tcW w:w="1327" w:type="dxa"/>
            <w:vMerge/>
            <w:shd w:val="clear" w:color="auto" w:fill="auto"/>
          </w:tcPr>
          <w:p w14:paraId="2BDD94E5" w14:textId="77777777" w:rsidR="00D64B6C" w:rsidRPr="00D64B6C" w:rsidRDefault="00D64B6C" w:rsidP="00D64B6C">
            <w:pPr>
              <w:ind w:right="-2"/>
              <w:rPr>
                <w:sz w:val="22"/>
                <w:szCs w:val="22"/>
                <w:lang w:eastAsia="en-US"/>
              </w:rPr>
            </w:pPr>
          </w:p>
        </w:tc>
        <w:tc>
          <w:tcPr>
            <w:tcW w:w="1843" w:type="dxa"/>
            <w:vMerge/>
            <w:shd w:val="clear" w:color="auto" w:fill="auto"/>
          </w:tcPr>
          <w:p w14:paraId="6EA5CCEF"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69B3F26B" w14:textId="77777777" w:rsidR="00D64B6C" w:rsidRPr="00D64B6C" w:rsidRDefault="00D64B6C" w:rsidP="00D64B6C">
            <w:pPr>
              <w:ind w:left="-6" w:right="-61"/>
              <w:jc w:val="center"/>
              <w:rPr>
                <w:sz w:val="22"/>
                <w:szCs w:val="22"/>
              </w:rPr>
            </w:pPr>
            <w:r w:rsidRPr="00D64B6C">
              <w:rPr>
                <w:sz w:val="22"/>
                <w:szCs w:val="22"/>
              </w:rPr>
              <w:t>с 01.07.2022</w:t>
            </w:r>
          </w:p>
        </w:tc>
        <w:tc>
          <w:tcPr>
            <w:tcW w:w="1040" w:type="dxa"/>
            <w:shd w:val="clear" w:color="auto" w:fill="auto"/>
            <w:vAlign w:val="center"/>
          </w:tcPr>
          <w:p w14:paraId="3767EDFB" w14:textId="77777777" w:rsidR="00D64B6C" w:rsidRPr="00D64B6C" w:rsidRDefault="00D64B6C" w:rsidP="00D64B6C">
            <w:pPr>
              <w:jc w:val="center"/>
              <w:rPr>
                <w:sz w:val="22"/>
                <w:szCs w:val="22"/>
                <w:lang w:eastAsia="en-US"/>
              </w:rPr>
            </w:pPr>
            <w:r w:rsidRPr="00D64B6C">
              <w:rPr>
                <w:sz w:val="22"/>
                <w:szCs w:val="22"/>
                <w:lang w:eastAsia="en-US"/>
              </w:rPr>
              <w:t>4296,05</w:t>
            </w:r>
          </w:p>
        </w:tc>
        <w:tc>
          <w:tcPr>
            <w:tcW w:w="709" w:type="dxa"/>
            <w:shd w:val="clear" w:color="auto" w:fill="auto"/>
            <w:vAlign w:val="center"/>
          </w:tcPr>
          <w:p w14:paraId="29217A5F"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04604D3B"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7D7F852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2025311F"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4DDA2C08"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635DB321" w14:textId="77777777" w:rsidTr="00D64B6C">
        <w:trPr>
          <w:trHeight w:val="189"/>
          <w:jc w:val="center"/>
        </w:trPr>
        <w:tc>
          <w:tcPr>
            <w:tcW w:w="1327" w:type="dxa"/>
            <w:vMerge/>
            <w:shd w:val="clear" w:color="auto" w:fill="auto"/>
          </w:tcPr>
          <w:p w14:paraId="0C167616" w14:textId="77777777" w:rsidR="00D64B6C" w:rsidRPr="00D64B6C" w:rsidRDefault="00D64B6C" w:rsidP="00D64B6C">
            <w:pPr>
              <w:ind w:right="-2"/>
              <w:rPr>
                <w:sz w:val="22"/>
                <w:szCs w:val="22"/>
                <w:lang w:eastAsia="en-US"/>
              </w:rPr>
            </w:pPr>
          </w:p>
        </w:tc>
        <w:tc>
          <w:tcPr>
            <w:tcW w:w="1843" w:type="dxa"/>
            <w:vMerge/>
            <w:shd w:val="clear" w:color="auto" w:fill="auto"/>
          </w:tcPr>
          <w:p w14:paraId="54BCF153"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6F82D3FE" w14:textId="77777777" w:rsidR="00D64B6C" w:rsidRPr="00D64B6C" w:rsidRDefault="00D64B6C" w:rsidP="00D64B6C">
            <w:pPr>
              <w:ind w:left="-6" w:right="-61"/>
              <w:jc w:val="center"/>
              <w:rPr>
                <w:sz w:val="22"/>
                <w:szCs w:val="22"/>
              </w:rPr>
            </w:pPr>
            <w:r w:rsidRPr="00D64B6C">
              <w:rPr>
                <w:sz w:val="22"/>
                <w:szCs w:val="22"/>
              </w:rPr>
              <w:t>с 01.01.2023</w:t>
            </w:r>
          </w:p>
        </w:tc>
        <w:tc>
          <w:tcPr>
            <w:tcW w:w="1040" w:type="dxa"/>
            <w:shd w:val="clear" w:color="auto" w:fill="auto"/>
            <w:vAlign w:val="center"/>
          </w:tcPr>
          <w:p w14:paraId="090BA51F" w14:textId="77777777" w:rsidR="00D64B6C" w:rsidRPr="00D64B6C" w:rsidRDefault="00D64B6C" w:rsidP="00D64B6C">
            <w:pPr>
              <w:jc w:val="center"/>
              <w:rPr>
                <w:sz w:val="22"/>
                <w:szCs w:val="22"/>
                <w:lang w:eastAsia="en-US"/>
              </w:rPr>
            </w:pPr>
            <w:r w:rsidRPr="00D64B6C">
              <w:rPr>
                <w:sz w:val="22"/>
                <w:szCs w:val="22"/>
                <w:lang w:eastAsia="en-US"/>
              </w:rPr>
              <w:t>4296,05</w:t>
            </w:r>
          </w:p>
        </w:tc>
        <w:tc>
          <w:tcPr>
            <w:tcW w:w="709" w:type="dxa"/>
            <w:shd w:val="clear" w:color="auto" w:fill="auto"/>
            <w:vAlign w:val="center"/>
          </w:tcPr>
          <w:p w14:paraId="1ECA54D4"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53251631"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50D13316"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04A1B24E"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4A420F9C"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3095E207" w14:textId="77777777" w:rsidTr="00D64B6C">
        <w:trPr>
          <w:trHeight w:val="189"/>
          <w:jc w:val="center"/>
        </w:trPr>
        <w:tc>
          <w:tcPr>
            <w:tcW w:w="1327" w:type="dxa"/>
            <w:vMerge/>
            <w:shd w:val="clear" w:color="auto" w:fill="auto"/>
          </w:tcPr>
          <w:p w14:paraId="1CADE291" w14:textId="77777777" w:rsidR="00D64B6C" w:rsidRPr="00D64B6C" w:rsidRDefault="00D64B6C" w:rsidP="00D64B6C">
            <w:pPr>
              <w:ind w:right="-2"/>
              <w:rPr>
                <w:sz w:val="22"/>
                <w:szCs w:val="22"/>
                <w:lang w:eastAsia="en-US"/>
              </w:rPr>
            </w:pPr>
          </w:p>
        </w:tc>
        <w:tc>
          <w:tcPr>
            <w:tcW w:w="1843" w:type="dxa"/>
            <w:vMerge/>
            <w:shd w:val="clear" w:color="auto" w:fill="auto"/>
          </w:tcPr>
          <w:p w14:paraId="55D98587"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14E4765F" w14:textId="77777777" w:rsidR="00D64B6C" w:rsidRPr="00D64B6C" w:rsidRDefault="00D64B6C" w:rsidP="00D64B6C">
            <w:pPr>
              <w:ind w:left="-6" w:right="-61"/>
              <w:jc w:val="center"/>
              <w:rPr>
                <w:sz w:val="22"/>
                <w:szCs w:val="22"/>
              </w:rPr>
            </w:pPr>
            <w:r w:rsidRPr="00D64B6C">
              <w:rPr>
                <w:sz w:val="22"/>
                <w:szCs w:val="22"/>
              </w:rPr>
              <w:t>с 01.07.2023</w:t>
            </w:r>
          </w:p>
        </w:tc>
        <w:tc>
          <w:tcPr>
            <w:tcW w:w="1040" w:type="dxa"/>
            <w:shd w:val="clear" w:color="auto" w:fill="auto"/>
            <w:vAlign w:val="center"/>
          </w:tcPr>
          <w:p w14:paraId="1B9DC453" w14:textId="77777777" w:rsidR="00D64B6C" w:rsidRPr="00D64B6C" w:rsidRDefault="00D64B6C" w:rsidP="00D64B6C">
            <w:pPr>
              <w:jc w:val="center"/>
              <w:rPr>
                <w:sz w:val="22"/>
                <w:szCs w:val="22"/>
                <w:lang w:eastAsia="en-US"/>
              </w:rPr>
            </w:pPr>
            <w:r w:rsidRPr="00D64B6C">
              <w:rPr>
                <w:sz w:val="22"/>
                <w:szCs w:val="22"/>
                <w:lang w:eastAsia="en-US"/>
              </w:rPr>
              <w:t>4418,92</w:t>
            </w:r>
          </w:p>
        </w:tc>
        <w:tc>
          <w:tcPr>
            <w:tcW w:w="709" w:type="dxa"/>
            <w:shd w:val="clear" w:color="auto" w:fill="auto"/>
            <w:vAlign w:val="center"/>
          </w:tcPr>
          <w:p w14:paraId="0E816545"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1516B5A0"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23427F63"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9" w:type="dxa"/>
            <w:shd w:val="clear" w:color="auto" w:fill="auto"/>
            <w:vAlign w:val="center"/>
          </w:tcPr>
          <w:p w14:paraId="491DBEA6"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1527BD4D"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508D7A61" w14:textId="77777777" w:rsidTr="00D64B6C">
        <w:trPr>
          <w:trHeight w:val="185"/>
          <w:jc w:val="center"/>
        </w:trPr>
        <w:tc>
          <w:tcPr>
            <w:tcW w:w="1327" w:type="dxa"/>
            <w:vMerge/>
            <w:shd w:val="clear" w:color="auto" w:fill="auto"/>
          </w:tcPr>
          <w:p w14:paraId="010D0315" w14:textId="77777777" w:rsidR="00D64B6C" w:rsidRPr="00D64B6C" w:rsidRDefault="00D64B6C" w:rsidP="00D64B6C">
            <w:pPr>
              <w:ind w:right="-2"/>
              <w:rPr>
                <w:sz w:val="22"/>
                <w:szCs w:val="22"/>
                <w:lang w:eastAsia="en-US"/>
              </w:rPr>
            </w:pPr>
          </w:p>
        </w:tc>
        <w:tc>
          <w:tcPr>
            <w:tcW w:w="1843" w:type="dxa"/>
            <w:shd w:val="clear" w:color="auto" w:fill="auto"/>
          </w:tcPr>
          <w:p w14:paraId="6B3BFC9E" w14:textId="77777777" w:rsidR="00D64B6C" w:rsidRPr="00D64B6C" w:rsidRDefault="00D64B6C" w:rsidP="00D64B6C">
            <w:pPr>
              <w:ind w:left="-78" w:right="-2"/>
              <w:jc w:val="center"/>
              <w:rPr>
                <w:sz w:val="22"/>
                <w:szCs w:val="22"/>
                <w:lang w:eastAsia="en-US"/>
              </w:rPr>
            </w:pPr>
            <w:proofErr w:type="spellStart"/>
            <w:r w:rsidRPr="00D64B6C">
              <w:rPr>
                <w:sz w:val="22"/>
                <w:szCs w:val="22"/>
                <w:lang w:eastAsia="en-US"/>
              </w:rPr>
              <w:t>Двухставочный</w:t>
            </w:r>
            <w:proofErr w:type="spellEnd"/>
          </w:p>
        </w:tc>
        <w:tc>
          <w:tcPr>
            <w:tcW w:w="1417" w:type="dxa"/>
            <w:shd w:val="clear" w:color="auto" w:fill="auto"/>
            <w:vAlign w:val="center"/>
          </w:tcPr>
          <w:p w14:paraId="775717E2" w14:textId="77777777" w:rsidR="00D64B6C" w:rsidRPr="00D64B6C" w:rsidRDefault="00D64B6C" w:rsidP="00D64B6C">
            <w:pPr>
              <w:jc w:val="center"/>
              <w:rPr>
                <w:sz w:val="22"/>
                <w:szCs w:val="22"/>
                <w:lang w:eastAsia="en-US"/>
              </w:rPr>
            </w:pPr>
            <w:r w:rsidRPr="00D64B6C">
              <w:rPr>
                <w:sz w:val="22"/>
                <w:szCs w:val="22"/>
                <w:lang w:eastAsia="en-US"/>
              </w:rPr>
              <w:t>x</w:t>
            </w:r>
          </w:p>
        </w:tc>
        <w:tc>
          <w:tcPr>
            <w:tcW w:w="1040" w:type="dxa"/>
            <w:shd w:val="clear" w:color="auto" w:fill="auto"/>
            <w:vAlign w:val="center"/>
          </w:tcPr>
          <w:p w14:paraId="633C206D" w14:textId="77777777" w:rsidR="00D64B6C" w:rsidRPr="00D64B6C" w:rsidRDefault="00D64B6C" w:rsidP="00D64B6C">
            <w:pPr>
              <w:jc w:val="center"/>
              <w:rPr>
                <w:sz w:val="22"/>
                <w:szCs w:val="22"/>
                <w:lang w:eastAsia="en-US"/>
              </w:rPr>
            </w:pPr>
            <w:r w:rsidRPr="00D64B6C">
              <w:rPr>
                <w:sz w:val="22"/>
                <w:szCs w:val="22"/>
                <w:lang w:eastAsia="en-US"/>
              </w:rPr>
              <w:t>x</w:t>
            </w:r>
          </w:p>
        </w:tc>
        <w:tc>
          <w:tcPr>
            <w:tcW w:w="709" w:type="dxa"/>
            <w:shd w:val="clear" w:color="auto" w:fill="auto"/>
            <w:vAlign w:val="center"/>
          </w:tcPr>
          <w:p w14:paraId="14B4E206"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851" w:type="dxa"/>
            <w:shd w:val="clear" w:color="auto" w:fill="auto"/>
            <w:vAlign w:val="center"/>
          </w:tcPr>
          <w:p w14:paraId="7A4FAD49"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708" w:type="dxa"/>
            <w:shd w:val="clear" w:color="auto" w:fill="auto"/>
            <w:vAlign w:val="center"/>
          </w:tcPr>
          <w:p w14:paraId="5DB7B0B2" w14:textId="77777777" w:rsidR="00D64B6C" w:rsidRPr="00D64B6C" w:rsidRDefault="00D64B6C" w:rsidP="00D64B6C">
            <w:pPr>
              <w:ind w:left="-162" w:right="-114"/>
              <w:jc w:val="center"/>
              <w:rPr>
                <w:sz w:val="22"/>
                <w:szCs w:val="22"/>
                <w:lang w:eastAsia="en-US"/>
              </w:rPr>
            </w:pPr>
            <w:r w:rsidRPr="00D64B6C">
              <w:rPr>
                <w:sz w:val="22"/>
                <w:szCs w:val="22"/>
                <w:lang w:eastAsia="en-US"/>
              </w:rPr>
              <w:t>х</w:t>
            </w:r>
          </w:p>
        </w:tc>
        <w:tc>
          <w:tcPr>
            <w:tcW w:w="709" w:type="dxa"/>
            <w:shd w:val="clear" w:color="auto" w:fill="auto"/>
            <w:vAlign w:val="center"/>
          </w:tcPr>
          <w:p w14:paraId="6B027B25"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c>
          <w:tcPr>
            <w:tcW w:w="993" w:type="dxa"/>
            <w:shd w:val="clear" w:color="auto" w:fill="auto"/>
            <w:vAlign w:val="center"/>
          </w:tcPr>
          <w:p w14:paraId="593B3C84" w14:textId="77777777" w:rsidR="00D64B6C" w:rsidRPr="00D64B6C" w:rsidRDefault="00D64B6C" w:rsidP="00D64B6C">
            <w:pPr>
              <w:ind w:left="-162" w:right="-114"/>
              <w:jc w:val="center"/>
              <w:rPr>
                <w:sz w:val="22"/>
                <w:szCs w:val="22"/>
                <w:lang w:eastAsia="en-US"/>
              </w:rPr>
            </w:pPr>
            <w:r w:rsidRPr="00D64B6C">
              <w:rPr>
                <w:sz w:val="22"/>
                <w:szCs w:val="22"/>
                <w:lang w:eastAsia="en-US"/>
              </w:rPr>
              <w:t>x</w:t>
            </w:r>
          </w:p>
        </w:tc>
      </w:tr>
      <w:tr w:rsidR="00D64B6C" w:rsidRPr="00D64B6C" w14:paraId="3063BD56" w14:textId="77777777" w:rsidTr="00D64B6C">
        <w:trPr>
          <w:trHeight w:val="395"/>
          <w:jc w:val="center"/>
        </w:trPr>
        <w:tc>
          <w:tcPr>
            <w:tcW w:w="1327" w:type="dxa"/>
            <w:vMerge/>
            <w:shd w:val="clear" w:color="auto" w:fill="auto"/>
          </w:tcPr>
          <w:p w14:paraId="5E9CC0B1" w14:textId="77777777" w:rsidR="00D64B6C" w:rsidRPr="00D64B6C" w:rsidRDefault="00D64B6C" w:rsidP="00D64B6C">
            <w:pPr>
              <w:ind w:right="-2"/>
              <w:rPr>
                <w:sz w:val="22"/>
                <w:szCs w:val="22"/>
                <w:lang w:eastAsia="en-US"/>
              </w:rPr>
            </w:pPr>
          </w:p>
        </w:tc>
        <w:tc>
          <w:tcPr>
            <w:tcW w:w="1843" w:type="dxa"/>
            <w:shd w:val="clear" w:color="auto" w:fill="auto"/>
            <w:vAlign w:val="center"/>
          </w:tcPr>
          <w:p w14:paraId="3E991DE4" w14:textId="77777777" w:rsidR="00D64B6C" w:rsidRPr="00D64B6C" w:rsidRDefault="00D64B6C" w:rsidP="00D64B6C">
            <w:pPr>
              <w:ind w:left="-108" w:right="-109"/>
              <w:jc w:val="center"/>
              <w:rPr>
                <w:sz w:val="22"/>
                <w:szCs w:val="22"/>
                <w:lang w:eastAsia="en-US"/>
              </w:rPr>
            </w:pPr>
            <w:r w:rsidRPr="00D64B6C">
              <w:rPr>
                <w:sz w:val="22"/>
                <w:szCs w:val="22"/>
                <w:lang w:eastAsia="en-US"/>
              </w:rPr>
              <w:t>Ставка за тепловую энергию, руб./Гкал</w:t>
            </w:r>
          </w:p>
        </w:tc>
        <w:tc>
          <w:tcPr>
            <w:tcW w:w="1417" w:type="dxa"/>
            <w:shd w:val="clear" w:color="auto" w:fill="auto"/>
            <w:vAlign w:val="center"/>
          </w:tcPr>
          <w:p w14:paraId="131C9AA2" w14:textId="77777777" w:rsidR="00D64B6C" w:rsidRPr="00D64B6C" w:rsidRDefault="00D64B6C" w:rsidP="00D64B6C">
            <w:pPr>
              <w:jc w:val="center"/>
              <w:rPr>
                <w:sz w:val="22"/>
                <w:szCs w:val="22"/>
                <w:lang w:eastAsia="en-US"/>
              </w:rPr>
            </w:pPr>
            <w:r w:rsidRPr="00D64B6C">
              <w:rPr>
                <w:sz w:val="22"/>
                <w:szCs w:val="22"/>
                <w:lang w:eastAsia="en-US"/>
              </w:rPr>
              <w:t>x</w:t>
            </w:r>
          </w:p>
        </w:tc>
        <w:tc>
          <w:tcPr>
            <w:tcW w:w="1040" w:type="dxa"/>
            <w:shd w:val="clear" w:color="auto" w:fill="auto"/>
            <w:vAlign w:val="center"/>
          </w:tcPr>
          <w:p w14:paraId="4B64F46B" w14:textId="77777777" w:rsidR="00D64B6C" w:rsidRPr="00D64B6C" w:rsidRDefault="00D64B6C" w:rsidP="00D64B6C">
            <w:pPr>
              <w:jc w:val="center"/>
              <w:rPr>
                <w:sz w:val="22"/>
                <w:szCs w:val="22"/>
                <w:lang w:eastAsia="en-US"/>
              </w:rPr>
            </w:pPr>
            <w:r w:rsidRPr="00D64B6C">
              <w:rPr>
                <w:sz w:val="22"/>
                <w:szCs w:val="22"/>
                <w:lang w:eastAsia="en-US"/>
              </w:rPr>
              <w:t>x</w:t>
            </w:r>
          </w:p>
        </w:tc>
        <w:tc>
          <w:tcPr>
            <w:tcW w:w="709" w:type="dxa"/>
            <w:shd w:val="clear" w:color="auto" w:fill="auto"/>
            <w:vAlign w:val="center"/>
          </w:tcPr>
          <w:p w14:paraId="7B019638" w14:textId="77777777" w:rsidR="00D64B6C" w:rsidRPr="00D64B6C" w:rsidRDefault="00D64B6C" w:rsidP="00D64B6C">
            <w:pPr>
              <w:jc w:val="center"/>
              <w:rPr>
                <w:sz w:val="22"/>
                <w:szCs w:val="22"/>
                <w:lang w:eastAsia="en-US"/>
              </w:rPr>
            </w:pPr>
            <w:r w:rsidRPr="00D64B6C">
              <w:rPr>
                <w:sz w:val="22"/>
                <w:szCs w:val="22"/>
                <w:lang w:eastAsia="en-US"/>
              </w:rPr>
              <w:t>x</w:t>
            </w:r>
          </w:p>
        </w:tc>
        <w:tc>
          <w:tcPr>
            <w:tcW w:w="851" w:type="dxa"/>
            <w:shd w:val="clear" w:color="auto" w:fill="auto"/>
            <w:vAlign w:val="center"/>
          </w:tcPr>
          <w:p w14:paraId="06ECCB06" w14:textId="77777777" w:rsidR="00D64B6C" w:rsidRPr="00D64B6C" w:rsidRDefault="00D64B6C" w:rsidP="00D64B6C">
            <w:pPr>
              <w:jc w:val="center"/>
              <w:rPr>
                <w:sz w:val="22"/>
                <w:szCs w:val="22"/>
                <w:lang w:eastAsia="en-US"/>
              </w:rPr>
            </w:pPr>
            <w:r w:rsidRPr="00D64B6C">
              <w:rPr>
                <w:sz w:val="22"/>
                <w:szCs w:val="22"/>
                <w:lang w:eastAsia="en-US"/>
              </w:rPr>
              <w:t>x</w:t>
            </w:r>
          </w:p>
        </w:tc>
        <w:tc>
          <w:tcPr>
            <w:tcW w:w="708" w:type="dxa"/>
            <w:shd w:val="clear" w:color="auto" w:fill="auto"/>
            <w:vAlign w:val="center"/>
          </w:tcPr>
          <w:p w14:paraId="45354F37" w14:textId="77777777" w:rsidR="00D64B6C" w:rsidRPr="00D64B6C" w:rsidRDefault="00D64B6C" w:rsidP="00D64B6C">
            <w:pPr>
              <w:jc w:val="center"/>
              <w:rPr>
                <w:sz w:val="22"/>
                <w:szCs w:val="22"/>
                <w:lang w:eastAsia="en-US"/>
              </w:rPr>
            </w:pPr>
            <w:r w:rsidRPr="00D64B6C">
              <w:rPr>
                <w:sz w:val="22"/>
                <w:szCs w:val="22"/>
                <w:lang w:eastAsia="en-US"/>
              </w:rPr>
              <w:t>х</w:t>
            </w:r>
          </w:p>
        </w:tc>
        <w:tc>
          <w:tcPr>
            <w:tcW w:w="709" w:type="dxa"/>
            <w:shd w:val="clear" w:color="auto" w:fill="auto"/>
            <w:vAlign w:val="center"/>
          </w:tcPr>
          <w:p w14:paraId="292CC700" w14:textId="77777777" w:rsidR="00D64B6C" w:rsidRPr="00D64B6C" w:rsidRDefault="00D64B6C" w:rsidP="00D64B6C">
            <w:pPr>
              <w:jc w:val="center"/>
              <w:rPr>
                <w:sz w:val="22"/>
                <w:szCs w:val="22"/>
                <w:lang w:eastAsia="en-US"/>
              </w:rPr>
            </w:pPr>
            <w:r w:rsidRPr="00D64B6C">
              <w:rPr>
                <w:sz w:val="22"/>
                <w:szCs w:val="22"/>
                <w:lang w:eastAsia="en-US"/>
              </w:rPr>
              <w:t>x</w:t>
            </w:r>
          </w:p>
        </w:tc>
        <w:tc>
          <w:tcPr>
            <w:tcW w:w="993" w:type="dxa"/>
            <w:shd w:val="clear" w:color="auto" w:fill="auto"/>
            <w:vAlign w:val="center"/>
          </w:tcPr>
          <w:p w14:paraId="35DB128F" w14:textId="77777777" w:rsidR="00D64B6C" w:rsidRPr="00D64B6C" w:rsidRDefault="00D64B6C" w:rsidP="00D64B6C">
            <w:pPr>
              <w:jc w:val="center"/>
              <w:rPr>
                <w:sz w:val="22"/>
                <w:szCs w:val="22"/>
                <w:lang w:eastAsia="en-US"/>
              </w:rPr>
            </w:pPr>
            <w:r w:rsidRPr="00D64B6C">
              <w:rPr>
                <w:sz w:val="22"/>
                <w:szCs w:val="22"/>
                <w:lang w:eastAsia="en-US"/>
              </w:rPr>
              <w:t>x</w:t>
            </w:r>
          </w:p>
        </w:tc>
      </w:tr>
      <w:tr w:rsidR="00D64B6C" w:rsidRPr="00D64B6C" w14:paraId="1DE52A17" w14:textId="77777777" w:rsidTr="00D64B6C">
        <w:trPr>
          <w:trHeight w:val="1248"/>
          <w:jc w:val="center"/>
        </w:trPr>
        <w:tc>
          <w:tcPr>
            <w:tcW w:w="1327" w:type="dxa"/>
            <w:vMerge/>
            <w:shd w:val="clear" w:color="auto" w:fill="auto"/>
          </w:tcPr>
          <w:p w14:paraId="7D63475B" w14:textId="77777777" w:rsidR="00D64B6C" w:rsidRPr="00D64B6C" w:rsidRDefault="00D64B6C" w:rsidP="00D64B6C">
            <w:pPr>
              <w:ind w:right="-2"/>
              <w:rPr>
                <w:sz w:val="22"/>
                <w:szCs w:val="22"/>
                <w:lang w:eastAsia="en-US"/>
              </w:rPr>
            </w:pPr>
          </w:p>
        </w:tc>
        <w:tc>
          <w:tcPr>
            <w:tcW w:w="1843" w:type="dxa"/>
            <w:shd w:val="clear" w:color="auto" w:fill="auto"/>
          </w:tcPr>
          <w:p w14:paraId="64B57A53" w14:textId="77777777" w:rsidR="00D64B6C" w:rsidRPr="00D64B6C" w:rsidRDefault="00D64B6C" w:rsidP="00D64B6C">
            <w:pPr>
              <w:ind w:left="-108" w:right="-109"/>
              <w:jc w:val="center"/>
              <w:rPr>
                <w:sz w:val="22"/>
                <w:szCs w:val="22"/>
                <w:lang w:eastAsia="en-US"/>
              </w:rPr>
            </w:pPr>
            <w:r w:rsidRPr="00D64B6C">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1229D31" w14:textId="77777777" w:rsidR="00D64B6C" w:rsidRPr="00D64B6C" w:rsidRDefault="00D64B6C" w:rsidP="00D64B6C">
            <w:pPr>
              <w:jc w:val="center"/>
              <w:rPr>
                <w:sz w:val="22"/>
                <w:szCs w:val="22"/>
                <w:lang w:eastAsia="en-US"/>
              </w:rPr>
            </w:pPr>
            <w:r w:rsidRPr="00D64B6C">
              <w:rPr>
                <w:sz w:val="22"/>
                <w:szCs w:val="22"/>
                <w:lang w:eastAsia="en-US"/>
              </w:rPr>
              <w:t>x</w:t>
            </w:r>
          </w:p>
        </w:tc>
        <w:tc>
          <w:tcPr>
            <w:tcW w:w="1040" w:type="dxa"/>
            <w:shd w:val="clear" w:color="auto" w:fill="auto"/>
            <w:vAlign w:val="center"/>
          </w:tcPr>
          <w:p w14:paraId="47F52EE0" w14:textId="77777777" w:rsidR="00D64B6C" w:rsidRPr="00D64B6C" w:rsidRDefault="00D64B6C" w:rsidP="00D64B6C">
            <w:pPr>
              <w:jc w:val="center"/>
              <w:rPr>
                <w:sz w:val="22"/>
                <w:szCs w:val="22"/>
                <w:lang w:eastAsia="en-US"/>
              </w:rPr>
            </w:pPr>
            <w:r w:rsidRPr="00D64B6C">
              <w:rPr>
                <w:sz w:val="22"/>
                <w:szCs w:val="22"/>
                <w:lang w:eastAsia="en-US"/>
              </w:rPr>
              <w:t>x</w:t>
            </w:r>
          </w:p>
        </w:tc>
        <w:tc>
          <w:tcPr>
            <w:tcW w:w="709" w:type="dxa"/>
            <w:shd w:val="clear" w:color="auto" w:fill="auto"/>
            <w:vAlign w:val="center"/>
          </w:tcPr>
          <w:p w14:paraId="24142B8E" w14:textId="77777777" w:rsidR="00D64B6C" w:rsidRPr="00D64B6C" w:rsidRDefault="00D64B6C" w:rsidP="00D64B6C">
            <w:pPr>
              <w:jc w:val="center"/>
              <w:rPr>
                <w:sz w:val="22"/>
                <w:szCs w:val="22"/>
                <w:lang w:eastAsia="en-US"/>
              </w:rPr>
            </w:pPr>
            <w:r w:rsidRPr="00D64B6C">
              <w:rPr>
                <w:sz w:val="22"/>
                <w:szCs w:val="22"/>
                <w:lang w:eastAsia="en-US"/>
              </w:rPr>
              <w:t>x</w:t>
            </w:r>
          </w:p>
        </w:tc>
        <w:tc>
          <w:tcPr>
            <w:tcW w:w="851" w:type="dxa"/>
            <w:shd w:val="clear" w:color="auto" w:fill="auto"/>
            <w:vAlign w:val="center"/>
          </w:tcPr>
          <w:p w14:paraId="34D7BACE" w14:textId="77777777" w:rsidR="00D64B6C" w:rsidRPr="00D64B6C" w:rsidRDefault="00D64B6C" w:rsidP="00D64B6C">
            <w:pPr>
              <w:jc w:val="center"/>
              <w:rPr>
                <w:sz w:val="22"/>
                <w:szCs w:val="22"/>
                <w:lang w:eastAsia="en-US"/>
              </w:rPr>
            </w:pPr>
            <w:r w:rsidRPr="00D64B6C">
              <w:rPr>
                <w:sz w:val="22"/>
                <w:szCs w:val="22"/>
                <w:lang w:eastAsia="en-US"/>
              </w:rPr>
              <w:t>x</w:t>
            </w:r>
          </w:p>
        </w:tc>
        <w:tc>
          <w:tcPr>
            <w:tcW w:w="708" w:type="dxa"/>
            <w:shd w:val="clear" w:color="auto" w:fill="auto"/>
            <w:vAlign w:val="center"/>
          </w:tcPr>
          <w:p w14:paraId="532650F8" w14:textId="77777777" w:rsidR="00D64B6C" w:rsidRPr="00D64B6C" w:rsidRDefault="00D64B6C" w:rsidP="00D64B6C">
            <w:pPr>
              <w:jc w:val="center"/>
              <w:rPr>
                <w:sz w:val="22"/>
                <w:szCs w:val="22"/>
                <w:lang w:eastAsia="en-US"/>
              </w:rPr>
            </w:pPr>
            <w:r w:rsidRPr="00D64B6C">
              <w:rPr>
                <w:sz w:val="22"/>
                <w:szCs w:val="22"/>
                <w:lang w:eastAsia="en-US"/>
              </w:rPr>
              <w:t>х</w:t>
            </w:r>
          </w:p>
        </w:tc>
        <w:tc>
          <w:tcPr>
            <w:tcW w:w="709" w:type="dxa"/>
            <w:shd w:val="clear" w:color="auto" w:fill="auto"/>
            <w:vAlign w:val="center"/>
          </w:tcPr>
          <w:p w14:paraId="7FFD15A7" w14:textId="77777777" w:rsidR="00D64B6C" w:rsidRPr="00D64B6C" w:rsidRDefault="00D64B6C" w:rsidP="00D64B6C">
            <w:pPr>
              <w:jc w:val="center"/>
              <w:rPr>
                <w:sz w:val="22"/>
                <w:szCs w:val="22"/>
                <w:lang w:eastAsia="en-US"/>
              </w:rPr>
            </w:pPr>
            <w:r w:rsidRPr="00D64B6C">
              <w:rPr>
                <w:sz w:val="22"/>
                <w:szCs w:val="22"/>
                <w:lang w:eastAsia="en-US"/>
              </w:rPr>
              <w:t>x</w:t>
            </w:r>
          </w:p>
        </w:tc>
        <w:tc>
          <w:tcPr>
            <w:tcW w:w="993" w:type="dxa"/>
            <w:shd w:val="clear" w:color="auto" w:fill="auto"/>
            <w:vAlign w:val="center"/>
          </w:tcPr>
          <w:p w14:paraId="2B34A686" w14:textId="77777777" w:rsidR="00D64B6C" w:rsidRPr="00D64B6C" w:rsidRDefault="00D64B6C" w:rsidP="00D64B6C">
            <w:pPr>
              <w:jc w:val="center"/>
              <w:rPr>
                <w:sz w:val="22"/>
                <w:szCs w:val="22"/>
                <w:lang w:eastAsia="en-US"/>
              </w:rPr>
            </w:pPr>
            <w:r w:rsidRPr="00D64B6C">
              <w:rPr>
                <w:sz w:val="22"/>
                <w:szCs w:val="22"/>
                <w:lang w:eastAsia="en-US"/>
              </w:rPr>
              <w:t>x</w:t>
            </w:r>
          </w:p>
        </w:tc>
      </w:tr>
      <w:tr w:rsidR="00D64B6C" w:rsidRPr="00D64B6C" w14:paraId="75394064" w14:textId="77777777" w:rsidTr="00D64B6C">
        <w:trPr>
          <w:jc w:val="center"/>
        </w:trPr>
        <w:tc>
          <w:tcPr>
            <w:tcW w:w="1327" w:type="dxa"/>
            <w:vMerge/>
            <w:shd w:val="clear" w:color="auto" w:fill="auto"/>
          </w:tcPr>
          <w:p w14:paraId="7B8C6BCD" w14:textId="77777777" w:rsidR="00D64B6C" w:rsidRPr="00D64B6C" w:rsidRDefault="00D64B6C" w:rsidP="00D64B6C">
            <w:pPr>
              <w:ind w:right="-2"/>
              <w:rPr>
                <w:sz w:val="22"/>
                <w:szCs w:val="22"/>
                <w:lang w:eastAsia="en-US"/>
              </w:rPr>
            </w:pPr>
          </w:p>
        </w:tc>
        <w:tc>
          <w:tcPr>
            <w:tcW w:w="8270" w:type="dxa"/>
            <w:gridSpan w:val="8"/>
            <w:shd w:val="clear" w:color="auto" w:fill="auto"/>
          </w:tcPr>
          <w:p w14:paraId="55108132" w14:textId="77777777" w:rsidR="00D64B6C" w:rsidRPr="00D64B6C" w:rsidRDefault="00D64B6C" w:rsidP="00D64B6C">
            <w:pPr>
              <w:ind w:right="-2"/>
              <w:jc w:val="center"/>
              <w:rPr>
                <w:sz w:val="22"/>
                <w:szCs w:val="22"/>
                <w:lang w:eastAsia="en-US"/>
              </w:rPr>
            </w:pPr>
            <w:r w:rsidRPr="00D64B6C">
              <w:rPr>
                <w:sz w:val="22"/>
                <w:szCs w:val="22"/>
                <w:lang w:eastAsia="en-US"/>
              </w:rPr>
              <w:t>Население (тарифы указываются с учетом НДС) *</w:t>
            </w:r>
          </w:p>
        </w:tc>
      </w:tr>
      <w:tr w:rsidR="00D64B6C" w:rsidRPr="00D64B6C" w14:paraId="1AF89D1A" w14:textId="77777777" w:rsidTr="00D64B6C">
        <w:trPr>
          <w:trHeight w:val="225"/>
          <w:jc w:val="center"/>
        </w:trPr>
        <w:tc>
          <w:tcPr>
            <w:tcW w:w="1327" w:type="dxa"/>
            <w:vMerge/>
            <w:shd w:val="clear" w:color="auto" w:fill="auto"/>
          </w:tcPr>
          <w:p w14:paraId="30682561" w14:textId="77777777" w:rsidR="00D64B6C" w:rsidRPr="00D64B6C" w:rsidRDefault="00D64B6C" w:rsidP="00D64B6C">
            <w:pPr>
              <w:ind w:right="-2"/>
              <w:rPr>
                <w:sz w:val="22"/>
                <w:szCs w:val="22"/>
                <w:lang w:eastAsia="en-US"/>
              </w:rPr>
            </w:pPr>
          </w:p>
        </w:tc>
        <w:tc>
          <w:tcPr>
            <w:tcW w:w="1843" w:type="dxa"/>
            <w:vMerge w:val="restart"/>
            <w:shd w:val="clear" w:color="auto" w:fill="auto"/>
            <w:vAlign w:val="center"/>
          </w:tcPr>
          <w:p w14:paraId="266EC731" w14:textId="77777777" w:rsidR="00D64B6C" w:rsidRPr="00D64B6C" w:rsidRDefault="00D64B6C" w:rsidP="00D64B6C">
            <w:pPr>
              <w:ind w:left="-107" w:right="-108" w:firstLine="29"/>
              <w:jc w:val="center"/>
              <w:rPr>
                <w:sz w:val="22"/>
                <w:szCs w:val="22"/>
                <w:lang w:eastAsia="en-US"/>
              </w:rPr>
            </w:pPr>
            <w:proofErr w:type="spellStart"/>
            <w:r w:rsidRPr="00D64B6C">
              <w:rPr>
                <w:sz w:val="22"/>
                <w:szCs w:val="22"/>
                <w:lang w:eastAsia="en-US"/>
              </w:rPr>
              <w:t>Одноставочный</w:t>
            </w:r>
            <w:proofErr w:type="spellEnd"/>
          </w:p>
          <w:p w14:paraId="02DC6B30" w14:textId="77777777" w:rsidR="00D64B6C" w:rsidRPr="00D64B6C" w:rsidRDefault="00D64B6C" w:rsidP="00D64B6C">
            <w:pPr>
              <w:ind w:left="-107" w:right="-2" w:firstLine="29"/>
              <w:jc w:val="center"/>
              <w:rPr>
                <w:sz w:val="22"/>
                <w:szCs w:val="22"/>
                <w:lang w:eastAsia="en-US"/>
              </w:rPr>
            </w:pPr>
            <w:r w:rsidRPr="00D64B6C">
              <w:rPr>
                <w:sz w:val="22"/>
                <w:szCs w:val="22"/>
                <w:lang w:eastAsia="en-US"/>
              </w:rPr>
              <w:t>руб./Гкал</w:t>
            </w:r>
          </w:p>
        </w:tc>
        <w:tc>
          <w:tcPr>
            <w:tcW w:w="1417" w:type="dxa"/>
            <w:shd w:val="clear" w:color="auto" w:fill="auto"/>
            <w:vAlign w:val="center"/>
          </w:tcPr>
          <w:p w14:paraId="5D08AF62" w14:textId="77777777" w:rsidR="00D64B6C" w:rsidRPr="00D64B6C" w:rsidRDefault="00D64B6C" w:rsidP="00D64B6C">
            <w:pPr>
              <w:ind w:left="-6" w:right="-61"/>
              <w:jc w:val="center"/>
              <w:rPr>
                <w:sz w:val="22"/>
                <w:szCs w:val="22"/>
              </w:rPr>
            </w:pPr>
            <w:r w:rsidRPr="00D64B6C">
              <w:rPr>
                <w:sz w:val="22"/>
                <w:szCs w:val="22"/>
              </w:rPr>
              <w:t>с 01.01.2019</w:t>
            </w:r>
          </w:p>
        </w:tc>
        <w:tc>
          <w:tcPr>
            <w:tcW w:w="1040" w:type="dxa"/>
            <w:shd w:val="clear" w:color="auto" w:fill="auto"/>
            <w:vAlign w:val="center"/>
          </w:tcPr>
          <w:p w14:paraId="313D1D1E" w14:textId="77777777" w:rsidR="00D64B6C" w:rsidRPr="00D64B6C" w:rsidRDefault="00D64B6C" w:rsidP="00D64B6C">
            <w:pPr>
              <w:jc w:val="center"/>
              <w:rPr>
                <w:sz w:val="22"/>
                <w:szCs w:val="22"/>
                <w:lang w:eastAsia="en-US"/>
              </w:rPr>
            </w:pPr>
            <w:r w:rsidRPr="00D64B6C">
              <w:rPr>
                <w:sz w:val="22"/>
                <w:szCs w:val="22"/>
                <w:lang w:eastAsia="en-US"/>
              </w:rPr>
              <w:t>4263,98</w:t>
            </w:r>
          </w:p>
        </w:tc>
        <w:tc>
          <w:tcPr>
            <w:tcW w:w="709" w:type="dxa"/>
            <w:shd w:val="clear" w:color="auto" w:fill="auto"/>
            <w:vAlign w:val="center"/>
          </w:tcPr>
          <w:p w14:paraId="1092E291"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6E0A7FE8"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23D9E011" w14:textId="77777777" w:rsidR="00D64B6C" w:rsidRPr="00D64B6C" w:rsidRDefault="00D64B6C" w:rsidP="00D64B6C">
            <w:pPr>
              <w:ind w:left="-105" w:right="-108"/>
              <w:jc w:val="center"/>
              <w:rPr>
                <w:sz w:val="22"/>
                <w:szCs w:val="22"/>
                <w:lang w:eastAsia="en-US"/>
              </w:rPr>
            </w:pPr>
            <w:r w:rsidRPr="00D64B6C">
              <w:rPr>
                <w:sz w:val="22"/>
                <w:szCs w:val="22"/>
                <w:lang w:eastAsia="en-US"/>
              </w:rPr>
              <w:t>х</w:t>
            </w:r>
          </w:p>
        </w:tc>
        <w:tc>
          <w:tcPr>
            <w:tcW w:w="709" w:type="dxa"/>
            <w:shd w:val="clear" w:color="auto" w:fill="auto"/>
            <w:vAlign w:val="center"/>
          </w:tcPr>
          <w:p w14:paraId="7875BE85"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581AE60E"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5D602D8E" w14:textId="77777777" w:rsidTr="00D64B6C">
        <w:trPr>
          <w:trHeight w:val="180"/>
          <w:jc w:val="center"/>
        </w:trPr>
        <w:tc>
          <w:tcPr>
            <w:tcW w:w="1327" w:type="dxa"/>
            <w:vMerge/>
            <w:shd w:val="clear" w:color="auto" w:fill="auto"/>
          </w:tcPr>
          <w:p w14:paraId="4EAFA524" w14:textId="77777777" w:rsidR="00D64B6C" w:rsidRPr="00D64B6C" w:rsidRDefault="00D64B6C" w:rsidP="00D64B6C">
            <w:pPr>
              <w:ind w:right="-2"/>
              <w:rPr>
                <w:sz w:val="22"/>
                <w:szCs w:val="22"/>
                <w:lang w:eastAsia="en-US"/>
              </w:rPr>
            </w:pPr>
          </w:p>
        </w:tc>
        <w:tc>
          <w:tcPr>
            <w:tcW w:w="1843" w:type="dxa"/>
            <w:vMerge/>
            <w:shd w:val="clear" w:color="auto" w:fill="auto"/>
          </w:tcPr>
          <w:p w14:paraId="435F46D8"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392DB478" w14:textId="77777777" w:rsidR="00D64B6C" w:rsidRPr="00D64B6C" w:rsidRDefault="00D64B6C" w:rsidP="00D64B6C">
            <w:pPr>
              <w:ind w:left="-6" w:right="-61"/>
              <w:jc w:val="center"/>
              <w:rPr>
                <w:sz w:val="22"/>
                <w:szCs w:val="22"/>
              </w:rPr>
            </w:pPr>
            <w:r w:rsidRPr="00D64B6C">
              <w:rPr>
                <w:sz w:val="22"/>
                <w:szCs w:val="22"/>
              </w:rPr>
              <w:t>с 01.07.2019</w:t>
            </w:r>
          </w:p>
        </w:tc>
        <w:tc>
          <w:tcPr>
            <w:tcW w:w="1040" w:type="dxa"/>
            <w:shd w:val="clear" w:color="auto" w:fill="auto"/>
            <w:vAlign w:val="center"/>
          </w:tcPr>
          <w:p w14:paraId="29713DEE" w14:textId="77777777" w:rsidR="00D64B6C" w:rsidRPr="00D64B6C" w:rsidRDefault="00D64B6C" w:rsidP="00D64B6C">
            <w:pPr>
              <w:jc w:val="center"/>
              <w:rPr>
                <w:sz w:val="22"/>
                <w:szCs w:val="22"/>
                <w:lang w:eastAsia="en-US"/>
              </w:rPr>
            </w:pPr>
            <w:r w:rsidRPr="00D64B6C">
              <w:rPr>
                <w:sz w:val="22"/>
                <w:szCs w:val="22"/>
                <w:lang w:eastAsia="en-US"/>
              </w:rPr>
              <w:t>4771,82</w:t>
            </w:r>
          </w:p>
        </w:tc>
        <w:tc>
          <w:tcPr>
            <w:tcW w:w="709" w:type="dxa"/>
            <w:shd w:val="clear" w:color="auto" w:fill="auto"/>
            <w:vAlign w:val="center"/>
          </w:tcPr>
          <w:p w14:paraId="7861A13C"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54736977"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6AA1DF02"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9" w:type="dxa"/>
            <w:shd w:val="clear" w:color="auto" w:fill="auto"/>
            <w:vAlign w:val="center"/>
          </w:tcPr>
          <w:p w14:paraId="5EF53554"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000BBD0C"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1BAA335C" w14:textId="77777777" w:rsidTr="00D64B6C">
        <w:trPr>
          <w:trHeight w:val="180"/>
          <w:jc w:val="center"/>
        </w:trPr>
        <w:tc>
          <w:tcPr>
            <w:tcW w:w="1327" w:type="dxa"/>
            <w:vMerge/>
            <w:shd w:val="clear" w:color="auto" w:fill="auto"/>
          </w:tcPr>
          <w:p w14:paraId="4DC08344" w14:textId="77777777" w:rsidR="00D64B6C" w:rsidRPr="00D64B6C" w:rsidRDefault="00D64B6C" w:rsidP="00D64B6C">
            <w:pPr>
              <w:ind w:right="-2"/>
              <w:rPr>
                <w:sz w:val="22"/>
                <w:szCs w:val="22"/>
                <w:lang w:eastAsia="en-US"/>
              </w:rPr>
            </w:pPr>
          </w:p>
        </w:tc>
        <w:tc>
          <w:tcPr>
            <w:tcW w:w="1843" w:type="dxa"/>
            <w:vMerge/>
            <w:shd w:val="clear" w:color="auto" w:fill="auto"/>
          </w:tcPr>
          <w:p w14:paraId="6D78B7A5"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4B2A1D04" w14:textId="77777777" w:rsidR="00D64B6C" w:rsidRPr="00D64B6C" w:rsidRDefault="00D64B6C" w:rsidP="00D64B6C">
            <w:pPr>
              <w:ind w:left="-6" w:right="-61"/>
              <w:jc w:val="center"/>
              <w:rPr>
                <w:sz w:val="22"/>
                <w:szCs w:val="22"/>
              </w:rPr>
            </w:pPr>
            <w:r w:rsidRPr="00D64B6C">
              <w:rPr>
                <w:sz w:val="22"/>
                <w:szCs w:val="22"/>
              </w:rPr>
              <w:t>с 01.01.2020</w:t>
            </w:r>
          </w:p>
        </w:tc>
        <w:tc>
          <w:tcPr>
            <w:tcW w:w="1040" w:type="dxa"/>
            <w:shd w:val="clear" w:color="auto" w:fill="auto"/>
            <w:vAlign w:val="center"/>
          </w:tcPr>
          <w:p w14:paraId="29A807D5" w14:textId="77777777" w:rsidR="00D64B6C" w:rsidRPr="00D64B6C" w:rsidRDefault="00D64B6C" w:rsidP="00D64B6C">
            <w:pPr>
              <w:jc w:val="center"/>
              <w:rPr>
                <w:sz w:val="22"/>
                <w:szCs w:val="22"/>
                <w:lang w:eastAsia="en-US"/>
              </w:rPr>
            </w:pPr>
            <w:r w:rsidRPr="00D64B6C">
              <w:rPr>
                <w:sz w:val="22"/>
                <w:szCs w:val="22"/>
                <w:lang w:eastAsia="en-US"/>
              </w:rPr>
              <w:t>4771,82</w:t>
            </w:r>
          </w:p>
        </w:tc>
        <w:tc>
          <w:tcPr>
            <w:tcW w:w="709" w:type="dxa"/>
            <w:shd w:val="clear" w:color="auto" w:fill="auto"/>
            <w:vAlign w:val="center"/>
          </w:tcPr>
          <w:p w14:paraId="2E414701"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194DB5ED"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5549004A"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9" w:type="dxa"/>
            <w:shd w:val="clear" w:color="auto" w:fill="auto"/>
            <w:vAlign w:val="center"/>
          </w:tcPr>
          <w:p w14:paraId="6C9D03C0"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5EA5DA07"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0C47920F" w14:textId="77777777" w:rsidTr="00D64B6C">
        <w:trPr>
          <w:trHeight w:val="180"/>
          <w:jc w:val="center"/>
        </w:trPr>
        <w:tc>
          <w:tcPr>
            <w:tcW w:w="1327" w:type="dxa"/>
            <w:vMerge/>
            <w:shd w:val="clear" w:color="auto" w:fill="auto"/>
          </w:tcPr>
          <w:p w14:paraId="6B810AB7" w14:textId="77777777" w:rsidR="00D64B6C" w:rsidRPr="00D64B6C" w:rsidRDefault="00D64B6C" w:rsidP="00D64B6C">
            <w:pPr>
              <w:ind w:right="-2"/>
              <w:rPr>
                <w:sz w:val="22"/>
                <w:szCs w:val="22"/>
                <w:lang w:eastAsia="en-US"/>
              </w:rPr>
            </w:pPr>
          </w:p>
        </w:tc>
        <w:tc>
          <w:tcPr>
            <w:tcW w:w="1843" w:type="dxa"/>
            <w:vMerge/>
            <w:shd w:val="clear" w:color="auto" w:fill="auto"/>
          </w:tcPr>
          <w:p w14:paraId="5084F475"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17A30E96" w14:textId="77777777" w:rsidR="00D64B6C" w:rsidRPr="00D64B6C" w:rsidRDefault="00D64B6C" w:rsidP="00D64B6C">
            <w:pPr>
              <w:ind w:left="-6" w:right="-61"/>
              <w:jc w:val="center"/>
              <w:rPr>
                <w:sz w:val="22"/>
                <w:szCs w:val="22"/>
              </w:rPr>
            </w:pPr>
            <w:r w:rsidRPr="00D64B6C">
              <w:rPr>
                <w:sz w:val="22"/>
                <w:szCs w:val="22"/>
              </w:rPr>
              <w:t>с 01.07.2020</w:t>
            </w:r>
          </w:p>
        </w:tc>
        <w:tc>
          <w:tcPr>
            <w:tcW w:w="1040" w:type="dxa"/>
            <w:shd w:val="clear" w:color="auto" w:fill="auto"/>
            <w:vAlign w:val="center"/>
          </w:tcPr>
          <w:p w14:paraId="6573616A" w14:textId="77777777" w:rsidR="00D64B6C" w:rsidRPr="00D64B6C" w:rsidRDefault="00D64B6C" w:rsidP="00D64B6C">
            <w:pPr>
              <w:jc w:val="center"/>
              <w:rPr>
                <w:sz w:val="22"/>
                <w:szCs w:val="22"/>
                <w:lang w:eastAsia="en-US"/>
              </w:rPr>
            </w:pPr>
            <w:r w:rsidRPr="00D64B6C">
              <w:rPr>
                <w:sz w:val="22"/>
                <w:szCs w:val="22"/>
                <w:lang w:eastAsia="en-US"/>
              </w:rPr>
              <w:t>5058,13</w:t>
            </w:r>
          </w:p>
        </w:tc>
        <w:tc>
          <w:tcPr>
            <w:tcW w:w="709" w:type="dxa"/>
            <w:shd w:val="clear" w:color="auto" w:fill="auto"/>
            <w:vAlign w:val="center"/>
          </w:tcPr>
          <w:p w14:paraId="166CFFF2"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6EA3919F"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14166F22"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9" w:type="dxa"/>
            <w:shd w:val="clear" w:color="auto" w:fill="auto"/>
            <w:vAlign w:val="center"/>
          </w:tcPr>
          <w:p w14:paraId="3BB23442"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3E8B97B3"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bl>
    <w:p w14:paraId="30BB0FBC" w14:textId="77777777" w:rsidR="00D64B6C" w:rsidRPr="00D64B6C" w:rsidRDefault="00D64B6C" w:rsidP="00D64B6C">
      <w:pPr>
        <w:rPr>
          <w:lang w:eastAsia="en-US"/>
        </w:rPr>
      </w:pPr>
      <w:r w:rsidRPr="00D64B6C">
        <w:rPr>
          <w:lang w:eastAsia="en-US"/>
        </w:rPr>
        <w:br w:type="page"/>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D64B6C" w:rsidRPr="00D64B6C" w14:paraId="651B1AF4" w14:textId="77777777" w:rsidTr="00D64B6C">
        <w:trPr>
          <w:trHeight w:val="180"/>
          <w:jc w:val="center"/>
        </w:trPr>
        <w:tc>
          <w:tcPr>
            <w:tcW w:w="1327" w:type="dxa"/>
            <w:shd w:val="clear" w:color="auto" w:fill="auto"/>
            <w:vAlign w:val="center"/>
          </w:tcPr>
          <w:p w14:paraId="13576150" w14:textId="77777777" w:rsidR="00D64B6C" w:rsidRPr="00D64B6C" w:rsidRDefault="00D64B6C" w:rsidP="00D64B6C">
            <w:pPr>
              <w:ind w:right="-2"/>
              <w:jc w:val="center"/>
              <w:rPr>
                <w:sz w:val="22"/>
                <w:szCs w:val="22"/>
                <w:lang w:eastAsia="en-US"/>
              </w:rPr>
            </w:pPr>
            <w:r w:rsidRPr="00D64B6C">
              <w:rPr>
                <w:sz w:val="22"/>
                <w:szCs w:val="22"/>
                <w:lang w:eastAsia="en-US"/>
              </w:rPr>
              <w:lastRenderedPageBreak/>
              <w:t>1</w:t>
            </w:r>
          </w:p>
        </w:tc>
        <w:tc>
          <w:tcPr>
            <w:tcW w:w="1843" w:type="dxa"/>
            <w:shd w:val="clear" w:color="auto" w:fill="auto"/>
            <w:vAlign w:val="center"/>
          </w:tcPr>
          <w:p w14:paraId="1A3CEE84" w14:textId="77777777" w:rsidR="00D64B6C" w:rsidRPr="00D64B6C" w:rsidRDefault="00D64B6C" w:rsidP="00D64B6C">
            <w:pPr>
              <w:ind w:right="-2"/>
              <w:jc w:val="center"/>
              <w:rPr>
                <w:sz w:val="22"/>
                <w:szCs w:val="22"/>
                <w:lang w:eastAsia="en-US"/>
              </w:rPr>
            </w:pPr>
            <w:r w:rsidRPr="00D64B6C">
              <w:rPr>
                <w:sz w:val="22"/>
                <w:szCs w:val="22"/>
                <w:lang w:eastAsia="en-US"/>
              </w:rPr>
              <w:t>2</w:t>
            </w:r>
          </w:p>
        </w:tc>
        <w:tc>
          <w:tcPr>
            <w:tcW w:w="1417" w:type="dxa"/>
            <w:shd w:val="clear" w:color="auto" w:fill="auto"/>
            <w:vAlign w:val="center"/>
          </w:tcPr>
          <w:p w14:paraId="2E96F720" w14:textId="77777777" w:rsidR="00D64B6C" w:rsidRPr="00D64B6C" w:rsidRDefault="00D64B6C" w:rsidP="00D64B6C">
            <w:pPr>
              <w:ind w:left="-6" w:right="-61"/>
              <w:jc w:val="center"/>
              <w:rPr>
                <w:sz w:val="22"/>
                <w:szCs w:val="22"/>
              </w:rPr>
            </w:pPr>
            <w:r w:rsidRPr="00D64B6C">
              <w:rPr>
                <w:sz w:val="22"/>
                <w:szCs w:val="22"/>
              </w:rPr>
              <w:t>3</w:t>
            </w:r>
          </w:p>
        </w:tc>
        <w:tc>
          <w:tcPr>
            <w:tcW w:w="1040" w:type="dxa"/>
            <w:shd w:val="clear" w:color="auto" w:fill="auto"/>
            <w:vAlign w:val="center"/>
          </w:tcPr>
          <w:p w14:paraId="709350CD" w14:textId="77777777" w:rsidR="00D64B6C" w:rsidRPr="00D64B6C" w:rsidRDefault="00D64B6C" w:rsidP="00D64B6C">
            <w:pPr>
              <w:jc w:val="center"/>
              <w:rPr>
                <w:sz w:val="22"/>
                <w:szCs w:val="22"/>
                <w:lang w:eastAsia="en-US"/>
              </w:rPr>
            </w:pPr>
            <w:r w:rsidRPr="00D64B6C">
              <w:rPr>
                <w:sz w:val="22"/>
                <w:szCs w:val="22"/>
                <w:lang w:eastAsia="en-US"/>
              </w:rPr>
              <w:t>4</w:t>
            </w:r>
          </w:p>
        </w:tc>
        <w:tc>
          <w:tcPr>
            <w:tcW w:w="709" w:type="dxa"/>
            <w:shd w:val="clear" w:color="auto" w:fill="auto"/>
            <w:vAlign w:val="center"/>
          </w:tcPr>
          <w:p w14:paraId="5E8FC1EE" w14:textId="77777777" w:rsidR="00D64B6C" w:rsidRPr="00D64B6C" w:rsidRDefault="00D64B6C" w:rsidP="00D64B6C">
            <w:pPr>
              <w:ind w:left="-105" w:right="-108"/>
              <w:jc w:val="center"/>
              <w:rPr>
                <w:sz w:val="22"/>
                <w:szCs w:val="22"/>
                <w:lang w:eastAsia="en-US"/>
              </w:rPr>
            </w:pPr>
            <w:r w:rsidRPr="00D64B6C">
              <w:rPr>
                <w:sz w:val="22"/>
                <w:szCs w:val="22"/>
                <w:lang w:eastAsia="en-US"/>
              </w:rPr>
              <w:t>5</w:t>
            </w:r>
          </w:p>
        </w:tc>
        <w:tc>
          <w:tcPr>
            <w:tcW w:w="851" w:type="dxa"/>
            <w:shd w:val="clear" w:color="auto" w:fill="auto"/>
            <w:vAlign w:val="center"/>
          </w:tcPr>
          <w:p w14:paraId="4C0FB23C" w14:textId="77777777" w:rsidR="00D64B6C" w:rsidRPr="00D64B6C" w:rsidRDefault="00D64B6C" w:rsidP="00D64B6C">
            <w:pPr>
              <w:ind w:left="-105" w:right="-108"/>
              <w:jc w:val="center"/>
              <w:rPr>
                <w:sz w:val="22"/>
                <w:szCs w:val="22"/>
                <w:lang w:eastAsia="en-US"/>
              </w:rPr>
            </w:pPr>
            <w:r w:rsidRPr="00D64B6C">
              <w:rPr>
                <w:sz w:val="22"/>
                <w:szCs w:val="22"/>
                <w:lang w:eastAsia="en-US"/>
              </w:rPr>
              <w:t>6</w:t>
            </w:r>
          </w:p>
        </w:tc>
        <w:tc>
          <w:tcPr>
            <w:tcW w:w="708" w:type="dxa"/>
            <w:shd w:val="clear" w:color="auto" w:fill="auto"/>
            <w:vAlign w:val="center"/>
          </w:tcPr>
          <w:p w14:paraId="11357B6C" w14:textId="77777777" w:rsidR="00D64B6C" w:rsidRPr="00D64B6C" w:rsidRDefault="00D64B6C" w:rsidP="00D64B6C">
            <w:pPr>
              <w:ind w:left="-105" w:right="-108"/>
              <w:jc w:val="center"/>
              <w:rPr>
                <w:sz w:val="22"/>
                <w:szCs w:val="22"/>
                <w:lang w:eastAsia="en-US"/>
              </w:rPr>
            </w:pPr>
            <w:r w:rsidRPr="00D64B6C">
              <w:rPr>
                <w:sz w:val="22"/>
                <w:szCs w:val="22"/>
                <w:lang w:eastAsia="en-US"/>
              </w:rPr>
              <w:t>7</w:t>
            </w:r>
          </w:p>
        </w:tc>
        <w:tc>
          <w:tcPr>
            <w:tcW w:w="709" w:type="dxa"/>
            <w:shd w:val="clear" w:color="auto" w:fill="auto"/>
            <w:vAlign w:val="center"/>
          </w:tcPr>
          <w:p w14:paraId="4BCC869F" w14:textId="77777777" w:rsidR="00D64B6C" w:rsidRPr="00D64B6C" w:rsidRDefault="00D64B6C" w:rsidP="00D64B6C">
            <w:pPr>
              <w:ind w:left="-105" w:right="-108"/>
              <w:jc w:val="center"/>
              <w:rPr>
                <w:sz w:val="22"/>
                <w:szCs w:val="22"/>
                <w:lang w:eastAsia="en-US"/>
              </w:rPr>
            </w:pPr>
            <w:r w:rsidRPr="00D64B6C">
              <w:rPr>
                <w:sz w:val="22"/>
                <w:szCs w:val="22"/>
                <w:lang w:eastAsia="en-US"/>
              </w:rPr>
              <w:t>8</w:t>
            </w:r>
          </w:p>
        </w:tc>
        <w:tc>
          <w:tcPr>
            <w:tcW w:w="993" w:type="dxa"/>
            <w:shd w:val="clear" w:color="auto" w:fill="auto"/>
            <w:vAlign w:val="center"/>
          </w:tcPr>
          <w:p w14:paraId="005557EF" w14:textId="77777777" w:rsidR="00D64B6C" w:rsidRPr="00D64B6C" w:rsidRDefault="00D64B6C" w:rsidP="00D64B6C">
            <w:pPr>
              <w:ind w:left="-105" w:right="-108"/>
              <w:jc w:val="center"/>
              <w:rPr>
                <w:sz w:val="22"/>
                <w:szCs w:val="22"/>
                <w:lang w:eastAsia="en-US"/>
              </w:rPr>
            </w:pPr>
            <w:r w:rsidRPr="00D64B6C">
              <w:rPr>
                <w:sz w:val="22"/>
                <w:szCs w:val="22"/>
                <w:lang w:eastAsia="en-US"/>
              </w:rPr>
              <w:t>9</w:t>
            </w:r>
          </w:p>
        </w:tc>
      </w:tr>
      <w:tr w:rsidR="00D64B6C" w:rsidRPr="00D64B6C" w14:paraId="183B6740" w14:textId="77777777" w:rsidTr="00D64B6C">
        <w:trPr>
          <w:trHeight w:val="180"/>
          <w:jc w:val="center"/>
        </w:trPr>
        <w:tc>
          <w:tcPr>
            <w:tcW w:w="1327" w:type="dxa"/>
            <w:vMerge w:val="restart"/>
            <w:shd w:val="clear" w:color="auto" w:fill="auto"/>
          </w:tcPr>
          <w:p w14:paraId="5BE5E625" w14:textId="77777777" w:rsidR="00D64B6C" w:rsidRPr="00D64B6C" w:rsidRDefault="00D64B6C" w:rsidP="00D64B6C">
            <w:pPr>
              <w:ind w:right="-2"/>
              <w:rPr>
                <w:sz w:val="22"/>
                <w:szCs w:val="22"/>
                <w:lang w:eastAsia="en-US"/>
              </w:rPr>
            </w:pPr>
          </w:p>
        </w:tc>
        <w:tc>
          <w:tcPr>
            <w:tcW w:w="1843" w:type="dxa"/>
            <w:vMerge w:val="restart"/>
            <w:shd w:val="clear" w:color="auto" w:fill="auto"/>
          </w:tcPr>
          <w:p w14:paraId="1DBB0A10"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2B7DBB84" w14:textId="77777777" w:rsidR="00D64B6C" w:rsidRPr="00D64B6C" w:rsidRDefault="00D64B6C" w:rsidP="00D64B6C">
            <w:pPr>
              <w:ind w:left="-6" w:right="-61"/>
              <w:jc w:val="center"/>
              <w:rPr>
                <w:sz w:val="22"/>
                <w:szCs w:val="22"/>
              </w:rPr>
            </w:pPr>
            <w:r w:rsidRPr="00D64B6C">
              <w:rPr>
                <w:sz w:val="22"/>
                <w:szCs w:val="22"/>
              </w:rPr>
              <w:t>с 01.01.2021</w:t>
            </w:r>
          </w:p>
        </w:tc>
        <w:tc>
          <w:tcPr>
            <w:tcW w:w="1040" w:type="dxa"/>
            <w:shd w:val="clear" w:color="auto" w:fill="auto"/>
            <w:vAlign w:val="center"/>
          </w:tcPr>
          <w:p w14:paraId="118F772B" w14:textId="77777777" w:rsidR="00D64B6C" w:rsidRPr="00D64B6C" w:rsidRDefault="00D64B6C" w:rsidP="00D64B6C">
            <w:pPr>
              <w:jc w:val="center"/>
              <w:rPr>
                <w:sz w:val="22"/>
                <w:szCs w:val="22"/>
                <w:lang w:eastAsia="en-US"/>
              </w:rPr>
            </w:pPr>
            <w:r w:rsidRPr="00D64B6C">
              <w:rPr>
                <w:sz w:val="22"/>
                <w:szCs w:val="22"/>
                <w:lang w:eastAsia="en-US"/>
              </w:rPr>
              <w:t>5058,13</w:t>
            </w:r>
          </w:p>
        </w:tc>
        <w:tc>
          <w:tcPr>
            <w:tcW w:w="709" w:type="dxa"/>
            <w:shd w:val="clear" w:color="auto" w:fill="auto"/>
            <w:vAlign w:val="center"/>
          </w:tcPr>
          <w:p w14:paraId="47DB79A6"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49D6A4A7"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4A778238" w14:textId="77777777" w:rsidR="00D64B6C" w:rsidRPr="00D64B6C" w:rsidRDefault="00D64B6C" w:rsidP="00D64B6C">
            <w:pPr>
              <w:ind w:left="-105" w:right="-108"/>
              <w:jc w:val="center"/>
              <w:rPr>
                <w:sz w:val="22"/>
                <w:szCs w:val="22"/>
                <w:lang w:eastAsia="en-US"/>
              </w:rPr>
            </w:pPr>
            <w:r w:rsidRPr="00D64B6C">
              <w:rPr>
                <w:sz w:val="22"/>
                <w:szCs w:val="22"/>
                <w:lang w:eastAsia="en-US"/>
              </w:rPr>
              <w:t>х</w:t>
            </w:r>
          </w:p>
        </w:tc>
        <w:tc>
          <w:tcPr>
            <w:tcW w:w="709" w:type="dxa"/>
            <w:shd w:val="clear" w:color="auto" w:fill="auto"/>
            <w:vAlign w:val="center"/>
          </w:tcPr>
          <w:p w14:paraId="65CB793B"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49F6B2EF"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63077BF5" w14:textId="77777777" w:rsidTr="00D64B6C">
        <w:trPr>
          <w:trHeight w:val="135"/>
          <w:jc w:val="center"/>
        </w:trPr>
        <w:tc>
          <w:tcPr>
            <w:tcW w:w="1327" w:type="dxa"/>
            <w:vMerge/>
            <w:shd w:val="clear" w:color="auto" w:fill="auto"/>
          </w:tcPr>
          <w:p w14:paraId="39F4AF5C" w14:textId="77777777" w:rsidR="00D64B6C" w:rsidRPr="00D64B6C" w:rsidRDefault="00D64B6C" w:rsidP="00D64B6C">
            <w:pPr>
              <w:ind w:right="-2"/>
              <w:rPr>
                <w:sz w:val="22"/>
                <w:szCs w:val="22"/>
                <w:lang w:eastAsia="en-US"/>
              </w:rPr>
            </w:pPr>
          </w:p>
        </w:tc>
        <w:tc>
          <w:tcPr>
            <w:tcW w:w="1843" w:type="dxa"/>
            <w:vMerge/>
            <w:shd w:val="clear" w:color="auto" w:fill="auto"/>
          </w:tcPr>
          <w:p w14:paraId="7AF81D3B"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1B866536" w14:textId="77777777" w:rsidR="00D64B6C" w:rsidRPr="00D64B6C" w:rsidRDefault="00D64B6C" w:rsidP="00D64B6C">
            <w:pPr>
              <w:ind w:left="-6" w:right="-61"/>
              <w:jc w:val="center"/>
              <w:rPr>
                <w:sz w:val="22"/>
                <w:szCs w:val="22"/>
              </w:rPr>
            </w:pPr>
            <w:r w:rsidRPr="00D64B6C">
              <w:rPr>
                <w:sz w:val="22"/>
                <w:szCs w:val="22"/>
              </w:rPr>
              <w:t>с 01.07.2021</w:t>
            </w:r>
          </w:p>
        </w:tc>
        <w:tc>
          <w:tcPr>
            <w:tcW w:w="1040" w:type="dxa"/>
            <w:shd w:val="clear" w:color="auto" w:fill="auto"/>
            <w:vAlign w:val="center"/>
          </w:tcPr>
          <w:p w14:paraId="0DE57700" w14:textId="77777777" w:rsidR="00D64B6C" w:rsidRPr="00D64B6C" w:rsidRDefault="00D64B6C" w:rsidP="00D64B6C">
            <w:pPr>
              <w:jc w:val="center"/>
              <w:rPr>
                <w:sz w:val="22"/>
                <w:szCs w:val="22"/>
                <w:lang w:eastAsia="en-US"/>
              </w:rPr>
            </w:pPr>
            <w:r w:rsidRPr="00D64B6C">
              <w:rPr>
                <w:sz w:val="22"/>
                <w:szCs w:val="22"/>
                <w:lang w:eastAsia="en-US"/>
              </w:rPr>
              <w:t>5240,22</w:t>
            </w:r>
          </w:p>
        </w:tc>
        <w:tc>
          <w:tcPr>
            <w:tcW w:w="709" w:type="dxa"/>
            <w:shd w:val="clear" w:color="auto" w:fill="auto"/>
            <w:vAlign w:val="center"/>
          </w:tcPr>
          <w:p w14:paraId="3712FF30"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6ED49326"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6C1E1A47" w14:textId="77777777" w:rsidR="00D64B6C" w:rsidRPr="00D64B6C" w:rsidRDefault="00D64B6C" w:rsidP="00D64B6C">
            <w:pPr>
              <w:ind w:left="-105" w:right="-108"/>
              <w:jc w:val="center"/>
              <w:rPr>
                <w:sz w:val="22"/>
                <w:szCs w:val="22"/>
                <w:lang w:eastAsia="en-US"/>
              </w:rPr>
            </w:pPr>
            <w:r w:rsidRPr="00D64B6C">
              <w:rPr>
                <w:sz w:val="22"/>
                <w:szCs w:val="22"/>
                <w:lang w:eastAsia="en-US"/>
              </w:rPr>
              <w:t>х</w:t>
            </w:r>
          </w:p>
        </w:tc>
        <w:tc>
          <w:tcPr>
            <w:tcW w:w="709" w:type="dxa"/>
            <w:shd w:val="clear" w:color="auto" w:fill="auto"/>
            <w:vAlign w:val="center"/>
          </w:tcPr>
          <w:p w14:paraId="59E31133"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7717B1A8"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58AFF989" w14:textId="77777777" w:rsidTr="00D64B6C">
        <w:trPr>
          <w:trHeight w:val="135"/>
          <w:jc w:val="center"/>
        </w:trPr>
        <w:tc>
          <w:tcPr>
            <w:tcW w:w="1327" w:type="dxa"/>
            <w:vMerge/>
            <w:shd w:val="clear" w:color="auto" w:fill="auto"/>
          </w:tcPr>
          <w:p w14:paraId="312B3EA5" w14:textId="77777777" w:rsidR="00D64B6C" w:rsidRPr="00D64B6C" w:rsidRDefault="00D64B6C" w:rsidP="00D64B6C">
            <w:pPr>
              <w:ind w:right="-2"/>
              <w:rPr>
                <w:sz w:val="22"/>
                <w:szCs w:val="22"/>
                <w:lang w:eastAsia="en-US"/>
              </w:rPr>
            </w:pPr>
          </w:p>
        </w:tc>
        <w:tc>
          <w:tcPr>
            <w:tcW w:w="1843" w:type="dxa"/>
            <w:vMerge/>
            <w:shd w:val="clear" w:color="auto" w:fill="auto"/>
          </w:tcPr>
          <w:p w14:paraId="630F1535"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54AD8737" w14:textId="77777777" w:rsidR="00D64B6C" w:rsidRPr="00D64B6C" w:rsidRDefault="00D64B6C" w:rsidP="00D64B6C">
            <w:pPr>
              <w:ind w:left="-6" w:right="-61"/>
              <w:jc w:val="center"/>
              <w:rPr>
                <w:sz w:val="22"/>
                <w:szCs w:val="22"/>
              </w:rPr>
            </w:pPr>
            <w:r w:rsidRPr="00D64B6C">
              <w:rPr>
                <w:sz w:val="22"/>
                <w:szCs w:val="22"/>
              </w:rPr>
              <w:t>с 01.01.2022</w:t>
            </w:r>
          </w:p>
        </w:tc>
        <w:tc>
          <w:tcPr>
            <w:tcW w:w="1040" w:type="dxa"/>
            <w:shd w:val="clear" w:color="auto" w:fill="auto"/>
            <w:vAlign w:val="center"/>
          </w:tcPr>
          <w:p w14:paraId="20293794" w14:textId="77777777" w:rsidR="00D64B6C" w:rsidRPr="00D64B6C" w:rsidRDefault="00D64B6C" w:rsidP="00D64B6C">
            <w:pPr>
              <w:jc w:val="center"/>
              <w:rPr>
                <w:sz w:val="22"/>
                <w:szCs w:val="22"/>
                <w:lang w:eastAsia="en-US"/>
              </w:rPr>
            </w:pPr>
            <w:r w:rsidRPr="00D64B6C">
              <w:rPr>
                <w:sz w:val="22"/>
                <w:szCs w:val="22"/>
                <w:lang w:eastAsia="en-US"/>
              </w:rPr>
              <w:t>5016,31</w:t>
            </w:r>
          </w:p>
        </w:tc>
        <w:tc>
          <w:tcPr>
            <w:tcW w:w="709" w:type="dxa"/>
            <w:shd w:val="clear" w:color="auto" w:fill="auto"/>
            <w:vAlign w:val="center"/>
          </w:tcPr>
          <w:p w14:paraId="6845E023"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5BB48178"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36D7C1DE"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9" w:type="dxa"/>
            <w:shd w:val="clear" w:color="auto" w:fill="auto"/>
            <w:vAlign w:val="center"/>
          </w:tcPr>
          <w:p w14:paraId="0E35435C"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2C65CE81"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0EAE6D0C" w14:textId="77777777" w:rsidTr="00D64B6C">
        <w:trPr>
          <w:trHeight w:val="135"/>
          <w:jc w:val="center"/>
        </w:trPr>
        <w:tc>
          <w:tcPr>
            <w:tcW w:w="1327" w:type="dxa"/>
            <w:vMerge/>
            <w:shd w:val="clear" w:color="auto" w:fill="auto"/>
          </w:tcPr>
          <w:p w14:paraId="7204F254" w14:textId="77777777" w:rsidR="00D64B6C" w:rsidRPr="00D64B6C" w:rsidRDefault="00D64B6C" w:rsidP="00D64B6C">
            <w:pPr>
              <w:ind w:right="-2"/>
              <w:rPr>
                <w:sz w:val="22"/>
                <w:szCs w:val="22"/>
                <w:lang w:eastAsia="en-US"/>
              </w:rPr>
            </w:pPr>
          </w:p>
        </w:tc>
        <w:tc>
          <w:tcPr>
            <w:tcW w:w="1843" w:type="dxa"/>
            <w:vMerge/>
            <w:shd w:val="clear" w:color="auto" w:fill="auto"/>
          </w:tcPr>
          <w:p w14:paraId="42D1807E"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7A3B44E6" w14:textId="77777777" w:rsidR="00D64B6C" w:rsidRPr="00D64B6C" w:rsidRDefault="00D64B6C" w:rsidP="00D64B6C">
            <w:pPr>
              <w:ind w:left="-6" w:right="-61"/>
              <w:jc w:val="center"/>
              <w:rPr>
                <w:sz w:val="22"/>
                <w:szCs w:val="22"/>
              </w:rPr>
            </w:pPr>
            <w:r w:rsidRPr="00D64B6C">
              <w:rPr>
                <w:sz w:val="22"/>
                <w:szCs w:val="22"/>
              </w:rPr>
              <w:t>с 01.07.2022</w:t>
            </w:r>
          </w:p>
        </w:tc>
        <w:tc>
          <w:tcPr>
            <w:tcW w:w="1040" w:type="dxa"/>
            <w:shd w:val="clear" w:color="auto" w:fill="auto"/>
            <w:vAlign w:val="center"/>
          </w:tcPr>
          <w:p w14:paraId="4ECF37AC" w14:textId="77777777" w:rsidR="00D64B6C" w:rsidRPr="00D64B6C" w:rsidRDefault="00D64B6C" w:rsidP="00D64B6C">
            <w:pPr>
              <w:jc w:val="center"/>
              <w:rPr>
                <w:sz w:val="22"/>
                <w:szCs w:val="22"/>
                <w:lang w:eastAsia="en-US"/>
              </w:rPr>
            </w:pPr>
            <w:r w:rsidRPr="00D64B6C">
              <w:rPr>
                <w:sz w:val="22"/>
                <w:szCs w:val="22"/>
                <w:lang w:eastAsia="en-US"/>
              </w:rPr>
              <w:t>5155,26</w:t>
            </w:r>
          </w:p>
        </w:tc>
        <w:tc>
          <w:tcPr>
            <w:tcW w:w="709" w:type="dxa"/>
            <w:shd w:val="clear" w:color="auto" w:fill="auto"/>
            <w:vAlign w:val="center"/>
          </w:tcPr>
          <w:p w14:paraId="7E978EBB"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174BA68E"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4C414A8F"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9" w:type="dxa"/>
            <w:shd w:val="clear" w:color="auto" w:fill="auto"/>
            <w:vAlign w:val="center"/>
          </w:tcPr>
          <w:p w14:paraId="7FD639E5"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58780040"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000868BD" w14:textId="77777777" w:rsidTr="00D64B6C">
        <w:trPr>
          <w:trHeight w:val="135"/>
          <w:jc w:val="center"/>
        </w:trPr>
        <w:tc>
          <w:tcPr>
            <w:tcW w:w="1327" w:type="dxa"/>
            <w:vMerge/>
            <w:shd w:val="clear" w:color="auto" w:fill="auto"/>
          </w:tcPr>
          <w:p w14:paraId="549A1803" w14:textId="77777777" w:rsidR="00D64B6C" w:rsidRPr="00D64B6C" w:rsidRDefault="00D64B6C" w:rsidP="00D64B6C">
            <w:pPr>
              <w:ind w:right="-2"/>
              <w:rPr>
                <w:sz w:val="22"/>
                <w:szCs w:val="22"/>
                <w:lang w:eastAsia="en-US"/>
              </w:rPr>
            </w:pPr>
          </w:p>
        </w:tc>
        <w:tc>
          <w:tcPr>
            <w:tcW w:w="1843" w:type="dxa"/>
            <w:vMerge/>
            <w:shd w:val="clear" w:color="auto" w:fill="auto"/>
          </w:tcPr>
          <w:p w14:paraId="3697FCD6"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7FCB7E19" w14:textId="77777777" w:rsidR="00D64B6C" w:rsidRPr="00D64B6C" w:rsidRDefault="00D64B6C" w:rsidP="00D64B6C">
            <w:pPr>
              <w:ind w:left="-6" w:right="-61"/>
              <w:jc w:val="center"/>
              <w:rPr>
                <w:sz w:val="22"/>
                <w:szCs w:val="22"/>
              </w:rPr>
            </w:pPr>
            <w:r w:rsidRPr="00D64B6C">
              <w:rPr>
                <w:sz w:val="22"/>
                <w:szCs w:val="22"/>
              </w:rPr>
              <w:t>с 01.01.2023</w:t>
            </w:r>
          </w:p>
        </w:tc>
        <w:tc>
          <w:tcPr>
            <w:tcW w:w="1040" w:type="dxa"/>
            <w:shd w:val="clear" w:color="auto" w:fill="auto"/>
            <w:vAlign w:val="center"/>
          </w:tcPr>
          <w:p w14:paraId="3CB1758D" w14:textId="77777777" w:rsidR="00D64B6C" w:rsidRPr="00D64B6C" w:rsidRDefault="00D64B6C" w:rsidP="00D64B6C">
            <w:pPr>
              <w:jc w:val="center"/>
              <w:rPr>
                <w:sz w:val="22"/>
                <w:szCs w:val="22"/>
                <w:lang w:eastAsia="en-US"/>
              </w:rPr>
            </w:pPr>
            <w:r w:rsidRPr="00D64B6C">
              <w:rPr>
                <w:sz w:val="22"/>
                <w:szCs w:val="22"/>
                <w:lang w:eastAsia="en-US"/>
              </w:rPr>
              <w:t>5155,26</w:t>
            </w:r>
          </w:p>
        </w:tc>
        <w:tc>
          <w:tcPr>
            <w:tcW w:w="709" w:type="dxa"/>
            <w:shd w:val="clear" w:color="auto" w:fill="auto"/>
            <w:vAlign w:val="center"/>
          </w:tcPr>
          <w:p w14:paraId="7EF76E6C"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75541B05"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369D7D56" w14:textId="77777777" w:rsidR="00D64B6C" w:rsidRPr="00D64B6C" w:rsidRDefault="00D64B6C" w:rsidP="00D64B6C">
            <w:pPr>
              <w:ind w:left="-105" w:right="-108"/>
              <w:jc w:val="center"/>
              <w:rPr>
                <w:sz w:val="22"/>
                <w:szCs w:val="22"/>
                <w:lang w:eastAsia="en-US"/>
              </w:rPr>
            </w:pPr>
            <w:r w:rsidRPr="00D64B6C">
              <w:rPr>
                <w:sz w:val="22"/>
                <w:szCs w:val="22"/>
                <w:lang w:eastAsia="en-US"/>
              </w:rPr>
              <w:t>х</w:t>
            </w:r>
          </w:p>
        </w:tc>
        <w:tc>
          <w:tcPr>
            <w:tcW w:w="709" w:type="dxa"/>
            <w:shd w:val="clear" w:color="auto" w:fill="auto"/>
            <w:vAlign w:val="center"/>
          </w:tcPr>
          <w:p w14:paraId="52DE2315"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2EF4CA7A"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0EA81A6A" w14:textId="77777777" w:rsidTr="00D64B6C">
        <w:trPr>
          <w:trHeight w:val="135"/>
          <w:jc w:val="center"/>
        </w:trPr>
        <w:tc>
          <w:tcPr>
            <w:tcW w:w="1327" w:type="dxa"/>
            <w:vMerge/>
            <w:shd w:val="clear" w:color="auto" w:fill="auto"/>
          </w:tcPr>
          <w:p w14:paraId="5DA6D9E6" w14:textId="77777777" w:rsidR="00D64B6C" w:rsidRPr="00D64B6C" w:rsidRDefault="00D64B6C" w:rsidP="00D64B6C">
            <w:pPr>
              <w:ind w:right="-2"/>
              <w:rPr>
                <w:sz w:val="22"/>
                <w:szCs w:val="22"/>
                <w:lang w:eastAsia="en-US"/>
              </w:rPr>
            </w:pPr>
          </w:p>
        </w:tc>
        <w:tc>
          <w:tcPr>
            <w:tcW w:w="1843" w:type="dxa"/>
            <w:vMerge/>
            <w:shd w:val="clear" w:color="auto" w:fill="auto"/>
          </w:tcPr>
          <w:p w14:paraId="65023215" w14:textId="77777777" w:rsidR="00D64B6C" w:rsidRPr="00D64B6C" w:rsidRDefault="00D64B6C" w:rsidP="00D64B6C">
            <w:pPr>
              <w:ind w:right="-2"/>
              <w:jc w:val="center"/>
              <w:rPr>
                <w:sz w:val="22"/>
                <w:szCs w:val="22"/>
                <w:lang w:eastAsia="en-US"/>
              </w:rPr>
            </w:pPr>
          </w:p>
        </w:tc>
        <w:tc>
          <w:tcPr>
            <w:tcW w:w="1417" w:type="dxa"/>
            <w:shd w:val="clear" w:color="auto" w:fill="auto"/>
            <w:vAlign w:val="center"/>
          </w:tcPr>
          <w:p w14:paraId="20483BD4" w14:textId="77777777" w:rsidR="00D64B6C" w:rsidRPr="00D64B6C" w:rsidRDefault="00D64B6C" w:rsidP="00D64B6C">
            <w:pPr>
              <w:ind w:left="-6" w:right="-61"/>
              <w:jc w:val="center"/>
              <w:rPr>
                <w:sz w:val="22"/>
                <w:szCs w:val="22"/>
              </w:rPr>
            </w:pPr>
            <w:r w:rsidRPr="00D64B6C">
              <w:rPr>
                <w:sz w:val="22"/>
                <w:szCs w:val="22"/>
              </w:rPr>
              <w:t>с 01.07.2023</w:t>
            </w:r>
          </w:p>
        </w:tc>
        <w:tc>
          <w:tcPr>
            <w:tcW w:w="1040" w:type="dxa"/>
            <w:shd w:val="clear" w:color="auto" w:fill="auto"/>
            <w:vAlign w:val="center"/>
          </w:tcPr>
          <w:p w14:paraId="0E2BF296" w14:textId="77777777" w:rsidR="00D64B6C" w:rsidRPr="00D64B6C" w:rsidRDefault="00D64B6C" w:rsidP="00D64B6C">
            <w:pPr>
              <w:jc w:val="center"/>
              <w:rPr>
                <w:sz w:val="22"/>
                <w:szCs w:val="22"/>
                <w:lang w:eastAsia="en-US"/>
              </w:rPr>
            </w:pPr>
            <w:r w:rsidRPr="00D64B6C">
              <w:rPr>
                <w:sz w:val="22"/>
                <w:szCs w:val="22"/>
                <w:lang w:eastAsia="en-US"/>
              </w:rPr>
              <w:t>5302,70</w:t>
            </w:r>
          </w:p>
        </w:tc>
        <w:tc>
          <w:tcPr>
            <w:tcW w:w="709" w:type="dxa"/>
            <w:shd w:val="clear" w:color="auto" w:fill="auto"/>
            <w:vAlign w:val="center"/>
          </w:tcPr>
          <w:p w14:paraId="47060B4E"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851" w:type="dxa"/>
            <w:shd w:val="clear" w:color="auto" w:fill="auto"/>
            <w:vAlign w:val="center"/>
          </w:tcPr>
          <w:p w14:paraId="4DEC8C9F"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06DB8F13" w14:textId="77777777" w:rsidR="00D64B6C" w:rsidRPr="00D64B6C" w:rsidRDefault="00D64B6C" w:rsidP="00D64B6C">
            <w:pPr>
              <w:ind w:left="-105" w:right="-108"/>
              <w:jc w:val="center"/>
              <w:rPr>
                <w:sz w:val="22"/>
                <w:szCs w:val="22"/>
                <w:lang w:eastAsia="en-US"/>
              </w:rPr>
            </w:pPr>
            <w:r w:rsidRPr="00D64B6C">
              <w:rPr>
                <w:sz w:val="22"/>
                <w:szCs w:val="22"/>
                <w:lang w:eastAsia="en-US"/>
              </w:rPr>
              <w:t>х</w:t>
            </w:r>
          </w:p>
        </w:tc>
        <w:tc>
          <w:tcPr>
            <w:tcW w:w="709" w:type="dxa"/>
            <w:shd w:val="clear" w:color="auto" w:fill="auto"/>
            <w:vAlign w:val="center"/>
          </w:tcPr>
          <w:p w14:paraId="300C812D"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6AC47ACE"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46C9D8C7" w14:textId="77777777" w:rsidTr="00D64B6C">
        <w:trPr>
          <w:trHeight w:val="135"/>
          <w:jc w:val="center"/>
        </w:trPr>
        <w:tc>
          <w:tcPr>
            <w:tcW w:w="1327" w:type="dxa"/>
            <w:vMerge/>
            <w:shd w:val="clear" w:color="auto" w:fill="auto"/>
          </w:tcPr>
          <w:p w14:paraId="620A056F" w14:textId="77777777" w:rsidR="00D64B6C" w:rsidRPr="00D64B6C" w:rsidRDefault="00D64B6C" w:rsidP="00D64B6C">
            <w:pPr>
              <w:ind w:right="-2"/>
              <w:rPr>
                <w:sz w:val="22"/>
                <w:szCs w:val="22"/>
                <w:lang w:eastAsia="en-US"/>
              </w:rPr>
            </w:pPr>
          </w:p>
        </w:tc>
        <w:tc>
          <w:tcPr>
            <w:tcW w:w="1843" w:type="dxa"/>
            <w:shd w:val="clear" w:color="auto" w:fill="auto"/>
          </w:tcPr>
          <w:p w14:paraId="357F649E" w14:textId="77777777" w:rsidR="00D64B6C" w:rsidRPr="00D64B6C" w:rsidRDefault="00D64B6C" w:rsidP="00D64B6C">
            <w:pPr>
              <w:ind w:left="-78" w:right="-2"/>
              <w:jc w:val="center"/>
              <w:rPr>
                <w:sz w:val="22"/>
                <w:szCs w:val="22"/>
                <w:lang w:eastAsia="en-US"/>
              </w:rPr>
            </w:pPr>
            <w:proofErr w:type="spellStart"/>
            <w:r w:rsidRPr="00D64B6C">
              <w:rPr>
                <w:sz w:val="22"/>
                <w:szCs w:val="22"/>
                <w:lang w:eastAsia="en-US"/>
              </w:rPr>
              <w:t>Двухставочный</w:t>
            </w:r>
            <w:proofErr w:type="spellEnd"/>
          </w:p>
        </w:tc>
        <w:tc>
          <w:tcPr>
            <w:tcW w:w="1417" w:type="dxa"/>
            <w:shd w:val="clear" w:color="auto" w:fill="auto"/>
            <w:vAlign w:val="center"/>
          </w:tcPr>
          <w:p w14:paraId="7343CD73" w14:textId="77777777" w:rsidR="00D64B6C" w:rsidRPr="00D64B6C" w:rsidRDefault="00D64B6C" w:rsidP="00D64B6C">
            <w:pPr>
              <w:jc w:val="center"/>
              <w:rPr>
                <w:sz w:val="22"/>
                <w:szCs w:val="22"/>
                <w:lang w:eastAsia="en-US"/>
              </w:rPr>
            </w:pPr>
            <w:r w:rsidRPr="00D64B6C">
              <w:rPr>
                <w:sz w:val="22"/>
                <w:szCs w:val="22"/>
                <w:lang w:eastAsia="en-US"/>
              </w:rPr>
              <w:t>x</w:t>
            </w:r>
          </w:p>
        </w:tc>
        <w:tc>
          <w:tcPr>
            <w:tcW w:w="1040" w:type="dxa"/>
            <w:shd w:val="clear" w:color="auto" w:fill="auto"/>
            <w:vAlign w:val="center"/>
          </w:tcPr>
          <w:p w14:paraId="0B2D9CA2" w14:textId="77777777" w:rsidR="00D64B6C" w:rsidRPr="00D64B6C" w:rsidRDefault="00D64B6C" w:rsidP="00D64B6C">
            <w:pPr>
              <w:jc w:val="center"/>
              <w:rPr>
                <w:sz w:val="22"/>
                <w:szCs w:val="22"/>
                <w:lang w:eastAsia="en-US"/>
              </w:rPr>
            </w:pPr>
            <w:r w:rsidRPr="00D64B6C">
              <w:rPr>
                <w:sz w:val="22"/>
                <w:szCs w:val="22"/>
                <w:lang w:eastAsia="en-US"/>
              </w:rPr>
              <w:t>x</w:t>
            </w:r>
          </w:p>
        </w:tc>
        <w:tc>
          <w:tcPr>
            <w:tcW w:w="709" w:type="dxa"/>
            <w:shd w:val="clear" w:color="auto" w:fill="auto"/>
            <w:vAlign w:val="center"/>
          </w:tcPr>
          <w:p w14:paraId="6FDE9D09" w14:textId="77777777" w:rsidR="00D64B6C" w:rsidRPr="00D64B6C" w:rsidRDefault="00D64B6C" w:rsidP="00D64B6C">
            <w:pPr>
              <w:jc w:val="center"/>
              <w:rPr>
                <w:sz w:val="22"/>
                <w:szCs w:val="22"/>
                <w:lang w:eastAsia="en-US"/>
              </w:rPr>
            </w:pPr>
            <w:r w:rsidRPr="00D64B6C">
              <w:rPr>
                <w:sz w:val="22"/>
                <w:szCs w:val="22"/>
                <w:lang w:eastAsia="en-US"/>
              </w:rPr>
              <w:t>x</w:t>
            </w:r>
          </w:p>
        </w:tc>
        <w:tc>
          <w:tcPr>
            <w:tcW w:w="851" w:type="dxa"/>
            <w:shd w:val="clear" w:color="auto" w:fill="auto"/>
            <w:vAlign w:val="center"/>
          </w:tcPr>
          <w:p w14:paraId="4A3B4639"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708" w:type="dxa"/>
            <w:shd w:val="clear" w:color="auto" w:fill="auto"/>
            <w:vAlign w:val="center"/>
          </w:tcPr>
          <w:p w14:paraId="5F01DE88" w14:textId="77777777" w:rsidR="00D64B6C" w:rsidRPr="00D64B6C" w:rsidRDefault="00D64B6C" w:rsidP="00D64B6C">
            <w:pPr>
              <w:ind w:left="-105" w:right="-108"/>
              <w:jc w:val="center"/>
              <w:rPr>
                <w:sz w:val="22"/>
                <w:szCs w:val="22"/>
                <w:lang w:eastAsia="en-US"/>
              </w:rPr>
            </w:pPr>
            <w:r w:rsidRPr="00D64B6C">
              <w:rPr>
                <w:sz w:val="22"/>
                <w:szCs w:val="22"/>
                <w:lang w:eastAsia="en-US"/>
              </w:rPr>
              <w:t>х</w:t>
            </w:r>
          </w:p>
        </w:tc>
        <w:tc>
          <w:tcPr>
            <w:tcW w:w="709" w:type="dxa"/>
            <w:shd w:val="clear" w:color="auto" w:fill="auto"/>
            <w:vAlign w:val="center"/>
          </w:tcPr>
          <w:p w14:paraId="65C301D6"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c>
          <w:tcPr>
            <w:tcW w:w="993" w:type="dxa"/>
            <w:shd w:val="clear" w:color="auto" w:fill="auto"/>
            <w:vAlign w:val="center"/>
          </w:tcPr>
          <w:p w14:paraId="052A674E" w14:textId="77777777" w:rsidR="00D64B6C" w:rsidRPr="00D64B6C" w:rsidRDefault="00D64B6C" w:rsidP="00D64B6C">
            <w:pPr>
              <w:ind w:left="-105" w:right="-108"/>
              <w:jc w:val="center"/>
              <w:rPr>
                <w:sz w:val="22"/>
                <w:szCs w:val="22"/>
                <w:lang w:eastAsia="en-US"/>
              </w:rPr>
            </w:pPr>
            <w:r w:rsidRPr="00D64B6C">
              <w:rPr>
                <w:sz w:val="22"/>
                <w:szCs w:val="22"/>
                <w:lang w:eastAsia="en-US"/>
              </w:rPr>
              <w:t>x</w:t>
            </w:r>
          </w:p>
        </w:tc>
      </w:tr>
      <w:tr w:rsidR="00D64B6C" w:rsidRPr="00D64B6C" w14:paraId="4DE5CC0A" w14:textId="77777777" w:rsidTr="00D64B6C">
        <w:trPr>
          <w:trHeight w:val="135"/>
          <w:jc w:val="center"/>
        </w:trPr>
        <w:tc>
          <w:tcPr>
            <w:tcW w:w="1327" w:type="dxa"/>
            <w:vMerge/>
            <w:shd w:val="clear" w:color="auto" w:fill="auto"/>
          </w:tcPr>
          <w:p w14:paraId="488E2209" w14:textId="77777777" w:rsidR="00D64B6C" w:rsidRPr="00D64B6C" w:rsidRDefault="00D64B6C" w:rsidP="00D64B6C">
            <w:pPr>
              <w:ind w:right="-2"/>
              <w:rPr>
                <w:sz w:val="22"/>
                <w:szCs w:val="22"/>
                <w:lang w:eastAsia="en-US"/>
              </w:rPr>
            </w:pPr>
          </w:p>
        </w:tc>
        <w:tc>
          <w:tcPr>
            <w:tcW w:w="1843" w:type="dxa"/>
            <w:shd w:val="clear" w:color="auto" w:fill="auto"/>
            <w:vAlign w:val="center"/>
          </w:tcPr>
          <w:p w14:paraId="0FBC81A6" w14:textId="77777777" w:rsidR="00D64B6C" w:rsidRPr="00D64B6C" w:rsidRDefault="00D64B6C" w:rsidP="00D64B6C">
            <w:pPr>
              <w:ind w:left="-108" w:right="-109"/>
              <w:jc w:val="center"/>
              <w:rPr>
                <w:sz w:val="22"/>
                <w:szCs w:val="22"/>
                <w:lang w:eastAsia="en-US"/>
              </w:rPr>
            </w:pPr>
            <w:r w:rsidRPr="00D64B6C">
              <w:rPr>
                <w:sz w:val="22"/>
                <w:szCs w:val="22"/>
                <w:lang w:eastAsia="en-US"/>
              </w:rPr>
              <w:t>Ставка за тепловую энергию, руб./Гкал</w:t>
            </w:r>
          </w:p>
        </w:tc>
        <w:tc>
          <w:tcPr>
            <w:tcW w:w="1417" w:type="dxa"/>
            <w:shd w:val="clear" w:color="auto" w:fill="auto"/>
            <w:vAlign w:val="center"/>
          </w:tcPr>
          <w:p w14:paraId="4DC670A1" w14:textId="77777777" w:rsidR="00D64B6C" w:rsidRPr="00D64B6C" w:rsidRDefault="00D64B6C" w:rsidP="00D64B6C">
            <w:pPr>
              <w:jc w:val="center"/>
              <w:rPr>
                <w:sz w:val="22"/>
                <w:szCs w:val="22"/>
                <w:lang w:eastAsia="en-US"/>
              </w:rPr>
            </w:pPr>
            <w:r w:rsidRPr="00D64B6C">
              <w:rPr>
                <w:sz w:val="22"/>
                <w:szCs w:val="22"/>
                <w:lang w:eastAsia="en-US"/>
              </w:rPr>
              <w:t>x</w:t>
            </w:r>
          </w:p>
        </w:tc>
        <w:tc>
          <w:tcPr>
            <w:tcW w:w="1040" w:type="dxa"/>
            <w:shd w:val="clear" w:color="auto" w:fill="auto"/>
            <w:vAlign w:val="center"/>
          </w:tcPr>
          <w:p w14:paraId="50DBBA96" w14:textId="77777777" w:rsidR="00D64B6C" w:rsidRPr="00D64B6C" w:rsidRDefault="00D64B6C" w:rsidP="00D64B6C">
            <w:pPr>
              <w:jc w:val="center"/>
              <w:rPr>
                <w:sz w:val="22"/>
                <w:szCs w:val="22"/>
                <w:lang w:eastAsia="en-US"/>
              </w:rPr>
            </w:pPr>
            <w:r w:rsidRPr="00D64B6C">
              <w:rPr>
                <w:sz w:val="22"/>
                <w:szCs w:val="22"/>
                <w:lang w:eastAsia="en-US"/>
              </w:rPr>
              <w:t>x</w:t>
            </w:r>
          </w:p>
        </w:tc>
        <w:tc>
          <w:tcPr>
            <w:tcW w:w="709" w:type="dxa"/>
            <w:shd w:val="clear" w:color="auto" w:fill="auto"/>
            <w:vAlign w:val="center"/>
          </w:tcPr>
          <w:p w14:paraId="1891EE20" w14:textId="77777777" w:rsidR="00D64B6C" w:rsidRPr="00D64B6C" w:rsidRDefault="00D64B6C" w:rsidP="00D64B6C">
            <w:pPr>
              <w:jc w:val="center"/>
              <w:rPr>
                <w:sz w:val="22"/>
                <w:szCs w:val="22"/>
                <w:lang w:eastAsia="en-US"/>
              </w:rPr>
            </w:pPr>
            <w:r w:rsidRPr="00D64B6C">
              <w:rPr>
                <w:sz w:val="22"/>
                <w:szCs w:val="22"/>
                <w:lang w:eastAsia="en-US"/>
              </w:rPr>
              <w:t>x</w:t>
            </w:r>
          </w:p>
        </w:tc>
        <w:tc>
          <w:tcPr>
            <w:tcW w:w="851" w:type="dxa"/>
            <w:shd w:val="clear" w:color="auto" w:fill="auto"/>
            <w:vAlign w:val="center"/>
          </w:tcPr>
          <w:p w14:paraId="31690F1A" w14:textId="77777777" w:rsidR="00D64B6C" w:rsidRPr="00D64B6C" w:rsidRDefault="00D64B6C" w:rsidP="00D64B6C">
            <w:pPr>
              <w:jc w:val="center"/>
              <w:rPr>
                <w:sz w:val="22"/>
                <w:szCs w:val="22"/>
                <w:lang w:eastAsia="en-US"/>
              </w:rPr>
            </w:pPr>
            <w:r w:rsidRPr="00D64B6C">
              <w:rPr>
                <w:sz w:val="22"/>
                <w:szCs w:val="22"/>
                <w:lang w:eastAsia="en-US"/>
              </w:rPr>
              <w:t>x</w:t>
            </w:r>
          </w:p>
        </w:tc>
        <w:tc>
          <w:tcPr>
            <w:tcW w:w="708" w:type="dxa"/>
            <w:shd w:val="clear" w:color="auto" w:fill="auto"/>
            <w:vAlign w:val="center"/>
          </w:tcPr>
          <w:p w14:paraId="26752B3E" w14:textId="77777777" w:rsidR="00D64B6C" w:rsidRPr="00D64B6C" w:rsidRDefault="00D64B6C" w:rsidP="00D64B6C">
            <w:pPr>
              <w:jc w:val="center"/>
              <w:rPr>
                <w:sz w:val="22"/>
                <w:szCs w:val="22"/>
                <w:lang w:eastAsia="en-US"/>
              </w:rPr>
            </w:pPr>
            <w:r w:rsidRPr="00D64B6C">
              <w:rPr>
                <w:sz w:val="22"/>
                <w:szCs w:val="22"/>
                <w:lang w:eastAsia="en-US"/>
              </w:rPr>
              <w:t>х</w:t>
            </w:r>
          </w:p>
        </w:tc>
        <w:tc>
          <w:tcPr>
            <w:tcW w:w="709" w:type="dxa"/>
            <w:shd w:val="clear" w:color="auto" w:fill="auto"/>
            <w:vAlign w:val="center"/>
          </w:tcPr>
          <w:p w14:paraId="7808B858" w14:textId="77777777" w:rsidR="00D64B6C" w:rsidRPr="00D64B6C" w:rsidRDefault="00D64B6C" w:rsidP="00D64B6C">
            <w:pPr>
              <w:jc w:val="center"/>
              <w:rPr>
                <w:sz w:val="22"/>
                <w:szCs w:val="22"/>
                <w:lang w:eastAsia="en-US"/>
              </w:rPr>
            </w:pPr>
            <w:r w:rsidRPr="00D64B6C">
              <w:rPr>
                <w:sz w:val="22"/>
                <w:szCs w:val="22"/>
                <w:lang w:eastAsia="en-US"/>
              </w:rPr>
              <w:t>x</w:t>
            </w:r>
          </w:p>
        </w:tc>
        <w:tc>
          <w:tcPr>
            <w:tcW w:w="993" w:type="dxa"/>
            <w:shd w:val="clear" w:color="auto" w:fill="auto"/>
            <w:vAlign w:val="center"/>
          </w:tcPr>
          <w:p w14:paraId="01950B79" w14:textId="77777777" w:rsidR="00D64B6C" w:rsidRPr="00D64B6C" w:rsidRDefault="00D64B6C" w:rsidP="00D64B6C">
            <w:pPr>
              <w:jc w:val="center"/>
              <w:rPr>
                <w:sz w:val="22"/>
                <w:szCs w:val="22"/>
                <w:lang w:eastAsia="en-US"/>
              </w:rPr>
            </w:pPr>
            <w:r w:rsidRPr="00D64B6C">
              <w:rPr>
                <w:sz w:val="22"/>
                <w:szCs w:val="22"/>
                <w:lang w:eastAsia="en-US"/>
              </w:rPr>
              <w:t>x</w:t>
            </w:r>
          </w:p>
        </w:tc>
      </w:tr>
      <w:tr w:rsidR="00D64B6C" w:rsidRPr="00D64B6C" w14:paraId="4AC999A2" w14:textId="77777777" w:rsidTr="00D64B6C">
        <w:trPr>
          <w:trHeight w:val="135"/>
          <w:jc w:val="center"/>
        </w:trPr>
        <w:tc>
          <w:tcPr>
            <w:tcW w:w="1327" w:type="dxa"/>
            <w:vMerge/>
            <w:shd w:val="clear" w:color="auto" w:fill="auto"/>
            <w:vAlign w:val="center"/>
          </w:tcPr>
          <w:p w14:paraId="03D1867C" w14:textId="77777777" w:rsidR="00D64B6C" w:rsidRPr="00D64B6C" w:rsidRDefault="00D64B6C" w:rsidP="00D64B6C">
            <w:pPr>
              <w:ind w:right="-2"/>
              <w:jc w:val="center"/>
              <w:rPr>
                <w:sz w:val="22"/>
                <w:szCs w:val="22"/>
                <w:lang w:eastAsia="en-US"/>
              </w:rPr>
            </w:pPr>
          </w:p>
        </w:tc>
        <w:tc>
          <w:tcPr>
            <w:tcW w:w="1843" w:type="dxa"/>
            <w:shd w:val="clear" w:color="auto" w:fill="auto"/>
          </w:tcPr>
          <w:p w14:paraId="182102BD" w14:textId="77777777" w:rsidR="00D64B6C" w:rsidRPr="00D64B6C" w:rsidRDefault="00D64B6C" w:rsidP="00D64B6C">
            <w:pPr>
              <w:ind w:left="-108" w:right="-109"/>
              <w:jc w:val="center"/>
              <w:rPr>
                <w:sz w:val="22"/>
                <w:szCs w:val="22"/>
                <w:lang w:eastAsia="en-US"/>
              </w:rPr>
            </w:pPr>
            <w:r w:rsidRPr="00D64B6C">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4572CF45" w14:textId="77777777" w:rsidR="00D64B6C" w:rsidRPr="00D64B6C" w:rsidRDefault="00D64B6C" w:rsidP="00D64B6C">
            <w:pPr>
              <w:jc w:val="center"/>
              <w:rPr>
                <w:sz w:val="22"/>
                <w:szCs w:val="22"/>
                <w:lang w:eastAsia="en-US"/>
              </w:rPr>
            </w:pPr>
            <w:r w:rsidRPr="00D64B6C">
              <w:rPr>
                <w:sz w:val="22"/>
                <w:szCs w:val="22"/>
                <w:lang w:eastAsia="en-US"/>
              </w:rPr>
              <w:t>x</w:t>
            </w:r>
          </w:p>
        </w:tc>
        <w:tc>
          <w:tcPr>
            <w:tcW w:w="1040" w:type="dxa"/>
            <w:shd w:val="clear" w:color="auto" w:fill="auto"/>
            <w:vAlign w:val="center"/>
          </w:tcPr>
          <w:p w14:paraId="60867643" w14:textId="77777777" w:rsidR="00D64B6C" w:rsidRPr="00D64B6C" w:rsidRDefault="00D64B6C" w:rsidP="00D64B6C">
            <w:pPr>
              <w:jc w:val="center"/>
              <w:rPr>
                <w:sz w:val="22"/>
                <w:szCs w:val="22"/>
                <w:lang w:eastAsia="en-US"/>
              </w:rPr>
            </w:pPr>
            <w:r w:rsidRPr="00D64B6C">
              <w:rPr>
                <w:sz w:val="22"/>
                <w:szCs w:val="22"/>
                <w:lang w:eastAsia="en-US"/>
              </w:rPr>
              <w:t>x</w:t>
            </w:r>
          </w:p>
        </w:tc>
        <w:tc>
          <w:tcPr>
            <w:tcW w:w="709" w:type="dxa"/>
            <w:shd w:val="clear" w:color="auto" w:fill="auto"/>
            <w:vAlign w:val="center"/>
          </w:tcPr>
          <w:p w14:paraId="2173CD45" w14:textId="77777777" w:rsidR="00D64B6C" w:rsidRPr="00D64B6C" w:rsidRDefault="00D64B6C" w:rsidP="00D64B6C">
            <w:pPr>
              <w:jc w:val="center"/>
              <w:rPr>
                <w:sz w:val="22"/>
                <w:szCs w:val="22"/>
                <w:lang w:eastAsia="en-US"/>
              </w:rPr>
            </w:pPr>
            <w:r w:rsidRPr="00D64B6C">
              <w:rPr>
                <w:sz w:val="22"/>
                <w:szCs w:val="22"/>
                <w:lang w:eastAsia="en-US"/>
              </w:rPr>
              <w:t>x</w:t>
            </w:r>
          </w:p>
        </w:tc>
        <w:tc>
          <w:tcPr>
            <w:tcW w:w="851" w:type="dxa"/>
            <w:shd w:val="clear" w:color="auto" w:fill="auto"/>
            <w:vAlign w:val="center"/>
          </w:tcPr>
          <w:p w14:paraId="72969D3D" w14:textId="77777777" w:rsidR="00D64B6C" w:rsidRPr="00D64B6C" w:rsidRDefault="00D64B6C" w:rsidP="00D64B6C">
            <w:pPr>
              <w:jc w:val="center"/>
              <w:rPr>
                <w:sz w:val="22"/>
                <w:szCs w:val="22"/>
                <w:lang w:eastAsia="en-US"/>
              </w:rPr>
            </w:pPr>
            <w:r w:rsidRPr="00D64B6C">
              <w:rPr>
                <w:sz w:val="22"/>
                <w:szCs w:val="22"/>
                <w:lang w:eastAsia="en-US"/>
              </w:rPr>
              <w:t>x</w:t>
            </w:r>
          </w:p>
        </w:tc>
        <w:tc>
          <w:tcPr>
            <w:tcW w:w="708" w:type="dxa"/>
            <w:shd w:val="clear" w:color="auto" w:fill="auto"/>
            <w:vAlign w:val="center"/>
          </w:tcPr>
          <w:p w14:paraId="171B30D0" w14:textId="77777777" w:rsidR="00D64B6C" w:rsidRPr="00D64B6C" w:rsidRDefault="00D64B6C" w:rsidP="00D64B6C">
            <w:pPr>
              <w:jc w:val="center"/>
              <w:rPr>
                <w:sz w:val="22"/>
                <w:szCs w:val="22"/>
                <w:lang w:eastAsia="en-US"/>
              </w:rPr>
            </w:pPr>
            <w:r w:rsidRPr="00D64B6C">
              <w:rPr>
                <w:sz w:val="22"/>
                <w:szCs w:val="22"/>
                <w:lang w:eastAsia="en-US"/>
              </w:rPr>
              <w:t>х</w:t>
            </w:r>
          </w:p>
        </w:tc>
        <w:tc>
          <w:tcPr>
            <w:tcW w:w="709" w:type="dxa"/>
            <w:shd w:val="clear" w:color="auto" w:fill="auto"/>
            <w:vAlign w:val="center"/>
          </w:tcPr>
          <w:p w14:paraId="092C5496" w14:textId="77777777" w:rsidR="00D64B6C" w:rsidRPr="00D64B6C" w:rsidRDefault="00D64B6C" w:rsidP="00D64B6C">
            <w:pPr>
              <w:jc w:val="center"/>
              <w:rPr>
                <w:sz w:val="22"/>
                <w:szCs w:val="22"/>
                <w:lang w:eastAsia="en-US"/>
              </w:rPr>
            </w:pPr>
            <w:r w:rsidRPr="00D64B6C">
              <w:rPr>
                <w:sz w:val="22"/>
                <w:szCs w:val="22"/>
                <w:lang w:eastAsia="en-US"/>
              </w:rPr>
              <w:t>x</w:t>
            </w:r>
          </w:p>
        </w:tc>
        <w:tc>
          <w:tcPr>
            <w:tcW w:w="993" w:type="dxa"/>
            <w:shd w:val="clear" w:color="auto" w:fill="auto"/>
            <w:vAlign w:val="center"/>
          </w:tcPr>
          <w:p w14:paraId="04B5BABD" w14:textId="77777777" w:rsidR="00D64B6C" w:rsidRPr="00D64B6C" w:rsidRDefault="00D64B6C" w:rsidP="00D64B6C">
            <w:pPr>
              <w:jc w:val="center"/>
              <w:rPr>
                <w:sz w:val="22"/>
                <w:szCs w:val="22"/>
                <w:lang w:eastAsia="en-US"/>
              </w:rPr>
            </w:pPr>
            <w:r w:rsidRPr="00D64B6C">
              <w:rPr>
                <w:sz w:val="22"/>
                <w:szCs w:val="22"/>
                <w:lang w:eastAsia="en-US"/>
              </w:rPr>
              <w:t>x</w:t>
            </w:r>
          </w:p>
        </w:tc>
      </w:tr>
    </w:tbl>
    <w:p w14:paraId="3317C5CD" w14:textId="77777777" w:rsidR="00D64B6C" w:rsidRPr="00D64B6C" w:rsidRDefault="00D64B6C" w:rsidP="00D64B6C">
      <w:pPr>
        <w:ind w:left="601" w:right="-142"/>
        <w:jc w:val="right"/>
        <w:rPr>
          <w:b/>
          <w:lang w:eastAsia="en-US"/>
        </w:rPr>
      </w:pPr>
    </w:p>
    <w:p w14:paraId="320C1D2B" w14:textId="77777777" w:rsidR="00D64B6C" w:rsidRPr="00D64B6C" w:rsidRDefault="00D64B6C" w:rsidP="00D64B6C">
      <w:pPr>
        <w:ind w:left="-142" w:right="-142" w:firstLine="709"/>
        <w:jc w:val="both"/>
        <w:rPr>
          <w:sz w:val="28"/>
          <w:szCs w:val="28"/>
          <w:lang w:eastAsia="en-US"/>
        </w:rPr>
      </w:pPr>
      <w:r w:rsidRPr="00D64B6C">
        <w:rPr>
          <w:sz w:val="28"/>
          <w:szCs w:val="28"/>
          <w:lang w:eastAsia="en-US"/>
        </w:rPr>
        <w:t>* Выделяется в целях реализации пункта 6 статьи 168 Налогового кодекса Российской Федерации (часть вторая).</w:t>
      </w:r>
    </w:p>
    <w:p w14:paraId="15C7D058" w14:textId="77777777" w:rsidR="00D64B6C" w:rsidRPr="00D64B6C" w:rsidRDefault="00D64B6C" w:rsidP="00D64B6C">
      <w:pPr>
        <w:ind w:left="-142" w:right="-142" w:firstLine="709"/>
        <w:jc w:val="right"/>
        <w:rPr>
          <w:sz w:val="28"/>
          <w:szCs w:val="28"/>
          <w:lang w:eastAsia="en-US"/>
        </w:rPr>
      </w:pPr>
      <w:r w:rsidRPr="00D64B6C">
        <w:rPr>
          <w:sz w:val="28"/>
          <w:szCs w:val="28"/>
          <w:lang w:eastAsia="en-US"/>
        </w:rPr>
        <w:t>».</w:t>
      </w:r>
    </w:p>
    <w:p w14:paraId="2D906BA7" w14:textId="77777777" w:rsidR="00D64B6C" w:rsidRPr="00D64B6C" w:rsidRDefault="00D64B6C" w:rsidP="00D64B6C">
      <w:pPr>
        <w:ind w:left="5387"/>
        <w:jc w:val="center"/>
        <w:rPr>
          <w:lang w:eastAsia="en-US"/>
        </w:rPr>
      </w:pPr>
    </w:p>
    <w:p w14:paraId="2B9AD659" w14:textId="77777777" w:rsidR="00D64B6C" w:rsidRDefault="00D64B6C" w:rsidP="005107D1">
      <w:pPr>
        <w:rPr>
          <w:sz w:val="28"/>
          <w:szCs w:val="28"/>
          <w:highlight w:val="green"/>
        </w:rPr>
        <w:sectPr w:rsidR="00D64B6C" w:rsidSect="006B42E7">
          <w:pgSz w:w="11906" w:h="16838"/>
          <w:pgMar w:top="851" w:right="707" w:bottom="567" w:left="709" w:header="720" w:footer="720" w:gutter="0"/>
          <w:cols w:space="720"/>
          <w:titlePg/>
          <w:docGrid w:linePitch="326"/>
        </w:sectPr>
      </w:pPr>
    </w:p>
    <w:p w14:paraId="6E1DE926" w14:textId="686A9135" w:rsidR="00D64B6C" w:rsidRDefault="00D64B6C" w:rsidP="00D64B6C">
      <w:pPr>
        <w:tabs>
          <w:tab w:val="left" w:pos="5580"/>
          <w:tab w:val="left" w:pos="9498"/>
        </w:tabs>
        <w:ind w:left="-1243" w:right="-569" w:firstLine="8189"/>
      </w:pPr>
      <w:r>
        <w:lastRenderedPageBreak/>
        <w:t>Приложение № 12 к протоколу № 77</w:t>
      </w:r>
    </w:p>
    <w:p w14:paraId="0C864853" w14:textId="77777777" w:rsidR="00D64B6C" w:rsidRDefault="00D64B6C" w:rsidP="00D64B6C">
      <w:pPr>
        <w:tabs>
          <w:tab w:val="left" w:pos="5580"/>
          <w:tab w:val="left" w:pos="9498"/>
        </w:tabs>
        <w:ind w:left="-1243" w:right="-569" w:firstLine="8189"/>
      </w:pPr>
      <w:r>
        <w:t>заседания Правления Региональной</w:t>
      </w:r>
    </w:p>
    <w:p w14:paraId="169152D3" w14:textId="77777777" w:rsidR="00D64B6C" w:rsidRDefault="00D64B6C" w:rsidP="00D64B6C">
      <w:pPr>
        <w:tabs>
          <w:tab w:val="left" w:pos="5580"/>
          <w:tab w:val="left" w:pos="9498"/>
        </w:tabs>
        <w:ind w:left="-1243" w:right="-569" w:firstLine="8189"/>
      </w:pPr>
      <w:r>
        <w:t>энергетической комиссии</w:t>
      </w:r>
    </w:p>
    <w:p w14:paraId="602324BE" w14:textId="7FF22512" w:rsidR="00D64B6C" w:rsidRDefault="00D64B6C" w:rsidP="00D64B6C">
      <w:pPr>
        <w:tabs>
          <w:tab w:val="left" w:pos="5580"/>
          <w:tab w:val="left" w:pos="9498"/>
        </w:tabs>
        <w:ind w:left="-1243" w:right="-569" w:firstLine="8189"/>
      </w:pPr>
      <w:r>
        <w:t>Кузбасса от 27.11.2020</w:t>
      </w:r>
    </w:p>
    <w:p w14:paraId="4F36931D" w14:textId="77777777" w:rsidR="00D64B6C" w:rsidRPr="00D64B6C" w:rsidRDefault="00D64B6C" w:rsidP="00D64B6C">
      <w:pPr>
        <w:tabs>
          <w:tab w:val="left" w:pos="426"/>
          <w:tab w:val="right" w:leader="dot" w:pos="9356"/>
        </w:tabs>
        <w:rPr>
          <w:b/>
          <w:snapToGrid w:val="0"/>
          <w:sz w:val="28"/>
          <w:szCs w:val="28"/>
        </w:rPr>
      </w:pPr>
    </w:p>
    <w:p w14:paraId="7BB6A536" w14:textId="77777777" w:rsidR="00D64B6C" w:rsidRPr="00D64B6C" w:rsidRDefault="00D64B6C" w:rsidP="00D64B6C">
      <w:pPr>
        <w:jc w:val="center"/>
        <w:rPr>
          <w:snapToGrid w:val="0"/>
          <w:sz w:val="28"/>
          <w:szCs w:val="28"/>
        </w:rPr>
      </w:pPr>
      <w:r w:rsidRPr="00D64B6C">
        <w:rPr>
          <w:snapToGrid w:val="0"/>
          <w:sz w:val="28"/>
          <w:szCs w:val="28"/>
        </w:rPr>
        <w:t>Экспертное заключение</w:t>
      </w:r>
    </w:p>
    <w:p w14:paraId="28ECF51D" w14:textId="77777777" w:rsidR="00D64B6C" w:rsidRPr="00D64B6C" w:rsidRDefault="00D64B6C" w:rsidP="00D64B6C">
      <w:pPr>
        <w:jc w:val="center"/>
        <w:rPr>
          <w:snapToGrid w:val="0"/>
          <w:sz w:val="28"/>
          <w:szCs w:val="28"/>
        </w:rPr>
      </w:pPr>
      <w:r w:rsidRPr="00D64B6C">
        <w:rPr>
          <w:snapToGrid w:val="0"/>
          <w:sz w:val="28"/>
          <w:szCs w:val="28"/>
        </w:rPr>
        <w:t>Региональной энергетической комиссии Кузбасса</w:t>
      </w:r>
    </w:p>
    <w:p w14:paraId="258433FA" w14:textId="77777777" w:rsidR="00D64B6C" w:rsidRPr="00D64B6C" w:rsidRDefault="00D64B6C" w:rsidP="00D64B6C">
      <w:pPr>
        <w:jc w:val="center"/>
        <w:rPr>
          <w:snapToGrid w:val="0"/>
          <w:sz w:val="28"/>
          <w:szCs w:val="28"/>
        </w:rPr>
      </w:pPr>
      <w:r w:rsidRPr="00D64B6C">
        <w:rPr>
          <w:snapToGrid w:val="0"/>
          <w:sz w:val="28"/>
          <w:szCs w:val="28"/>
        </w:rPr>
        <w:t xml:space="preserve">по материалам, представленным ООО «Новокузнецкая теплосетевая компания», для установления корректировки НВВ и уровня тарифов </w:t>
      </w:r>
      <w:r w:rsidRPr="00D64B6C">
        <w:rPr>
          <w:snapToGrid w:val="0"/>
          <w:sz w:val="28"/>
          <w:szCs w:val="28"/>
        </w:rPr>
        <w:br/>
        <w:t>на услуги по передаче тепловой энергии, теплоносителя на потребительском рынке Новокузнецкого городского округа на 2021 год, в контуре теплоснабжения ООО «</w:t>
      </w:r>
      <w:proofErr w:type="spellStart"/>
      <w:r w:rsidRPr="00D64B6C">
        <w:rPr>
          <w:snapToGrid w:val="0"/>
          <w:sz w:val="28"/>
          <w:szCs w:val="28"/>
        </w:rPr>
        <w:t>КузнецкТеплоСбыт</w:t>
      </w:r>
      <w:proofErr w:type="spellEnd"/>
      <w:r w:rsidRPr="00D64B6C">
        <w:rPr>
          <w:snapToGrid w:val="0"/>
          <w:sz w:val="28"/>
          <w:szCs w:val="28"/>
        </w:rPr>
        <w:t>»</w:t>
      </w:r>
    </w:p>
    <w:p w14:paraId="42F49B06" w14:textId="77777777" w:rsidR="00D64B6C" w:rsidRPr="00D64B6C" w:rsidRDefault="00D64B6C" w:rsidP="00D64B6C">
      <w:pPr>
        <w:tabs>
          <w:tab w:val="left" w:pos="426"/>
          <w:tab w:val="right" w:leader="dot" w:pos="9356"/>
        </w:tabs>
        <w:rPr>
          <w:b/>
          <w:snapToGrid w:val="0"/>
          <w:sz w:val="28"/>
          <w:szCs w:val="28"/>
        </w:rPr>
      </w:pPr>
    </w:p>
    <w:p w14:paraId="3CEC1C22"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bookmarkStart w:id="119" w:name="_Toc23151633"/>
      <w:r w:rsidRPr="00D64B6C">
        <w:rPr>
          <w:rFonts w:cs="Arial"/>
          <w:b/>
          <w:bCs/>
          <w:snapToGrid w:val="0"/>
          <w:kern w:val="32"/>
          <w:sz w:val="28"/>
          <w:szCs w:val="32"/>
          <w:lang w:eastAsia="en-US"/>
        </w:rPr>
        <w:t>Общая характеристика предприятия</w:t>
      </w:r>
      <w:bookmarkEnd w:id="119"/>
    </w:p>
    <w:p w14:paraId="49000DDB" w14:textId="77777777" w:rsidR="00D64B6C" w:rsidRPr="00D64B6C" w:rsidRDefault="00D64B6C" w:rsidP="00D64B6C">
      <w:pPr>
        <w:ind w:firstLine="709"/>
        <w:jc w:val="center"/>
        <w:rPr>
          <w:b/>
          <w:snapToGrid w:val="0"/>
          <w:sz w:val="28"/>
          <w:szCs w:val="28"/>
          <w:u w:val="single"/>
        </w:rPr>
      </w:pPr>
    </w:p>
    <w:p w14:paraId="22206BAB" w14:textId="77777777" w:rsidR="00D64B6C" w:rsidRPr="00D64B6C" w:rsidRDefault="00D64B6C" w:rsidP="00D64B6C">
      <w:pPr>
        <w:ind w:firstLine="709"/>
        <w:jc w:val="both"/>
        <w:rPr>
          <w:sz w:val="28"/>
          <w:szCs w:val="28"/>
        </w:rPr>
      </w:pPr>
      <w:r w:rsidRPr="00D64B6C">
        <w:rPr>
          <w:sz w:val="28"/>
          <w:szCs w:val="28"/>
        </w:rPr>
        <w:t>Полное наименование организации – Общество с ограниченной ответственностью «Новокузнецкая теплосетевая компания».</w:t>
      </w:r>
    </w:p>
    <w:p w14:paraId="50CF422E" w14:textId="77777777" w:rsidR="00D64B6C" w:rsidRPr="00D64B6C" w:rsidRDefault="00D64B6C" w:rsidP="00D64B6C">
      <w:pPr>
        <w:ind w:firstLine="709"/>
        <w:jc w:val="both"/>
        <w:rPr>
          <w:sz w:val="28"/>
          <w:szCs w:val="28"/>
        </w:rPr>
      </w:pPr>
      <w:r w:rsidRPr="00D64B6C">
        <w:rPr>
          <w:sz w:val="28"/>
          <w:szCs w:val="28"/>
        </w:rPr>
        <w:t>Сокращенное наименование организации – ООО «Новокузнецкая теплосетевая компания» (ООО «НТК»).</w:t>
      </w:r>
    </w:p>
    <w:p w14:paraId="3A2ACE5B" w14:textId="77777777" w:rsidR="00D64B6C" w:rsidRPr="00D64B6C" w:rsidRDefault="00D64B6C" w:rsidP="00D64B6C">
      <w:pPr>
        <w:ind w:firstLine="709"/>
        <w:jc w:val="both"/>
        <w:rPr>
          <w:sz w:val="28"/>
          <w:szCs w:val="28"/>
        </w:rPr>
      </w:pPr>
      <w:r w:rsidRPr="00D64B6C">
        <w:rPr>
          <w:sz w:val="28"/>
          <w:szCs w:val="28"/>
        </w:rPr>
        <w:t>Юридический адрес: 654005 г. Новокузнецк, проезд Колхозный, дом 12, корпус 7.</w:t>
      </w:r>
    </w:p>
    <w:p w14:paraId="173B4543" w14:textId="77777777" w:rsidR="00D64B6C" w:rsidRPr="00D64B6C" w:rsidRDefault="00D64B6C" w:rsidP="00D64B6C">
      <w:pPr>
        <w:ind w:firstLine="709"/>
        <w:jc w:val="both"/>
        <w:rPr>
          <w:sz w:val="28"/>
          <w:szCs w:val="28"/>
        </w:rPr>
      </w:pPr>
      <w:r w:rsidRPr="00D64B6C">
        <w:rPr>
          <w:sz w:val="28"/>
          <w:szCs w:val="28"/>
        </w:rPr>
        <w:t>Фактический адрес: 654005 г. Новокузнецк, проезд Колхозный, дом 12, корпус 7.</w:t>
      </w:r>
    </w:p>
    <w:p w14:paraId="57DCEAC3" w14:textId="77777777" w:rsidR="00D64B6C" w:rsidRPr="00D64B6C" w:rsidRDefault="00D64B6C" w:rsidP="00D64B6C">
      <w:pPr>
        <w:ind w:firstLine="709"/>
        <w:jc w:val="both"/>
        <w:rPr>
          <w:sz w:val="28"/>
          <w:szCs w:val="28"/>
        </w:rPr>
      </w:pPr>
      <w:r w:rsidRPr="00D64B6C">
        <w:rPr>
          <w:sz w:val="28"/>
          <w:szCs w:val="28"/>
        </w:rPr>
        <w:t>Должность, фамилия, имя, отчество руководителя – Генеральный директор Карташев Игорь Юрьевич.</w:t>
      </w:r>
    </w:p>
    <w:p w14:paraId="5127295C" w14:textId="77777777" w:rsidR="00D64B6C" w:rsidRPr="00D64B6C" w:rsidRDefault="00D64B6C" w:rsidP="00D64B6C">
      <w:pPr>
        <w:ind w:firstLine="709"/>
        <w:jc w:val="both"/>
        <w:rPr>
          <w:sz w:val="28"/>
          <w:szCs w:val="28"/>
        </w:rPr>
      </w:pPr>
      <w:r w:rsidRPr="00D64B6C">
        <w:rPr>
          <w:sz w:val="28"/>
          <w:szCs w:val="28"/>
        </w:rPr>
        <w:t xml:space="preserve">Должность, фамилия, имя, отчество контактного лица предприятия, рабочий телефон – </w:t>
      </w:r>
      <w:proofErr w:type="spellStart"/>
      <w:r w:rsidRPr="00D64B6C">
        <w:rPr>
          <w:sz w:val="28"/>
          <w:szCs w:val="28"/>
        </w:rPr>
        <w:t>Лайвина</w:t>
      </w:r>
      <w:proofErr w:type="spellEnd"/>
      <w:r w:rsidRPr="00D64B6C">
        <w:rPr>
          <w:sz w:val="28"/>
          <w:szCs w:val="28"/>
        </w:rPr>
        <w:t xml:space="preserve"> Юлия Сергеевна, телефон: (3843) 46-85-23.</w:t>
      </w:r>
    </w:p>
    <w:p w14:paraId="666A8530" w14:textId="77777777" w:rsidR="00D64B6C" w:rsidRPr="00D64B6C" w:rsidRDefault="00D64B6C" w:rsidP="00D64B6C">
      <w:pPr>
        <w:ind w:firstLine="709"/>
        <w:jc w:val="both"/>
        <w:rPr>
          <w:sz w:val="28"/>
          <w:szCs w:val="28"/>
        </w:rPr>
      </w:pPr>
      <w:r w:rsidRPr="00D64B6C">
        <w:rPr>
          <w:sz w:val="28"/>
          <w:szCs w:val="28"/>
        </w:rPr>
        <w:t>ООО «НТК» применяет общую систему налогообложения.</w:t>
      </w:r>
    </w:p>
    <w:p w14:paraId="1F846951" w14:textId="77777777" w:rsidR="00D64B6C" w:rsidRPr="00D64B6C" w:rsidRDefault="00D64B6C" w:rsidP="00D64B6C">
      <w:pPr>
        <w:ind w:firstLine="709"/>
        <w:jc w:val="both"/>
        <w:rPr>
          <w:sz w:val="28"/>
          <w:szCs w:val="28"/>
        </w:rPr>
      </w:pPr>
      <w:r w:rsidRPr="00D64B6C">
        <w:rPr>
          <w:sz w:val="28"/>
          <w:szCs w:val="28"/>
        </w:rPr>
        <w:t>ООО «НТК» осуществляет передачу тепловой энергии (теплоносителя) в контуре теплоснабжения ООО «</w:t>
      </w:r>
      <w:proofErr w:type="spellStart"/>
      <w:r w:rsidRPr="00D64B6C">
        <w:rPr>
          <w:sz w:val="28"/>
          <w:szCs w:val="28"/>
        </w:rPr>
        <w:t>КузнецкТеплоСбыт</w:t>
      </w:r>
      <w:proofErr w:type="spellEnd"/>
      <w:r w:rsidRPr="00D64B6C">
        <w:rPr>
          <w:sz w:val="28"/>
          <w:szCs w:val="28"/>
        </w:rPr>
        <w:t>», АО «Кузнецкая ТЭЦ», ООО «</w:t>
      </w:r>
      <w:proofErr w:type="spellStart"/>
      <w:r w:rsidRPr="00D64B6C">
        <w:rPr>
          <w:sz w:val="28"/>
          <w:szCs w:val="28"/>
        </w:rPr>
        <w:t>ЭнергоТранзит</w:t>
      </w:r>
      <w:proofErr w:type="spellEnd"/>
      <w:r w:rsidRPr="00D64B6C">
        <w:rPr>
          <w:sz w:val="28"/>
          <w:szCs w:val="28"/>
        </w:rPr>
        <w:t xml:space="preserve">». В соответствии с учетной политикой </w:t>
      </w:r>
      <w:r w:rsidRPr="00D64B6C">
        <w:rPr>
          <w:sz w:val="28"/>
          <w:szCs w:val="28"/>
        </w:rPr>
        <w:br/>
        <w:t xml:space="preserve">(стр. 302 том 1) на предприятии ведется раздельный учет: прямые расходы </w:t>
      </w:r>
      <w:r w:rsidRPr="00D64B6C">
        <w:rPr>
          <w:sz w:val="28"/>
          <w:szCs w:val="28"/>
        </w:rPr>
        <w:br/>
        <w:t xml:space="preserve">в полном объеме относятся на соответствующий контур теплоснабжения, </w:t>
      </w:r>
      <w:r w:rsidRPr="00D64B6C">
        <w:rPr>
          <w:sz w:val="28"/>
          <w:szCs w:val="28"/>
        </w:rPr>
        <w:br/>
        <w:t>а затраты предприятия, не относящиеся на конкретный контур теплоснабжения напрямую, делятся в процентном соотношении по условным единицам. В соответствии со справкой о количестве условных единиц, применяемом в 2021 году (стр. 9-11 том 4), затраты предприятия делятся между контурами в следующей пропорции:</w:t>
      </w:r>
    </w:p>
    <w:p w14:paraId="35C90AF7" w14:textId="77777777" w:rsidR="00D64B6C" w:rsidRPr="00D64B6C" w:rsidRDefault="00D64B6C" w:rsidP="00D64B6C">
      <w:pPr>
        <w:ind w:firstLine="709"/>
        <w:jc w:val="both"/>
        <w:rPr>
          <w:sz w:val="28"/>
          <w:szCs w:val="28"/>
        </w:rPr>
      </w:pPr>
      <w:r w:rsidRPr="00D64B6C">
        <w:rPr>
          <w:sz w:val="28"/>
          <w:szCs w:val="28"/>
        </w:rPr>
        <w:t>8,86 % – контур теплоснабжения ООО «</w:t>
      </w:r>
      <w:proofErr w:type="spellStart"/>
      <w:r w:rsidRPr="00D64B6C">
        <w:rPr>
          <w:sz w:val="28"/>
          <w:szCs w:val="28"/>
        </w:rPr>
        <w:t>КузнецкТеплоСбыт</w:t>
      </w:r>
      <w:proofErr w:type="spellEnd"/>
      <w:r w:rsidRPr="00D64B6C">
        <w:rPr>
          <w:sz w:val="28"/>
          <w:szCs w:val="28"/>
        </w:rPr>
        <w:t>»;</w:t>
      </w:r>
    </w:p>
    <w:p w14:paraId="7CB66498" w14:textId="77777777" w:rsidR="00D64B6C" w:rsidRPr="00D64B6C" w:rsidRDefault="00D64B6C" w:rsidP="00D64B6C">
      <w:pPr>
        <w:ind w:firstLine="709"/>
        <w:jc w:val="both"/>
        <w:rPr>
          <w:sz w:val="28"/>
          <w:szCs w:val="28"/>
        </w:rPr>
      </w:pPr>
      <w:r w:rsidRPr="00D64B6C">
        <w:rPr>
          <w:sz w:val="28"/>
          <w:szCs w:val="28"/>
        </w:rPr>
        <w:t>13,28 % – контур теплоснабжения АО «Кузнецкая ТЭЦ»;</w:t>
      </w:r>
    </w:p>
    <w:p w14:paraId="7C3E0444" w14:textId="77777777" w:rsidR="00D64B6C" w:rsidRPr="00D64B6C" w:rsidRDefault="00D64B6C" w:rsidP="00D64B6C">
      <w:pPr>
        <w:ind w:firstLine="709"/>
        <w:jc w:val="both"/>
        <w:rPr>
          <w:sz w:val="28"/>
          <w:szCs w:val="28"/>
        </w:rPr>
      </w:pPr>
      <w:r w:rsidRPr="00D64B6C">
        <w:rPr>
          <w:sz w:val="28"/>
          <w:szCs w:val="28"/>
        </w:rPr>
        <w:t>77,86 % – контур теплоснабжения ООО «</w:t>
      </w:r>
      <w:proofErr w:type="spellStart"/>
      <w:r w:rsidRPr="00D64B6C">
        <w:rPr>
          <w:sz w:val="28"/>
          <w:szCs w:val="28"/>
        </w:rPr>
        <w:t>ЭнергоТранзит</w:t>
      </w:r>
      <w:proofErr w:type="spellEnd"/>
      <w:r w:rsidRPr="00D64B6C">
        <w:rPr>
          <w:sz w:val="28"/>
          <w:szCs w:val="28"/>
        </w:rPr>
        <w:t>».</w:t>
      </w:r>
    </w:p>
    <w:p w14:paraId="72369804" w14:textId="77777777" w:rsidR="00D64B6C" w:rsidRPr="00D64B6C" w:rsidRDefault="00D64B6C" w:rsidP="00D64B6C">
      <w:pPr>
        <w:ind w:firstLine="709"/>
        <w:jc w:val="both"/>
        <w:rPr>
          <w:sz w:val="28"/>
          <w:szCs w:val="28"/>
        </w:rPr>
      </w:pPr>
      <w:r w:rsidRPr="00D64B6C">
        <w:rPr>
          <w:sz w:val="28"/>
          <w:szCs w:val="28"/>
        </w:rPr>
        <w:t xml:space="preserve">ООО «НТК» осуществляет свою деятельность в соответствии </w:t>
      </w:r>
      <w:r w:rsidRPr="00D64B6C">
        <w:rPr>
          <w:sz w:val="28"/>
          <w:szCs w:val="28"/>
        </w:rPr>
        <w:br/>
        <w:t>с действующим на территории Российской Федерации законодательством, Уставом предприятия.</w:t>
      </w:r>
    </w:p>
    <w:p w14:paraId="3372C046" w14:textId="77777777" w:rsidR="00D64B6C" w:rsidRPr="00D64B6C" w:rsidRDefault="00D64B6C" w:rsidP="00D64B6C">
      <w:pPr>
        <w:ind w:firstLine="709"/>
        <w:jc w:val="both"/>
        <w:rPr>
          <w:sz w:val="28"/>
          <w:szCs w:val="28"/>
        </w:rPr>
      </w:pPr>
      <w:r w:rsidRPr="00D64B6C">
        <w:rPr>
          <w:sz w:val="28"/>
          <w:szCs w:val="28"/>
        </w:rPr>
        <w:t xml:space="preserve">Владение и пользование тепловыми сетями и сопутствующим технологическим оборудованием ООО «НТК» осуществляет на основе договора аренды недвижимого имущества без права последующего выкупа </w:t>
      </w:r>
      <w:r w:rsidRPr="00D64B6C">
        <w:rPr>
          <w:sz w:val="28"/>
          <w:szCs w:val="28"/>
        </w:rPr>
        <w:br/>
        <w:t xml:space="preserve">№ НТК-8-14/Н-10-14 14.04.2014 с ООО «Новокузнецкие электрические сети» </w:t>
      </w:r>
      <w:r w:rsidRPr="00D64B6C">
        <w:rPr>
          <w:sz w:val="28"/>
          <w:szCs w:val="28"/>
        </w:rPr>
        <w:br/>
        <w:t xml:space="preserve">(стр. 76 том 1), действующим до 29.04.2063 без </w:t>
      </w:r>
      <w:proofErr w:type="spellStart"/>
      <w:r w:rsidRPr="00D64B6C">
        <w:rPr>
          <w:sz w:val="28"/>
          <w:szCs w:val="28"/>
        </w:rPr>
        <w:t>автопролонгации</w:t>
      </w:r>
      <w:proofErr w:type="spellEnd"/>
      <w:r w:rsidRPr="00D64B6C">
        <w:rPr>
          <w:sz w:val="28"/>
          <w:szCs w:val="28"/>
        </w:rPr>
        <w:t>.</w:t>
      </w:r>
    </w:p>
    <w:p w14:paraId="544709C8" w14:textId="77777777" w:rsidR="00D64B6C" w:rsidRPr="00D64B6C" w:rsidRDefault="00D64B6C" w:rsidP="00D64B6C">
      <w:pPr>
        <w:ind w:firstLine="709"/>
        <w:jc w:val="both"/>
        <w:rPr>
          <w:sz w:val="28"/>
          <w:szCs w:val="28"/>
        </w:rPr>
      </w:pPr>
      <w:r w:rsidRPr="00D64B6C">
        <w:rPr>
          <w:sz w:val="28"/>
          <w:szCs w:val="28"/>
        </w:rPr>
        <w:lastRenderedPageBreak/>
        <w:t xml:space="preserve">В соответствии со статьей 8 Федерального закона от 27.07.2010 </w:t>
      </w:r>
      <w:r w:rsidRPr="00D64B6C">
        <w:rPr>
          <w:sz w:val="28"/>
          <w:szCs w:val="28"/>
        </w:rPr>
        <w:br/>
        <w:t>№ 190-ФЗ «О теплоснабжении», цены (тарифы) на товары, услуги в сфере теплоснабжения ООО «НТК» подлежат государственному регулированию.</w:t>
      </w:r>
    </w:p>
    <w:p w14:paraId="444F1B04" w14:textId="77777777" w:rsidR="00D64B6C" w:rsidRPr="00D64B6C" w:rsidRDefault="00D64B6C" w:rsidP="00D64B6C">
      <w:pPr>
        <w:ind w:firstLine="709"/>
        <w:jc w:val="both"/>
        <w:rPr>
          <w:sz w:val="28"/>
          <w:szCs w:val="28"/>
        </w:rPr>
      </w:pPr>
      <w:r w:rsidRPr="00D64B6C">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64B6C">
        <w:rPr>
          <w:sz w:val="28"/>
          <w:szCs w:val="28"/>
        </w:rPr>
        <w:br/>
        <w:t xml:space="preserve">от 22.10.2012 № 1075 «О ценообразовании в сфере теплоснабжения», </w:t>
      </w:r>
      <w:r w:rsidRPr="00D64B6C">
        <w:rPr>
          <w:sz w:val="28"/>
          <w:szCs w:val="28"/>
        </w:rPr>
        <w:br/>
        <w:t xml:space="preserve">цены (тарифы) на услуги в сфере теплоснабжения, оказываемые </w:t>
      </w:r>
      <w:r w:rsidRPr="00D64B6C">
        <w:rPr>
          <w:sz w:val="28"/>
          <w:szCs w:val="28"/>
        </w:rPr>
        <w:br/>
        <w:t xml:space="preserve">ООО «НТК» посредством арендованного теплосетевого имущества, подлежат государственному регулированию. </w:t>
      </w:r>
    </w:p>
    <w:p w14:paraId="29CC4EBB" w14:textId="77777777" w:rsidR="00D64B6C" w:rsidRPr="00D64B6C" w:rsidRDefault="00D64B6C" w:rsidP="00D64B6C">
      <w:pPr>
        <w:ind w:firstLine="709"/>
        <w:jc w:val="both"/>
        <w:rPr>
          <w:sz w:val="28"/>
          <w:szCs w:val="28"/>
        </w:rPr>
      </w:pPr>
      <w:r w:rsidRPr="00D64B6C">
        <w:rPr>
          <w:sz w:val="28"/>
          <w:szCs w:val="28"/>
        </w:rPr>
        <w:t xml:space="preserve">Расходы предприятия рассчитываются в соответствии с пунктами </w:t>
      </w:r>
      <w:r w:rsidRPr="00D64B6C">
        <w:rPr>
          <w:sz w:val="28"/>
          <w:szCs w:val="28"/>
        </w:rPr>
        <w:br/>
        <w:t>28 и 31 Основ ценообразования.</w:t>
      </w:r>
    </w:p>
    <w:p w14:paraId="1DF53374" w14:textId="77777777" w:rsidR="00D64B6C" w:rsidRPr="00D64B6C" w:rsidRDefault="00D64B6C" w:rsidP="00D64B6C">
      <w:pPr>
        <w:ind w:firstLine="709"/>
        <w:jc w:val="both"/>
        <w:rPr>
          <w:sz w:val="28"/>
          <w:szCs w:val="28"/>
        </w:rPr>
      </w:pPr>
      <w:r w:rsidRPr="00D64B6C">
        <w:rPr>
          <w:sz w:val="28"/>
          <w:szCs w:val="28"/>
        </w:rPr>
        <w:t>Долгосрочные параметры для оценки фактических затрат 2019 года утверждены постановлением региональной энергетической комиссии Кемеровской области от 27.11.2015 № 631 «Об установлении долгосрочных параметров регулирования и долгосрочных тарифов на передачу тепловой энергии ООО «Новокузнецкая теплосетевая компания» (г. Новокузнецк) на 2016 - 2018 годы».</w:t>
      </w:r>
    </w:p>
    <w:p w14:paraId="62C3A29C" w14:textId="77777777" w:rsidR="00D64B6C" w:rsidRPr="00D64B6C" w:rsidRDefault="00D64B6C" w:rsidP="00D64B6C">
      <w:pPr>
        <w:ind w:firstLine="709"/>
        <w:jc w:val="both"/>
        <w:rPr>
          <w:sz w:val="28"/>
          <w:szCs w:val="28"/>
        </w:rPr>
      </w:pPr>
      <w:r w:rsidRPr="00D64B6C">
        <w:rPr>
          <w:sz w:val="28"/>
          <w:szCs w:val="28"/>
        </w:rPr>
        <w:t>Долгосрочные параметры для расчета плановых затрат на 2021 год утверждены постановлением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w:t>
      </w:r>
    </w:p>
    <w:p w14:paraId="064220BA" w14:textId="77777777" w:rsidR="00D64B6C" w:rsidRPr="00D64B6C" w:rsidRDefault="00D64B6C" w:rsidP="00D64B6C">
      <w:pPr>
        <w:ind w:firstLine="709"/>
        <w:jc w:val="center"/>
        <w:rPr>
          <w:b/>
          <w:snapToGrid w:val="0"/>
          <w:sz w:val="28"/>
          <w:szCs w:val="28"/>
        </w:rPr>
      </w:pPr>
    </w:p>
    <w:p w14:paraId="31EE422F"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bookmarkStart w:id="120" w:name="_Toc23151634"/>
      <w:r w:rsidRPr="00D64B6C">
        <w:rPr>
          <w:rFonts w:cs="Arial"/>
          <w:b/>
          <w:bCs/>
          <w:snapToGrid w:val="0"/>
          <w:kern w:val="32"/>
          <w:sz w:val="28"/>
          <w:szCs w:val="32"/>
          <w:lang w:eastAsia="en-US"/>
        </w:rPr>
        <w:t>Нормативно правовая база</w:t>
      </w:r>
      <w:bookmarkEnd w:id="120"/>
    </w:p>
    <w:p w14:paraId="1C6DCAE9" w14:textId="77777777" w:rsidR="00D64B6C" w:rsidRPr="00D64B6C" w:rsidRDefault="00D64B6C" w:rsidP="00D64B6C">
      <w:pPr>
        <w:ind w:firstLine="709"/>
        <w:rPr>
          <w:snapToGrid w:val="0"/>
          <w:sz w:val="28"/>
          <w:szCs w:val="28"/>
          <w:lang w:eastAsia="en-US"/>
        </w:rPr>
      </w:pPr>
    </w:p>
    <w:p w14:paraId="3B0E0B36"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Гражданский кодекс Российской Федерации.</w:t>
      </w:r>
    </w:p>
    <w:p w14:paraId="24D0E3CC"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Налоговый кодекс Российской Федерации.</w:t>
      </w:r>
    </w:p>
    <w:p w14:paraId="7CBFC007"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Трудовой Кодекс Российской Федерации.</w:t>
      </w:r>
    </w:p>
    <w:p w14:paraId="6336D237"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Федеральный Закон от 17.08.1995 № 147-ФЗ «О естественных монополиях».</w:t>
      </w:r>
    </w:p>
    <w:p w14:paraId="492B639E"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Федеральный закон от 27.07.2010 № 190-ФЗ «О теплоснабжении».</w:t>
      </w:r>
    </w:p>
    <w:p w14:paraId="209983DC"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64B6C">
        <w:rPr>
          <w:snapToGrid w:val="0"/>
          <w:sz w:val="28"/>
          <w:szCs w:val="28"/>
        </w:rPr>
        <w:br/>
        <w:t>в энергетике».</w:t>
      </w:r>
    </w:p>
    <w:p w14:paraId="3C645222"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Постановление Правительства Российской Федерации от 22.10.2012 № 1075 «О ценообразовании в сфере теплоснабжения».</w:t>
      </w:r>
    </w:p>
    <w:p w14:paraId="6FAFB991"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Приказ Минэнерго РФ от 30.12.2008 № 323 «Об организации </w:t>
      </w:r>
      <w:r w:rsidRPr="00D64B6C">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64B6C">
        <w:rPr>
          <w:snapToGrid w:val="0"/>
          <w:sz w:val="28"/>
          <w:szCs w:val="28"/>
        </w:rPr>
        <w:br/>
        <w:t>и тепловую энергию от тепловых электрических станций и котельных».</w:t>
      </w:r>
    </w:p>
    <w:p w14:paraId="436EDA00"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Приказ Минэнерго РФ от 30.12.2008 № 325 «Об организации </w:t>
      </w:r>
      <w:r w:rsidRPr="00D64B6C">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D64B6C">
        <w:rPr>
          <w:snapToGrid w:val="0"/>
          <w:sz w:val="28"/>
          <w:szCs w:val="28"/>
        </w:rPr>
        <w:br/>
        <w:t>и обоснованию нормативов технологических потерь при передаче тепловой энергии»).</w:t>
      </w:r>
    </w:p>
    <w:p w14:paraId="0EAE0240"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Приказ Федеральной службы по тарифам (ФСТ России) </w:t>
      </w:r>
      <w:r w:rsidRPr="00D64B6C">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4991955"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lastRenderedPageBreak/>
        <w:t xml:space="preserve">Приказ Федеральной службы по тарифам (ФСТ России) </w:t>
      </w:r>
      <w:r w:rsidRPr="00D64B6C">
        <w:rPr>
          <w:snapToGrid w:val="0"/>
          <w:sz w:val="28"/>
          <w:szCs w:val="28"/>
        </w:rPr>
        <w:br/>
        <w:t xml:space="preserve">от 07.06.2013 года № 163 «Об утверждении Регламента открытия дел </w:t>
      </w:r>
      <w:r w:rsidRPr="00D64B6C">
        <w:rPr>
          <w:snapToGrid w:val="0"/>
          <w:sz w:val="28"/>
          <w:szCs w:val="28"/>
        </w:rPr>
        <w:br/>
        <w:t>об установлении регулируемых цен (тарифов) и отмене регулирования тарифов в сфере теплоснабжения».</w:t>
      </w:r>
    </w:p>
    <w:p w14:paraId="406DA1AE"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Прочие законы и подзаконные акты, методические разработки </w:t>
      </w:r>
      <w:r w:rsidRPr="00D64B6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8E054D8" w14:textId="77777777" w:rsidR="00D64B6C" w:rsidRPr="00D64B6C" w:rsidRDefault="00D64B6C" w:rsidP="00D64B6C">
      <w:pPr>
        <w:tabs>
          <w:tab w:val="left" w:pos="851"/>
          <w:tab w:val="left" w:pos="1134"/>
        </w:tabs>
        <w:ind w:firstLine="709"/>
        <w:jc w:val="both"/>
        <w:rPr>
          <w:snapToGrid w:val="0"/>
          <w:szCs w:val="28"/>
        </w:rPr>
      </w:pPr>
      <w:r w:rsidRPr="00D64B6C">
        <w:rPr>
          <w:snapToGrid w:val="0"/>
          <w:sz w:val="28"/>
          <w:szCs w:val="28"/>
        </w:rPr>
        <w:t>Вся нормативно – методическая основа используется в редакции, действующей на момент проведения экспертизы.</w:t>
      </w:r>
    </w:p>
    <w:p w14:paraId="6123CAFE" w14:textId="77777777" w:rsidR="00D64B6C" w:rsidRPr="00D64B6C" w:rsidRDefault="00D64B6C" w:rsidP="00D64B6C">
      <w:pPr>
        <w:ind w:firstLine="709"/>
        <w:rPr>
          <w:snapToGrid w:val="0"/>
          <w:sz w:val="28"/>
          <w:szCs w:val="28"/>
        </w:rPr>
      </w:pPr>
    </w:p>
    <w:p w14:paraId="352F5B06"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bookmarkStart w:id="121" w:name="_Toc23151635"/>
      <w:r w:rsidRPr="00D64B6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21"/>
    </w:p>
    <w:p w14:paraId="74C3CC78" w14:textId="77777777" w:rsidR="00D64B6C" w:rsidRPr="00D64B6C" w:rsidRDefault="00D64B6C" w:rsidP="00D64B6C">
      <w:pPr>
        <w:ind w:firstLine="709"/>
        <w:jc w:val="both"/>
        <w:rPr>
          <w:snapToGrid w:val="0"/>
          <w:sz w:val="28"/>
          <w:szCs w:val="28"/>
        </w:rPr>
      </w:pPr>
    </w:p>
    <w:p w14:paraId="168808E3" w14:textId="77777777" w:rsidR="00D64B6C" w:rsidRPr="00D64B6C" w:rsidRDefault="00D64B6C" w:rsidP="00D64B6C">
      <w:pPr>
        <w:ind w:firstLine="709"/>
        <w:jc w:val="both"/>
        <w:rPr>
          <w:snapToGrid w:val="0"/>
          <w:sz w:val="28"/>
          <w:szCs w:val="28"/>
        </w:rPr>
      </w:pPr>
      <w:r w:rsidRPr="00D64B6C">
        <w:rPr>
          <w:snapToGrid w:val="0"/>
          <w:sz w:val="28"/>
          <w:szCs w:val="28"/>
        </w:rPr>
        <w:t xml:space="preserve">Материалы ООО «НТК» (г. Новокузнецк) по расчету тарифов </w:t>
      </w:r>
      <w:r w:rsidRPr="00D64B6C">
        <w:rPr>
          <w:snapToGrid w:val="0"/>
          <w:sz w:val="28"/>
          <w:szCs w:val="28"/>
        </w:rPr>
        <w:br/>
        <w:t xml:space="preserve">на 2021 год, с целью корректировки значений долгосрочного периода регулирования 2019-2023 годов, подготовлены в соответствии </w:t>
      </w:r>
      <w:r w:rsidRPr="00D64B6C">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D64B6C">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BC9B884" w14:textId="77777777" w:rsidR="00D64B6C" w:rsidRPr="00D64B6C" w:rsidRDefault="00D64B6C" w:rsidP="00D64B6C">
      <w:pPr>
        <w:ind w:firstLine="709"/>
        <w:jc w:val="both"/>
        <w:rPr>
          <w:snapToGrid w:val="0"/>
          <w:sz w:val="28"/>
          <w:szCs w:val="28"/>
        </w:rPr>
      </w:pPr>
    </w:p>
    <w:p w14:paraId="04B887CF"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bookmarkStart w:id="122" w:name="_Toc23151636"/>
      <w:r w:rsidRPr="00D64B6C">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22"/>
    </w:p>
    <w:p w14:paraId="363EBA63" w14:textId="77777777" w:rsidR="00D64B6C" w:rsidRPr="00D64B6C" w:rsidRDefault="00D64B6C" w:rsidP="00D64B6C">
      <w:pPr>
        <w:ind w:firstLine="709"/>
        <w:jc w:val="both"/>
        <w:rPr>
          <w:snapToGrid w:val="0"/>
          <w:sz w:val="28"/>
          <w:szCs w:val="28"/>
        </w:rPr>
      </w:pPr>
    </w:p>
    <w:p w14:paraId="1F81258F"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Экспертами рассматривались и принимались во внимание </w:t>
      </w:r>
      <w:r w:rsidRPr="00D64B6C">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64B6C">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88A9E44" w14:textId="77777777" w:rsidR="00D64B6C" w:rsidRPr="00D64B6C" w:rsidRDefault="00D64B6C" w:rsidP="00D64B6C">
      <w:pPr>
        <w:ind w:firstLine="709"/>
        <w:jc w:val="both"/>
        <w:rPr>
          <w:snapToGrid w:val="0"/>
          <w:sz w:val="28"/>
          <w:szCs w:val="28"/>
        </w:rPr>
      </w:pPr>
      <w:r w:rsidRPr="00D64B6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«НТК» информации для определения величины экономически обоснованных расходов по регулируемым РЭК КО видам деятельности на 2021 год.</w:t>
      </w:r>
    </w:p>
    <w:p w14:paraId="38E65CD6"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Экспертная оценка экономической обоснованности расходов </w:t>
      </w:r>
      <w:r w:rsidRPr="00D64B6C">
        <w:rPr>
          <w:snapToGrid w:val="0"/>
          <w:sz w:val="28"/>
          <w:szCs w:val="28"/>
        </w:rPr>
        <w:br/>
        <w:t xml:space="preserve">на услуги по передаче тепловой энергии, теплоносителя, принимаемых </w:t>
      </w:r>
      <w:r w:rsidRPr="00D64B6C">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7884582D" w14:textId="77777777" w:rsidR="00D64B6C" w:rsidRPr="00D64B6C" w:rsidRDefault="00D64B6C" w:rsidP="00D64B6C">
      <w:pPr>
        <w:ind w:firstLine="709"/>
        <w:jc w:val="both"/>
        <w:rPr>
          <w:snapToGrid w:val="0"/>
          <w:sz w:val="28"/>
          <w:szCs w:val="28"/>
        </w:rPr>
      </w:pPr>
    </w:p>
    <w:p w14:paraId="0837BFC5"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 xml:space="preserve"> </w:t>
      </w:r>
      <w:bookmarkStart w:id="123" w:name="_Toc23151637"/>
      <w:r w:rsidRPr="00D64B6C">
        <w:rPr>
          <w:rFonts w:cs="Arial"/>
          <w:b/>
          <w:bCs/>
          <w:snapToGrid w:val="0"/>
          <w:kern w:val="32"/>
          <w:sz w:val="28"/>
          <w:szCs w:val="32"/>
          <w:lang w:eastAsia="en-US"/>
        </w:rPr>
        <w:t xml:space="preserve">Анализ расходов ООО «НТК» </w:t>
      </w:r>
      <w:r w:rsidRPr="00D64B6C">
        <w:rPr>
          <w:rFonts w:cs="Arial"/>
          <w:b/>
          <w:bCs/>
          <w:snapToGrid w:val="0"/>
          <w:kern w:val="32"/>
          <w:sz w:val="28"/>
          <w:szCs w:val="32"/>
          <w:lang w:eastAsia="en-US"/>
        </w:rPr>
        <w:br/>
        <w:t>в контуре теплоснабжения ООО «</w:t>
      </w:r>
      <w:proofErr w:type="spellStart"/>
      <w:r w:rsidRPr="00D64B6C">
        <w:rPr>
          <w:rFonts w:cs="Arial"/>
          <w:b/>
          <w:bCs/>
          <w:snapToGrid w:val="0"/>
          <w:kern w:val="32"/>
          <w:sz w:val="28"/>
          <w:szCs w:val="32"/>
          <w:lang w:eastAsia="en-US"/>
        </w:rPr>
        <w:t>КузнецкТеплоСбыт</w:t>
      </w:r>
      <w:proofErr w:type="spellEnd"/>
      <w:r w:rsidRPr="00D64B6C">
        <w:rPr>
          <w:rFonts w:cs="Arial"/>
          <w:b/>
          <w:bCs/>
          <w:snapToGrid w:val="0"/>
          <w:kern w:val="32"/>
          <w:sz w:val="28"/>
          <w:szCs w:val="32"/>
          <w:lang w:eastAsia="en-US"/>
        </w:rPr>
        <w:t>»</w:t>
      </w:r>
      <w:bookmarkEnd w:id="123"/>
    </w:p>
    <w:p w14:paraId="5DC4A123" w14:textId="77777777" w:rsidR="00D64B6C" w:rsidRPr="00D64B6C" w:rsidRDefault="00D64B6C" w:rsidP="00D64B6C">
      <w:pPr>
        <w:ind w:firstLine="720"/>
        <w:jc w:val="both"/>
        <w:rPr>
          <w:snapToGrid w:val="0"/>
          <w:sz w:val="28"/>
          <w:szCs w:val="28"/>
        </w:rPr>
      </w:pPr>
    </w:p>
    <w:p w14:paraId="5B669ADF" w14:textId="77777777" w:rsidR="00D64B6C" w:rsidRPr="00D64B6C" w:rsidRDefault="00D64B6C" w:rsidP="00D64B6C">
      <w:pPr>
        <w:keepNext/>
        <w:keepLines/>
        <w:spacing w:before="120"/>
        <w:jc w:val="center"/>
        <w:outlineLvl w:val="1"/>
        <w:rPr>
          <w:rFonts w:eastAsia="Calibri"/>
          <w:b/>
          <w:sz w:val="28"/>
          <w:szCs w:val="28"/>
          <w:lang w:eastAsia="en-US"/>
        </w:rPr>
      </w:pPr>
      <w:bookmarkStart w:id="124" w:name="_Toc23151638"/>
      <w:r w:rsidRPr="00D64B6C">
        <w:rPr>
          <w:rFonts w:eastAsia="Calibri"/>
          <w:b/>
          <w:sz w:val="28"/>
          <w:szCs w:val="28"/>
          <w:lang w:eastAsia="en-US"/>
        </w:rPr>
        <w:t>Баланс тепловой энергии</w:t>
      </w:r>
      <w:bookmarkEnd w:id="124"/>
    </w:p>
    <w:p w14:paraId="0A505114" w14:textId="77777777" w:rsidR="00D64B6C" w:rsidRPr="00D64B6C" w:rsidRDefault="00D64B6C" w:rsidP="00D64B6C">
      <w:pPr>
        <w:autoSpaceDE w:val="0"/>
        <w:autoSpaceDN w:val="0"/>
        <w:adjustRightInd w:val="0"/>
        <w:ind w:firstLine="851"/>
        <w:jc w:val="both"/>
        <w:rPr>
          <w:snapToGrid w:val="0"/>
          <w:sz w:val="28"/>
          <w:szCs w:val="28"/>
        </w:rPr>
      </w:pPr>
      <w:bookmarkStart w:id="125" w:name="_Hlk23317569"/>
      <w:bookmarkStart w:id="126" w:name="_Hlk54768558"/>
      <w:r w:rsidRPr="00D64B6C">
        <w:rPr>
          <w:snapToGrid w:val="0"/>
          <w:sz w:val="28"/>
          <w:szCs w:val="28"/>
        </w:rPr>
        <w:t xml:space="preserve">Экспертами отмечается отсутствие актуализированной на 2021 год схемы теплоснабжения г. Новокузнецка. Также необходимо отметить, что данные по объему передаваемой тепловой энергии ООО «НТК» </w:t>
      </w:r>
      <w:bookmarkStart w:id="127" w:name="_Hlk23317198"/>
      <w:bookmarkStart w:id="128" w:name="_Hlk54769379"/>
      <w:bookmarkEnd w:id="126"/>
      <w:r w:rsidRPr="00D64B6C">
        <w:rPr>
          <w:snapToGrid w:val="0"/>
          <w:sz w:val="28"/>
          <w:szCs w:val="28"/>
        </w:rPr>
        <w:t>в контуре теплоснабжения ООО «</w:t>
      </w:r>
      <w:proofErr w:type="spellStart"/>
      <w:r w:rsidRPr="00D64B6C">
        <w:rPr>
          <w:snapToGrid w:val="0"/>
          <w:sz w:val="28"/>
          <w:szCs w:val="28"/>
        </w:rPr>
        <w:t>КузнецкТеплоСбыт</w:t>
      </w:r>
      <w:proofErr w:type="spellEnd"/>
      <w:r w:rsidRPr="00D64B6C">
        <w:rPr>
          <w:snapToGrid w:val="0"/>
          <w:sz w:val="28"/>
          <w:szCs w:val="28"/>
        </w:rPr>
        <w:t>»</w:t>
      </w:r>
      <w:bookmarkEnd w:id="127"/>
      <w:r w:rsidRPr="00D64B6C">
        <w:rPr>
          <w:snapToGrid w:val="0"/>
          <w:sz w:val="28"/>
          <w:szCs w:val="28"/>
        </w:rPr>
        <w:t xml:space="preserve"> </w:t>
      </w:r>
      <w:bookmarkStart w:id="129" w:name="_Hlk54768580"/>
      <w:bookmarkEnd w:id="128"/>
      <w:r w:rsidRPr="00D64B6C">
        <w:rPr>
          <w:snapToGrid w:val="0"/>
          <w:sz w:val="28"/>
          <w:szCs w:val="28"/>
        </w:rPr>
        <w:t>отсутствуют в актуализированных на предшествующие периоды схемах теплоснабжения</w:t>
      </w:r>
      <w:r w:rsidRPr="00D64B6C">
        <w:rPr>
          <w:snapToGrid w:val="0"/>
          <w:sz w:val="28"/>
          <w:szCs w:val="28"/>
        </w:rPr>
        <w:br/>
        <w:t xml:space="preserve"> г. Новокузнецка.</w:t>
      </w:r>
    </w:p>
    <w:bookmarkEnd w:id="129"/>
    <w:p w14:paraId="46432D9A"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D64B6C">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D64B6C">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Объем тепловой энергии рассчитан на основе динамики полезного отпуска тепловой энергии за 2017, 2018, </w:t>
      </w:r>
      <w:r w:rsidRPr="00D64B6C">
        <w:rPr>
          <w:snapToGrid w:val="0"/>
          <w:sz w:val="28"/>
          <w:szCs w:val="28"/>
        </w:rPr>
        <w:br/>
        <w:t>2019 годы, в соответствии отчетными шаблонами системы ЕИАС BALANCE.CALC.TARIFF.WARM.FACT за 2017, 2018 и 2019 годы.</w:t>
      </w:r>
    </w:p>
    <w:p w14:paraId="1A3955C6" w14:textId="77777777" w:rsidR="00D64B6C" w:rsidRPr="00D64B6C" w:rsidRDefault="00D64B6C" w:rsidP="00D64B6C">
      <w:pPr>
        <w:autoSpaceDE w:val="0"/>
        <w:autoSpaceDN w:val="0"/>
        <w:adjustRightInd w:val="0"/>
        <w:ind w:firstLine="851"/>
        <w:jc w:val="both"/>
        <w:rPr>
          <w:snapToGrid w:val="0"/>
          <w:sz w:val="28"/>
          <w:szCs w:val="28"/>
        </w:rPr>
      </w:pPr>
    </w:p>
    <w:p w14:paraId="249C44D4" w14:textId="77777777" w:rsidR="00D64B6C" w:rsidRPr="00D64B6C" w:rsidRDefault="00D64B6C" w:rsidP="00D64B6C">
      <w:pPr>
        <w:autoSpaceDE w:val="0"/>
        <w:autoSpaceDN w:val="0"/>
        <w:adjustRightInd w:val="0"/>
        <w:ind w:firstLine="851"/>
        <w:jc w:val="both"/>
        <w:rPr>
          <w:snapToGrid w:val="0"/>
          <w:sz w:val="28"/>
          <w:szCs w:val="28"/>
        </w:rPr>
      </w:pPr>
    </w:p>
    <w:p w14:paraId="1A093FD3" w14:textId="77777777" w:rsidR="00D64B6C" w:rsidRPr="00D64B6C" w:rsidRDefault="00D64B6C" w:rsidP="00D64B6C">
      <w:pPr>
        <w:autoSpaceDE w:val="0"/>
        <w:autoSpaceDN w:val="0"/>
        <w:adjustRightInd w:val="0"/>
        <w:ind w:firstLine="851"/>
        <w:jc w:val="both"/>
        <w:rPr>
          <w:snapToGrid w:val="0"/>
          <w:sz w:val="28"/>
          <w:szCs w:val="28"/>
        </w:rPr>
      </w:pPr>
    </w:p>
    <w:p w14:paraId="6FE24E14" w14:textId="77777777" w:rsidR="00D64B6C" w:rsidRPr="00D64B6C" w:rsidRDefault="00D64B6C" w:rsidP="00D64B6C">
      <w:pPr>
        <w:autoSpaceDE w:val="0"/>
        <w:autoSpaceDN w:val="0"/>
        <w:adjustRightInd w:val="0"/>
        <w:ind w:firstLine="851"/>
        <w:jc w:val="both"/>
        <w:rPr>
          <w:snapToGrid w:val="0"/>
          <w:sz w:val="28"/>
          <w:szCs w:val="28"/>
        </w:rPr>
      </w:pPr>
    </w:p>
    <w:p w14:paraId="57DA3998" w14:textId="77777777" w:rsidR="00D64B6C" w:rsidRPr="00D64B6C" w:rsidRDefault="00D64B6C" w:rsidP="00D64B6C">
      <w:pPr>
        <w:autoSpaceDE w:val="0"/>
        <w:autoSpaceDN w:val="0"/>
        <w:adjustRightInd w:val="0"/>
        <w:ind w:firstLine="851"/>
        <w:jc w:val="both"/>
        <w:rPr>
          <w:snapToGrid w:val="0"/>
          <w:sz w:val="28"/>
          <w:szCs w:val="28"/>
        </w:rPr>
      </w:pPr>
    </w:p>
    <w:p w14:paraId="69E05E73" w14:textId="77777777" w:rsidR="00D64B6C" w:rsidRPr="00D64B6C" w:rsidRDefault="00D64B6C" w:rsidP="00D64B6C">
      <w:pPr>
        <w:autoSpaceDE w:val="0"/>
        <w:autoSpaceDN w:val="0"/>
        <w:adjustRightInd w:val="0"/>
        <w:ind w:firstLine="851"/>
        <w:jc w:val="both"/>
        <w:rPr>
          <w:snapToGrid w:val="0"/>
          <w:sz w:val="28"/>
          <w:szCs w:val="28"/>
        </w:rPr>
      </w:pPr>
    </w:p>
    <w:p w14:paraId="5F9440A3" w14:textId="77777777" w:rsidR="00D64B6C" w:rsidRPr="00D64B6C" w:rsidRDefault="00D64B6C" w:rsidP="00D5451C">
      <w:pPr>
        <w:numPr>
          <w:ilvl w:val="0"/>
          <w:numId w:val="13"/>
        </w:numPr>
        <w:tabs>
          <w:tab w:val="left" w:pos="1890"/>
        </w:tabs>
        <w:spacing w:line="360" w:lineRule="auto"/>
        <w:ind w:left="1440" w:right="-569"/>
        <w:jc w:val="right"/>
        <w:rPr>
          <w:snapToGrid w:val="0"/>
          <w:sz w:val="28"/>
          <w:szCs w:val="28"/>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36"/>
        <w:gridCol w:w="1776"/>
        <w:gridCol w:w="1416"/>
        <w:gridCol w:w="1416"/>
      </w:tblGrid>
      <w:tr w:rsidR="00D64B6C" w:rsidRPr="00D64B6C" w14:paraId="094744C5" w14:textId="77777777" w:rsidTr="00D64B6C">
        <w:trPr>
          <w:trHeight w:val="300"/>
        </w:trPr>
        <w:tc>
          <w:tcPr>
            <w:tcW w:w="3652" w:type="dxa"/>
            <w:shd w:val="clear" w:color="auto" w:fill="auto"/>
            <w:noWrap/>
            <w:vAlign w:val="center"/>
            <w:hideMark/>
          </w:tcPr>
          <w:p w14:paraId="55808568" w14:textId="77777777" w:rsidR="00D64B6C" w:rsidRPr="00D64B6C" w:rsidRDefault="00D64B6C" w:rsidP="00D64B6C">
            <w:pPr>
              <w:jc w:val="center"/>
            </w:pPr>
            <w:r w:rsidRPr="00D64B6C">
              <w:t>Период</w:t>
            </w:r>
          </w:p>
        </w:tc>
        <w:tc>
          <w:tcPr>
            <w:tcW w:w="1236" w:type="dxa"/>
            <w:shd w:val="clear" w:color="auto" w:fill="auto"/>
            <w:noWrap/>
            <w:vAlign w:val="center"/>
            <w:hideMark/>
          </w:tcPr>
          <w:p w14:paraId="3E8AB89A" w14:textId="77777777" w:rsidR="00D64B6C" w:rsidRPr="00D64B6C" w:rsidRDefault="00D64B6C" w:rsidP="00D64B6C">
            <w:pPr>
              <w:jc w:val="center"/>
              <w:rPr>
                <w:color w:val="000000"/>
              </w:rPr>
            </w:pPr>
            <w:r w:rsidRPr="00D64B6C">
              <w:rPr>
                <w:color w:val="000000"/>
              </w:rPr>
              <w:t>2017</w:t>
            </w:r>
          </w:p>
        </w:tc>
        <w:tc>
          <w:tcPr>
            <w:tcW w:w="1776" w:type="dxa"/>
            <w:shd w:val="clear" w:color="auto" w:fill="auto"/>
            <w:noWrap/>
            <w:vAlign w:val="center"/>
            <w:hideMark/>
          </w:tcPr>
          <w:p w14:paraId="6AD8D345" w14:textId="77777777" w:rsidR="00D64B6C" w:rsidRPr="00D64B6C" w:rsidRDefault="00D64B6C" w:rsidP="00D64B6C">
            <w:pPr>
              <w:jc w:val="center"/>
              <w:rPr>
                <w:color w:val="000000"/>
              </w:rPr>
            </w:pPr>
            <w:r w:rsidRPr="00D64B6C">
              <w:rPr>
                <w:color w:val="000000"/>
              </w:rPr>
              <w:t>2018</w:t>
            </w:r>
          </w:p>
        </w:tc>
        <w:tc>
          <w:tcPr>
            <w:tcW w:w="1416" w:type="dxa"/>
            <w:shd w:val="clear" w:color="auto" w:fill="auto"/>
            <w:noWrap/>
            <w:vAlign w:val="center"/>
            <w:hideMark/>
          </w:tcPr>
          <w:p w14:paraId="1B2DEA6A" w14:textId="77777777" w:rsidR="00D64B6C" w:rsidRPr="00D64B6C" w:rsidRDefault="00D64B6C" w:rsidP="00D64B6C">
            <w:pPr>
              <w:jc w:val="center"/>
              <w:rPr>
                <w:color w:val="000000"/>
              </w:rPr>
            </w:pPr>
            <w:r w:rsidRPr="00D64B6C">
              <w:rPr>
                <w:color w:val="000000"/>
              </w:rPr>
              <w:t>2019</w:t>
            </w:r>
          </w:p>
        </w:tc>
        <w:tc>
          <w:tcPr>
            <w:tcW w:w="1416" w:type="dxa"/>
            <w:shd w:val="clear" w:color="auto" w:fill="auto"/>
            <w:noWrap/>
            <w:vAlign w:val="center"/>
            <w:hideMark/>
          </w:tcPr>
          <w:p w14:paraId="4B86B129" w14:textId="77777777" w:rsidR="00D64B6C" w:rsidRPr="00D64B6C" w:rsidRDefault="00D64B6C" w:rsidP="00D64B6C">
            <w:pPr>
              <w:jc w:val="center"/>
              <w:rPr>
                <w:color w:val="000000"/>
              </w:rPr>
            </w:pPr>
            <w:r w:rsidRPr="00D64B6C">
              <w:rPr>
                <w:color w:val="000000"/>
              </w:rPr>
              <w:t>2021</w:t>
            </w:r>
          </w:p>
        </w:tc>
      </w:tr>
      <w:tr w:rsidR="00D64B6C" w:rsidRPr="00D64B6C" w14:paraId="73745F50" w14:textId="77777777" w:rsidTr="00D64B6C">
        <w:trPr>
          <w:trHeight w:val="300"/>
        </w:trPr>
        <w:tc>
          <w:tcPr>
            <w:tcW w:w="3652" w:type="dxa"/>
            <w:shd w:val="clear" w:color="auto" w:fill="auto"/>
            <w:noWrap/>
            <w:vAlign w:val="center"/>
            <w:hideMark/>
          </w:tcPr>
          <w:p w14:paraId="0E25E900" w14:textId="77777777" w:rsidR="00D64B6C" w:rsidRPr="00D64B6C" w:rsidRDefault="00D64B6C" w:rsidP="00D64B6C">
            <w:pPr>
              <w:jc w:val="center"/>
              <w:rPr>
                <w:color w:val="000000"/>
              </w:rPr>
            </w:pPr>
            <w:r w:rsidRPr="00D64B6C">
              <w:rPr>
                <w:color w:val="000000"/>
              </w:rPr>
              <w:t>Объем передаваемой тепловой энергии, тыс. Гкал</w:t>
            </w:r>
          </w:p>
        </w:tc>
        <w:tc>
          <w:tcPr>
            <w:tcW w:w="1236" w:type="dxa"/>
            <w:shd w:val="clear" w:color="auto" w:fill="auto"/>
            <w:noWrap/>
            <w:vAlign w:val="center"/>
            <w:hideMark/>
          </w:tcPr>
          <w:p w14:paraId="5F6857A6" w14:textId="77777777" w:rsidR="00D64B6C" w:rsidRPr="00D64B6C" w:rsidRDefault="00D64B6C" w:rsidP="00D64B6C">
            <w:pPr>
              <w:jc w:val="center"/>
              <w:rPr>
                <w:color w:val="000000"/>
              </w:rPr>
            </w:pPr>
            <w:r w:rsidRPr="00D64B6C">
              <w:rPr>
                <w:color w:val="000000"/>
              </w:rPr>
              <w:t>134,712</w:t>
            </w:r>
          </w:p>
        </w:tc>
        <w:tc>
          <w:tcPr>
            <w:tcW w:w="1776" w:type="dxa"/>
            <w:shd w:val="clear" w:color="auto" w:fill="auto"/>
            <w:noWrap/>
            <w:vAlign w:val="center"/>
            <w:hideMark/>
          </w:tcPr>
          <w:p w14:paraId="40F7736A" w14:textId="77777777" w:rsidR="00D64B6C" w:rsidRPr="00D64B6C" w:rsidRDefault="00D64B6C" w:rsidP="00D64B6C">
            <w:pPr>
              <w:jc w:val="center"/>
              <w:rPr>
                <w:color w:val="000000"/>
              </w:rPr>
            </w:pPr>
            <w:r w:rsidRPr="00D64B6C">
              <w:rPr>
                <w:color w:val="000000"/>
              </w:rPr>
              <w:t>143,647</w:t>
            </w:r>
          </w:p>
        </w:tc>
        <w:tc>
          <w:tcPr>
            <w:tcW w:w="1416" w:type="dxa"/>
            <w:shd w:val="clear" w:color="auto" w:fill="auto"/>
            <w:noWrap/>
            <w:vAlign w:val="center"/>
            <w:hideMark/>
          </w:tcPr>
          <w:p w14:paraId="701389DD" w14:textId="77777777" w:rsidR="00D64B6C" w:rsidRPr="00D64B6C" w:rsidRDefault="00D64B6C" w:rsidP="00D64B6C">
            <w:pPr>
              <w:jc w:val="center"/>
              <w:rPr>
                <w:color w:val="000000"/>
              </w:rPr>
            </w:pPr>
            <w:r w:rsidRPr="00D64B6C">
              <w:rPr>
                <w:color w:val="000000"/>
              </w:rPr>
              <w:t>139,238</w:t>
            </w:r>
          </w:p>
        </w:tc>
        <w:tc>
          <w:tcPr>
            <w:tcW w:w="1416" w:type="dxa"/>
            <w:shd w:val="clear" w:color="auto" w:fill="auto"/>
            <w:noWrap/>
            <w:vAlign w:val="center"/>
            <w:hideMark/>
          </w:tcPr>
          <w:p w14:paraId="389CD3C1" w14:textId="77777777" w:rsidR="00D64B6C" w:rsidRPr="00D64B6C" w:rsidRDefault="00D64B6C" w:rsidP="00D64B6C">
            <w:pPr>
              <w:jc w:val="center"/>
              <w:rPr>
                <w:color w:val="000000"/>
              </w:rPr>
            </w:pPr>
            <w:r w:rsidRPr="00D64B6C">
              <w:rPr>
                <w:color w:val="000000"/>
              </w:rPr>
              <w:t>141,718</w:t>
            </w:r>
          </w:p>
        </w:tc>
      </w:tr>
      <w:tr w:rsidR="00D64B6C" w:rsidRPr="00D64B6C" w14:paraId="14BE2FE9" w14:textId="77777777" w:rsidTr="00D64B6C">
        <w:trPr>
          <w:trHeight w:val="300"/>
        </w:trPr>
        <w:tc>
          <w:tcPr>
            <w:tcW w:w="3652" w:type="dxa"/>
            <w:shd w:val="clear" w:color="auto" w:fill="auto"/>
            <w:noWrap/>
            <w:vAlign w:val="center"/>
            <w:hideMark/>
          </w:tcPr>
          <w:p w14:paraId="527975D9" w14:textId="77777777" w:rsidR="00D64B6C" w:rsidRPr="00D64B6C" w:rsidRDefault="00D64B6C" w:rsidP="00D64B6C">
            <w:pPr>
              <w:jc w:val="center"/>
              <w:rPr>
                <w:color w:val="000000"/>
              </w:rPr>
            </w:pPr>
            <w:r w:rsidRPr="00D64B6C">
              <w:rPr>
                <w:color w:val="000000"/>
              </w:rPr>
              <w:t>Динамика изменения, %</w:t>
            </w:r>
          </w:p>
        </w:tc>
        <w:tc>
          <w:tcPr>
            <w:tcW w:w="1236" w:type="dxa"/>
            <w:shd w:val="clear" w:color="auto" w:fill="auto"/>
            <w:noWrap/>
            <w:vAlign w:val="center"/>
            <w:hideMark/>
          </w:tcPr>
          <w:p w14:paraId="18AAF45B" w14:textId="77777777" w:rsidR="00D64B6C" w:rsidRPr="00D64B6C" w:rsidRDefault="00D64B6C" w:rsidP="00D64B6C">
            <w:pPr>
              <w:jc w:val="center"/>
            </w:pPr>
          </w:p>
        </w:tc>
        <w:tc>
          <w:tcPr>
            <w:tcW w:w="1776" w:type="dxa"/>
            <w:shd w:val="clear" w:color="auto" w:fill="auto"/>
            <w:noWrap/>
            <w:vAlign w:val="center"/>
            <w:hideMark/>
          </w:tcPr>
          <w:p w14:paraId="716CF776" w14:textId="77777777" w:rsidR="00D64B6C" w:rsidRPr="00D64B6C" w:rsidRDefault="00D64B6C" w:rsidP="00D64B6C">
            <w:pPr>
              <w:jc w:val="center"/>
              <w:rPr>
                <w:color w:val="000000"/>
              </w:rPr>
            </w:pPr>
            <w:r w:rsidRPr="00D64B6C">
              <w:rPr>
                <w:color w:val="000000"/>
              </w:rPr>
              <w:t>6,63</w:t>
            </w:r>
          </w:p>
        </w:tc>
        <w:tc>
          <w:tcPr>
            <w:tcW w:w="1416" w:type="dxa"/>
            <w:shd w:val="clear" w:color="auto" w:fill="auto"/>
            <w:noWrap/>
            <w:vAlign w:val="center"/>
            <w:hideMark/>
          </w:tcPr>
          <w:p w14:paraId="7C5E50BE" w14:textId="77777777" w:rsidR="00D64B6C" w:rsidRPr="00D64B6C" w:rsidRDefault="00D64B6C" w:rsidP="00D64B6C">
            <w:pPr>
              <w:jc w:val="center"/>
              <w:rPr>
                <w:color w:val="000000"/>
              </w:rPr>
            </w:pPr>
            <w:r w:rsidRPr="00D64B6C">
              <w:rPr>
                <w:color w:val="000000"/>
              </w:rPr>
              <w:t>-3,07</w:t>
            </w:r>
          </w:p>
        </w:tc>
        <w:tc>
          <w:tcPr>
            <w:tcW w:w="1416" w:type="dxa"/>
            <w:shd w:val="clear" w:color="auto" w:fill="auto"/>
            <w:noWrap/>
            <w:vAlign w:val="center"/>
            <w:hideMark/>
          </w:tcPr>
          <w:p w14:paraId="494C71FF" w14:textId="77777777" w:rsidR="00D64B6C" w:rsidRPr="00D64B6C" w:rsidRDefault="00D64B6C" w:rsidP="00D64B6C">
            <w:pPr>
              <w:jc w:val="center"/>
              <w:rPr>
                <w:color w:val="000000"/>
              </w:rPr>
            </w:pPr>
            <w:r w:rsidRPr="00D64B6C">
              <w:rPr>
                <w:color w:val="000000"/>
              </w:rPr>
              <w:t>1,78 в среднем</w:t>
            </w:r>
          </w:p>
        </w:tc>
      </w:tr>
    </w:tbl>
    <w:p w14:paraId="5F40C32D" w14:textId="77777777" w:rsidR="00D64B6C" w:rsidRPr="00D64B6C" w:rsidRDefault="00D64B6C" w:rsidP="00D64B6C">
      <w:pPr>
        <w:autoSpaceDE w:val="0"/>
        <w:autoSpaceDN w:val="0"/>
        <w:adjustRightInd w:val="0"/>
        <w:jc w:val="both"/>
        <w:rPr>
          <w:snapToGrid w:val="0"/>
          <w:sz w:val="28"/>
          <w:szCs w:val="28"/>
          <w:highlight w:val="yellow"/>
        </w:rPr>
      </w:pPr>
    </w:p>
    <w:p w14:paraId="528C84C4" w14:textId="77777777" w:rsidR="00D64B6C" w:rsidRPr="00D64B6C" w:rsidRDefault="00D64B6C" w:rsidP="00D64B6C">
      <w:pPr>
        <w:autoSpaceDE w:val="0"/>
        <w:autoSpaceDN w:val="0"/>
        <w:adjustRightInd w:val="0"/>
        <w:ind w:firstLine="709"/>
        <w:jc w:val="both"/>
        <w:rPr>
          <w:snapToGrid w:val="0"/>
          <w:sz w:val="28"/>
          <w:szCs w:val="28"/>
        </w:rPr>
      </w:pPr>
      <w:bookmarkStart w:id="130" w:name="_Hlk54768779"/>
      <w:r w:rsidRPr="00D64B6C">
        <w:rPr>
          <w:snapToGrid w:val="0"/>
          <w:sz w:val="28"/>
          <w:szCs w:val="28"/>
        </w:rPr>
        <w:t>Предложение предприятия по полезному отпуску на 2021 год (объем передаваемой энергии согласован с ООО «</w:t>
      </w:r>
      <w:proofErr w:type="spellStart"/>
      <w:r w:rsidRPr="00D64B6C">
        <w:rPr>
          <w:snapToGrid w:val="0"/>
          <w:sz w:val="28"/>
          <w:szCs w:val="28"/>
        </w:rPr>
        <w:t>КузнецкТеплоСбыт</w:t>
      </w:r>
      <w:proofErr w:type="spellEnd"/>
      <w:r w:rsidRPr="00D64B6C">
        <w:rPr>
          <w:snapToGrid w:val="0"/>
          <w:sz w:val="28"/>
          <w:szCs w:val="28"/>
        </w:rPr>
        <w:t>») составляет 148,194 тыс. Гкал, что выше полезного отпуска, определенного с учетом фактического полезного отпуска тепловой энергии за последний отчетный год, и динамики полезного отпуска тепловой энергии за последние 3 года, на 5,1%. Эксперты считают экономически обоснованным принять в расчет объем полезного отпуска на уровне предложения предприятия.</w:t>
      </w:r>
    </w:p>
    <w:bookmarkEnd w:id="130"/>
    <w:p w14:paraId="73CE30DC" w14:textId="77777777" w:rsidR="00D64B6C" w:rsidRPr="00D64B6C" w:rsidRDefault="00D64B6C" w:rsidP="00D64B6C">
      <w:pPr>
        <w:ind w:firstLine="709"/>
        <w:jc w:val="both"/>
        <w:rPr>
          <w:snapToGrid w:val="0"/>
          <w:sz w:val="28"/>
          <w:szCs w:val="28"/>
        </w:rPr>
      </w:pPr>
      <w:r w:rsidRPr="00D64B6C">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D64B6C">
        <w:rPr>
          <w:snapToGrid w:val="0"/>
          <w:sz w:val="28"/>
          <w:szCs w:val="28"/>
        </w:rPr>
        <w:br/>
        <w:t xml:space="preserve">с пунктом 34 Методических указаний по расчету регулируемых цен (тарифов) в сфере </w:t>
      </w:r>
      <w:r w:rsidRPr="00D64B6C">
        <w:rPr>
          <w:snapToGrid w:val="0"/>
          <w:sz w:val="28"/>
          <w:szCs w:val="28"/>
        </w:rPr>
        <w:lastRenderedPageBreak/>
        <w:t xml:space="preserve">теплоснабжения, утвержденных Приказом ФСТ России </w:t>
      </w:r>
      <w:r w:rsidRPr="00D64B6C">
        <w:rPr>
          <w:snapToGrid w:val="0"/>
          <w:sz w:val="28"/>
          <w:szCs w:val="28"/>
        </w:rPr>
        <w:br/>
        <w:t xml:space="preserve">от 13.06.2013 № 760-э. Таким образом, эксперты принимают объем нормативных технологических потерь тепловой энергии в 2021 году </w:t>
      </w:r>
      <w:r w:rsidRPr="00D64B6C">
        <w:rPr>
          <w:snapToGrid w:val="0"/>
          <w:sz w:val="28"/>
          <w:szCs w:val="28"/>
        </w:rPr>
        <w:br/>
        <w:t xml:space="preserve">на уровне плана 2019-2023 годов, утвержденных Приказом Минэнерго РФ </w:t>
      </w:r>
      <w:r w:rsidRPr="00D64B6C">
        <w:rPr>
          <w:snapToGrid w:val="0"/>
          <w:sz w:val="28"/>
          <w:szCs w:val="28"/>
        </w:rPr>
        <w:br/>
        <w:t>от 17.12.2018 №1175 в размере 0,346 тыс. Гкал.</w:t>
      </w:r>
    </w:p>
    <w:p w14:paraId="48356A12" w14:textId="77777777" w:rsidR="00D64B6C" w:rsidRPr="00D64B6C" w:rsidRDefault="00D64B6C" w:rsidP="00D64B6C">
      <w:pPr>
        <w:autoSpaceDE w:val="0"/>
        <w:autoSpaceDN w:val="0"/>
        <w:adjustRightInd w:val="0"/>
        <w:jc w:val="both"/>
        <w:rPr>
          <w:snapToGrid w:val="0"/>
          <w:sz w:val="28"/>
          <w:szCs w:val="28"/>
        </w:rPr>
      </w:pPr>
    </w:p>
    <w:p w14:paraId="44332202" w14:textId="77777777" w:rsidR="00D64B6C" w:rsidRPr="00D64B6C" w:rsidRDefault="00D64B6C" w:rsidP="00D5451C">
      <w:pPr>
        <w:numPr>
          <w:ilvl w:val="0"/>
          <w:numId w:val="13"/>
        </w:numPr>
        <w:tabs>
          <w:tab w:val="left" w:pos="1890"/>
        </w:tabs>
        <w:spacing w:line="360" w:lineRule="auto"/>
        <w:ind w:left="1440" w:right="-569"/>
        <w:jc w:val="right"/>
        <w:rPr>
          <w:snapToGrid w:val="0"/>
          <w:sz w:val="28"/>
          <w:szCs w:val="28"/>
        </w:rPr>
      </w:pPr>
    </w:p>
    <w:p w14:paraId="78AC8F06" w14:textId="77777777" w:rsidR="00D64B6C" w:rsidRPr="00D64B6C" w:rsidRDefault="00D64B6C" w:rsidP="00D64B6C">
      <w:pPr>
        <w:jc w:val="center"/>
        <w:rPr>
          <w:snapToGrid w:val="0"/>
          <w:sz w:val="28"/>
          <w:szCs w:val="28"/>
        </w:rPr>
      </w:pPr>
      <w:r w:rsidRPr="00D64B6C">
        <w:rPr>
          <w:snapToGrid w:val="0"/>
          <w:sz w:val="28"/>
          <w:szCs w:val="28"/>
        </w:rPr>
        <w:t xml:space="preserve">Баланс тепловой энергии ООО «НТК» при передаче тепловой энергии </w:t>
      </w:r>
      <w:r w:rsidRPr="00D64B6C">
        <w:rPr>
          <w:snapToGrid w:val="0"/>
          <w:sz w:val="28"/>
          <w:szCs w:val="28"/>
        </w:rPr>
        <w:br/>
        <w:t>в контуре теплоснабжения ООО «</w:t>
      </w:r>
      <w:proofErr w:type="spellStart"/>
      <w:r w:rsidRPr="00D64B6C">
        <w:rPr>
          <w:snapToGrid w:val="0"/>
          <w:sz w:val="28"/>
          <w:szCs w:val="28"/>
        </w:rPr>
        <w:t>КузнецкТеплоСбыт</w:t>
      </w:r>
      <w:proofErr w:type="spellEnd"/>
      <w:r w:rsidRPr="00D64B6C">
        <w:rPr>
          <w:snapToGrid w:val="0"/>
          <w:sz w:val="28"/>
          <w:szCs w:val="28"/>
        </w:rPr>
        <w:t>» на 2021 год</w:t>
      </w:r>
    </w:p>
    <w:p w14:paraId="0EF7D364" w14:textId="77777777" w:rsidR="00D64B6C" w:rsidRPr="00D64B6C" w:rsidRDefault="00D64B6C" w:rsidP="00D64B6C">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D64B6C" w:rsidRPr="00D64B6C" w14:paraId="5C7B195D" w14:textId="77777777" w:rsidTr="00D64B6C">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560B2" w14:textId="77777777" w:rsidR="00D64B6C" w:rsidRPr="00D64B6C" w:rsidRDefault="00D64B6C" w:rsidP="00D64B6C">
            <w:pPr>
              <w:jc w:val="center"/>
              <w:rPr>
                <w:szCs w:val="28"/>
              </w:rPr>
            </w:pPr>
            <w:r w:rsidRPr="00D64B6C">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B5D70" w14:textId="77777777" w:rsidR="00D64B6C" w:rsidRPr="00D64B6C" w:rsidRDefault="00D64B6C" w:rsidP="00D64B6C">
            <w:pPr>
              <w:jc w:val="center"/>
              <w:rPr>
                <w:szCs w:val="28"/>
              </w:rPr>
            </w:pPr>
            <w:r w:rsidRPr="00D64B6C">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C642E" w14:textId="77777777" w:rsidR="00D64B6C" w:rsidRPr="00D64B6C" w:rsidRDefault="00D64B6C" w:rsidP="00D64B6C">
            <w:pPr>
              <w:jc w:val="center"/>
              <w:rPr>
                <w:iCs/>
                <w:szCs w:val="28"/>
              </w:rPr>
            </w:pPr>
            <w:r w:rsidRPr="00D64B6C">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C3864" w14:textId="77777777" w:rsidR="00D64B6C" w:rsidRPr="00D64B6C" w:rsidRDefault="00D64B6C" w:rsidP="00D64B6C">
            <w:pPr>
              <w:jc w:val="center"/>
              <w:rPr>
                <w:szCs w:val="28"/>
              </w:rPr>
            </w:pPr>
            <w:r w:rsidRPr="00D64B6C">
              <w:rPr>
                <w:szCs w:val="28"/>
              </w:rPr>
              <w:t>Объем теплоэнергии на 2021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45BC1B96" w14:textId="77777777" w:rsidR="00D64B6C" w:rsidRPr="00D64B6C" w:rsidRDefault="00D64B6C" w:rsidP="00D64B6C">
            <w:pPr>
              <w:jc w:val="center"/>
              <w:rPr>
                <w:szCs w:val="20"/>
              </w:rPr>
            </w:pPr>
            <w:r w:rsidRPr="00D64B6C">
              <w:rPr>
                <w:szCs w:val="20"/>
              </w:rPr>
              <w:t>в том числе</w:t>
            </w:r>
          </w:p>
        </w:tc>
      </w:tr>
      <w:tr w:rsidR="00D64B6C" w:rsidRPr="00D64B6C" w14:paraId="384C779B" w14:textId="77777777" w:rsidTr="00D64B6C">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988F6BF" w14:textId="77777777" w:rsidR="00D64B6C" w:rsidRPr="00D64B6C" w:rsidRDefault="00D64B6C" w:rsidP="00D64B6C">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166F0828" w14:textId="77777777" w:rsidR="00D64B6C" w:rsidRPr="00D64B6C" w:rsidRDefault="00D64B6C" w:rsidP="00D64B6C">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3C98A94B" w14:textId="77777777" w:rsidR="00D64B6C" w:rsidRPr="00D64B6C" w:rsidRDefault="00D64B6C" w:rsidP="00D64B6C">
            <w:pPr>
              <w:rPr>
                <w:i/>
                <w:iCs/>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47A37604" w14:textId="77777777" w:rsidR="00D64B6C" w:rsidRPr="00D64B6C" w:rsidRDefault="00D64B6C" w:rsidP="00D64B6C">
            <w:pPr>
              <w:rPr>
                <w:szCs w:val="28"/>
              </w:rPr>
            </w:pPr>
          </w:p>
        </w:tc>
        <w:tc>
          <w:tcPr>
            <w:tcW w:w="1299" w:type="dxa"/>
            <w:tcBorders>
              <w:top w:val="nil"/>
              <w:left w:val="nil"/>
              <w:bottom w:val="single" w:sz="4" w:space="0" w:color="auto"/>
              <w:right w:val="single" w:sz="4" w:space="0" w:color="auto"/>
            </w:tcBorders>
            <w:shd w:val="clear" w:color="auto" w:fill="auto"/>
            <w:vAlign w:val="center"/>
          </w:tcPr>
          <w:p w14:paraId="64F35423" w14:textId="77777777" w:rsidR="00D64B6C" w:rsidRPr="00D64B6C" w:rsidRDefault="00D64B6C" w:rsidP="00D64B6C">
            <w:pPr>
              <w:ind w:left="-113" w:right="-113"/>
              <w:jc w:val="center"/>
              <w:rPr>
                <w:szCs w:val="20"/>
              </w:rPr>
            </w:pPr>
            <w:r w:rsidRPr="00D64B6C">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65EFB700" w14:textId="77777777" w:rsidR="00D64B6C" w:rsidRPr="00D64B6C" w:rsidRDefault="00D64B6C" w:rsidP="00D64B6C">
            <w:pPr>
              <w:ind w:left="-113" w:right="-113"/>
              <w:jc w:val="center"/>
              <w:rPr>
                <w:szCs w:val="20"/>
              </w:rPr>
            </w:pPr>
            <w:r w:rsidRPr="00D64B6C">
              <w:rPr>
                <w:szCs w:val="20"/>
              </w:rPr>
              <w:t>2 полугодие</w:t>
            </w:r>
          </w:p>
        </w:tc>
      </w:tr>
      <w:tr w:rsidR="00D64B6C" w:rsidRPr="00D64B6C" w14:paraId="6D50A81A" w14:textId="77777777" w:rsidTr="00D64B6C">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9551C5" w14:textId="77777777" w:rsidR="00D64B6C" w:rsidRPr="00D64B6C" w:rsidRDefault="00D64B6C" w:rsidP="00D64B6C">
            <w:pPr>
              <w:jc w:val="center"/>
              <w:rPr>
                <w:szCs w:val="28"/>
              </w:rPr>
            </w:pPr>
            <w:r w:rsidRPr="00D64B6C">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436ED1F3" w14:textId="77777777" w:rsidR="00D64B6C" w:rsidRPr="00D64B6C" w:rsidRDefault="00D64B6C" w:rsidP="00D64B6C">
            <w:pPr>
              <w:rPr>
                <w:szCs w:val="28"/>
              </w:rPr>
            </w:pPr>
            <w:r w:rsidRPr="00D64B6C">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0D7939E3" w14:textId="77777777" w:rsidR="00D64B6C" w:rsidRPr="00D64B6C" w:rsidRDefault="00D64B6C" w:rsidP="00D64B6C">
            <w:pPr>
              <w:ind w:left="-113" w:right="-113"/>
              <w:jc w:val="center"/>
              <w:rPr>
                <w:szCs w:val="28"/>
              </w:rPr>
            </w:pPr>
            <w:r w:rsidRPr="00D64B6C">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6E70" w14:textId="77777777" w:rsidR="00D64B6C" w:rsidRPr="00D64B6C" w:rsidRDefault="00D64B6C" w:rsidP="00D64B6C">
            <w:pPr>
              <w:jc w:val="center"/>
              <w:rPr>
                <w:color w:val="000000"/>
                <w:sz w:val="22"/>
                <w:szCs w:val="22"/>
              </w:rPr>
            </w:pPr>
            <w:r w:rsidRPr="00D64B6C">
              <w:rPr>
                <w:snapToGrid w:val="0"/>
                <w:color w:val="000000"/>
                <w:sz w:val="22"/>
                <w:szCs w:val="22"/>
              </w:rPr>
              <w:t>148,540</w:t>
            </w:r>
          </w:p>
        </w:tc>
        <w:tc>
          <w:tcPr>
            <w:tcW w:w="1299" w:type="dxa"/>
            <w:tcBorders>
              <w:top w:val="single" w:sz="4" w:space="0" w:color="auto"/>
              <w:left w:val="nil"/>
              <w:bottom w:val="single" w:sz="4" w:space="0" w:color="auto"/>
              <w:right w:val="single" w:sz="4" w:space="0" w:color="auto"/>
            </w:tcBorders>
            <w:shd w:val="clear" w:color="auto" w:fill="auto"/>
            <w:vAlign w:val="center"/>
          </w:tcPr>
          <w:p w14:paraId="04CFA8A4" w14:textId="77777777" w:rsidR="00D64B6C" w:rsidRPr="00D64B6C" w:rsidRDefault="00D64B6C" w:rsidP="00D64B6C">
            <w:pPr>
              <w:jc w:val="center"/>
              <w:rPr>
                <w:snapToGrid w:val="0"/>
                <w:color w:val="000000"/>
                <w:sz w:val="22"/>
                <w:szCs w:val="22"/>
              </w:rPr>
            </w:pPr>
            <w:r w:rsidRPr="00D64B6C">
              <w:rPr>
                <w:snapToGrid w:val="0"/>
                <w:color w:val="000000"/>
                <w:sz w:val="22"/>
                <w:szCs w:val="22"/>
              </w:rPr>
              <w:t>83,153</w:t>
            </w:r>
          </w:p>
        </w:tc>
        <w:tc>
          <w:tcPr>
            <w:tcW w:w="1299" w:type="dxa"/>
            <w:tcBorders>
              <w:top w:val="single" w:sz="4" w:space="0" w:color="auto"/>
              <w:left w:val="nil"/>
              <w:bottom w:val="single" w:sz="4" w:space="0" w:color="auto"/>
              <w:right w:val="single" w:sz="4" w:space="0" w:color="auto"/>
            </w:tcBorders>
            <w:shd w:val="clear" w:color="auto" w:fill="auto"/>
            <w:vAlign w:val="center"/>
          </w:tcPr>
          <w:p w14:paraId="2D854910" w14:textId="77777777" w:rsidR="00D64B6C" w:rsidRPr="00D64B6C" w:rsidRDefault="00D64B6C" w:rsidP="00D64B6C">
            <w:pPr>
              <w:jc w:val="center"/>
              <w:rPr>
                <w:snapToGrid w:val="0"/>
                <w:color w:val="000000"/>
                <w:sz w:val="22"/>
                <w:szCs w:val="22"/>
              </w:rPr>
            </w:pPr>
            <w:r w:rsidRPr="00D64B6C">
              <w:rPr>
                <w:snapToGrid w:val="0"/>
                <w:color w:val="000000"/>
                <w:sz w:val="22"/>
                <w:szCs w:val="22"/>
              </w:rPr>
              <w:t>65,387</w:t>
            </w:r>
          </w:p>
        </w:tc>
      </w:tr>
      <w:tr w:rsidR="00D64B6C" w:rsidRPr="00D64B6C" w14:paraId="62D77F0C" w14:textId="77777777" w:rsidTr="00D64B6C">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4DDD9D" w14:textId="77777777" w:rsidR="00D64B6C" w:rsidRPr="00D64B6C" w:rsidRDefault="00D64B6C" w:rsidP="00D64B6C">
            <w:pPr>
              <w:jc w:val="center"/>
              <w:rPr>
                <w:szCs w:val="28"/>
              </w:rPr>
            </w:pPr>
            <w:r w:rsidRPr="00D64B6C">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283BA6BB" w14:textId="77777777" w:rsidR="00D64B6C" w:rsidRPr="00D64B6C" w:rsidRDefault="00D64B6C" w:rsidP="00D64B6C">
            <w:pPr>
              <w:rPr>
                <w:szCs w:val="28"/>
              </w:rPr>
            </w:pPr>
            <w:r w:rsidRPr="00D64B6C">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13780D7B" w14:textId="77777777" w:rsidR="00D64B6C" w:rsidRPr="00D64B6C" w:rsidRDefault="00D64B6C" w:rsidP="00D64B6C">
            <w:pPr>
              <w:ind w:left="-113" w:right="-113"/>
              <w:jc w:val="center"/>
              <w:rPr>
                <w:szCs w:val="28"/>
              </w:rPr>
            </w:pPr>
            <w:r w:rsidRPr="00D64B6C">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7FA9EE56" w14:textId="77777777" w:rsidR="00D64B6C" w:rsidRPr="00D64B6C" w:rsidRDefault="00D64B6C" w:rsidP="00D64B6C">
            <w:pPr>
              <w:jc w:val="center"/>
              <w:rPr>
                <w:snapToGrid w:val="0"/>
                <w:color w:val="000000"/>
                <w:sz w:val="22"/>
                <w:szCs w:val="22"/>
              </w:rPr>
            </w:pPr>
            <w:r w:rsidRPr="00D64B6C">
              <w:rPr>
                <w:snapToGrid w:val="0"/>
                <w:color w:val="000000"/>
                <w:sz w:val="22"/>
                <w:szCs w:val="22"/>
              </w:rPr>
              <w:t>0,346</w:t>
            </w:r>
          </w:p>
        </w:tc>
        <w:tc>
          <w:tcPr>
            <w:tcW w:w="1299" w:type="dxa"/>
            <w:tcBorders>
              <w:top w:val="nil"/>
              <w:left w:val="nil"/>
              <w:bottom w:val="single" w:sz="4" w:space="0" w:color="auto"/>
              <w:right w:val="single" w:sz="4" w:space="0" w:color="auto"/>
            </w:tcBorders>
            <w:shd w:val="clear" w:color="auto" w:fill="auto"/>
            <w:vAlign w:val="center"/>
          </w:tcPr>
          <w:p w14:paraId="35296476" w14:textId="77777777" w:rsidR="00D64B6C" w:rsidRPr="00D64B6C" w:rsidRDefault="00D64B6C" w:rsidP="00D64B6C">
            <w:pPr>
              <w:jc w:val="center"/>
              <w:rPr>
                <w:snapToGrid w:val="0"/>
                <w:color w:val="000000"/>
                <w:sz w:val="22"/>
                <w:szCs w:val="22"/>
              </w:rPr>
            </w:pPr>
            <w:r w:rsidRPr="00D64B6C">
              <w:rPr>
                <w:snapToGrid w:val="0"/>
                <w:color w:val="000000"/>
                <w:sz w:val="22"/>
                <w:szCs w:val="22"/>
              </w:rPr>
              <w:t>0,201</w:t>
            </w:r>
          </w:p>
        </w:tc>
        <w:tc>
          <w:tcPr>
            <w:tcW w:w="1299" w:type="dxa"/>
            <w:tcBorders>
              <w:top w:val="nil"/>
              <w:left w:val="nil"/>
              <w:bottom w:val="single" w:sz="4" w:space="0" w:color="auto"/>
              <w:right w:val="single" w:sz="4" w:space="0" w:color="auto"/>
            </w:tcBorders>
            <w:shd w:val="clear" w:color="auto" w:fill="auto"/>
            <w:vAlign w:val="center"/>
          </w:tcPr>
          <w:p w14:paraId="0FFFC93A" w14:textId="77777777" w:rsidR="00D64B6C" w:rsidRPr="00D64B6C" w:rsidRDefault="00D64B6C" w:rsidP="00D64B6C">
            <w:pPr>
              <w:jc w:val="center"/>
              <w:rPr>
                <w:snapToGrid w:val="0"/>
                <w:color w:val="000000"/>
                <w:sz w:val="22"/>
                <w:szCs w:val="22"/>
              </w:rPr>
            </w:pPr>
            <w:r w:rsidRPr="00D64B6C">
              <w:rPr>
                <w:snapToGrid w:val="0"/>
                <w:color w:val="000000"/>
                <w:sz w:val="22"/>
                <w:szCs w:val="22"/>
              </w:rPr>
              <w:t>0,145</w:t>
            </w:r>
          </w:p>
        </w:tc>
      </w:tr>
      <w:tr w:rsidR="00D64B6C" w:rsidRPr="00D64B6C" w14:paraId="3BBB942D" w14:textId="77777777" w:rsidTr="00D64B6C">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031EC6B" w14:textId="77777777" w:rsidR="00D64B6C" w:rsidRPr="00D64B6C" w:rsidRDefault="00D64B6C" w:rsidP="00D64B6C">
            <w:pPr>
              <w:jc w:val="center"/>
              <w:rPr>
                <w:szCs w:val="28"/>
              </w:rPr>
            </w:pPr>
            <w:r w:rsidRPr="00D64B6C">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16477E6B" w14:textId="77777777" w:rsidR="00D64B6C" w:rsidRPr="00D64B6C" w:rsidRDefault="00D64B6C" w:rsidP="00D64B6C">
            <w:pPr>
              <w:rPr>
                <w:szCs w:val="28"/>
              </w:rPr>
            </w:pPr>
            <w:r w:rsidRPr="00D64B6C">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4FC99588" w14:textId="77777777" w:rsidR="00D64B6C" w:rsidRPr="00D64B6C" w:rsidRDefault="00D64B6C" w:rsidP="00D64B6C">
            <w:pPr>
              <w:ind w:left="-113" w:right="-113"/>
              <w:jc w:val="center"/>
              <w:rPr>
                <w:szCs w:val="28"/>
              </w:rPr>
            </w:pPr>
            <w:r w:rsidRPr="00D64B6C">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37A4F45" w14:textId="77777777" w:rsidR="00D64B6C" w:rsidRPr="00D64B6C" w:rsidRDefault="00D64B6C" w:rsidP="00D64B6C">
            <w:pPr>
              <w:jc w:val="center"/>
              <w:rPr>
                <w:snapToGrid w:val="0"/>
                <w:color w:val="000000"/>
                <w:sz w:val="22"/>
                <w:szCs w:val="22"/>
              </w:rPr>
            </w:pPr>
            <w:r w:rsidRPr="00D64B6C">
              <w:rPr>
                <w:snapToGrid w:val="0"/>
                <w:color w:val="000000"/>
                <w:sz w:val="22"/>
                <w:szCs w:val="22"/>
              </w:rPr>
              <w:t>148,194</w:t>
            </w:r>
          </w:p>
        </w:tc>
        <w:tc>
          <w:tcPr>
            <w:tcW w:w="1299" w:type="dxa"/>
            <w:tcBorders>
              <w:top w:val="nil"/>
              <w:left w:val="nil"/>
              <w:bottom w:val="single" w:sz="4" w:space="0" w:color="auto"/>
              <w:right w:val="single" w:sz="4" w:space="0" w:color="auto"/>
            </w:tcBorders>
            <w:shd w:val="clear" w:color="auto" w:fill="auto"/>
            <w:vAlign w:val="center"/>
          </w:tcPr>
          <w:p w14:paraId="063FACFD" w14:textId="77777777" w:rsidR="00D64B6C" w:rsidRPr="00D64B6C" w:rsidRDefault="00D64B6C" w:rsidP="00D64B6C">
            <w:pPr>
              <w:jc w:val="center"/>
              <w:rPr>
                <w:snapToGrid w:val="0"/>
                <w:color w:val="000000"/>
                <w:sz w:val="22"/>
                <w:szCs w:val="22"/>
              </w:rPr>
            </w:pPr>
            <w:r w:rsidRPr="00D64B6C">
              <w:rPr>
                <w:snapToGrid w:val="0"/>
                <w:color w:val="000000"/>
                <w:sz w:val="22"/>
                <w:szCs w:val="22"/>
              </w:rPr>
              <w:t>82,952</w:t>
            </w:r>
          </w:p>
        </w:tc>
        <w:tc>
          <w:tcPr>
            <w:tcW w:w="1299" w:type="dxa"/>
            <w:tcBorders>
              <w:top w:val="nil"/>
              <w:left w:val="nil"/>
              <w:bottom w:val="single" w:sz="4" w:space="0" w:color="auto"/>
              <w:right w:val="single" w:sz="4" w:space="0" w:color="auto"/>
            </w:tcBorders>
            <w:shd w:val="clear" w:color="auto" w:fill="auto"/>
            <w:vAlign w:val="center"/>
          </w:tcPr>
          <w:p w14:paraId="53DC0BC0" w14:textId="77777777" w:rsidR="00D64B6C" w:rsidRPr="00D64B6C" w:rsidRDefault="00D64B6C" w:rsidP="00D64B6C">
            <w:pPr>
              <w:jc w:val="center"/>
              <w:rPr>
                <w:snapToGrid w:val="0"/>
                <w:color w:val="000000"/>
                <w:sz w:val="22"/>
                <w:szCs w:val="22"/>
              </w:rPr>
            </w:pPr>
            <w:r w:rsidRPr="00D64B6C">
              <w:rPr>
                <w:snapToGrid w:val="0"/>
                <w:color w:val="000000"/>
                <w:sz w:val="22"/>
                <w:szCs w:val="22"/>
              </w:rPr>
              <w:t>65,242</w:t>
            </w:r>
          </w:p>
        </w:tc>
      </w:tr>
    </w:tbl>
    <w:p w14:paraId="26304A81" w14:textId="77777777" w:rsidR="00D64B6C" w:rsidRPr="00D64B6C" w:rsidRDefault="00D64B6C" w:rsidP="00D64B6C">
      <w:pPr>
        <w:rPr>
          <w:szCs w:val="20"/>
          <w:highlight w:val="yellow"/>
        </w:rPr>
      </w:pPr>
    </w:p>
    <w:bookmarkEnd w:id="125"/>
    <w:p w14:paraId="25A70DA2" w14:textId="77777777" w:rsidR="00D64B6C" w:rsidRPr="00D64B6C" w:rsidRDefault="00D64B6C" w:rsidP="00D64B6C">
      <w:pPr>
        <w:tabs>
          <w:tab w:val="left" w:pos="1890"/>
        </w:tabs>
        <w:ind w:firstLine="720"/>
        <w:jc w:val="both"/>
        <w:rPr>
          <w:snapToGrid w:val="0"/>
          <w:sz w:val="28"/>
          <w:szCs w:val="28"/>
          <w:highlight w:val="yellow"/>
          <w:lang w:eastAsia="en-US"/>
        </w:rPr>
      </w:pPr>
    </w:p>
    <w:p w14:paraId="14C2C05E" w14:textId="77777777" w:rsidR="00D64B6C" w:rsidRPr="00D64B6C" w:rsidRDefault="00D64B6C" w:rsidP="00D64B6C">
      <w:pPr>
        <w:keepNext/>
        <w:keepLines/>
        <w:spacing w:before="120"/>
        <w:jc w:val="center"/>
        <w:outlineLvl w:val="1"/>
        <w:rPr>
          <w:rFonts w:eastAsia="Calibri"/>
          <w:b/>
          <w:sz w:val="28"/>
          <w:szCs w:val="28"/>
          <w:lang w:eastAsia="en-US"/>
        </w:rPr>
      </w:pPr>
      <w:bookmarkStart w:id="131" w:name="_Toc23151639"/>
      <w:r w:rsidRPr="00D64B6C">
        <w:rPr>
          <w:rFonts w:eastAsia="Calibri"/>
          <w:b/>
          <w:sz w:val="28"/>
          <w:szCs w:val="28"/>
          <w:lang w:eastAsia="en-US"/>
        </w:rPr>
        <w:t>Арендная плата</w:t>
      </w:r>
      <w:bookmarkEnd w:id="131"/>
    </w:p>
    <w:p w14:paraId="0E5A98B0" w14:textId="77777777" w:rsidR="00D64B6C" w:rsidRPr="00D64B6C" w:rsidRDefault="00D64B6C" w:rsidP="00D64B6C">
      <w:pPr>
        <w:tabs>
          <w:tab w:val="left" w:pos="1890"/>
        </w:tabs>
        <w:ind w:firstLine="709"/>
        <w:jc w:val="both"/>
        <w:rPr>
          <w:snapToGrid w:val="0"/>
          <w:sz w:val="28"/>
          <w:szCs w:val="28"/>
        </w:rPr>
      </w:pPr>
    </w:p>
    <w:p w14:paraId="44A056C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1 546 тыс. руб. </w:t>
      </w:r>
    </w:p>
    <w:p w14:paraId="562EDF85"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F41E47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Договор аренды недвижимого имущества без права последующего выкупа № НТК-8-14/Н-10-14 от 14.04.2014 ООО «Новокузнецкие электрические сети» (стр. 88 том 1), действующий до 31.12.2020 </w:t>
      </w:r>
      <w:r w:rsidRPr="00D64B6C">
        <w:rPr>
          <w:snapToGrid w:val="0"/>
          <w:sz w:val="28"/>
          <w:szCs w:val="28"/>
        </w:rPr>
        <w:br/>
        <w:t xml:space="preserve">без </w:t>
      </w:r>
      <w:proofErr w:type="spellStart"/>
      <w:r w:rsidRPr="00D64B6C">
        <w:rPr>
          <w:snapToGrid w:val="0"/>
          <w:sz w:val="28"/>
          <w:szCs w:val="28"/>
        </w:rPr>
        <w:t>автопролонгации</w:t>
      </w:r>
      <w:proofErr w:type="spellEnd"/>
      <w:r w:rsidRPr="00D64B6C">
        <w:rPr>
          <w:snapToGrid w:val="0"/>
          <w:sz w:val="28"/>
          <w:szCs w:val="28"/>
        </w:rPr>
        <w:t xml:space="preserve">. Также представлены дополнительное соглашение б/н </w:t>
      </w:r>
      <w:r w:rsidRPr="00D64B6C">
        <w:rPr>
          <w:snapToGrid w:val="0"/>
          <w:sz w:val="28"/>
          <w:szCs w:val="28"/>
        </w:rPr>
        <w:br/>
        <w:t xml:space="preserve">от 02.03.2015 о пролонгации договора до 29.04.2063 (стр. 140 том 1), дополнительное соглашение б/н от 21.11.2017 об увеличении суммы арендной платы в отношении здания насосной станции (91 кв. м), расположенного на ул. Кирова, 64 Б (стр. 181 том 1), конкурсная документация (стр. 182 том 1). Расчеты арендной платы по указанному договору произведены в соответствии с пунктом 45 Основ ценообразования. </w:t>
      </w:r>
    </w:p>
    <w:p w14:paraId="7DE7237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788325 </w:t>
      </w:r>
      <w:r w:rsidRPr="00D64B6C">
        <w:rPr>
          <w:snapToGrid w:val="0"/>
          <w:sz w:val="28"/>
          <w:szCs w:val="28"/>
        </w:rPr>
        <w:br/>
        <w:t xml:space="preserve">от 03.07.2008 на ЦТП-61 общей площадью 273,7 кв. м, расположенный </w:t>
      </w:r>
      <w:r w:rsidRPr="00D64B6C">
        <w:rPr>
          <w:snapToGrid w:val="0"/>
          <w:sz w:val="28"/>
          <w:szCs w:val="28"/>
        </w:rPr>
        <w:br/>
        <w:t xml:space="preserve">по адресу: г. Новокузнецк, ул. Рокоссовского, дом № 3А, с кадастровым </w:t>
      </w:r>
      <w:r w:rsidRPr="00D64B6C">
        <w:rPr>
          <w:snapToGrid w:val="0"/>
          <w:sz w:val="28"/>
          <w:szCs w:val="28"/>
        </w:rPr>
        <w:br/>
        <w:t>(или условным) номером: 42-42-06/037/2005-277 (стр. 186 том 1).</w:t>
      </w:r>
    </w:p>
    <w:p w14:paraId="27496653"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792899 </w:t>
      </w:r>
      <w:r w:rsidRPr="00D64B6C">
        <w:rPr>
          <w:snapToGrid w:val="0"/>
          <w:sz w:val="28"/>
          <w:szCs w:val="28"/>
        </w:rPr>
        <w:br/>
        <w:t xml:space="preserve">от 11.07.2008 на ЦТП-11 кв 8-13 общей площадью 37,2 кв. м, расположенный по адресу: г. Новокузнецк, ул. </w:t>
      </w:r>
      <w:proofErr w:type="spellStart"/>
      <w:r w:rsidRPr="00D64B6C">
        <w:rPr>
          <w:snapToGrid w:val="0"/>
          <w:sz w:val="28"/>
          <w:szCs w:val="28"/>
        </w:rPr>
        <w:t>Климасенко</w:t>
      </w:r>
      <w:proofErr w:type="spellEnd"/>
      <w:r w:rsidRPr="00D64B6C">
        <w:rPr>
          <w:snapToGrid w:val="0"/>
          <w:sz w:val="28"/>
          <w:szCs w:val="28"/>
        </w:rPr>
        <w:t xml:space="preserve">, № 11Б, с кадастровым </w:t>
      </w:r>
      <w:r w:rsidRPr="00D64B6C">
        <w:rPr>
          <w:snapToGrid w:val="0"/>
          <w:sz w:val="28"/>
          <w:szCs w:val="28"/>
        </w:rPr>
        <w:br/>
        <w:t>(или условным) номером: 42-42-06/037/2005-135 (стр. 189 том 1).</w:t>
      </w:r>
    </w:p>
    <w:p w14:paraId="45E757F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lastRenderedPageBreak/>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793829 </w:t>
      </w:r>
      <w:r w:rsidRPr="00D64B6C">
        <w:rPr>
          <w:snapToGrid w:val="0"/>
          <w:sz w:val="28"/>
          <w:szCs w:val="28"/>
        </w:rPr>
        <w:br/>
        <w:t xml:space="preserve">от 15.07.2008 на ЦТП № 148 общей площадью 281,5 кв. м, расположенного по адресу: г. Новокузнецк, проспект Мира, № 40А, с кадастровым </w:t>
      </w:r>
      <w:r w:rsidRPr="00D64B6C">
        <w:rPr>
          <w:snapToGrid w:val="0"/>
          <w:sz w:val="28"/>
          <w:szCs w:val="28"/>
        </w:rPr>
        <w:br/>
        <w:t>(или условным) номером: 42-42-06/037/2005-125 (стр. 192 том 1).</w:t>
      </w:r>
    </w:p>
    <w:p w14:paraId="57277CF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793297 </w:t>
      </w:r>
      <w:r w:rsidRPr="00D64B6C">
        <w:rPr>
          <w:snapToGrid w:val="0"/>
          <w:sz w:val="28"/>
          <w:szCs w:val="28"/>
        </w:rPr>
        <w:br/>
        <w:t xml:space="preserve">от 09.07.2008 на ЦТП № 154 общей площадью 283,3 кв. м, расположенного по адресу: г. Новокузнецк, ул. Рокоссовского, 10, с кадастровым </w:t>
      </w:r>
      <w:r w:rsidRPr="00D64B6C">
        <w:rPr>
          <w:snapToGrid w:val="0"/>
          <w:sz w:val="28"/>
          <w:szCs w:val="28"/>
        </w:rPr>
        <w:br/>
        <w:t>(или условным) номером: 42-42-06/037/2005-256 (стр. 194 том 1).</w:t>
      </w:r>
    </w:p>
    <w:p w14:paraId="20F1294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Проанализировав представленные документы, эксперты рассчитали размер расходов по данной статье: 3 864 тыс. руб. (стоимость по договора) × 0,4 (4 ЦТП из 10 приходится на контур теплоснабжения ООО «КТС») = </w:t>
      </w:r>
      <w:r w:rsidRPr="00D64B6C">
        <w:rPr>
          <w:snapToGrid w:val="0"/>
          <w:sz w:val="28"/>
          <w:szCs w:val="28"/>
        </w:rPr>
        <w:br/>
      </w:r>
      <w:r w:rsidRPr="00D64B6C">
        <w:rPr>
          <w:b/>
          <w:snapToGrid w:val="0"/>
          <w:sz w:val="28"/>
          <w:szCs w:val="28"/>
        </w:rPr>
        <w:t>1 546 тыс. руб.</w:t>
      </w:r>
      <w:r w:rsidRPr="00D64B6C">
        <w:rPr>
          <w:snapToGrid w:val="0"/>
          <w:sz w:val="28"/>
          <w:szCs w:val="28"/>
        </w:rPr>
        <w:t xml:space="preserve">, признают полученные затраты экономически обоснованными и предлагают их к включению в НВВ предприятия </w:t>
      </w:r>
      <w:r w:rsidRPr="00D64B6C">
        <w:rPr>
          <w:snapToGrid w:val="0"/>
          <w:sz w:val="28"/>
          <w:szCs w:val="28"/>
        </w:rPr>
        <w:br/>
        <w:t>на 2021 год.</w:t>
      </w:r>
    </w:p>
    <w:p w14:paraId="5ECA638F" w14:textId="77777777" w:rsidR="00D64B6C" w:rsidRPr="00D64B6C" w:rsidRDefault="00D64B6C" w:rsidP="00D64B6C">
      <w:pPr>
        <w:ind w:firstLine="851"/>
        <w:jc w:val="both"/>
        <w:rPr>
          <w:snapToGrid w:val="0"/>
          <w:sz w:val="28"/>
          <w:szCs w:val="28"/>
        </w:rPr>
      </w:pPr>
      <w:r w:rsidRPr="00D64B6C">
        <w:rPr>
          <w:snapToGrid w:val="0"/>
          <w:sz w:val="28"/>
          <w:szCs w:val="28"/>
        </w:rPr>
        <w:t>Корректировка предложения предприятия отсутствует.</w:t>
      </w:r>
    </w:p>
    <w:p w14:paraId="155A5711" w14:textId="77777777" w:rsidR="00D64B6C" w:rsidRPr="00D64B6C" w:rsidRDefault="00D64B6C" w:rsidP="00D64B6C">
      <w:pPr>
        <w:ind w:firstLine="851"/>
        <w:jc w:val="both"/>
        <w:rPr>
          <w:snapToGrid w:val="0"/>
          <w:sz w:val="28"/>
          <w:szCs w:val="28"/>
        </w:rPr>
      </w:pPr>
    </w:p>
    <w:p w14:paraId="45CAF327" w14:textId="77777777" w:rsidR="00D64B6C" w:rsidRPr="00D64B6C" w:rsidRDefault="00D64B6C" w:rsidP="00D64B6C">
      <w:pPr>
        <w:keepNext/>
        <w:keepLines/>
        <w:spacing w:before="120"/>
        <w:jc w:val="center"/>
        <w:outlineLvl w:val="1"/>
        <w:rPr>
          <w:rFonts w:eastAsia="Calibri"/>
          <w:b/>
          <w:sz w:val="28"/>
          <w:szCs w:val="28"/>
          <w:lang w:eastAsia="en-US"/>
        </w:rPr>
      </w:pPr>
      <w:bookmarkStart w:id="132" w:name="_Toc495595239"/>
      <w:bookmarkStart w:id="133" w:name="_Toc21094914"/>
      <w:bookmarkStart w:id="134" w:name="_Toc23151640"/>
      <w:r w:rsidRPr="00D64B6C">
        <w:rPr>
          <w:rFonts w:eastAsia="Calibri"/>
          <w:b/>
          <w:sz w:val="28"/>
          <w:szCs w:val="28"/>
          <w:lang w:eastAsia="en-US"/>
        </w:rPr>
        <w:br w:type="page"/>
      </w:r>
      <w:r w:rsidRPr="00D64B6C">
        <w:rPr>
          <w:rFonts w:eastAsia="Calibri"/>
          <w:b/>
          <w:sz w:val="28"/>
          <w:szCs w:val="28"/>
          <w:lang w:eastAsia="en-US"/>
        </w:rPr>
        <w:lastRenderedPageBreak/>
        <w:t xml:space="preserve">Плата за выбросы и сбросы загрязняющих веществ в окружающую среду, размещение отходов и другие виды негативного воздействия </w:t>
      </w:r>
      <w:r w:rsidRPr="00D64B6C">
        <w:rPr>
          <w:rFonts w:eastAsia="Calibri"/>
          <w:b/>
          <w:sz w:val="28"/>
          <w:szCs w:val="28"/>
          <w:lang w:eastAsia="en-US"/>
        </w:rPr>
        <w:br/>
        <w:t>на окружающую среду в пределах установленных нормативов и (или) лимитов</w:t>
      </w:r>
      <w:bookmarkEnd w:id="132"/>
      <w:bookmarkEnd w:id="133"/>
      <w:bookmarkEnd w:id="134"/>
    </w:p>
    <w:p w14:paraId="15DF000E" w14:textId="77777777" w:rsidR="00D64B6C" w:rsidRPr="00D64B6C" w:rsidRDefault="00D64B6C" w:rsidP="00D64B6C">
      <w:pPr>
        <w:tabs>
          <w:tab w:val="left" w:pos="1890"/>
        </w:tabs>
        <w:ind w:firstLine="709"/>
        <w:jc w:val="both"/>
        <w:rPr>
          <w:snapToGrid w:val="0"/>
          <w:sz w:val="28"/>
          <w:szCs w:val="28"/>
        </w:rPr>
      </w:pPr>
    </w:p>
    <w:p w14:paraId="2711C73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0156B2A"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0BD1BB4"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Законодательство предусматривает взимание платы за следующие виды вредного воздействия на окружающую среду:</w:t>
      </w:r>
    </w:p>
    <w:p w14:paraId="71DC7C2A"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1) выброс в атмосферу загрязняющих веществ от стационарных </w:t>
      </w:r>
      <w:r w:rsidRPr="00D64B6C">
        <w:rPr>
          <w:snapToGrid w:val="0"/>
          <w:sz w:val="28"/>
          <w:szCs w:val="28"/>
        </w:rPr>
        <w:br/>
        <w:t>и передвижных источников;</w:t>
      </w:r>
    </w:p>
    <w:p w14:paraId="329444C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2) сброс загрязняющих веществ в поверхностные и подземные водные объекты;</w:t>
      </w:r>
    </w:p>
    <w:p w14:paraId="7D206747"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3) размещение отходов;</w:t>
      </w:r>
    </w:p>
    <w:p w14:paraId="5F2703D4"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4) другие виды вредного воздействия (шум, вибрация, электромагнитные и радиационные воздействия и т.п.).</w:t>
      </w:r>
    </w:p>
    <w:p w14:paraId="76CAD1BA"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DDCB41F"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соответствии со ст. 254 Налогового кодекса РФ, платежи </w:t>
      </w:r>
      <w:r w:rsidRPr="00D64B6C">
        <w:rPr>
          <w:snapToGrid w:val="0"/>
          <w:sz w:val="28"/>
          <w:szCs w:val="28"/>
        </w:rPr>
        <w:br/>
        <w:t xml:space="preserve">за предельно допустимые выбросы (сбросы) загрязняющих веществ </w:t>
      </w:r>
      <w:r w:rsidRPr="00D64B6C">
        <w:rPr>
          <w:snapToGrid w:val="0"/>
          <w:sz w:val="28"/>
          <w:szCs w:val="28"/>
        </w:rPr>
        <w:br/>
        <w:t xml:space="preserve">в природную среду и другие аналогичные расходы, относятся </w:t>
      </w:r>
      <w:r w:rsidRPr="00D64B6C">
        <w:rPr>
          <w:snapToGrid w:val="0"/>
          <w:sz w:val="28"/>
          <w:szCs w:val="28"/>
        </w:rPr>
        <w:br/>
        <w:t>к материальным расходам предприятия.</w:t>
      </w:r>
    </w:p>
    <w:p w14:paraId="76F6E44C"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4 тыс. руб.</w:t>
      </w:r>
    </w:p>
    <w:p w14:paraId="78A12C0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расходов на вывоз ТКО на 2021 год (стр. 123 том 4), (376 том 4).</w:t>
      </w:r>
    </w:p>
    <w:p w14:paraId="5A23ACB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связи с недостаточным экономическим обоснованием, эксперты признают указанную сумму экономически необоснованной и предлагают </w:t>
      </w:r>
      <w:r w:rsidRPr="00D64B6C">
        <w:rPr>
          <w:snapToGrid w:val="0"/>
          <w:sz w:val="28"/>
          <w:szCs w:val="28"/>
        </w:rPr>
        <w:br/>
        <w:t>к исключению из НВВ предприятия на 2021 год.</w:t>
      </w:r>
    </w:p>
    <w:p w14:paraId="25A4BE2C"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4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3C20567B" w14:textId="77777777" w:rsidR="00D64B6C" w:rsidRPr="00D64B6C" w:rsidRDefault="00D64B6C" w:rsidP="00D64B6C">
      <w:pPr>
        <w:tabs>
          <w:tab w:val="left" w:pos="1890"/>
        </w:tabs>
        <w:ind w:firstLine="709"/>
        <w:jc w:val="both"/>
        <w:rPr>
          <w:snapToGrid w:val="0"/>
          <w:sz w:val="28"/>
          <w:szCs w:val="28"/>
        </w:rPr>
      </w:pPr>
    </w:p>
    <w:p w14:paraId="3FA284E0" w14:textId="77777777" w:rsidR="00D64B6C" w:rsidRPr="00D64B6C" w:rsidRDefault="00D64B6C" w:rsidP="00D64B6C">
      <w:pPr>
        <w:keepNext/>
        <w:keepLines/>
        <w:spacing w:before="120"/>
        <w:jc w:val="center"/>
        <w:outlineLvl w:val="1"/>
        <w:rPr>
          <w:rFonts w:eastAsia="Calibri"/>
          <w:b/>
          <w:sz w:val="28"/>
          <w:szCs w:val="28"/>
          <w:lang w:eastAsia="en-US"/>
        </w:rPr>
      </w:pPr>
      <w:bookmarkStart w:id="135" w:name="_Toc23151641"/>
      <w:r w:rsidRPr="00D64B6C">
        <w:rPr>
          <w:rFonts w:eastAsia="Calibri"/>
          <w:b/>
          <w:sz w:val="28"/>
          <w:szCs w:val="28"/>
          <w:lang w:eastAsia="en-US"/>
        </w:rPr>
        <w:t>Расходы на обязательное страхование</w:t>
      </w:r>
      <w:bookmarkEnd w:id="135"/>
    </w:p>
    <w:p w14:paraId="58D05732" w14:textId="77777777" w:rsidR="00D64B6C" w:rsidRPr="00D64B6C" w:rsidRDefault="00D64B6C" w:rsidP="00D64B6C">
      <w:pPr>
        <w:tabs>
          <w:tab w:val="left" w:pos="1890"/>
        </w:tabs>
        <w:ind w:firstLine="709"/>
        <w:jc w:val="both"/>
        <w:rPr>
          <w:snapToGrid w:val="0"/>
          <w:sz w:val="28"/>
          <w:szCs w:val="28"/>
        </w:rPr>
      </w:pPr>
    </w:p>
    <w:p w14:paraId="4BAE007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D64B6C">
        <w:rPr>
          <w:snapToGrid w:val="0"/>
          <w:sz w:val="28"/>
          <w:szCs w:val="28"/>
        </w:rPr>
        <w:br/>
        <w:t>при определении налогооблагаемой базы по налогу на прибыль.</w:t>
      </w:r>
    </w:p>
    <w:p w14:paraId="6D55A7C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соответствии с пунктом 39 Методических указаний по расчету регулируемых цен (тарифов) в сфере теплоснабжения, утвержденных приказом ФСТ России от </w:t>
      </w:r>
      <w:r w:rsidRPr="00D64B6C">
        <w:rPr>
          <w:snapToGrid w:val="0"/>
          <w:sz w:val="28"/>
          <w:szCs w:val="28"/>
        </w:rPr>
        <w:lastRenderedPageBreak/>
        <w:t xml:space="preserve">13.06.2013 № 760-э, неподконтрольные расходы включают в себя расходы на обязательное страхование. В связи с тем, </w:t>
      </w:r>
      <w:r w:rsidRPr="00D64B6C">
        <w:rPr>
          <w:snapToGrid w:val="0"/>
          <w:sz w:val="28"/>
          <w:szCs w:val="28"/>
        </w:rPr>
        <w:br/>
        <w:t>что в коллективном договоре прописана обязанность предприятия обеспечивать добровольное медицинское страхование работников, такой вид страхования является для предприятия обязательным.</w:t>
      </w:r>
    </w:p>
    <w:p w14:paraId="0A1189F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253 тыс. руб. </w:t>
      </w:r>
    </w:p>
    <w:p w14:paraId="5DE7273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7D767CF"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 18320J5000008 от 21.12.2018 с САО «ВСК» на страхование граждан от несчастных случаев (стр. 121 том 3), действующий до 31.12.2021 без </w:t>
      </w:r>
      <w:proofErr w:type="spellStart"/>
      <w:r w:rsidRPr="00D64B6C">
        <w:rPr>
          <w:snapToGrid w:val="0"/>
          <w:sz w:val="28"/>
          <w:szCs w:val="28"/>
        </w:rPr>
        <w:t>автопролонгации</w:t>
      </w:r>
      <w:proofErr w:type="spellEnd"/>
      <w:r w:rsidRPr="00D64B6C">
        <w:rPr>
          <w:snapToGrid w:val="0"/>
          <w:sz w:val="28"/>
          <w:szCs w:val="28"/>
        </w:rPr>
        <w:t xml:space="preserve">, с приложением конкурсной документации. Сумма </w:t>
      </w:r>
      <w:r w:rsidRPr="00D64B6C">
        <w:rPr>
          <w:snapToGrid w:val="0"/>
          <w:sz w:val="28"/>
          <w:szCs w:val="28"/>
        </w:rPr>
        <w:br/>
        <w:t xml:space="preserve">по договору за три года составляет 3 999 тыс. руб. Эксперты рассчитали экономически обоснованные затраты по данному договору: 3 999 тыс. руб. ÷ 3 (года) × 8,86 % (доля расходов, приходящаяся на контур теплоснабжения ООО «КТС») = </w:t>
      </w:r>
      <w:r w:rsidRPr="00D64B6C">
        <w:rPr>
          <w:b/>
          <w:snapToGrid w:val="0"/>
          <w:sz w:val="28"/>
          <w:szCs w:val="28"/>
        </w:rPr>
        <w:t>118 тыс. руб.</w:t>
      </w:r>
    </w:p>
    <w:p w14:paraId="6DB61DFA" w14:textId="77777777" w:rsidR="00D64B6C" w:rsidRPr="00D64B6C" w:rsidRDefault="00D64B6C" w:rsidP="00D64B6C">
      <w:pPr>
        <w:ind w:firstLine="709"/>
        <w:jc w:val="both"/>
        <w:rPr>
          <w:b/>
          <w:snapToGrid w:val="0"/>
          <w:sz w:val="28"/>
          <w:szCs w:val="28"/>
        </w:rPr>
      </w:pPr>
      <w:r w:rsidRPr="00D64B6C">
        <w:rPr>
          <w:snapToGrid w:val="0"/>
          <w:sz w:val="28"/>
          <w:szCs w:val="28"/>
        </w:rPr>
        <w:t xml:space="preserve">Договор № М01-004587/18 от 21.12.2018 с ООО «Страховая компания «Согласие» на добровольное медицинское страхование граждан (стр. 133 </w:t>
      </w:r>
      <w:r w:rsidRPr="00D64B6C">
        <w:rPr>
          <w:snapToGrid w:val="0"/>
          <w:sz w:val="28"/>
          <w:szCs w:val="28"/>
        </w:rPr>
        <w:br/>
        <w:t xml:space="preserve">том 3), действующий до 31.12.2021 без </w:t>
      </w:r>
      <w:proofErr w:type="spellStart"/>
      <w:r w:rsidRPr="00D64B6C">
        <w:rPr>
          <w:snapToGrid w:val="0"/>
          <w:sz w:val="28"/>
          <w:szCs w:val="28"/>
        </w:rPr>
        <w:t>автопролонгации</w:t>
      </w:r>
      <w:proofErr w:type="spellEnd"/>
      <w:r w:rsidRPr="00D64B6C">
        <w:rPr>
          <w:snapToGrid w:val="0"/>
          <w:sz w:val="28"/>
          <w:szCs w:val="28"/>
        </w:rPr>
        <w:t xml:space="preserve">, с приложением конкурсной документации. Сумма по договору за три года составляет </w:t>
      </w:r>
      <w:r w:rsidRPr="00D64B6C">
        <w:rPr>
          <w:snapToGrid w:val="0"/>
          <w:sz w:val="28"/>
          <w:szCs w:val="28"/>
        </w:rPr>
        <w:br/>
        <w:t xml:space="preserve">3 972 тыс. руб. Эксперты рассчитали экономически обоснованные затраты </w:t>
      </w:r>
      <w:r w:rsidRPr="00D64B6C">
        <w:rPr>
          <w:snapToGrid w:val="0"/>
          <w:sz w:val="28"/>
          <w:szCs w:val="28"/>
        </w:rPr>
        <w:br/>
        <w:t xml:space="preserve">по данному договору: 3 972 тыс. руб. ÷ 3 (года) × 8,86 % (доля расходов, приходящаяся на контур теплоснабжения ООО «КТС») = </w:t>
      </w:r>
      <w:r w:rsidRPr="00D64B6C">
        <w:rPr>
          <w:b/>
          <w:snapToGrid w:val="0"/>
          <w:sz w:val="28"/>
          <w:szCs w:val="28"/>
        </w:rPr>
        <w:t>117 тыс. руб.</w:t>
      </w:r>
    </w:p>
    <w:p w14:paraId="7EA8FF58" w14:textId="77777777" w:rsidR="00D64B6C" w:rsidRPr="00D64B6C" w:rsidRDefault="00D64B6C" w:rsidP="00D64B6C">
      <w:pPr>
        <w:ind w:firstLine="709"/>
        <w:jc w:val="both"/>
        <w:rPr>
          <w:b/>
          <w:snapToGrid w:val="0"/>
          <w:sz w:val="28"/>
          <w:szCs w:val="28"/>
        </w:rPr>
      </w:pPr>
      <w:r w:rsidRPr="00D64B6C">
        <w:rPr>
          <w:snapToGrid w:val="0"/>
          <w:sz w:val="28"/>
          <w:szCs w:val="28"/>
        </w:rPr>
        <w:t xml:space="preserve">Договор № НТК-5-20 от 13.03.2020 с ПАО СК «Росгосстрах» </w:t>
      </w:r>
      <w:r w:rsidRPr="00D64B6C">
        <w:rPr>
          <w:snapToGrid w:val="0"/>
          <w:sz w:val="28"/>
          <w:szCs w:val="28"/>
        </w:rPr>
        <w:br/>
        <w:t xml:space="preserve">об организации обязательного страхования гражданской ответственности владельца опасного объекта за причинение вреда в результате аварии </w:t>
      </w:r>
      <w:r w:rsidRPr="00D64B6C">
        <w:rPr>
          <w:snapToGrid w:val="0"/>
          <w:sz w:val="28"/>
          <w:szCs w:val="28"/>
        </w:rPr>
        <w:br/>
        <w:t xml:space="preserve">на опасном объекта, действующий до 01.04.2021 без </w:t>
      </w:r>
      <w:proofErr w:type="spellStart"/>
      <w:r w:rsidRPr="00D64B6C">
        <w:rPr>
          <w:snapToGrid w:val="0"/>
          <w:sz w:val="28"/>
          <w:szCs w:val="28"/>
        </w:rPr>
        <w:t>автопролонгации</w:t>
      </w:r>
      <w:proofErr w:type="spellEnd"/>
      <w:r w:rsidRPr="00D64B6C">
        <w:rPr>
          <w:snapToGrid w:val="0"/>
          <w:sz w:val="28"/>
          <w:szCs w:val="28"/>
        </w:rPr>
        <w:t xml:space="preserve"> (стр. 5 </w:t>
      </w:r>
      <w:proofErr w:type="spellStart"/>
      <w:r w:rsidRPr="00D64B6C">
        <w:rPr>
          <w:snapToGrid w:val="0"/>
          <w:sz w:val="28"/>
          <w:szCs w:val="28"/>
        </w:rPr>
        <w:t>вх</w:t>
      </w:r>
      <w:proofErr w:type="spellEnd"/>
      <w:r w:rsidRPr="00D64B6C">
        <w:rPr>
          <w:snapToGrid w:val="0"/>
          <w:sz w:val="28"/>
          <w:szCs w:val="28"/>
        </w:rPr>
        <w:t xml:space="preserve">. от 09.07.2020 № 2984), с приложением страховых полисов. В договоре указана сумма, приходящаяся на каждый контур, в размере </w:t>
      </w:r>
      <w:r w:rsidRPr="00D64B6C">
        <w:rPr>
          <w:b/>
          <w:snapToGrid w:val="0"/>
          <w:sz w:val="28"/>
          <w:szCs w:val="28"/>
        </w:rPr>
        <w:t>5 тыс. руб.</w:t>
      </w:r>
    </w:p>
    <w:p w14:paraId="3458D92B" w14:textId="77777777" w:rsidR="00D64B6C" w:rsidRPr="00D64B6C" w:rsidRDefault="00D64B6C" w:rsidP="00D64B6C">
      <w:pPr>
        <w:ind w:firstLine="709"/>
        <w:jc w:val="both"/>
        <w:rPr>
          <w:snapToGrid w:val="0"/>
          <w:sz w:val="28"/>
          <w:szCs w:val="28"/>
        </w:rPr>
      </w:pPr>
      <w:r w:rsidRPr="00D64B6C">
        <w:rPr>
          <w:snapToGrid w:val="0"/>
          <w:sz w:val="28"/>
          <w:szCs w:val="28"/>
        </w:rPr>
        <w:t xml:space="preserve">Общие расходы по данной статье составили: 118 тыс. руб. + </w:t>
      </w:r>
      <w:r w:rsidRPr="00D64B6C">
        <w:rPr>
          <w:snapToGrid w:val="0"/>
          <w:sz w:val="28"/>
          <w:szCs w:val="28"/>
        </w:rPr>
        <w:br/>
        <w:t xml:space="preserve">117 тыс. руб. + 5 тыс. руб. = </w:t>
      </w:r>
      <w:r w:rsidRPr="00D64B6C">
        <w:rPr>
          <w:b/>
          <w:snapToGrid w:val="0"/>
          <w:sz w:val="28"/>
          <w:szCs w:val="28"/>
        </w:rPr>
        <w:t>240 тыс. руб.</w:t>
      </w:r>
      <w:r w:rsidRPr="00D64B6C">
        <w:rPr>
          <w:snapToGrid w:val="0"/>
          <w:sz w:val="28"/>
          <w:szCs w:val="28"/>
        </w:rPr>
        <w:t xml:space="preserve">, и предлагаются к включению </w:t>
      </w:r>
      <w:r w:rsidRPr="00D64B6C">
        <w:rPr>
          <w:snapToGrid w:val="0"/>
          <w:sz w:val="28"/>
          <w:szCs w:val="28"/>
        </w:rPr>
        <w:br/>
        <w:t>в НВВ предприятия на 2021 год.</w:t>
      </w:r>
    </w:p>
    <w:p w14:paraId="4F900662"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13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6351CD8B" w14:textId="77777777" w:rsidR="00D64B6C" w:rsidRPr="00D64B6C" w:rsidRDefault="00D64B6C" w:rsidP="00D64B6C">
      <w:pPr>
        <w:tabs>
          <w:tab w:val="left" w:pos="1890"/>
        </w:tabs>
        <w:ind w:firstLine="709"/>
        <w:jc w:val="both"/>
        <w:rPr>
          <w:snapToGrid w:val="0"/>
          <w:sz w:val="28"/>
          <w:szCs w:val="28"/>
        </w:rPr>
      </w:pPr>
    </w:p>
    <w:p w14:paraId="54473592" w14:textId="77777777" w:rsidR="00D64B6C" w:rsidRPr="00D64B6C" w:rsidRDefault="00D64B6C" w:rsidP="00D64B6C">
      <w:pPr>
        <w:keepNext/>
        <w:keepLines/>
        <w:spacing w:before="120"/>
        <w:jc w:val="center"/>
        <w:outlineLvl w:val="1"/>
        <w:rPr>
          <w:rFonts w:eastAsia="Calibri"/>
          <w:b/>
          <w:sz w:val="28"/>
          <w:szCs w:val="28"/>
          <w:lang w:eastAsia="en-US"/>
        </w:rPr>
      </w:pPr>
      <w:bookmarkStart w:id="136" w:name="_Toc23151642"/>
      <w:r w:rsidRPr="00D64B6C">
        <w:rPr>
          <w:rFonts w:eastAsia="Calibri"/>
          <w:b/>
          <w:sz w:val="28"/>
          <w:szCs w:val="28"/>
          <w:lang w:eastAsia="en-US"/>
        </w:rPr>
        <w:t>Государственная пошлина</w:t>
      </w:r>
      <w:bookmarkEnd w:id="136"/>
    </w:p>
    <w:p w14:paraId="4ADF0757" w14:textId="77777777" w:rsidR="00D64B6C" w:rsidRPr="00D64B6C" w:rsidRDefault="00D64B6C" w:rsidP="00D64B6C">
      <w:pPr>
        <w:tabs>
          <w:tab w:val="left" w:pos="1890"/>
        </w:tabs>
        <w:ind w:firstLine="709"/>
        <w:jc w:val="both"/>
        <w:rPr>
          <w:snapToGrid w:val="0"/>
          <w:sz w:val="28"/>
          <w:szCs w:val="28"/>
        </w:rPr>
      </w:pPr>
    </w:p>
    <w:p w14:paraId="6929849F"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соответствии с главой 30 части второй Налогового кодекса РФ, </w:t>
      </w:r>
      <w:r w:rsidRPr="00D64B6C">
        <w:rPr>
          <w:snapToGrid w:val="0"/>
          <w:sz w:val="28"/>
          <w:szCs w:val="28"/>
        </w:rPr>
        <w:br/>
        <w:t>для защиты интересов ООО «НТК» в судах предприятием уплачивается государственная пошлина.</w:t>
      </w:r>
    </w:p>
    <w:p w14:paraId="78D1B6C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3 тыс. руб. </w:t>
      </w:r>
    </w:p>
    <w:p w14:paraId="205EDE05"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обороты счета 91.02 за 2019 год в разрезе уплаты государственной пошлины на сумму 34 тыс. руб. (стр. 119 том 4), (стр. 240 том </w:t>
      </w:r>
      <w:r w:rsidRPr="00D64B6C">
        <w:rPr>
          <w:snapToGrid w:val="0"/>
          <w:sz w:val="28"/>
          <w:szCs w:val="28"/>
        </w:rPr>
        <w:lastRenderedPageBreak/>
        <w:t xml:space="preserve">4), (стр. 357 том 4), в соответствии с которыми расходы по данной статье, составят в 2021 году: 34 тыс. руб. × 8,86 % (доля расходов, приходящаяся на контур теплоснабжения </w:t>
      </w:r>
      <w:r w:rsidRPr="00D64B6C">
        <w:rPr>
          <w:snapToGrid w:val="0"/>
          <w:sz w:val="28"/>
          <w:szCs w:val="28"/>
        </w:rPr>
        <w:br/>
        <w:t xml:space="preserve">ООО «КТС») = </w:t>
      </w:r>
      <w:r w:rsidRPr="00D64B6C">
        <w:rPr>
          <w:b/>
          <w:snapToGrid w:val="0"/>
          <w:sz w:val="28"/>
          <w:szCs w:val="28"/>
        </w:rPr>
        <w:t>3 тыс. руб.</w:t>
      </w:r>
      <w:r w:rsidRPr="00D64B6C">
        <w:rPr>
          <w:snapToGrid w:val="0"/>
          <w:sz w:val="28"/>
          <w:szCs w:val="28"/>
        </w:rPr>
        <w:t xml:space="preserve"> </w:t>
      </w:r>
    </w:p>
    <w:p w14:paraId="72782FEB" w14:textId="77777777" w:rsidR="00D64B6C" w:rsidRPr="00D64B6C" w:rsidRDefault="00D64B6C" w:rsidP="00D64B6C">
      <w:pPr>
        <w:ind w:firstLine="709"/>
        <w:jc w:val="both"/>
        <w:rPr>
          <w:snapToGrid w:val="0"/>
          <w:sz w:val="28"/>
          <w:szCs w:val="28"/>
        </w:rPr>
      </w:pPr>
      <w:r w:rsidRPr="00D64B6C">
        <w:rPr>
          <w:snapToGrid w:val="0"/>
          <w:sz w:val="28"/>
          <w:szCs w:val="28"/>
        </w:rPr>
        <w:t>Корректировка предложения предприятия отсутствует.</w:t>
      </w:r>
    </w:p>
    <w:p w14:paraId="07D33CDE" w14:textId="77777777" w:rsidR="00D64B6C" w:rsidRPr="00D64B6C" w:rsidRDefault="00D64B6C" w:rsidP="00D64B6C">
      <w:pPr>
        <w:ind w:firstLine="709"/>
        <w:jc w:val="both"/>
        <w:rPr>
          <w:snapToGrid w:val="0"/>
          <w:sz w:val="28"/>
          <w:szCs w:val="28"/>
        </w:rPr>
      </w:pPr>
    </w:p>
    <w:p w14:paraId="4DD2B2BE" w14:textId="77777777" w:rsidR="00D64B6C" w:rsidRPr="00D64B6C" w:rsidRDefault="00D64B6C" w:rsidP="00D64B6C">
      <w:pPr>
        <w:keepNext/>
        <w:keepLines/>
        <w:spacing w:before="120"/>
        <w:jc w:val="center"/>
        <w:outlineLvl w:val="1"/>
        <w:rPr>
          <w:rFonts w:eastAsia="Calibri"/>
          <w:b/>
          <w:sz w:val="28"/>
          <w:szCs w:val="28"/>
          <w:lang w:eastAsia="en-US"/>
        </w:rPr>
      </w:pPr>
      <w:bookmarkStart w:id="137" w:name="_Toc21094953"/>
      <w:bookmarkStart w:id="138" w:name="_Toc23151643"/>
      <w:r w:rsidRPr="00D64B6C">
        <w:rPr>
          <w:rFonts w:eastAsia="Calibri"/>
          <w:b/>
          <w:sz w:val="28"/>
          <w:szCs w:val="28"/>
          <w:lang w:eastAsia="en-US"/>
        </w:rPr>
        <w:t>Отчисления на социальные нужды</w:t>
      </w:r>
      <w:bookmarkEnd w:id="137"/>
      <w:bookmarkEnd w:id="138"/>
    </w:p>
    <w:p w14:paraId="271FEF4D" w14:textId="77777777" w:rsidR="00D64B6C" w:rsidRPr="00D64B6C" w:rsidRDefault="00D64B6C" w:rsidP="00D64B6C">
      <w:pPr>
        <w:ind w:firstLine="851"/>
        <w:jc w:val="both"/>
        <w:rPr>
          <w:snapToGrid w:val="0"/>
          <w:sz w:val="28"/>
          <w:szCs w:val="28"/>
        </w:rPr>
      </w:pPr>
    </w:p>
    <w:p w14:paraId="0F2C335E" w14:textId="77777777" w:rsidR="00D64B6C" w:rsidRPr="00D64B6C" w:rsidRDefault="00D64B6C" w:rsidP="00D64B6C">
      <w:pPr>
        <w:ind w:firstLine="709"/>
        <w:jc w:val="both"/>
        <w:rPr>
          <w:snapToGrid w:val="0"/>
          <w:sz w:val="28"/>
          <w:szCs w:val="28"/>
        </w:rPr>
      </w:pPr>
      <w:r w:rsidRPr="00D64B6C">
        <w:rPr>
          <w:snapToGrid w:val="0"/>
          <w:sz w:val="28"/>
          <w:szCs w:val="28"/>
        </w:rPr>
        <w:t>В расходы по статье «Отчисления на социальные нужды» включаются:</w:t>
      </w:r>
    </w:p>
    <w:p w14:paraId="2DBB612F"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64B6C">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88C1F38"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64B6C">
        <w:rPr>
          <w:snapToGrid w:val="0"/>
          <w:sz w:val="28"/>
          <w:szCs w:val="28"/>
        </w:rPr>
        <w:br/>
        <w:t>(в зависимости от опасности или вредности труда, в данном случае 0 %);</w:t>
      </w:r>
    </w:p>
    <w:p w14:paraId="02966457"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на обязательное социальное страхование </w:t>
      </w:r>
      <w:r w:rsidRPr="00D64B6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E940B89" w14:textId="77777777" w:rsidR="00D64B6C" w:rsidRPr="00D64B6C" w:rsidRDefault="00D64B6C" w:rsidP="00D64B6C">
      <w:pPr>
        <w:ind w:firstLine="709"/>
        <w:jc w:val="both"/>
        <w:rPr>
          <w:snapToGrid w:val="0"/>
          <w:sz w:val="28"/>
          <w:szCs w:val="28"/>
        </w:rPr>
      </w:pPr>
      <w:r w:rsidRPr="00D64B6C">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08B6DDF"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w:t>
      </w:r>
      <w:r w:rsidRPr="00D64B6C">
        <w:rPr>
          <w:snapToGrid w:val="0"/>
          <w:sz w:val="28"/>
          <w:szCs w:val="28"/>
        </w:rPr>
        <w:br/>
        <w:t xml:space="preserve">на производстве и профессиональных заболеваний (стр. 3 </w:t>
      </w:r>
      <w:proofErr w:type="spellStart"/>
      <w:r w:rsidRPr="00D64B6C">
        <w:rPr>
          <w:snapToGrid w:val="0"/>
          <w:sz w:val="28"/>
          <w:szCs w:val="28"/>
        </w:rPr>
        <w:t>вх</w:t>
      </w:r>
      <w:proofErr w:type="spellEnd"/>
      <w:r w:rsidRPr="00D64B6C">
        <w:rPr>
          <w:snapToGrid w:val="0"/>
          <w:sz w:val="28"/>
          <w:szCs w:val="28"/>
        </w:rPr>
        <w:t xml:space="preserve">. от 09.07.2020 </w:t>
      </w:r>
      <w:r w:rsidRPr="00D64B6C">
        <w:rPr>
          <w:snapToGrid w:val="0"/>
          <w:sz w:val="28"/>
          <w:szCs w:val="28"/>
        </w:rPr>
        <w:br/>
        <w:t>№ 2984).</w:t>
      </w:r>
    </w:p>
    <w:p w14:paraId="3002F275" w14:textId="77777777" w:rsidR="00D64B6C" w:rsidRPr="00D64B6C" w:rsidRDefault="00D64B6C" w:rsidP="00D64B6C">
      <w:pPr>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3 041 тыс. руб.</w:t>
      </w:r>
    </w:p>
    <w:p w14:paraId="7C1C4273" w14:textId="77777777" w:rsidR="00D64B6C" w:rsidRPr="00D64B6C" w:rsidRDefault="00D64B6C" w:rsidP="00D64B6C">
      <w:pPr>
        <w:ind w:firstLine="709"/>
        <w:jc w:val="both"/>
        <w:rPr>
          <w:snapToGrid w:val="0"/>
          <w:sz w:val="28"/>
          <w:szCs w:val="28"/>
        </w:rPr>
      </w:pPr>
      <w:r w:rsidRPr="00D64B6C">
        <w:rPr>
          <w:snapToGrid w:val="0"/>
          <w:sz w:val="28"/>
          <w:szCs w:val="28"/>
        </w:rPr>
        <w:t xml:space="preserve">По оценке экспертов, на 2021 год фонд оплаты труда в операционных расходах предприятия на передачу тепловой энергии составил: </w:t>
      </w:r>
      <w:r w:rsidRPr="00D64B6C">
        <w:rPr>
          <w:snapToGrid w:val="0"/>
          <w:sz w:val="28"/>
          <w:szCs w:val="28"/>
        </w:rPr>
        <w:br/>
        <w:t xml:space="preserve">9 501 тыс. руб. (ФОТ на 2019 год) ÷ 17 279 тыс. руб. (операционные расходы на 2019 год) × 18 069 тыс. руб. (операционные расходы на 2021 год) = </w:t>
      </w:r>
      <w:r w:rsidRPr="00D64B6C">
        <w:rPr>
          <w:snapToGrid w:val="0"/>
          <w:sz w:val="28"/>
          <w:szCs w:val="28"/>
        </w:rPr>
        <w:br/>
        <w:t>9 936 тыс. руб.</w:t>
      </w:r>
    </w:p>
    <w:p w14:paraId="632E2EB6" w14:textId="77777777" w:rsidR="00D64B6C" w:rsidRPr="00D64B6C" w:rsidRDefault="00D64B6C" w:rsidP="00D64B6C">
      <w:pPr>
        <w:ind w:firstLine="709"/>
        <w:jc w:val="both"/>
        <w:rPr>
          <w:b/>
          <w:snapToGrid w:val="0"/>
          <w:sz w:val="28"/>
          <w:szCs w:val="28"/>
        </w:rPr>
      </w:pPr>
      <w:r w:rsidRPr="00D64B6C">
        <w:rPr>
          <w:snapToGrid w:val="0"/>
          <w:sz w:val="28"/>
          <w:szCs w:val="28"/>
        </w:rPr>
        <w:t xml:space="preserve">Отчисления на социальные нужды на 2021 год при этом составят: </w:t>
      </w:r>
      <w:r w:rsidRPr="00D64B6C">
        <w:rPr>
          <w:snapToGrid w:val="0"/>
          <w:sz w:val="28"/>
          <w:szCs w:val="28"/>
        </w:rPr>
        <w:br/>
        <w:t xml:space="preserve">9 936 тыс. руб. (ФОТ на 2021 год) × 30,2 % (размер социальных отчислений) = </w:t>
      </w:r>
      <w:r w:rsidRPr="00D64B6C">
        <w:rPr>
          <w:b/>
          <w:snapToGrid w:val="0"/>
          <w:sz w:val="28"/>
          <w:szCs w:val="28"/>
        </w:rPr>
        <w:t>3 001 тыс. руб.</w:t>
      </w:r>
    </w:p>
    <w:p w14:paraId="7DC2DC8C"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40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3793DE4C" w14:textId="77777777" w:rsidR="00D64B6C" w:rsidRPr="00D64B6C" w:rsidRDefault="00D64B6C" w:rsidP="00D64B6C">
      <w:pPr>
        <w:ind w:firstLine="709"/>
        <w:jc w:val="both"/>
        <w:rPr>
          <w:snapToGrid w:val="0"/>
          <w:sz w:val="28"/>
          <w:szCs w:val="28"/>
        </w:rPr>
      </w:pPr>
    </w:p>
    <w:p w14:paraId="3EC3D1C4" w14:textId="77777777" w:rsidR="00D64B6C" w:rsidRPr="00D64B6C" w:rsidRDefault="00D64B6C" w:rsidP="00D64B6C">
      <w:pPr>
        <w:keepNext/>
        <w:keepLines/>
        <w:spacing w:before="120"/>
        <w:jc w:val="center"/>
        <w:outlineLvl w:val="1"/>
        <w:rPr>
          <w:rFonts w:eastAsia="Calibri"/>
          <w:b/>
          <w:sz w:val="28"/>
          <w:szCs w:val="28"/>
          <w:lang w:eastAsia="en-US"/>
        </w:rPr>
      </w:pPr>
      <w:bookmarkStart w:id="139" w:name="_Toc495595244"/>
      <w:bookmarkStart w:id="140" w:name="_Toc21094920"/>
      <w:bookmarkStart w:id="141" w:name="_Toc23162999"/>
      <w:r w:rsidRPr="00D64B6C">
        <w:rPr>
          <w:rFonts w:eastAsia="Calibri"/>
          <w:b/>
          <w:sz w:val="28"/>
          <w:szCs w:val="28"/>
          <w:lang w:eastAsia="en-US"/>
        </w:rPr>
        <w:t>Амортизация основных средств и нематериальных активов</w:t>
      </w:r>
      <w:bookmarkEnd w:id="139"/>
      <w:bookmarkEnd w:id="140"/>
      <w:bookmarkEnd w:id="141"/>
    </w:p>
    <w:p w14:paraId="795322F8" w14:textId="77777777" w:rsidR="00D64B6C" w:rsidRPr="00D64B6C" w:rsidRDefault="00D64B6C" w:rsidP="00D64B6C">
      <w:pPr>
        <w:tabs>
          <w:tab w:val="left" w:pos="1890"/>
        </w:tabs>
        <w:ind w:firstLine="720"/>
        <w:jc w:val="both"/>
        <w:rPr>
          <w:snapToGrid w:val="0"/>
          <w:sz w:val="28"/>
          <w:szCs w:val="28"/>
        </w:rPr>
      </w:pPr>
    </w:p>
    <w:p w14:paraId="05716AF9"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lastRenderedPageBreak/>
        <w:t>К основным средствам активы относятся при одновременном выполнении ряда условий, а именно:</w:t>
      </w:r>
    </w:p>
    <w:p w14:paraId="6B219511"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 использование в производственной деятельности или </w:t>
      </w:r>
      <w:r w:rsidRPr="00D64B6C">
        <w:rPr>
          <w:snapToGrid w:val="0"/>
          <w:sz w:val="28"/>
          <w:szCs w:val="28"/>
        </w:rPr>
        <w:br/>
        <w:t>для управленческих нужд;</w:t>
      </w:r>
    </w:p>
    <w:p w14:paraId="02609960"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использование более 12 месяцев;</w:t>
      </w:r>
    </w:p>
    <w:p w14:paraId="4EE8B671"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способность приносить доход;</w:t>
      </w:r>
    </w:p>
    <w:p w14:paraId="50ABDA3B"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если не планируется дальнейшая перепродажа.</w:t>
      </w:r>
    </w:p>
    <w:p w14:paraId="6BDFD75B"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555BAAB"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Амортизационные отчисления определяются в соответствии </w:t>
      </w:r>
      <w:r w:rsidRPr="00D64B6C">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4E6E84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39 тыс. руб. </w:t>
      </w:r>
    </w:p>
    <w:p w14:paraId="696A6B99"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AEAB11" w14:textId="77777777" w:rsidR="00D64B6C" w:rsidRPr="00D64B6C" w:rsidRDefault="00D64B6C" w:rsidP="00D64B6C">
      <w:pPr>
        <w:ind w:firstLine="709"/>
        <w:jc w:val="both"/>
        <w:rPr>
          <w:snapToGrid w:val="0"/>
          <w:sz w:val="28"/>
          <w:szCs w:val="28"/>
        </w:rPr>
      </w:pPr>
      <w:r w:rsidRPr="00D64B6C">
        <w:rPr>
          <w:snapToGrid w:val="0"/>
          <w:sz w:val="28"/>
          <w:szCs w:val="28"/>
        </w:rPr>
        <w:t xml:space="preserve">Оборотно-сальдовую ведомость по счету 01 за 2019 год (стр. 107 </w:t>
      </w:r>
      <w:r w:rsidRPr="00D64B6C">
        <w:rPr>
          <w:snapToGrid w:val="0"/>
          <w:sz w:val="28"/>
          <w:szCs w:val="28"/>
        </w:rPr>
        <w:br/>
        <w:t>том 4), (стр. 363 том 4).</w:t>
      </w:r>
    </w:p>
    <w:p w14:paraId="71E586E3" w14:textId="77777777" w:rsidR="00D64B6C" w:rsidRPr="00D64B6C" w:rsidRDefault="00D64B6C" w:rsidP="00D64B6C">
      <w:pPr>
        <w:ind w:firstLine="709"/>
        <w:jc w:val="both"/>
        <w:rPr>
          <w:snapToGrid w:val="0"/>
          <w:sz w:val="28"/>
          <w:szCs w:val="28"/>
        </w:rPr>
      </w:pPr>
      <w:r w:rsidRPr="00D64B6C">
        <w:rPr>
          <w:snapToGrid w:val="0"/>
          <w:sz w:val="28"/>
          <w:szCs w:val="28"/>
        </w:rPr>
        <w:t>Обороты счета 02 за 2019 год (стр. 108 том 4), (стр. 364 том 4).</w:t>
      </w:r>
    </w:p>
    <w:p w14:paraId="0D7498E5" w14:textId="77777777" w:rsidR="00D64B6C" w:rsidRPr="00D64B6C" w:rsidRDefault="00D64B6C" w:rsidP="00D64B6C">
      <w:pPr>
        <w:ind w:firstLine="709"/>
        <w:jc w:val="both"/>
        <w:rPr>
          <w:snapToGrid w:val="0"/>
          <w:sz w:val="28"/>
          <w:szCs w:val="28"/>
        </w:rPr>
      </w:pPr>
      <w:r w:rsidRPr="00D64B6C">
        <w:rPr>
          <w:snapToGrid w:val="0"/>
          <w:sz w:val="28"/>
          <w:szCs w:val="28"/>
        </w:rPr>
        <w:t>План реализации инвестиционной программы в сфере теплоснабжения на 2020 - 2024 годы (стр. 362 том 4).</w:t>
      </w:r>
    </w:p>
    <w:p w14:paraId="4D1A485B" w14:textId="77777777" w:rsidR="00D64B6C" w:rsidRPr="00D64B6C" w:rsidRDefault="00D64B6C" w:rsidP="00D64B6C">
      <w:pPr>
        <w:ind w:firstLine="709"/>
        <w:jc w:val="both"/>
        <w:rPr>
          <w:snapToGrid w:val="0"/>
          <w:sz w:val="28"/>
          <w:szCs w:val="28"/>
        </w:rPr>
      </w:pPr>
      <w:r w:rsidRPr="00D64B6C">
        <w:rPr>
          <w:snapToGrid w:val="0"/>
          <w:sz w:val="28"/>
          <w:szCs w:val="28"/>
        </w:rPr>
        <w:t>Инвентарные карточки на объекты основных средств (стр. 109 – 115 том 4).</w:t>
      </w:r>
    </w:p>
    <w:p w14:paraId="0456A99F" w14:textId="77777777" w:rsidR="00D64B6C" w:rsidRPr="00D64B6C" w:rsidRDefault="00D64B6C" w:rsidP="00D64B6C">
      <w:pPr>
        <w:ind w:firstLine="709"/>
        <w:jc w:val="both"/>
        <w:rPr>
          <w:snapToGrid w:val="0"/>
          <w:sz w:val="28"/>
          <w:szCs w:val="28"/>
        </w:rPr>
      </w:pPr>
      <w:r w:rsidRPr="00D64B6C">
        <w:rPr>
          <w:snapToGrid w:val="0"/>
          <w:sz w:val="28"/>
          <w:szCs w:val="28"/>
        </w:rPr>
        <w:t>Расчет амортизационных отчислений ООО «НТК» на 2020 - 2024 годы (стр. 106 том 4), (стр. 361 том 4).</w:t>
      </w:r>
    </w:p>
    <w:p w14:paraId="0BB5F515" w14:textId="77777777" w:rsidR="00D64B6C" w:rsidRPr="00D64B6C" w:rsidRDefault="00D64B6C" w:rsidP="00D64B6C">
      <w:pPr>
        <w:ind w:firstLine="709"/>
        <w:jc w:val="both"/>
        <w:rPr>
          <w:snapToGrid w:val="0"/>
          <w:sz w:val="28"/>
          <w:szCs w:val="28"/>
        </w:rPr>
      </w:pPr>
      <w:r w:rsidRPr="00D64B6C">
        <w:rPr>
          <w:snapToGrid w:val="0"/>
          <w:sz w:val="28"/>
          <w:szCs w:val="28"/>
        </w:rPr>
        <w:t xml:space="preserve">Проанализировав представленные материалы, эксперты признают представленный расчет предприятия правильным и предлагают, в качестве экономически обоснованных расходов, к включению в НВВ на 2021 год размер амортизационных отчислений в сумме </w:t>
      </w:r>
      <w:r w:rsidRPr="00D64B6C">
        <w:rPr>
          <w:b/>
          <w:snapToGrid w:val="0"/>
          <w:sz w:val="28"/>
          <w:szCs w:val="28"/>
        </w:rPr>
        <w:t>39 тыс. руб.</w:t>
      </w:r>
    </w:p>
    <w:p w14:paraId="5E87E292" w14:textId="77777777" w:rsidR="00D64B6C" w:rsidRPr="00D64B6C" w:rsidRDefault="00D64B6C" w:rsidP="00D64B6C">
      <w:pPr>
        <w:ind w:firstLine="709"/>
        <w:jc w:val="both"/>
        <w:rPr>
          <w:snapToGrid w:val="0"/>
          <w:sz w:val="28"/>
          <w:szCs w:val="28"/>
        </w:rPr>
      </w:pPr>
      <w:r w:rsidRPr="00D64B6C">
        <w:rPr>
          <w:snapToGrid w:val="0"/>
          <w:sz w:val="28"/>
          <w:szCs w:val="28"/>
        </w:rPr>
        <w:t>Корректировка предложения предприятия отсутствует.</w:t>
      </w:r>
    </w:p>
    <w:p w14:paraId="1E0BE0DE" w14:textId="77777777" w:rsidR="00D64B6C" w:rsidRPr="00D64B6C" w:rsidRDefault="00D64B6C" w:rsidP="00D64B6C">
      <w:pPr>
        <w:ind w:firstLine="709"/>
        <w:jc w:val="both"/>
        <w:rPr>
          <w:snapToGrid w:val="0"/>
          <w:sz w:val="28"/>
          <w:szCs w:val="28"/>
        </w:rPr>
      </w:pPr>
    </w:p>
    <w:p w14:paraId="48BE78B8" w14:textId="77777777" w:rsidR="00D64B6C" w:rsidRPr="00D64B6C" w:rsidRDefault="00D64B6C" w:rsidP="00D64B6C">
      <w:pPr>
        <w:keepNext/>
        <w:keepLines/>
        <w:spacing w:before="120"/>
        <w:jc w:val="center"/>
        <w:outlineLvl w:val="1"/>
        <w:rPr>
          <w:rFonts w:eastAsia="Calibri"/>
          <w:b/>
          <w:sz w:val="28"/>
          <w:szCs w:val="28"/>
          <w:lang w:eastAsia="en-US"/>
        </w:rPr>
      </w:pPr>
      <w:bookmarkStart w:id="142" w:name="_Toc23151644"/>
      <w:r w:rsidRPr="00D64B6C">
        <w:rPr>
          <w:rFonts w:eastAsia="Calibri"/>
          <w:b/>
          <w:sz w:val="28"/>
          <w:szCs w:val="28"/>
          <w:lang w:eastAsia="en-US"/>
        </w:rPr>
        <w:t>Расходы на электрическую энергию</w:t>
      </w:r>
      <w:bookmarkEnd w:id="142"/>
    </w:p>
    <w:p w14:paraId="4E29FD0A" w14:textId="77777777" w:rsidR="00D64B6C" w:rsidRPr="00D64B6C" w:rsidRDefault="00D64B6C" w:rsidP="00D64B6C">
      <w:pPr>
        <w:ind w:firstLine="720"/>
        <w:jc w:val="both"/>
        <w:rPr>
          <w:snapToGrid w:val="0"/>
          <w:sz w:val="28"/>
          <w:szCs w:val="28"/>
        </w:rPr>
      </w:pPr>
    </w:p>
    <w:p w14:paraId="3BDD4C7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5 503 тыс. руб. </w:t>
      </w:r>
    </w:p>
    <w:p w14:paraId="33CA3C6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07D1655"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электроснабжения от 01.09.2013 № 113234 (первая ценовая категория) с ООО «Энергосбыт» (стр. 26 том 2), действующий до 31.12.2014 с </w:t>
      </w:r>
      <w:proofErr w:type="spellStart"/>
      <w:r w:rsidRPr="00D64B6C">
        <w:rPr>
          <w:snapToGrid w:val="0"/>
          <w:sz w:val="28"/>
          <w:szCs w:val="28"/>
        </w:rPr>
        <w:t>автопролонгацией</w:t>
      </w:r>
      <w:proofErr w:type="spellEnd"/>
      <w:r w:rsidRPr="00D64B6C">
        <w:rPr>
          <w:snapToGrid w:val="0"/>
          <w:sz w:val="28"/>
          <w:szCs w:val="28"/>
        </w:rPr>
        <w:t>.</w:t>
      </w:r>
    </w:p>
    <w:p w14:paraId="09CEBAEF" w14:textId="77777777" w:rsidR="00D64B6C" w:rsidRPr="00D64B6C" w:rsidRDefault="00D64B6C" w:rsidP="00D64B6C">
      <w:pPr>
        <w:ind w:firstLine="709"/>
        <w:jc w:val="both"/>
        <w:rPr>
          <w:snapToGrid w:val="0"/>
          <w:sz w:val="28"/>
          <w:szCs w:val="28"/>
        </w:rPr>
      </w:pPr>
      <w:r w:rsidRPr="00D64B6C">
        <w:rPr>
          <w:snapToGrid w:val="0"/>
          <w:sz w:val="28"/>
          <w:szCs w:val="28"/>
        </w:rPr>
        <w:lastRenderedPageBreak/>
        <w:t>Приказ Минэнерго России 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2019 год» (стр. 76 том 4), (стр. 250 том 4).</w:t>
      </w:r>
    </w:p>
    <w:p w14:paraId="5AE626A2"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Расчет среднего тарифа на покупку электрической энергии для первой ценовой категории на розничном рынке на уровне напряжения НН, </w:t>
      </w:r>
      <w:r w:rsidRPr="00D64B6C">
        <w:rPr>
          <w:snapToGrid w:val="0"/>
          <w:sz w:val="28"/>
          <w:szCs w:val="28"/>
        </w:rPr>
        <w:br/>
        <w:t xml:space="preserve">для потребителей с установленной мощностью менее 150 кВт (стр. 70 том 4). </w:t>
      </w:r>
    </w:p>
    <w:p w14:paraId="4A64FD73" w14:textId="77777777" w:rsidR="00D64B6C" w:rsidRPr="00D64B6C" w:rsidRDefault="00D64B6C" w:rsidP="00D64B6C">
      <w:pPr>
        <w:ind w:firstLine="709"/>
        <w:jc w:val="both"/>
        <w:rPr>
          <w:snapToGrid w:val="0"/>
          <w:sz w:val="28"/>
          <w:szCs w:val="28"/>
        </w:rPr>
      </w:pPr>
      <w:r w:rsidRPr="00D64B6C">
        <w:rPr>
          <w:snapToGrid w:val="0"/>
          <w:sz w:val="28"/>
          <w:szCs w:val="28"/>
        </w:rPr>
        <w:t xml:space="preserve">Счета-фактуры ООО «Энергосбыт» за январь - декабрь 2019 года </w:t>
      </w:r>
      <w:r w:rsidRPr="00D64B6C">
        <w:rPr>
          <w:snapToGrid w:val="0"/>
          <w:sz w:val="28"/>
          <w:szCs w:val="28"/>
        </w:rPr>
        <w:br/>
        <w:t>на электроэнергию менее 150 НН (стр. 61 – 98 том 5).</w:t>
      </w:r>
    </w:p>
    <w:p w14:paraId="1F5C147F" w14:textId="77777777" w:rsidR="00D64B6C" w:rsidRPr="00D64B6C" w:rsidRDefault="00D64B6C" w:rsidP="00D64B6C">
      <w:pPr>
        <w:ind w:firstLine="709"/>
        <w:jc w:val="both"/>
        <w:rPr>
          <w:snapToGrid w:val="0"/>
          <w:sz w:val="28"/>
          <w:szCs w:val="28"/>
        </w:rPr>
      </w:pPr>
      <w:r w:rsidRPr="00D64B6C">
        <w:rPr>
          <w:snapToGrid w:val="0"/>
          <w:sz w:val="28"/>
          <w:szCs w:val="28"/>
        </w:rPr>
        <w:t>На основе данных счетов-фактур эксперты рассчитали средневзвешенную цену приобретения электрической энергии за 2019 год, которая составила 5,99580 руб./</w:t>
      </w:r>
      <w:proofErr w:type="spellStart"/>
      <w:r w:rsidRPr="00D64B6C">
        <w:rPr>
          <w:snapToGrid w:val="0"/>
          <w:sz w:val="28"/>
          <w:szCs w:val="28"/>
        </w:rPr>
        <w:t>кВтч</w:t>
      </w:r>
      <w:proofErr w:type="spellEnd"/>
      <w:r w:rsidRPr="00D64B6C">
        <w:rPr>
          <w:snapToGrid w:val="0"/>
          <w:sz w:val="28"/>
          <w:szCs w:val="28"/>
        </w:rPr>
        <w:t>.</w:t>
      </w:r>
    </w:p>
    <w:p w14:paraId="2A8B1F4F" w14:textId="77777777" w:rsidR="00D64B6C" w:rsidRPr="00D64B6C" w:rsidRDefault="00D64B6C" w:rsidP="00D64B6C">
      <w:pPr>
        <w:ind w:firstLine="709"/>
        <w:jc w:val="both"/>
        <w:rPr>
          <w:snapToGrid w:val="0"/>
          <w:sz w:val="28"/>
          <w:szCs w:val="28"/>
        </w:rPr>
      </w:pPr>
      <w:r w:rsidRPr="00D64B6C">
        <w:rPr>
          <w:snapToGrid w:val="0"/>
          <w:sz w:val="28"/>
          <w:szCs w:val="28"/>
        </w:rPr>
        <w:t>Плановая цена приобретения электрической энергии на 2021 год составляет: 5,99580 руб./</w:t>
      </w:r>
      <w:proofErr w:type="spellStart"/>
      <w:r w:rsidRPr="00D64B6C">
        <w:rPr>
          <w:snapToGrid w:val="0"/>
          <w:sz w:val="28"/>
          <w:szCs w:val="28"/>
        </w:rPr>
        <w:t>кВтч</w:t>
      </w:r>
      <w:proofErr w:type="spellEnd"/>
      <w:r w:rsidRPr="00D64B6C">
        <w:rPr>
          <w:snapToGrid w:val="0"/>
          <w:sz w:val="28"/>
          <w:szCs w:val="28"/>
        </w:rPr>
        <w:t xml:space="preserve"> (цена приобретения электрической энергии </w:t>
      </w:r>
      <w:r w:rsidRPr="00D64B6C">
        <w:rPr>
          <w:snapToGrid w:val="0"/>
          <w:sz w:val="28"/>
          <w:szCs w:val="28"/>
        </w:rPr>
        <w:br/>
        <w:t xml:space="preserve">за 2019 год) × 1,032 (ИЦП на обеспечение электрической энергией 2020/2019) × 1,040 (ИЦП на обеспечение электрической энергией 2021/2020) = </w:t>
      </w:r>
      <w:r w:rsidRPr="00D64B6C">
        <w:rPr>
          <w:snapToGrid w:val="0"/>
          <w:sz w:val="28"/>
          <w:szCs w:val="28"/>
        </w:rPr>
        <w:br/>
      </w:r>
      <w:r w:rsidRPr="00D64B6C">
        <w:rPr>
          <w:b/>
          <w:bCs/>
          <w:snapToGrid w:val="0"/>
          <w:sz w:val="28"/>
          <w:szCs w:val="28"/>
        </w:rPr>
        <w:t>6,43517 руб./</w:t>
      </w:r>
      <w:proofErr w:type="spellStart"/>
      <w:r w:rsidRPr="00D64B6C">
        <w:rPr>
          <w:b/>
          <w:bCs/>
          <w:snapToGrid w:val="0"/>
          <w:sz w:val="28"/>
          <w:szCs w:val="28"/>
        </w:rPr>
        <w:t>кВтч</w:t>
      </w:r>
      <w:proofErr w:type="spellEnd"/>
      <w:r w:rsidRPr="00D64B6C">
        <w:rPr>
          <w:b/>
          <w:bCs/>
          <w:snapToGrid w:val="0"/>
          <w:sz w:val="28"/>
          <w:szCs w:val="28"/>
        </w:rPr>
        <w:t>.</w:t>
      </w:r>
    </w:p>
    <w:p w14:paraId="363CE501" w14:textId="77777777" w:rsidR="00D64B6C" w:rsidRPr="00D64B6C" w:rsidRDefault="00D64B6C" w:rsidP="00D64B6C">
      <w:pPr>
        <w:ind w:firstLine="709"/>
        <w:jc w:val="both"/>
        <w:rPr>
          <w:snapToGrid w:val="0"/>
          <w:sz w:val="28"/>
          <w:szCs w:val="28"/>
        </w:rPr>
      </w:pPr>
      <w:r w:rsidRPr="00D64B6C">
        <w:rPr>
          <w:snapToGrid w:val="0"/>
          <w:sz w:val="28"/>
          <w:szCs w:val="28"/>
        </w:rPr>
        <w:t xml:space="preserve">Необходимо отметить, что объем электрической энергии в 2021 году </w:t>
      </w:r>
      <w:r w:rsidRPr="00D64B6C">
        <w:rPr>
          <w:snapToGrid w:val="0"/>
          <w:sz w:val="28"/>
          <w:szCs w:val="28"/>
        </w:rPr>
        <w:br/>
        <w:t xml:space="preserve">не корректируется относительно объема, принятого при регулировании </w:t>
      </w:r>
      <w:r w:rsidRPr="00D64B6C">
        <w:rPr>
          <w:snapToGrid w:val="0"/>
          <w:sz w:val="28"/>
          <w:szCs w:val="28"/>
        </w:rPr>
        <w:br/>
        <w:t xml:space="preserve">на 2019 - 2023 годы, в соответствии с п. 34 Методических указаний </w:t>
      </w:r>
      <w:r w:rsidRPr="00D64B6C">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2019 – </w:t>
      </w:r>
      <w:r w:rsidRPr="00D64B6C">
        <w:rPr>
          <w:snapToGrid w:val="0"/>
          <w:sz w:val="28"/>
          <w:szCs w:val="28"/>
        </w:rPr>
        <w:br/>
        <w:t>2023 годов, эксперты рассчитали экономически обоснованные расходы предприятия на приобретение электрической энергии:</w:t>
      </w:r>
    </w:p>
    <w:p w14:paraId="592A1FE5" w14:textId="77777777" w:rsidR="00D64B6C" w:rsidRPr="00D64B6C" w:rsidRDefault="00D64B6C" w:rsidP="00D64B6C">
      <w:pPr>
        <w:ind w:firstLine="709"/>
        <w:jc w:val="both"/>
        <w:rPr>
          <w:snapToGrid w:val="0"/>
          <w:sz w:val="28"/>
          <w:szCs w:val="28"/>
        </w:rPr>
      </w:pPr>
      <w:r w:rsidRPr="00D64B6C">
        <w:rPr>
          <w:snapToGrid w:val="0"/>
          <w:sz w:val="28"/>
          <w:szCs w:val="28"/>
        </w:rPr>
        <w:t xml:space="preserve">839,20 тыс. </w:t>
      </w:r>
      <w:proofErr w:type="spellStart"/>
      <w:r w:rsidRPr="00D64B6C">
        <w:rPr>
          <w:snapToGrid w:val="0"/>
          <w:sz w:val="28"/>
          <w:szCs w:val="28"/>
        </w:rPr>
        <w:t>кВтч</w:t>
      </w:r>
      <w:proofErr w:type="spellEnd"/>
      <w:r w:rsidRPr="00D64B6C">
        <w:rPr>
          <w:snapToGrid w:val="0"/>
          <w:sz w:val="28"/>
          <w:szCs w:val="28"/>
        </w:rPr>
        <w:t xml:space="preserve">. (расход электрической энергии в соответствии </w:t>
      </w:r>
      <w:r w:rsidRPr="00D64B6C">
        <w:rPr>
          <w:snapToGrid w:val="0"/>
          <w:sz w:val="28"/>
          <w:szCs w:val="28"/>
        </w:rPr>
        <w:br/>
        <w:t xml:space="preserve">с приказом Минэнерго России от 17.12.2018 № 1175) × </w:t>
      </w:r>
      <w:r w:rsidRPr="00D64B6C">
        <w:rPr>
          <w:snapToGrid w:val="0"/>
          <w:sz w:val="28"/>
          <w:szCs w:val="28"/>
        </w:rPr>
        <w:br/>
        <w:t xml:space="preserve">6,43517 руб./тыс. </w:t>
      </w:r>
      <w:proofErr w:type="spellStart"/>
      <w:r w:rsidRPr="00D64B6C">
        <w:rPr>
          <w:snapToGrid w:val="0"/>
          <w:sz w:val="28"/>
          <w:szCs w:val="28"/>
        </w:rPr>
        <w:t>кВтч</w:t>
      </w:r>
      <w:proofErr w:type="spellEnd"/>
      <w:r w:rsidRPr="00D64B6C">
        <w:rPr>
          <w:snapToGrid w:val="0"/>
          <w:sz w:val="28"/>
          <w:szCs w:val="28"/>
        </w:rPr>
        <w:t xml:space="preserve">. (плановая цена приобретения электрической энергии на 2021 год) = </w:t>
      </w:r>
      <w:r w:rsidRPr="00D64B6C">
        <w:rPr>
          <w:b/>
          <w:snapToGrid w:val="0"/>
          <w:sz w:val="28"/>
          <w:szCs w:val="28"/>
        </w:rPr>
        <w:t>5 400 тыс. руб.</w:t>
      </w:r>
      <w:r w:rsidRPr="00D64B6C">
        <w:rPr>
          <w:snapToGrid w:val="0"/>
          <w:sz w:val="28"/>
          <w:szCs w:val="28"/>
        </w:rPr>
        <w:t>, и предлагают их к включению в НВВ предприятия на 2021 год.</w:t>
      </w:r>
    </w:p>
    <w:p w14:paraId="40166770" w14:textId="77777777" w:rsidR="00D64B6C" w:rsidRPr="00D64B6C" w:rsidRDefault="00D64B6C" w:rsidP="00D64B6C">
      <w:pPr>
        <w:ind w:firstLine="709"/>
        <w:jc w:val="both"/>
        <w:rPr>
          <w:snapToGrid w:val="0"/>
          <w:sz w:val="28"/>
          <w:szCs w:val="28"/>
        </w:rPr>
      </w:pPr>
      <w:r w:rsidRPr="00D64B6C">
        <w:rPr>
          <w:snapToGrid w:val="0"/>
          <w:sz w:val="28"/>
          <w:szCs w:val="28"/>
        </w:rPr>
        <w:t xml:space="preserve">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26.09.2020. </w:t>
      </w:r>
    </w:p>
    <w:p w14:paraId="368B05F6"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103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0E7072C8" w14:textId="77777777" w:rsidR="00D64B6C" w:rsidRPr="00D64B6C" w:rsidRDefault="00D64B6C" w:rsidP="00D64B6C">
      <w:pPr>
        <w:ind w:firstLine="709"/>
        <w:jc w:val="both"/>
        <w:rPr>
          <w:snapToGrid w:val="0"/>
          <w:sz w:val="28"/>
          <w:szCs w:val="28"/>
        </w:rPr>
      </w:pPr>
    </w:p>
    <w:p w14:paraId="0AF00FEB" w14:textId="77777777" w:rsidR="00D64B6C" w:rsidRPr="00D64B6C" w:rsidRDefault="00D64B6C" w:rsidP="00D64B6C">
      <w:pPr>
        <w:keepNext/>
        <w:keepLines/>
        <w:spacing w:before="120"/>
        <w:jc w:val="center"/>
        <w:outlineLvl w:val="1"/>
        <w:rPr>
          <w:rFonts w:eastAsia="Calibri"/>
          <w:b/>
          <w:sz w:val="28"/>
          <w:szCs w:val="28"/>
          <w:lang w:eastAsia="en-US"/>
        </w:rPr>
      </w:pPr>
      <w:bookmarkStart w:id="143" w:name="_Toc21094956"/>
      <w:bookmarkStart w:id="144" w:name="_Toc23151645"/>
      <w:r w:rsidRPr="00D64B6C">
        <w:rPr>
          <w:rFonts w:eastAsia="Calibri"/>
          <w:b/>
          <w:sz w:val="28"/>
          <w:szCs w:val="28"/>
          <w:lang w:eastAsia="en-US"/>
        </w:rPr>
        <w:t>Расходы на тепловую энергию</w:t>
      </w:r>
      <w:bookmarkEnd w:id="143"/>
      <w:bookmarkEnd w:id="144"/>
    </w:p>
    <w:p w14:paraId="369F52C2" w14:textId="77777777" w:rsidR="00D64B6C" w:rsidRPr="00D64B6C" w:rsidRDefault="00D64B6C" w:rsidP="00D64B6C">
      <w:pPr>
        <w:ind w:firstLine="720"/>
        <w:jc w:val="both"/>
        <w:rPr>
          <w:snapToGrid w:val="0"/>
          <w:sz w:val="28"/>
          <w:szCs w:val="28"/>
        </w:rPr>
      </w:pPr>
    </w:p>
    <w:p w14:paraId="1936B2A6"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198 тыс. руб. </w:t>
      </w:r>
    </w:p>
    <w:p w14:paraId="6270396F"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583AD5"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 165КТС14/НТК-35-14 от 01.01.2015 </w:t>
      </w:r>
      <w:r w:rsidRPr="00D64B6C">
        <w:rPr>
          <w:snapToGrid w:val="0"/>
          <w:sz w:val="28"/>
          <w:szCs w:val="28"/>
        </w:rPr>
        <w:br/>
        <w:t>с ООО «</w:t>
      </w:r>
      <w:proofErr w:type="spellStart"/>
      <w:r w:rsidRPr="00D64B6C">
        <w:rPr>
          <w:snapToGrid w:val="0"/>
          <w:sz w:val="28"/>
          <w:szCs w:val="28"/>
        </w:rPr>
        <w:t>КузнецкТеплоСбыт</w:t>
      </w:r>
      <w:proofErr w:type="spellEnd"/>
      <w:r w:rsidRPr="00D64B6C">
        <w:rPr>
          <w:snapToGrid w:val="0"/>
          <w:sz w:val="28"/>
          <w:szCs w:val="28"/>
        </w:rPr>
        <w:t xml:space="preserve">» на оказание услуг по передаче тепловой энергии и теплоносителя, и поставки тепловой энергии, теплоносителя </w:t>
      </w:r>
      <w:r w:rsidRPr="00D64B6C">
        <w:rPr>
          <w:snapToGrid w:val="0"/>
          <w:sz w:val="28"/>
          <w:szCs w:val="28"/>
        </w:rPr>
        <w:br/>
        <w:t xml:space="preserve">(в целях компенсации потерь тепловой энергии и теплоносителя в тепловых сетях и </w:t>
      </w:r>
      <w:r w:rsidRPr="00D64B6C">
        <w:rPr>
          <w:snapToGrid w:val="0"/>
          <w:sz w:val="28"/>
          <w:szCs w:val="28"/>
        </w:rPr>
        <w:lastRenderedPageBreak/>
        <w:t xml:space="preserve">энергетическом оборудовании) (стр. 14 том 4), действующий </w:t>
      </w:r>
      <w:r w:rsidRPr="00D64B6C">
        <w:rPr>
          <w:snapToGrid w:val="0"/>
          <w:sz w:val="28"/>
          <w:szCs w:val="28"/>
        </w:rPr>
        <w:br/>
        <w:t xml:space="preserve">до 31.12.2015 без </w:t>
      </w:r>
      <w:proofErr w:type="spellStart"/>
      <w:r w:rsidRPr="00D64B6C">
        <w:rPr>
          <w:snapToGrid w:val="0"/>
          <w:sz w:val="28"/>
          <w:szCs w:val="28"/>
        </w:rPr>
        <w:t>автопролонгации</w:t>
      </w:r>
      <w:proofErr w:type="spellEnd"/>
      <w:r w:rsidRPr="00D64B6C">
        <w:rPr>
          <w:snapToGrid w:val="0"/>
          <w:sz w:val="28"/>
          <w:szCs w:val="28"/>
        </w:rPr>
        <w:t>. К договору представлены дополнительные соглашения о пролонгации (стр. 35 том 4). В связи с тем, что рассматриваемый договор ежегодно пролонгируется, эксперты признают расходы по нему экономически обоснованными.</w:t>
      </w:r>
    </w:p>
    <w:p w14:paraId="01D5B940" w14:textId="77777777" w:rsidR="00D64B6C" w:rsidRPr="00D64B6C" w:rsidRDefault="00D64B6C" w:rsidP="00D64B6C">
      <w:pPr>
        <w:ind w:firstLine="709"/>
        <w:jc w:val="both"/>
        <w:rPr>
          <w:snapToGrid w:val="0"/>
          <w:sz w:val="28"/>
          <w:szCs w:val="28"/>
        </w:rPr>
      </w:pPr>
      <w:r w:rsidRPr="00D64B6C">
        <w:rPr>
          <w:snapToGrid w:val="0"/>
          <w:sz w:val="28"/>
          <w:szCs w:val="28"/>
        </w:rPr>
        <w:t xml:space="preserve">Баланс спроса и предложения в отношении тепловой энергии </w:t>
      </w:r>
      <w:r w:rsidRPr="00D64B6C">
        <w:rPr>
          <w:snapToGrid w:val="0"/>
          <w:sz w:val="28"/>
          <w:szCs w:val="28"/>
        </w:rPr>
        <w:br/>
        <w:t>ООО «</w:t>
      </w:r>
      <w:proofErr w:type="spellStart"/>
      <w:r w:rsidRPr="00D64B6C">
        <w:rPr>
          <w:snapToGrid w:val="0"/>
          <w:sz w:val="28"/>
          <w:szCs w:val="28"/>
        </w:rPr>
        <w:t>КузнецкТеплоСбыт</w:t>
      </w:r>
      <w:proofErr w:type="spellEnd"/>
      <w:r w:rsidRPr="00D64B6C">
        <w:rPr>
          <w:snapToGrid w:val="0"/>
          <w:sz w:val="28"/>
          <w:szCs w:val="28"/>
        </w:rPr>
        <w:t xml:space="preserve">» через ЦТП и ПНС ООО «НТК» на 2021 год, </w:t>
      </w:r>
      <w:r w:rsidRPr="00D64B6C">
        <w:rPr>
          <w:snapToGrid w:val="0"/>
          <w:sz w:val="28"/>
          <w:szCs w:val="28"/>
        </w:rPr>
        <w:br/>
        <w:t xml:space="preserve">с указанием объемов помесячно, по полугодиям и годовых, с разбивкой </w:t>
      </w:r>
      <w:r w:rsidRPr="00D64B6C">
        <w:rPr>
          <w:snapToGrid w:val="0"/>
          <w:sz w:val="28"/>
          <w:szCs w:val="28"/>
        </w:rPr>
        <w:br/>
        <w:t>по группам потребителей (стр. 39 том 4).</w:t>
      </w:r>
    </w:p>
    <w:p w14:paraId="7F3084BE"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Расчет полезного отпуска при передаче тепловой энергии через ЦТП </w:t>
      </w:r>
      <w:r w:rsidRPr="00D64B6C">
        <w:rPr>
          <w:snapToGrid w:val="0"/>
          <w:sz w:val="28"/>
          <w:szCs w:val="28"/>
        </w:rPr>
        <w:br/>
        <w:t>и ПНС ООО «НТК» в контуре теплоснабжения ООО «</w:t>
      </w:r>
      <w:proofErr w:type="spellStart"/>
      <w:r w:rsidRPr="00D64B6C">
        <w:rPr>
          <w:snapToGrid w:val="0"/>
          <w:sz w:val="28"/>
          <w:szCs w:val="28"/>
        </w:rPr>
        <w:t>КузнецкТеплоСбыт</w:t>
      </w:r>
      <w:proofErr w:type="spellEnd"/>
      <w:r w:rsidRPr="00D64B6C">
        <w:rPr>
          <w:snapToGrid w:val="0"/>
          <w:sz w:val="28"/>
          <w:szCs w:val="28"/>
        </w:rPr>
        <w:t>» (Западно-Сибирской ТЭЦ) на 2021 год (стр. 44 том 4).</w:t>
      </w:r>
    </w:p>
    <w:p w14:paraId="03616B95" w14:textId="77777777" w:rsidR="00D64B6C" w:rsidRPr="00D64B6C" w:rsidRDefault="00D64B6C" w:rsidP="00D64B6C">
      <w:pPr>
        <w:ind w:firstLine="709"/>
        <w:jc w:val="both"/>
        <w:rPr>
          <w:snapToGrid w:val="0"/>
          <w:sz w:val="28"/>
          <w:szCs w:val="28"/>
        </w:rPr>
      </w:pPr>
      <w:r w:rsidRPr="00D64B6C">
        <w:rPr>
          <w:snapToGrid w:val="0"/>
          <w:sz w:val="28"/>
          <w:szCs w:val="28"/>
        </w:rPr>
        <w:t>Приказ Минэнерго России 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2019 год» (стр. 76 том 4), (стр. 213 том 4).</w:t>
      </w:r>
    </w:p>
    <w:p w14:paraId="4B68F597" w14:textId="77777777" w:rsidR="00D64B6C" w:rsidRPr="00D64B6C" w:rsidRDefault="00D64B6C" w:rsidP="00D64B6C">
      <w:pPr>
        <w:ind w:firstLine="709"/>
        <w:jc w:val="both"/>
        <w:rPr>
          <w:snapToGrid w:val="0"/>
          <w:sz w:val="28"/>
          <w:szCs w:val="28"/>
        </w:rPr>
      </w:pPr>
      <w:bookmarkStart w:id="145" w:name="_Hlk23317336"/>
      <w:r w:rsidRPr="00D64B6C">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D64B6C">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D64B6C">
        <w:rPr>
          <w:snapToGrid w:val="0"/>
          <w:sz w:val="28"/>
          <w:szCs w:val="28"/>
        </w:rPr>
        <w:br/>
        <w:t xml:space="preserve">от 13.06.2013 № 760-э. Таким образом, эксперты, принимая объем нормативных технологических потерь тепловой энергии в 2021 году </w:t>
      </w:r>
      <w:r w:rsidRPr="00D64B6C">
        <w:rPr>
          <w:snapToGrid w:val="0"/>
          <w:sz w:val="28"/>
          <w:szCs w:val="28"/>
        </w:rPr>
        <w:br/>
        <w:t xml:space="preserve">на уровне плана 2019-2023 годов, рассчитали величину расходов </w:t>
      </w:r>
      <w:r w:rsidRPr="00D64B6C">
        <w:rPr>
          <w:snapToGrid w:val="0"/>
          <w:sz w:val="28"/>
          <w:szCs w:val="28"/>
        </w:rPr>
        <w:br/>
        <w:t>на компенсацию нормативных потерь:</w:t>
      </w:r>
    </w:p>
    <w:bookmarkEnd w:id="145"/>
    <w:p w14:paraId="14A2801E" w14:textId="77777777" w:rsidR="00D64B6C" w:rsidRPr="00D64B6C" w:rsidRDefault="00D64B6C" w:rsidP="00D64B6C">
      <w:pPr>
        <w:ind w:firstLine="709"/>
        <w:jc w:val="both"/>
        <w:rPr>
          <w:snapToGrid w:val="0"/>
          <w:sz w:val="28"/>
          <w:szCs w:val="28"/>
        </w:rPr>
      </w:pPr>
      <w:r w:rsidRPr="00D64B6C">
        <w:rPr>
          <w:snapToGrid w:val="0"/>
          <w:sz w:val="28"/>
          <w:szCs w:val="28"/>
        </w:rPr>
        <w:t xml:space="preserve">0,201 тыс. Гкал (1 полугодие 2021 года) × 543,82 руб./Гкал (плановая цена приобретения тепловой энергии 1 полугодия 2021 года) + </w:t>
      </w:r>
      <w:r w:rsidRPr="00D64B6C">
        <w:rPr>
          <w:snapToGrid w:val="0"/>
          <w:sz w:val="28"/>
          <w:szCs w:val="28"/>
        </w:rPr>
        <w:br/>
        <w:t xml:space="preserve">0,145 тыс. Гкал (2 полугодие 2021 года) × 563,40 руб./Гкал (плановая цена приобретения тепловой энергии 2 полугодия 2021 года) = </w:t>
      </w:r>
      <w:r w:rsidRPr="00D64B6C">
        <w:rPr>
          <w:b/>
          <w:snapToGrid w:val="0"/>
          <w:sz w:val="28"/>
          <w:szCs w:val="28"/>
        </w:rPr>
        <w:t>191 тыс. руб.</w:t>
      </w:r>
      <w:r w:rsidRPr="00D64B6C">
        <w:rPr>
          <w:snapToGrid w:val="0"/>
          <w:sz w:val="28"/>
          <w:szCs w:val="28"/>
        </w:rPr>
        <w:t xml:space="preserve"> (расходы на компенсацию нормативных технологических потерь), </w:t>
      </w:r>
      <w:r w:rsidRPr="00D64B6C">
        <w:rPr>
          <w:snapToGrid w:val="0"/>
          <w:sz w:val="28"/>
          <w:szCs w:val="28"/>
        </w:rPr>
        <w:br/>
        <w:t>и предлагают их к включению в НВВ предприятия на 2021 год.</w:t>
      </w:r>
    </w:p>
    <w:p w14:paraId="3919C5B5" w14:textId="77777777" w:rsidR="00D64B6C" w:rsidRPr="00D64B6C" w:rsidRDefault="00D64B6C" w:rsidP="00D64B6C">
      <w:pPr>
        <w:ind w:firstLine="709"/>
        <w:jc w:val="both"/>
        <w:rPr>
          <w:snapToGrid w:val="0"/>
          <w:sz w:val="28"/>
          <w:szCs w:val="28"/>
        </w:rPr>
      </w:pPr>
      <w:r w:rsidRPr="00D64B6C">
        <w:rPr>
          <w:snapToGrid w:val="0"/>
          <w:sz w:val="28"/>
          <w:szCs w:val="28"/>
        </w:rPr>
        <w:t xml:space="preserve">Объем нормативных технологических потерь тепловой энергии разделен экспертами по полугодиям пропорционально разделению </w:t>
      </w:r>
      <w:r w:rsidRPr="00D64B6C">
        <w:rPr>
          <w:snapToGrid w:val="0"/>
          <w:sz w:val="28"/>
          <w:szCs w:val="28"/>
        </w:rPr>
        <w:br/>
        <w:t>по полугодиям объема полезного отпуска.</w:t>
      </w:r>
    </w:p>
    <w:p w14:paraId="2CC27D2F" w14:textId="77777777" w:rsidR="00D64B6C" w:rsidRPr="00D64B6C" w:rsidRDefault="00D64B6C" w:rsidP="00D64B6C">
      <w:pPr>
        <w:ind w:firstLine="709"/>
        <w:jc w:val="both"/>
        <w:rPr>
          <w:snapToGrid w:val="0"/>
          <w:sz w:val="28"/>
          <w:szCs w:val="28"/>
        </w:rPr>
      </w:pPr>
      <w:r w:rsidRPr="00D64B6C">
        <w:rPr>
          <w:snapToGrid w:val="0"/>
          <w:sz w:val="28"/>
          <w:szCs w:val="28"/>
        </w:rPr>
        <w:t>Плановая цена приобретения тепловой энергии указана на основе данных постановления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Pr="00D64B6C">
        <w:rPr>
          <w:snapToGrid w:val="0"/>
          <w:sz w:val="28"/>
          <w:szCs w:val="28"/>
        </w:rPr>
        <w:t>КузнецкТеплоСбыт</w:t>
      </w:r>
      <w:proofErr w:type="spellEnd"/>
      <w:r w:rsidRPr="00D64B6C">
        <w:rPr>
          <w:snapToGrid w:val="0"/>
          <w:sz w:val="28"/>
          <w:szCs w:val="28"/>
        </w:rPr>
        <w:t xml:space="preserve">» на потребительском рынке г. Новокузнецка, </w:t>
      </w:r>
      <w:r w:rsidRPr="00D64B6C">
        <w:rPr>
          <w:snapToGrid w:val="0"/>
          <w:sz w:val="28"/>
          <w:szCs w:val="28"/>
        </w:rPr>
        <w:br/>
        <w:t xml:space="preserve">на 2019 - 2023 годы» (в редакции постановления региональной энергетической комиссии Кемеровской области от 19.12.2019 № 669), </w:t>
      </w:r>
      <w:r w:rsidRPr="00D64B6C">
        <w:rPr>
          <w:snapToGrid w:val="0"/>
          <w:sz w:val="28"/>
          <w:szCs w:val="28"/>
        </w:rPr>
        <w:br/>
        <w:t>с учетом индексации.</w:t>
      </w:r>
    </w:p>
    <w:p w14:paraId="3C49320A"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7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5F118BCA" w14:textId="77777777" w:rsidR="00D64B6C" w:rsidRPr="00D64B6C" w:rsidRDefault="00D64B6C" w:rsidP="00D64B6C">
      <w:pPr>
        <w:ind w:firstLine="709"/>
        <w:jc w:val="both"/>
        <w:rPr>
          <w:snapToGrid w:val="0"/>
          <w:sz w:val="28"/>
          <w:szCs w:val="28"/>
        </w:rPr>
      </w:pPr>
    </w:p>
    <w:p w14:paraId="3F2C9C46" w14:textId="77777777" w:rsidR="00D64B6C" w:rsidRPr="00D64B6C" w:rsidRDefault="00D64B6C" w:rsidP="00D64B6C">
      <w:pPr>
        <w:keepNext/>
        <w:keepLines/>
        <w:spacing w:before="120"/>
        <w:jc w:val="center"/>
        <w:outlineLvl w:val="1"/>
        <w:rPr>
          <w:rFonts w:eastAsia="Calibri"/>
          <w:b/>
          <w:sz w:val="28"/>
          <w:szCs w:val="28"/>
          <w:lang w:eastAsia="en-US"/>
        </w:rPr>
      </w:pPr>
      <w:bookmarkStart w:id="146" w:name="_Toc23151646"/>
      <w:r w:rsidRPr="00D64B6C">
        <w:rPr>
          <w:rFonts w:eastAsia="Calibri"/>
          <w:b/>
          <w:sz w:val="28"/>
          <w:szCs w:val="28"/>
          <w:lang w:eastAsia="en-US"/>
        </w:rPr>
        <w:lastRenderedPageBreak/>
        <w:t>Расходы на теплоноситель</w:t>
      </w:r>
      <w:bookmarkEnd w:id="146"/>
    </w:p>
    <w:p w14:paraId="2D7405BE" w14:textId="77777777" w:rsidR="00D64B6C" w:rsidRPr="00D64B6C" w:rsidRDefault="00D64B6C" w:rsidP="00D64B6C">
      <w:pPr>
        <w:ind w:firstLine="720"/>
        <w:jc w:val="both"/>
        <w:rPr>
          <w:snapToGrid w:val="0"/>
          <w:sz w:val="28"/>
          <w:szCs w:val="28"/>
        </w:rPr>
      </w:pPr>
    </w:p>
    <w:p w14:paraId="570D1B78"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5 тыс. руб. </w:t>
      </w:r>
    </w:p>
    <w:p w14:paraId="2CE3B571"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6B48AA4"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 165КТС14/НТК-35-14 от 01.01.2015 </w:t>
      </w:r>
      <w:r w:rsidRPr="00D64B6C">
        <w:rPr>
          <w:snapToGrid w:val="0"/>
          <w:sz w:val="28"/>
          <w:szCs w:val="28"/>
        </w:rPr>
        <w:br/>
        <w:t>с ООО «</w:t>
      </w:r>
      <w:proofErr w:type="spellStart"/>
      <w:r w:rsidRPr="00D64B6C">
        <w:rPr>
          <w:snapToGrid w:val="0"/>
          <w:sz w:val="28"/>
          <w:szCs w:val="28"/>
        </w:rPr>
        <w:t>КузнецкТеплоСбыт</w:t>
      </w:r>
      <w:proofErr w:type="spellEnd"/>
      <w:r w:rsidRPr="00D64B6C">
        <w:rPr>
          <w:snapToGrid w:val="0"/>
          <w:sz w:val="28"/>
          <w:szCs w:val="28"/>
        </w:rPr>
        <w:t xml:space="preserve">» на оказание услуг по передаче тепловой энергии и теплоносителя, и поставки тепловой энергии, теплоносителя </w:t>
      </w:r>
      <w:r w:rsidRPr="00D64B6C">
        <w:rPr>
          <w:snapToGrid w:val="0"/>
          <w:sz w:val="28"/>
          <w:szCs w:val="28"/>
        </w:rPr>
        <w:br/>
        <w:t xml:space="preserve">(в целях компенсации потерь тепловой энергии и теплоносителя в тепловых сетях и энергетическом оборудовании) (стр. 14 том 4), действующий </w:t>
      </w:r>
      <w:r w:rsidRPr="00D64B6C">
        <w:rPr>
          <w:snapToGrid w:val="0"/>
          <w:sz w:val="28"/>
          <w:szCs w:val="28"/>
        </w:rPr>
        <w:br/>
        <w:t xml:space="preserve">до 31.12.2015 без </w:t>
      </w:r>
      <w:proofErr w:type="spellStart"/>
      <w:r w:rsidRPr="00D64B6C">
        <w:rPr>
          <w:snapToGrid w:val="0"/>
          <w:sz w:val="28"/>
          <w:szCs w:val="28"/>
        </w:rPr>
        <w:t>автопролонгации</w:t>
      </w:r>
      <w:proofErr w:type="spellEnd"/>
      <w:r w:rsidRPr="00D64B6C">
        <w:rPr>
          <w:snapToGrid w:val="0"/>
          <w:sz w:val="28"/>
          <w:szCs w:val="28"/>
        </w:rPr>
        <w:t>. К договору представлены дополнительные соглашения о пролонгации (стр. 35 том 4). В связи с тем, что рассматриваемый договор ежегодно пролонгируется, эксперты признают расходы по нему экономически обоснованными.</w:t>
      </w:r>
    </w:p>
    <w:p w14:paraId="47378035" w14:textId="77777777" w:rsidR="00D64B6C" w:rsidRPr="00D64B6C" w:rsidRDefault="00D64B6C" w:rsidP="00D64B6C">
      <w:pPr>
        <w:ind w:firstLine="709"/>
        <w:jc w:val="both"/>
        <w:rPr>
          <w:snapToGrid w:val="0"/>
          <w:sz w:val="28"/>
          <w:szCs w:val="28"/>
        </w:rPr>
      </w:pPr>
      <w:r w:rsidRPr="00D64B6C">
        <w:rPr>
          <w:snapToGrid w:val="0"/>
          <w:sz w:val="28"/>
          <w:szCs w:val="28"/>
        </w:rPr>
        <w:t xml:space="preserve">Баланс спроса и предложения в отношении тепловой энергии </w:t>
      </w:r>
      <w:r w:rsidRPr="00D64B6C">
        <w:rPr>
          <w:snapToGrid w:val="0"/>
          <w:sz w:val="28"/>
          <w:szCs w:val="28"/>
        </w:rPr>
        <w:br/>
        <w:t>ООО «</w:t>
      </w:r>
      <w:proofErr w:type="spellStart"/>
      <w:r w:rsidRPr="00D64B6C">
        <w:rPr>
          <w:snapToGrid w:val="0"/>
          <w:sz w:val="28"/>
          <w:szCs w:val="28"/>
        </w:rPr>
        <w:t>КузнецкТеплоСбыт</w:t>
      </w:r>
      <w:proofErr w:type="spellEnd"/>
      <w:r w:rsidRPr="00D64B6C">
        <w:rPr>
          <w:snapToGrid w:val="0"/>
          <w:sz w:val="28"/>
          <w:szCs w:val="28"/>
        </w:rPr>
        <w:t xml:space="preserve">» через ЦТП и ПНС ООО «НТК» на 2021 год, </w:t>
      </w:r>
      <w:r w:rsidRPr="00D64B6C">
        <w:rPr>
          <w:snapToGrid w:val="0"/>
          <w:sz w:val="28"/>
          <w:szCs w:val="28"/>
        </w:rPr>
        <w:br/>
        <w:t>с указанием объемов помесячно, по полугодиям и годовых, с разбивкой по группам потребителей (стр. 39 том 4).</w:t>
      </w:r>
    </w:p>
    <w:p w14:paraId="373E47CC"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Расчет полезного отпуска при передаче тепловой энергии через ЦТП </w:t>
      </w:r>
      <w:r w:rsidRPr="00D64B6C">
        <w:rPr>
          <w:snapToGrid w:val="0"/>
          <w:sz w:val="28"/>
          <w:szCs w:val="28"/>
        </w:rPr>
        <w:br/>
        <w:t>и ПНС ООО «НТК» в контуре теплоснабжения ООО «</w:t>
      </w:r>
      <w:proofErr w:type="spellStart"/>
      <w:r w:rsidRPr="00D64B6C">
        <w:rPr>
          <w:snapToGrid w:val="0"/>
          <w:sz w:val="28"/>
          <w:szCs w:val="28"/>
        </w:rPr>
        <w:t>КузнецкТеплоСбыт</w:t>
      </w:r>
      <w:proofErr w:type="spellEnd"/>
      <w:r w:rsidRPr="00D64B6C">
        <w:rPr>
          <w:snapToGrid w:val="0"/>
          <w:sz w:val="28"/>
          <w:szCs w:val="28"/>
        </w:rPr>
        <w:t>» (Западно-Сибирской ТЭЦ) на 2021 год (стр. 44 том 4).</w:t>
      </w:r>
    </w:p>
    <w:p w14:paraId="6B552F14" w14:textId="77777777" w:rsidR="00D64B6C" w:rsidRPr="00D64B6C" w:rsidRDefault="00D64B6C" w:rsidP="00D64B6C">
      <w:pPr>
        <w:ind w:firstLine="709"/>
        <w:jc w:val="both"/>
        <w:rPr>
          <w:snapToGrid w:val="0"/>
          <w:sz w:val="28"/>
          <w:szCs w:val="28"/>
        </w:rPr>
      </w:pPr>
      <w:r w:rsidRPr="00D64B6C">
        <w:rPr>
          <w:snapToGrid w:val="0"/>
          <w:sz w:val="28"/>
          <w:szCs w:val="28"/>
        </w:rPr>
        <w:t>Приказ Минэнерго России 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2019 год» (стр. 76 том 4), (стр. 213 том 4).</w:t>
      </w:r>
    </w:p>
    <w:p w14:paraId="3DFC0787" w14:textId="77777777" w:rsidR="00D64B6C" w:rsidRPr="00D64B6C" w:rsidRDefault="00D64B6C" w:rsidP="00D64B6C">
      <w:pPr>
        <w:ind w:firstLine="720"/>
        <w:jc w:val="both"/>
        <w:rPr>
          <w:snapToGrid w:val="0"/>
          <w:sz w:val="28"/>
          <w:szCs w:val="28"/>
        </w:rPr>
      </w:pPr>
      <w:r w:rsidRPr="00D64B6C">
        <w:rPr>
          <w:snapToGrid w:val="0"/>
          <w:sz w:val="28"/>
          <w:szCs w:val="28"/>
        </w:rPr>
        <w:t xml:space="preserve">Необходимо отметить, что объем нормативных технологических потерь теплоносителя в 2021 году не корректируется относительно объема, принятого при регулировании на 2019-2023 годов, в соответствии </w:t>
      </w:r>
      <w:r w:rsidRPr="00D64B6C">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D64B6C">
        <w:rPr>
          <w:snapToGrid w:val="0"/>
          <w:sz w:val="28"/>
          <w:szCs w:val="28"/>
        </w:rPr>
        <w:br/>
        <w:t xml:space="preserve">от 13.06.2013 № 760-э. Таким образом, эксперты, принимая объем нормативных технологических потерь теплоносителя в 2021 году </w:t>
      </w:r>
      <w:r w:rsidRPr="00D64B6C">
        <w:rPr>
          <w:snapToGrid w:val="0"/>
          <w:sz w:val="28"/>
          <w:szCs w:val="28"/>
        </w:rPr>
        <w:br/>
        <w:t>на уровне плана 2019-2023 годов, рассчитали величину расходов на компенсацию нормативных потерь:</w:t>
      </w:r>
    </w:p>
    <w:p w14:paraId="08B9AA3A" w14:textId="77777777" w:rsidR="00D64B6C" w:rsidRPr="00D64B6C" w:rsidRDefault="00D64B6C" w:rsidP="00D64B6C">
      <w:pPr>
        <w:ind w:firstLine="720"/>
        <w:jc w:val="both"/>
        <w:rPr>
          <w:snapToGrid w:val="0"/>
          <w:sz w:val="28"/>
          <w:szCs w:val="28"/>
        </w:rPr>
      </w:pPr>
      <w:r w:rsidRPr="00D64B6C">
        <w:rPr>
          <w:snapToGrid w:val="0"/>
          <w:sz w:val="28"/>
          <w:szCs w:val="28"/>
        </w:rPr>
        <w:t xml:space="preserve">0,296 тыс. куб. м (1 полугодие 2021 года) × 9,30 руб./куб. м (плановая цена приобретения теплоносителя 1 полугодия 2021 года) + </w:t>
      </w:r>
      <w:r w:rsidRPr="00D64B6C">
        <w:rPr>
          <w:snapToGrid w:val="0"/>
          <w:sz w:val="28"/>
          <w:szCs w:val="28"/>
        </w:rPr>
        <w:br/>
        <w:t xml:space="preserve">0,296 тыс. куб. м (2 полугодие 2021 года) × 9,63 руб./ куб. м (плановая цена приобретения теплоносителя 2 полугодия 2021 года) = </w:t>
      </w:r>
      <w:r w:rsidRPr="00D64B6C">
        <w:rPr>
          <w:b/>
          <w:snapToGrid w:val="0"/>
          <w:sz w:val="28"/>
          <w:szCs w:val="28"/>
        </w:rPr>
        <w:t>5 тыс. руб.</w:t>
      </w:r>
      <w:r w:rsidRPr="00D64B6C">
        <w:rPr>
          <w:snapToGrid w:val="0"/>
          <w:sz w:val="28"/>
          <w:szCs w:val="28"/>
        </w:rPr>
        <w:t xml:space="preserve"> (расходы на компенсацию нормативных технологических потерь), и предлагают </w:t>
      </w:r>
      <w:r w:rsidRPr="00D64B6C">
        <w:rPr>
          <w:snapToGrid w:val="0"/>
          <w:sz w:val="28"/>
          <w:szCs w:val="28"/>
        </w:rPr>
        <w:br/>
        <w:t>их к включению в НВВ предприятия на 2021 год.</w:t>
      </w:r>
    </w:p>
    <w:p w14:paraId="55C420ED" w14:textId="77777777" w:rsidR="00D64B6C" w:rsidRPr="00D64B6C" w:rsidRDefault="00D64B6C" w:rsidP="00D64B6C">
      <w:pPr>
        <w:ind w:firstLine="709"/>
        <w:jc w:val="both"/>
        <w:rPr>
          <w:snapToGrid w:val="0"/>
          <w:sz w:val="28"/>
          <w:szCs w:val="28"/>
        </w:rPr>
      </w:pPr>
      <w:r w:rsidRPr="00D64B6C">
        <w:rPr>
          <w:snapToGrid w:val="0"/>
          <w:sz w:val="28"/>
          <w:szCs w:val="28"/>
        </w:rPr>
        <w:t xml:space="preserve">Плановая цена приобретения теплоносителя указана на основе данных постановления региональной энергетической комиссии Кемеровской области от 27.11.2018 № 398 «Об установлении долгосрочных параметров регулирования и долгосрочных тарифов на теплоноситель, реализуемый </w:t>
      </w:r>
      <w:r w:rsidRPr="00D64B6C">
        <w:rPr>
          <w:snapToGrid w:val="0"/>
          <w:sz w:val="28"/>
          <w:szCs w:val="28"/>
        </w:rPr>
        <w:br/>
      </w:r>
      <w:r w:rsidRPr="00D64B6C">
        <w:rPr>
          <w:snapToGrid w:val="0"/>
          <w:sz w:val="28"/>
          <w:szCs w:val="28"/>
        </w:rPr>
        <w:lastRenderedPageBreak/>
        <w:t>АО «ЕВРАЗ ЗСМК» на потребительском рынке г. Новокузнецка, на 2019-2023 годы» (в редакции постановления региональной энергетической комиссии Кемеровской области от 31.10.2019 № 375).</w:t>
      </w:r>
    </w:p>
    <w:p w14:paraId="6030043B" w14:textId="77777777" w:rsidR="00D64B6C" w:rsidRPr="00D64B6C" w:rsidRDefault="00D64B6C" w:rsidP="00D64B6C">
      <w:pPr>
        <w:ind w:firstLine="720"/>
        <w:jc w:val="both"/>
        <w:rPr>
          <w:snapToGrid w:val="0"/>
          <w:sz w:val="28"/>
          <w:szCs w:val="28"/>
        </w:rPr>
      </w:pPr>
      <w:r w:rsidRPr="00D64B6C">
        <w:rPr>
          <w:snapToGrid w:val="0"/>
          <w:sz w:val="28"/>
          <w:szCs w:val="28"/>
        </w:rPr>
        <w:t>Корректировка предложения предприятия отсутствует.</w:t>
      </w:r>
    </w:p>
    <w:p w14:paraId="2D1F26FF" w14:textId="77777777" w:rsidR="00D64B6C" w:rsidRPr="00D64B6C" w:rsidRDefault="00D64B6C" w:rsidP="00D64B6C">
      <w:pPr>
        <w:ind w:firstLine="720"/>
        <w:jc w:val="both"/>
        <w:rPr>
          <w:snapToGrid w:val="0"/>
          <w:sz w:val="28"/>
          <w:szCs w:val="28"/>
        </w:rPr>
      </w:pPr>
    </w:p>
    <w:p w14:paraId="1F27DD21" w14:textId="77777777" w:rsidR="00D64B6C" w:rsidRPr="00D64B6C" w:rsidRDefault="00D64B6C" w:rsidP="00D64B6C">
      <w:pPr>
        <w:keepNext/>
        <w:keepLines/>
        <w:spacing w:before="120"/>
        <w:jc w:val="center"/>
        <w:outlineLvl w:val="1"/>
        <w:rPr>
          <w:rFonts w:eastAsia="Calibri"/>
          <w:b/>
          <w:sz w:val="28"/>
          <w:szCs w:val="28"/>
          <w:lang w:eastAsia="en-US"/>
        </w:rPr>
      </w:pPr>
      <w:bookmarkStart w:id="147" w:name="_Toc21094958"/>
      <w:bookmarkStart w:id="148" w:name="_Toc23151647"/>
      <w:r w:rsidRPr="00D64B6C">
        <w:rPr>
          <w:rFonts w:eastAsia="Calibri"/>
          <w:b/>
          <w:sz w:val="28"/>
          <w:szCs w:val="28"/>
          <w:lang w:eastAsia="en-US"/>
        </w:rPr>
        <w:t>Нормативная прибыль</w:t>
      </w:r>
      <w:bookmarkEnd w:id="147"/>
      <w:bookmarkEnd w:id="148"/>
    </w:p>
    <w:p w14:paraId="575B0252" w14:textId="77777777" w:rsidR="00D64B6C" w:rsidRPr="00D64B6C" w:rsidRDefault="00D64B6C" w:rsidP="00D64B6C">
      <w:pPr>
        <w:tabs>
          <w:tab w:val="left" w:pos="1890"/>
        </w:tabs>
        <w:ind w:firstLine="720"/>
        <w:jc w:val="both"/>
        <w:rPr>
          <w:snapToGrid w:val="0"/>
          <w:sz w:val="28"/>
          <w:szCs w:val="28"/>
        </w:rPr>
      </w:pPr>
    </w:p>
    <w:p w14:paraId="5974DAA1"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D64B6C">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D64B6C">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D64B6C">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72F44055"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10 тыс. руб. </w:t>
      </w:r>
    </w:p>
    <w:p w14:paraId="1F54E1A9"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661CFB6"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Приказ от 05.11.2019 «Об установлении социально-трудовых гарантий и выплат работникам ООО «НТК» на 2020 год» (стр. 96 том 4).</w:t>
      </w:r>
    </w:p>
    <w:p w14:paraId="416A3F4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Расчет затрат социального характера (стр. 98 том 4).</w:t>
      </w:r>
    </w:p>
    <w:p w14:paraId="240954B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связи с отсутствием на предприятии заключенного Коллективного договора с работниками, данные затраты, в части социальной поддержки, признаются экспертами экономически необоснованными и предлагаются </w:t>
      </w:r>
      <w:r w:rsidRPr="00D64B6C">
        <w:rPr>
          <w:snapToGrid w:val="0"/>
          <w:sz w:val="28"/>
          <w:szCs w:val="28"/>
        </w:rPr>
        <w:br/>
        <w:t>к исключению из НВВ предприятия на 2021 год.</w:t>
      </w:r>
    </w:p>
    <w:p w14:paraId="1502C6FF" w14:textId="77777777" w:rsidR="00D64B6C" w:rsidRPr="00D64B6C" w:rsidRDefault="00D64B6C" w:rsidP="00D64B6C">
      <w:pPr>
        <w:ind w:firstLine="851"/>
        <w:jc w:val="both"/>
        <w:rPr>
          <w:snapToGrid w:val="0"/>
          <w:sz w:val="28"/>
          <w:szCs w:val="28"/>
        </w:rPr>
      </w:pPr>
      <w:bookmarkStart w:id="149" w:name="_Toc23151648"/>
      <w:r w:rsidRPr="00D64B6C">
        <w:rPr>
          <w:snapToGrid w:val="0"/>
          <w:sz w:val="28"/>
          <w:szCs w:val="28"/>
        </w:rPr>
        <w:t xml:space="preserve">Расходы в размере 10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2698DD0F" w14:textId="77777777" w:rsidR="00D64B6C" w:rsidRPr="00D64B6C" w:rsidRDefault="00D64B6C" w:rsidP="00D64B6C">
      <w:pPr>
        <w:tabs>
          <w:tab w:val="left" w:pos="1890"/>
        </w:tabs>
        <w:ind w:firstLine="720"/>
        <w:jc w:val="both"/>
        <w:rPr>
          <w:snapToGrid w:val="0"/>
          <w:sz w:val="28"/>
          <w:szCs w:val="28"/>
        </w:rPr>
      </w:pPr>
    </w:p>
    <w:p w14:paraId="516559AC"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Налог на прибыль</w:t>
      </w:r>
      <w:bookmarkEnd w:id="149"/>
    </w:p>
    <w:p w14:paraId="382DF16E" w14:textId="77777777" w:rsidR="00D64B6C" w:rsidRPr="00D64B6C" w:rsidRDefault="00D64B6C" w:rsidP="00D64B6C">
      <w:pPr>
        <w:ind w:firstLine="851"/>
        <w:jc w:val="both"/>
        <w:rPr>
          <w:snapToGrid w:val="0"/>
          <w:sz w:val="28"/>
          <w:szCs w:val="28"/>
        </w:rPr>
      </w:pPr>
    </w:p>
    <w:p w14:paraId="5593C98C" w14:textId="77777777" w:rsidR="00D64B6C" w:rsidRPr="00D64B6C" w:rsidRDefault="00D64B6C" w:rsidP="00D64B6C">
      <w:pPr>
        <w:ind w:firstLine="709"/>
        <w:jc w:val="both"/>
        <w:rPr>
          <w:snapToGrid w:val="0"/>
          <w:sz w:val="28"/>
          <w:szCs w:val="28"/>
        </w:rPr>
      </w:pPr>
      <w:r w:rsidRPr="00D64B6C">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21A7EFB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2 тыс. руб. </w:t>
      </w:r>
    </w:p>
    <w:p w14:paraId="42A493AD"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Эксперты рассчитали экономически обоснованную величину налога </w:t>
      </w:r>
      <w:r w:rsidRPr="00D64B6C">
        <w:rPr>
          <w:snapToGrid w:val="0"/>
          <w:sz w:val="28"/>
          <w:szCs w:val="28"/>
        </w:rPr>
        <w:br/>
        <w:t>на прибыль в размере:</w:t>
      </w:r>
    </w:p>
    <w:p w14:paraId="3EC23D46" w14:textId="77777777" w:rsidR="00D64B6C" w:rsidRPr="00D64B6C" w:rsidRDefault="00D64B6C" w:rsidP="00D64B6C">
      <w:pPr>
        <w:ind w:firstLine="709"/>
        <w:jc w:val="both"/>
        <w:rPr>
          <w:snapToGrid w:val="0"/>
          <w:sz w:val="28"/>
          <w:szCs w:val="28"/>
        </w:rPr>
      </w:pPr>
      <w:r w:rsidRPr="00D64B6C">
        <w:rPr>
          <w:snapToGrid w:val="0"/>
          <w:sz w:val="28"/>
          <w:szCs w:val="28"/>
        </w:rPr>
        <w:t xml:space="preserve">0 тыс. руб. (размер нормативной прибыли) ÷ 0,8 (приведение </w:t>
      </w:r>
      <w:r w:rsidRPr="00D64B6C">
        <w:rPr>
          <w:snapToGrid w:val="0"/>
          <w:sz w:val="28"/>
          <w:szCs w:val="28"/>
        </w:rPr>
        <w:br/>
        <w:t xml:space="preserve">к налогооблагаемой базе до налогообложения) × 0,2 (20 % налог на прибыль) = </w:t>
      </w:r>
      <w:r w:rsidRPr="00D64B6C">
        <w:rPr>
          <w:b/>
          <w:snapToGrid w:val="0"/>
          <w:sz w:val="28"/>
          <w:szCs w:val="28"/>
        </w:rPr>
        <w:t>0 тыс. руб.</w:t>
      </w:r>
    </w:p>
    <w:p w14:paraId="3CB56FB6" w14:textId="77777777" w:rsidR="00D64B6C" w:rsidRPr="00D64B6C" w:rsidRDefault="00D64B6C" w:rsidP="00D64B6C">
      <w:pPr>
        <w:ind w:firstLine="851"/>
        <w:jc w:val="both"/>
        <w:rPr>
          <w:snapToGrid w:val="0"/>
          <w:sz w:val="28"/>
          <w:szCs w:val="28"/>
        </w:rPr>
      </w:pPr>
      <w:r w:rsidRPr="00D64B6C">
        <w:rPr>
          <w:snapToGrid w:val="0"/>
          <w:sz w:val="28"/>
          <w:szCs w:val="28"/>
        </w:rPr>
        <w:lastRenderedPageBreak/>
        <w:t xml:space="preserve">Расходы в размере 2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178B6552" w14:textId="77777777" w:rsidR="00D64B6C" w:rsidRPr="00D64B6C" w:rsidRDefault="00D64B6C" w:rsidP="00D64B6C">
      <w:pPr>
        <w:tabs>
          <w:tab w:val="left" w:pos="1890"/>
        </w:tabs>
        <w:ind w:firstLine="851"/>
        <w:jc w:val="both"/>
        <w:rPr>
          <w:sz w:val="28"/>
          <w:szCs w:val="28"/>
        </w:rPr>
      </w:pPr>
    </w:p>
    <w:p w14:paraId="59BACA36" w14:textId="77777777" w:rsidR="00D64B6C" w:rsidRPr="00D64B6C" w:rsidRDefault="00D64B6C" w:rsidP="00D64B6C">
      <w:pPr>
        <w:keepNext/>
        <w:keepLines/>
        <w:spacing w:before="120"/>
        <w:jc w:val="center"/>
        <w:outlineLvl w:val="1"/>
        <w:rPr>
          <w:rFonts w:eastAsia="Calibri"/>
          <w:b/>
          <w:sz w:val="28"/>
          <w:szCs w:val="28"/>
          <w:lang w:eastAsia="en-US"/>
        </w:rPr>
      </w:pPr>
      <w:bookmarkStart w:id="150" w:name="_Toc21094960"/>
      <w:bookmarkStart w:id="151" w:name="_Toc23151649"/>
      <w:r w:rsidRPr="00D64B6C">
        <w:rPr>
          <w:rFonts w:eastAsia="Calibri"/>
          <w:b/>
          <w:sz w:val="28"/>
          <w:szCs w:val="28"/>
          <w:lang w:eastAsia="en-US"/>
        </w:rPr>
        <w:t>Расчетная предпринимательская прибыль</w:t>
      </w:r>
      <w:bookmarkEnd w:id="150"/>
      <w:bookmarkEnd w:id="151"/>
    </w:p>
    <w:p w14:paraId="6DEC6822" w14:textId="77777777" w:rsidR="00D64B6C" w:rsidRPr="00D64B6C" w:rsidRDefault="00D64B6C" w:rsidP="00D64B6C">
      <w:pPr>
        <w:autoSpaceDE w:val="0"/>
        <w:autoSpaceDN w:val="0"/>
        <w:adjustRightInd w:val="0"/>
        <w:ind w:firstLine="851"/>
        <w:jc w:val="both"/>
        <w:rPr>
          <w:snapToGrid w:val="0"/>
          <w:sz w:val="28"/>
          <w:szCs w:val="28"/>
        </w:rPr>
      </w:pPr>
    </w:p>
    <w:p w14:paraId="2163DD7C"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В соответствии с пунктом </w:t>
      </w:r>
      <w:r w:rsidRPr="00D64B6C">
        <w:rPr>
          <w:sz w:val="28"/>
          <w:szCs w:val="28"/>
        </w:rPr>
        <w:t>48(1)</w:t>
      </w:r>
      <w:r w:rsidRPr="00D64B6C">
        <w:rPr>
          <w:snapToGrid w:val="0"/>
          <w:sz w:val="28"/>
          <w:szCs w:val="28"/>
        </w:rPr>
        <w:t xml:space="preserve"> Основ ценообразования в сфере теплоснабжения, утвержденных постановлением Правительства РФ </w:t>
      </w:r>
      <w:r w:rsidRPr="00D64B6C">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D64B6C">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D64B6C">
        <w:rPr>
          <w:snapToGrid w:val="0"/>
          <w:sz w:val="28"/>
          <w:szCs w:val="28"/>
        </w:rPr>
        <w:br/>
        <w:t xml:space="preserve">по передаче тепловой энергии (теплоносителя). </w:t>
      </w:r>
    </w:p>
    <w:p w14:paraId="0F349EB7"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1 419 тыс. руб.</w:t>
      </w:r>
    </w:p>
    <w:p w14:paraId="70B97C96"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Эксперты рассчитали экономически обоснованную величину расчетной предпринимательской прибыли:</w:t>
      </w:r>
    </w:p>
    <w:p w14:paraId="16ED89D8"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 (18 071 тыс. руб. (операционные расходы) + 1 546 тыс. руб. (арендная плата) + 243 тыс. руб. (расходы на уплату налогов, сборов, и других обязательных платежей) + 3 001 тыс. руб. (отчисления на социальные нужды) + 39 (амортизация основных средств и нематериальных активов) + </w:t>
      </w:r>
      <w:r w:rsidRPr="00D64B6C">
        <w:rPr>
          <w:snapToGrid w:val="0"/>
          <w:sz w:val="28"/>
          <w:szCs w:val="28"/>
        </w:rPr>
        <w:br/>
        <w:t xml:space="preserve">5 400 тыс. руб. (расходы на электроэнергию)) × 5% = </w:t>
      </w:r>
      <w:r w:rsidRPr="00D64B6C">
        <w:rPr>
          <w:b/>
          <w:snapToGrid w:val="0"/>
          <w:sz w:val="28"/>
          <w:szCs w:val="28"/>
        </w:rPr>
        <w:t>1 415 тыс. руб.</w:t>
      </w:r>
      <w:r w:rsidRPr="00D64B6C">
        <w:rPr>
          <w:snapToGrid w:val="0"/>
          <w:sz w:val="28"/>
          <w:szCs w:val="28"/>
        </w:rPr>
        <w:t xml:space="preserve"> </w:t>
      </w:r>
    </w:p>
    <w:p w14:paraId="31CDE6FB" w14:textId="77777777" w:rsidR="00D64B6C" w:rsidRPr="00D64B6C" w:rsidRDefault="00D64B6C" w:rsidP="00D64B6C">
      <w:pPr>
        <w:ind w:firstLine="851"/>
        <w:jc w:val="both"/>
        <w:rPr>
          <w:snapToGrid w:val="0"/>
          <w:sz w:val="28"/>
          <w:szCs w:val="28"/>
        </w:rPr>
      </w:pPr>
      <w:r w:rsidRPr="00D64B6C">
        <w:rPr>
          <w:snapToGrid w:val="0"/>
          <w:sz w:val="28"/>
          <w:szCs w:val="28"/>
        </w:rPr>
        <w:t xml:space="preserve">Расходы в размере 4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4322F7E9" w14:textId="77777777" w:rsidR="00D64B6C" w:rsidRPr="00D64B6C" w:rsidRDefault="00D64B6C" w:rsidP="00D64B6C">
      <w:pPr>
        <w:ind w:firstLine="851"/>
        <w:jc w:val="both"/>
        <w:rPr>
          <w:snapToGrid w:val="0"/>
          <w:sz w:val="28"/>
          <w:szCs w:val="28"/>
        </w:rPr>
      </w:pPr>
    </w:p>
    <w:p w14:paraId="2F8D7F7C" w14:textId="77777777" w:rsidR="00D64B6C" w:rsidRPr="00D64B6C" w:rsidRDefault="00D64B6C" w:rsidP="00D64B6C">
      <w:pPr>
        <w:keepNext/>
        <w:keepLines/>
        <w:spacing w:before="120"/>
        <w:jc w:val="center"/>
        <w:outlineLvl w:val="1"/>
        <w:rPr>
          <w:rFonts w:eastAsia="Calibri"/>
          <w:b/>
          <w:sz w:val="28"/>
          <w:szCs w:val="28"/>
          <w:lang w:eastAsia="en-US"/>
        </w:rPr>
      </w:pPr>
      <w:bookmarkStart w:id="152" w:name="_Toc23151650"/>
      <w:r w:rsidRPr="00D64B6C">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152"/>
    </w:p>
    <w:p w14:paraId="626089B8" w14:textId="77777777" w:rsidR="00D64B6C" w:rsidRPr="00D64B6C" w:rsidRDefault="00D64B6C" w:rsidP="00D64B6C">
      <w:pPr>
        <w:ind w:firstLine="709"/>
        <w:jc w:val="both"/>
        <w:rPr>
          <w:snapToGrid w:val="0"/>
          <w:sz w:val="28"/>
          <w:szCs w:val="28"/>
        </w:rPr>
      </w:pPr>
    </w:p>
    <w:p w14:paraId="2C90313C"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D64B6C">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2BD9906"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64B6C">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EA446EF" w14:textId="77777777" w:rsidR="00D64B6C" w:rsidRPr="00D64B6C" w:rsidRDefault="00D64B6C" w:rsidP="00D64B6C">
      <w:pPr>
        <w:ind w:firstLine="709"/>
        <w:rPr>
          <w:rFonts w:eastAsia="Calibri"/>
          <w:snapToGrid w:val="0"/>
          <w:sz w:val="28"/>
          <w:szCs w:val="28"/>
        </w:rPr>
      </w:pPr>
    </w:p>
    <w:p w14:paraId="6F420ACD" w14:textId="132B9149" w:rsidR="00D64B6C" w:rsidRPr="00D64B6C" w:rsidRDefault="00D64B6C" w:rsidP="00D64B6C">
      <w:pPr>
        <w:autoSpaceDE w:val="0"/>
        <w:autoSpaceDN w:val="0"/>
        <w:adjustRightInd w:val="0"/>
        <w:jc w:val="center"/>
        <w:rPr>
          <w:rFonts w:eastAsia="Calibri"/>
          <w:snapToGrid w:val="0"/>
          <w:sz w:val="28"/>
          <w:szCs w:val="28"/>
        </w:rPr>
      </w:pPr>
      <w:r w:rsidRPr="00D64B6C">
        <w:rPr>
          <w:rFonts w:eastAsia="Calibri"/>
          <w:noProof/>
          <w:snapToGrid w:val="0"/>
          <w:position w:val="-12"/>
          <w:sz w:val="28"/>
          <w:szCs w:val="28"/>
        </w:rPr>
        <w:drawing>
          <wp:inline distT="0" distB="0" distL="0" distR="0" wp14:anchorId="7D6081C0" wp14:editId="1D3847EA">
            <wp:extent cx="2276475" cy="3429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64B6C">
        <w:rPr>
          <w:rFonts w:eastAsia="Calibri"/>
          <w:snapToGrid w:val="0"/>
          <w:sz w:val="28"/>
          <w:szCs w:val="28"/>
        </w:rPr>
        <w:t xml:space="preserve"> (тыс. руб.), (22)</w:t>
      </w:r>
    </w:p>
    <w:p w14:paraId="53A53B5B" w14:textId="77777777" w:rsidR="00D64B6C" w:rsidRPr="00D64B6C" w:rsidRDefault="00D64B6C" w:rsidP="00D64B6C">
      <w:pPr>
        <w:autoSpaceDE w:val="0"/>
        <w:autoSpaceDN w:val="0"/>
        <w:adjustRightInd w:val="0"/>
        <w:ind w:firstLine="709"/>
        <w:jc w:val="both"/>
        <w:rPr>
          <w:rFonts w:eastAsia="Calibri"/>
          <w:snapToGrid w:val="0"/>
          <w:sz w:val="28"/>
          <w:szCs w:val="28"/>
        </w:rPr>
      </w:pPr>
    </w:p>
    <w:p w14:paraId="04E2E6A8" w14:textId="77777777" w:rsidR="00D64B6C" w:rsidRPr="00D64B6C" w:rsidRDefault="00D64B6C" w:rsidP="00D64B6C">
      <w:pPr>
        <w:ind w:firstLine="709"/>
        <w:jc w:val="both"/>
        <w:rPr>
          <w:snapToGrid w:val="0"/>
          <w:sz w:val="28"/>
          <w:szCs w:val="28"/>
        </w:rPr>
      </w:pPr>
      <w:r w:rsidRPr="00D64B6C">
        <w:rPr>
          <w:snapToGrid w:val="0"/>
          <w:sz w:val="28"/>
          <w:szCs w:val="28"/>
        </w:rPr>
        <w:t>где:</w:t>
      </w:r>
    </w:p>
    <w:p w14:paraId="0FB77148" w14:textId="4008A3FA" w:rsidR="00D64B6C" w:rsidRPr="00D64B6C" w:rsidRDefault="00D64B6C" w:rsidP="00D64B6C">
      <w:pPr>
        <w:ind w:firstLine="709"/>
        <w:jc w:val="both"/>
        <w:rPr>
          <w:snapToGrid w:val="0"/>
          <w:sz w:val="28"/>
          <w:szCs w:val="28"/>
        </w:rPr>
      </w:pPr>
      <w:r w:rsidRPr="00D64B6C">
        <w:rPr>
          <w:noProof/>
          <w:snapToGrid w:val="0"/>
          <w:sz w:val="28"/>
          <w:szCs w:val="28"/>
        </w:rPr>
        <w:drawing>
          <wp:inline distT="0" distB="0" distL="0" distR="0" wp14:anchorId="7A5E959D" wp14:editId="11568A69">
            <wp:extent cx="819150" cy="3429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64B6C">
        <w:rPr>
          <w:snapToGrid w:val="0"/>
          <w:sz w:val="28"/>
          <w:szCs w:val="28"/>
        </w:rPr>
        <w:t xml:space="preserve"> - размер корректировки необходимой валовой выручки </w:t>
      </w:r>
      <w:r w:rsidRPr="00D64B6C">
        <w:rPr>
          <w:snapToGrid w:val="0"/>
          <w:sz w:val="28"/>
          <w:szCs w:val="28"/>
        </w:rPr>
        <w:br/>
        <w:t>по результатам (i-2)-го года;</w:t>
      </w:r>
    </w:p>
    <w:p w14:paraId="0B819E1E" w14:textId="7E4A7BD4" w:rsidR="00D64B6C" w:rsidRPr="00D64B6C" w:rsidRDefault="00D64B6C" w:rsidP="00D64B6C">
      <w:pPr>
        <w:ind w:firstLine="709"/>
        <w:jc w:val="both"/>
        <w:rPr>
          <w:snapToGrid w:val="0"/>
          <w:sz w:val="28"/>
          <w:szCs w:val="28"/>
        </w:rPr>
      </w:pPr>
      <w:r w:rsidRPr="00D64B6C">
        <w:rPr>
          <w:noProof/>
          <w:snapToGrid w:val="0"/>
          <w:sz w:val="28"/>
          <w:szCs w:val="28"/>
        </w:rPr>
        <w:drawing>
          <wp:inline distT="0" distB="0" distL="0" distR="0" wp14:anchorId="199E9369" wp14:editId="1FD9B6E7">
            <wp:extent cx="695325" cy="3429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64B6C">
        <w:rPr>
          <w:snapToGrid w:val="0"/>
          <w:sz w:val="28"/>
          <w:szCs w:val="28"/>
        </w:rPr>
        <w:t xml:space="preserve"> - фактическая величина необходимой валовой выручки </w:t>
      </w:r>
      <w:r w:rsidRPr="00D64B6C">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D64B6C">
        <w:rPr>
          <w:snapToGrid w:val="0"/>
          <w:sz w:val="28"/>
          <w:szCs w:val="28"/>
        </w:rPr>
        <w:br/>
        <w:t xml:space="preserve">в соответствии с </w:t>
      </w:r>
      <w:hyperlink r:id="rId60" w:history="1">
        <w:r w:rsidRPr="00D64B6C">
          <w:rPr>
            <w:snapToGrid w:val="0"/>
            <w:sz w:val="28"/>
            <w:szCs w:val="28"/>
          </w:rPr>
          <w:t>пунктом 55</w:t>
        </w:r>
      </w:hyperlink>
      <w:r w:rsidRPr="00D64B6C">
        <w:rPr>
          <w:snapToGrid w:val="0"/>
          <w:sz w:val="28"/>
          <w:szCs w:val="28"/>
        </w:rPr>
        <w:t xml:space="preserve"> настоящих Методических указаний;</w:t>
      </w:r>
    </w:p>
    <w:p w14:paraId="069B98E7" w14:textId="77777777" w:rsidR="00D64B6C" w:rsidRPr="00D64B6C" w:rsidRDefault="00D64B6C" w:rsidP="00D64B6C">
      <w:pPr>
        <w:ind w:firstLine="709"/>
        <w:jc w:val="both"/>
        <w:rPr>
          <w:snapToGrid w:val="0"/>
          <w:sz w:val="28"/>
          <w:szCs w:val="28"/>
        </w:rPr>
      </w:pPr>
      <w:r w:rsidRPr="00D64B6C">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64B6C">
        <w:rPr>
          <w:snapToGrid w:val="0"/>
          <w:sz w:val="28"/>
          <w:szCs w:val="28"/>
        </w:rPr>
        <w:br/>
        <w:t xml:space="preserve">и тарифов, установленных в соответствии с </w:t>
      </w:r>
      <w:hyperlink r:id="rId61" w:history="1">
        <w:r w:rsidRPr="00D64B6C">
          <w:rPr>
            <w:snapToGrid w:val="0"/>
            <w:sz w:val="28"/>
            <w:szCs w:val="28"/>
          </w:rPr>
          <w:t>главой IX</w:t>
        </w:r>
      </w:hyperlink>
      <w:r w:rsidRPr="00D64B6C">
        <w:rPr>
          <w:snapToGrid w:val="0"/>
          <w:sz w:val="28"/>
          <w:szCs w:val="28"/>
        </w:rPr>
        <w:t xml:space="preserve"> настоящих Методических указаний на (i-2)-й год, без учета уровня собираемости платежей.</w:t>
      </w:r>
    </w:p>
    <w:p w14:paraId="1A458BA5"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D64B6C">
        <w:rPr>
          <w:snapToGrid w:val="0"/>
          <w:sz w:val="28"/>
          <w:szCs w:val="28"/>
          <w:lang w:eastAsia="en-US"/>
        </w:rPr>
        <w:br/>
        <w:t xml:space="preserve">как произведение фактического полезного отпуска и утвержденного тарифа. </w:t>
      </w:r>
    </w:p>
    <w:p w14:paraId="790AF57B"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В расчёт фактической необходимой валовой выручки, согласно Методическим указаниям, включаются:</w:t>
      </w:r>
    </w:p>
    <w:p w14:paraId="347866E5"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операционные расходы, рассчитываемые по формуле:</w:t>
      </w:r>
    </w:p>
    <w:p w14:paraId="0A1038BC" w14:textId="4E4BDAEC" w:rsidR="00D64B6C" w:rsidRPr="00D64B6C" w:rsidRDefault="00D64B6C" w:rsidP="00D64B6C">
      <w:pPr>
        <w:ind w:right="-142"/>
        <w:jc w:val="both"/>
        <w:rPr>
          <w:snapToGrid w:val="0"/>
          <w:sz w:val="28"/>
          <w:szCs w:val="28"/>
          <w:lang w:eastAsia="en-US"/>
        </w:rPr>
      </w:pPr>
      <w:r w:rsidRPr="00D64B6C">
        <w:rPr>
          <w:noProof/>
          <w:position w:val="-32"/>
        </w:rPr>
        <w:drawing>
          <wp:inline distT="0" distB="0" distL="0" distR="0" wp14:anchorId="7389E1DB" wp14:editId="266365F9">
            <wp:extent cx="5848350" cy="5905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D64B6C">
        <w:rPr>
          <w:position w:val="-32"/>
          <w:sz w:val="28"/>
        </w:rPr>
        <w:t>;</w:t>
      </w:r>
    </w:p>
    <w:p w14:paraId="2B5D3A19"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328A9498"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64B6C">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097357F3"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64B6C">
        <w:rPr>
          <w:snapToGrid w:val="0"/>
          <w:sz w:val="28"/>
          <w:szCs w:val="28"/>
          <w:lang w:eastAsia="en-US"/>
        </w:rPr>
        <w:br/>
        <w:t>и фактической цены условного топлива;</w:t>
      </w:r>
    </w:p>
    <w:p w14:paraId="2901B8C1" w14:textId="77777777" w:rsidR="00D64B6C" w:rsidRPr="00D64B6C" w:rsidRDefault="00D64B6C" w:rsidP="00D64B6C">
      <w:pPr>
        <w:ind w:firstLine="709"/>
        <w:jc w:val="both"/>
        <w:rPr>
          <w:snapToGrid w:val="0"/>
          <w:position w:val="-68"/>
          <w:sz w:val="28"/>
          <w:szCs w:val="28"/>
        </w:rPr>
      </w:pPr>
      <w:r w:rsidRPr="00D64B6C">
        <w:rPr>
          <w:snapToGrid w:val="0"/>
          <w:sz w:val="28"/>
          <w:szCs w:val="28"/>
          <w:lang w:eastAsia="en-US"/>
        </w:rPr>
        <w:t>- фактическая нормативная прибыль.</w:t>
      </w:r>
    </w:p>
    <w:p w14:paraId="421995C9" w14:textId="77777777" w:rsidR="00D64B6C" w:rsidRPr="00D64B6C" w:rsidRDefault="00D64B6C" w:rsidP="00D64B6C">
      <w:pPr>
        <w:ind w:firstLine="709"/>
        <w:jc w:val="both"/>
        <w:rPr>
          <w:snapToGrid w:val="0"/>
          <w:sz w:val="28"/>
          <w:szCs w:val="28"/>
        </w:rPr>
      </w:pPr>
    </w:p>
    <w:p w14:paraId="6A941968" w14:textId="77777777" w:rsidR="00D64B6C" w:rsidRPr="00D64B6C" w:rsidRDefault="00D64B6C" w:rsidP="00D64B6C">
      <w:pPr>
        <w:ind w:firstLine="709"/>
        <w:jc w:val="both"/>
        <w:rPr>
          <w:snapToGrid w:val="0"/>
          <w:sz w:val="28"/>
          <w:szCs w:val="28"/>
        </w:rPr>
      </w:pPr>
      <w:r w:rsidRPr="00D64B6C">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64B6C">
        <w:rPr>
          <w:snapToGrid w:val="0"/>
          <w:sz w:val="28"/>
          <w:szCs w:val="28"/>
        </w:rPr>
        <w:br/>
      </w:r>
      <w:r w:rsidRPr="00D64B6C">
        <w:rPr>
          <w:snapToGrid w:val="0"/>
          <w:sz w:val="28"/>
          <w:szCs w:val="28"/>
        </w:rPr>
        <w:lastRenderedPageBreak/>
        <w:t>на реализацию тепловой энергии, с учетом нормативных показателей, рассчитана экспертами по группам статей.</w:t>
      </w:r>
    </w:p>
    <w:p w14:paraId="4E9F9F5E" w14:textId="77777777" w:rsidR="00D64B6C" w:rsidRPr="00D64B6C" w:rsidRDefault="00D64B6C" w:rsidP="00D64B6C">
      <w:pPr>
        <w:ind w:firstLine="709"/>
        <w:jc w:val="both"/>
        <w:rPr>
          <w:snapToGrid w:val="0"/>
          <w:sz w:val="28"/>
          <w:szCs w:val="28"/>
        </w:rPr>
      </w:pPr>
    </w:p>
    <w:p w14:paraId="5CB1CB43" w14:textId="77777777" w:rsidR="00D64B6C" w:rsidRPr="00D64B6C" w:rsidRDefault="00D64B6C" w:rsidP="00D64B6C">
      <w:pPr>
        <w:ind w:right="142" w:firstLine="709"/>
        <w:jc w:val="both"/>
        <w:rPr>
          <w:snapToGrid w:val="0"/>
          <w:sz w:val="28"/>
          <w:szCs w:val="28"/>
        </w:rPr>
      </w:pPr>
      <w:r w:rsidRPr="00D64B6C">
        <w:rPr>
          <w:snapToGrid w:val="0"/>
          <w:sz w:val="28"/>
          <w:szCs w:val="28"/>
        </w:rPr>
        <w:t xml:space="preserve">Операционные расходы за 2019 год принимаются экспертами </w:t>
      </w:r>
      <w:r w:rsidRPr="00D64B6C">
        <w:rPr>
          <w:snapToGrid w:val="0"/>
          <w:sz w:val="28"/>
          <w:szCs w:val="28"/>
        </w:rPr>
        <w:br/>
        <w:t xml:space="preserve">на уровне базовых значений (согласно пункту 56 Методических указаний). </w:t>
      </w:r>
    </w:p>
    <w:p w14:paraId="2BCFBBAF" w14:textId="77777777" w:rsidR="00D64B6C" w:rsidRPr="00D64B6C" w:rsidRDefault="00D64B6C" w:rsidP="00D64B6C">
      <w:pPr>
        <w:ind w:firstLine="851"/>
        <w:jc w:val="both"/>
        <w:rPr>
          <w:snapToGrid w:val="0"/>
          <w:sz w:val="28"/>
          <w:szCs w:val="28"/>
        </w:rPr>
      </w:pPr>
    </w:p>
    <w:p w14:paraId="5B5FE318" w14:textId="77777777" w:rsidR="00D64B6C" w:rsidRPr="00D64B6C" w:rsidRDefault="00D64B6C" w:rsidP="00D64B6C">
      <w:pPr>
        <w:ind w:firstLine="709"/>
        <w:jc w:val="both"/>
        <w:rPr>
          <w:snapToGrid w:val="0"/>
          <w:sz w:val="28"/>
          <w:szCs w:val="28"/>
          <w:lang w:eastAsia="en-US"/>
        </w:rPr>
      </w:pPr>
      <w:r w:rsidRPr="00D64B6C">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64B6C">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897E43E"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по арендной плате подтверждаются представленными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20 за 2019 год </w:t>
      </w:r>
      <w:r w:rsidRPr="00D64B6C">
        <w:rPr>
          <w:snapToGrid w:val="0"/>
          <w:sz w:val="28"/>
          <w:szCs w:val="28"/>
        </w:rPr>
        <w:br/>
        <w:t xml:space="preserve">в разрезе арендной платы (стр. 25 </w:t>
      </w:r>
      <w:proofErr w:type="spellStart"/>
      <w:r w:rsidRPr="00D64B6C">
        <w:rPr>
          <w:snapToGrid w:val="0"/>
          <w:sz w:val="28"/>
          <w:szCs w:val="28"/>
        </w:rPr>
        <w:t>вх</w:t>
      </w:r>
      <w:proofErr w:type="spellEnd"/>
      <w:r w:rsidRPr="00D64B6C">
        <w:rPr>
          <w:snapToGrid w:val="0"/>
          <w:sz w:val="28"/>
          <w:szCs w:val="28"/>
        </w:rPr>
        <w:t xml:space="preserve">. от 09.07.2020 № 2984). Эксперты, проанализировав представленные в материалах тарифного дела на 2019 год договоры аренды, убедились, что расчет арендной платы по указанным договорам произведен в соответствии с пунктом 45 Основ ценообразования, поэтому данные затраты признаются экономически обоснованными </w:t>
      </w:r>
      <w:r w:rsidRPr="00D64B6C">
        <w:rPr>
          <w:snapToGrid w:val="0"/>
          <w:sz w:val="28"/>
          <w:szCs w:val="28"/>
        </w:rPr>
        <w:br/>
        <w:t>и принимаются в полном объеме;</w:t>
      </w:r>
    </w:p>
    <w:p w14:paraId="461BCDCE"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на плату за выбросы и сбросы загрязняющих веществ </w:t>
      </w:r>
      <w:r w:rsidRPr="00D64B6C">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D64B6C">
        <w:rPr>
          <w:snapToGrid w:val="0"/>
          <w:sz w:val="28"/>
          <w:szCs w:val="28"/>
        </w:rPr>
        <w:br/>
        <w:t xml:space="preserve">и (или) лимитов страхование подтверждаются представленными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20 за 2019 год </w:t>
      </w:r>
      <w:r w:rsidRPr="00D64B6C">
        <w:rPr>
          <w:snapToGrid w:val="0"/>
          <w:sz w:val="28"/>
          <w:szCs w:val="28"/>
        </w:rPr>
        <w:br/>
        <w:t xml:space="preserve">в разрезе вывоза ТБО (стр. 25 </w:t>
      </w:r>
      <w:proofErr w:type="spellStart"/>
      <w:r w:rsidRPr="00D64B6C">
        <w:rPr>
          <w:snapToGrid w:val="0"/>
          <w:sz w:val="28"/>
          <w:szCs w:val="28"/>
        </w:rPr>
        <w:t>вх</w:t>
      </w:r>
      <w:proofErr w:type="spellEnd"/>
      <w:r w:rsidRPr="00D64B6C">
        <w:rPr>
          <w:snapToGrid w:val="0"/>
          <w:sz w:val="28"/>
          <w:szCs w:val="28"/>
        </w:rPr>
        <w:t xml:space="preserve">. от 09.07.2020 № 2984) и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за 2019 год в разрезе вывоза ТБО (стр. 27 </w:t>
      </w:r>
      <w:proofErr w:type="spellStart"/>
      <w:r w:rsidRPr="00D64B6C">
        <w:rPr>
          <w:snapToGrid w:val="0"/>
          <w:sz w:val="28"/>
          <w:szCs w:val="28"/>
        </w:rPr>
        <w:t>вх</w:t>
      </w:r>
      <w:proofErr w:type="spellEnd"/>
      <w:r w:rsidRPr="00D64B6C">
        <w:rPr>
          <w:snapToGrid w:val="0"/>
          <w:sz w:val="28"/>
          <w:szCs w:val="28"/>
        </w:rPr>
        <w:t>. от 09.07.2020 № 2984);</w:t>
      </w:r>
    </w:p>
    <w:p w14:paraId="33B322EA"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на обязательное страхование подтверждаются представленной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за 2019 год </w:t>
      </w:r>
      <w:r w:rsidRPr="00D64B6C">
        <w:rPr>
          <w:snapToGrid w:val="0"/>
          <w:sz w:val="28"/>
          <w:szCs w:val="28"/>
        </w:rPr>
        <w:br/>
        <w:t xml:space="preserve">в разрезе страхования (стр. 27 </w:t>
      </w:r>
      <w:proofErr w:type="spellStart"/>
      <w:r w:rsidRPr="00D64B6C">
        <w:rPr>
          <w:snapToGrid w:val="0"/>
          <w:sz w:val="28"/>
          <w:szCs w:val="28"/>
        </w:rPr>
        <w:t>вх</w:t>
      </w:r>
      <w:proofErr w:type="spellEnd"/>
      <w:r w:rsidRPr="00D64B6C">
        <w:rPr>
          <w:snapToGrid w:val="0"/>
          <w:sz w:val="28"/>
          <w:szCs w:val="28"/>
        </w:rPr>
        <w:t>. от 09.07.2020 № 2984);</w:t>
      </w:r>
    </w:p>
    <w:p w14:paraId="7A4F44FE"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по уплате государственной пошлины подтверждаются представленной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91.02 за 2019 год в разрезе расходов на оплату государственной пошлины (стр. 27 </w:t>
      </w:r>
      <w:proofErr w:type="spellStart"/>
      <w:r w:rsidRPr="00D64B6C">
        <w:rPr>
          <w:snapToGrid w:val="0"/>
          <w:sz w:val="28"/>
          <w:szCs w:val="28"/>
        </w:rPr>
        <w:t>вх</w:t>
      </w:r>
      <w:proofErr w:type="spellEnd"/>
      <w:r w:rsidRPr="00D64B6C">
        <w:rPr>
          <w:snapToGrid w:val="0"/>
          <w:sz w:val="28"/>
          <w:szCs w:val="28"/>
        </w:rPr>
        <w:t xml:space="preserve">. от 09.07.2020 № 2984); </w:t>
      </w:r>
    </w:p>
    <w:p w14:paraId="4E16CA3F" w14:textId="77777777" w:rsidR="00D64B6C" w:rsidRPr="00D64B6C" w:rsidRDefault="00D64B6C" w:rsidP="00D64B6C">
      <w:pPr>
        <w:ind w:firstLine="709"/>
        <w:jc w:val="both"/>
        <w:rPr>
          <w:snapToGrid w:val="0"/>
          <w:sz w:val="28"/>
          <w:szCs w:val="28"/>
        </w:rPr>
      </w:pPr>
      <w:r w:rsidRPr="00D64B6C">
        <w:rPr>
          <w:snapToGrid w:val="0"/>
          <w:sz w:val="28"/>
          <w:szCs w:val="28"/>
        </w:rPr>
        <w:t xml:space="preserve">размер отчислений на социальные нужды подтверждается представленными предприятием оборотами счета 20 за 2019 год в разрезе оплаты труда (стр. 25 </w:t>
      </w:r>
      <w:proofErr w:type="spellStart"/>
      <w:r w:rsidRPr="00D64B6C">
        <w:rPr>
          <w:snapToGrid w:val="0"/>
          <w:sz w:val="28"/>
          <w:szCs w:val="28"/>
        </w:rPr>
        <w:t>вх</w:t>
      </w:r>
      <w:proofErr w:type="spellEnd"/>
      <w:r w:rsidRPr="00D64B6C">
        <w:rPr>
          <w:snapToGrid w:val="0"/>
          <w:sz w:val="28"/>
          <w:szCs w:val="28"/>
        </w:rPr>
        <w:t xml:space="preserve">. от 09.07.2020 № 2984),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25 за 2019 год в разрезе оплаты труда (стр. 26 </w:t>
      </w:r>
      <w:r w:rsidRPr="00D64B6C">
        <w:rPr>
          <w:snapToGrid w:val="0"/>
          <w:sz w:val="28"/>
          <w:szCs w:val="28"/>
        </w:rPr>
        <w:br/>
      </w:r>
      <w:proofErr w:type="spellStart"/>
      <w:r w:rsidRPr="00D64B6C">
        <w:rPr>
          <w:snapToGrid w:val="0"/>
          <w:sz w:val="28"/>
          <w:szCs w:val="28"/>
        </w:rPr>
        <w:t>вх</w:t>
      </w:r>
      <w:proofErr w:type="spellEnd"/>
      <w:r w:rsidRPr="00D64B6C">
        <w:rPr>
          <w:snapToGrid w:val="0"/>
          <w:sz w:val="28"/>
          <w:szCs w:val="28"/>
        </w:rPr>
        <w:t xml:space="preserve">. от 09.07.2020 № 2984),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w:t>
      </w:r>
      <w:r w:rsidRPr="00D64B6C">
        <w:rPr>
          <w:snapToGrid w:val="0"/>
          <w:sz w:val="28"/>
          <w:szCs w:val="28"/>
        </w:rPr>
        <w:br/>
        <w:t xml:space="preserve">за 2019 год в разрезе оплаты труда (стр. 27 </w:t>
      </w:r>
      <w:proofErr w:type="spellStart"/>
      <w:r w:rsidRPr="00D64B6C">
        <w:rPr>
          <w:snapToGrid w:val="0"/>
          <w:sz w:val="28"/>
          <w:szCs w:val="28"/>
        </w:rPr>
        <w:t>вх</w:t>
      </w:r>
      <w:proofErr w:type="spellEnd"/>
      <w:r w:rsidRPr="00D64B6C">
        <w:rPr>
          <w:snapToGrid w:val="0"/>
          <w:sz w:val="28"/>
          <w:szCs w:val="28"/>
        </w:rPr>
        <w:t>. от 09.07.2020 № 2984);</w:t>
      </w:r>
    </w:p>
    <w:p w14:paraId="5B59A408" w14:textId="77777777" w:rsidR="00D64B6C" w:rsidRPr="00D64B6C" w:rsidRDefault="00D64B6C" w:rsidP="00D64B6C">
      <w:pPr>
        <w:ind w:firstLine="709"/>
        <w:jc w:val="both"/>
        <w:rPr>
          <w:snapToGrid w:val="0"/>
          <w:sz w:val="28"/>
          <w:szCs w:val="28"/>
        </w:rPr>
      </w:pPr>
      <w:r w:rsidRPr="00D64B6C">
        <w:rPr>
          <w:snapToGrid w:val="0"/>
          <w:sz w:val="28"/>
          <w:szCs w:val="28"/>
        </w:rPr>
        <w:t xml:space="preserve">размер амортизационных отчислений подтверждается представленными предприятием оборотами счета 20 за 2019 год в разрезе амортизации (стр. 25 </w:t>
      </w:r>
      <w:proofErr w:type="spellStart"/>
      <w:r w:rsidRPr="00D64B6C">
        <w:rPr>
          <w:snapToGrid w:val="0"/>
          <w:sz w:val="28"/>
          <w:szCs w:val="28"/>
        </w:rPr>
        <w:t>вх</w:t>
      </w:r>
      <w:proofErr w:type="spellEnd"/>
      <w:r w:rsidRPr="00D64B6C">
        <w:rPr>
          <w:snapToGrid w:val="0"/>
          <w:sz w:val="28"/>
          <w:szCs w:val="28"/>
        </w:rPr>
        <w:t xml:space="preserve">. от 09.07.2020 № 2984),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за 2019 год в разрезе </w:t>
      </w:r>
      <w:r w:rsidRPr="00D64B6C">
        <w:rPr>
          <w:snapToGrid w:val="0"/>
          <w:sz w:val="28"/>
          <w:szCs w:val="28"/>
        </w:rPr>
        <w:lastRenderedPageBreak/>
        <w:t xml:space="preserve">амортизации (стр. 27 </w:t>
      </w:r>
      <w:r w:rsidRPr="00D64B6C">
        <w:rPr>
          <w:snapToGrid w:val="0"/>
          <w:sz w:val="28"/>
          <w:szCs w:val="28"/>
        </w:rPr>
        <w:br/>
      </w:r>
      <w:proofErr w:type="spellStart"/>
      <w:r w:rsidRPr="00D64B6C">
        <w:rPr>
          <w:snapToGrid w:val="0"/>
          <w:sz w:val="28"/>
          <w:szCs w:val="28"/>
        </w:rPr>
        <w:t>вх</w:t>
      </w:r>
      <w:proofErr w:type="spellEnd"/>
      <w:r w:rsidRPr="00D64B6C">
        <w:rPr>
          <w:snapToGrid w:val="0"/>
          <w:sz w:val="28"/>
          <w:szCs w:val="28"/>
        </w:rPr>
        <w:t>. от 09.07.2020 № 2984);</w:t>
      </w:r>
    </w:p>
    <w:p w14:paraId="18F6BC3F"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на выплаты по договорам займа и кредитным договорам, включая проценты по ним подтверждаются представленной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91.02 за 2019 год в разрезе процентов за пользование заемными средствами (стр. 27 </w:t>
      </w:r>
      <w:proofErr w:type="spellStart"/>
      <w:r w:rsidRPr="00D64B6C">
        <w:rPr>
          <w:snapToGrid w:val="0"/>
          <w:sz w:val="28"/>
          <w:szCs w:val="28"/>
        </w:rPr>
        <w:t>вх</w:t>
      </w:r>
      <w:proofErr w:type="spellEnd"/>
      <w:r w:rsidRPr="00D64B6C">
        <w:rPr>
          <w:snapToGrid w:val="0"/>
          <w:sz w:val="28"/>
          <w:szCs w:val="28"/>
        </w:rPr>
        <w:t xml:space="preserve">. от 09.07.2020 </w:t>
      </w:r>
      <w:r w:rsidRPr="00D64B6C">
        <w:rPr>
          <w:snapToGrid w:val="0"/>
          <w:sz w:val="28"/>
          <w:szCs w:val="28"/>
        </w:rPr>
        <w:br/>
        <w:t>№ 2984) в пределах средневзвешенной среднегодовой ключевой ставки Банка России (4,25 %) + 4 пункта (8,25 %).</w:t>
      </w:r>
    </w:p>
    <w:p w14:paraId="4CA08198" w14:textId="77777777" w:rsidR="00D64B6C" w:rsidRPr="00D64B6C" w:rsidRDefault="00D64B6C" w:rsidP="00D64B6C">
      <w:pPr>
        <w:ind w:firstLine="709"/>
        <w:jc w:val="both"/>
        <w:rPr>
          <w:snapToGrid w:val="0"/>
          <w:sz w:val="28"/>
          <w:szCs w:val="28"/>
        </w:rPr>
      </w:pPr>
      <w:r w:rsidRPr="00D64B6C">
        <w:rPr>
          <w:snapToGrid w:val="0"/>
          <w:sz w:val="28"/>
          <w:szCs w:val="28"/>
        </w:rPr>
        <w:t>Данные расходы признаются экспертами документально подтвержденными и экономически обоснованными.</w:t>
      </w:r>
    </w:p>
    <w:p w14:paraId="449893B6" w14:textId="77777777" w:rsidR="00D64B6C" w:rsidRPr="00D64B6C" w:rsidRDefault="00D64B6C" w:rsidP="00D64B6C">
      <w:pPr>
        <w:ind w:firstLine="709"/>
        <w:jc w:val="both"/>
        <w:rPr>
          <w:snapToGrid w:val="0"/>
          <w:sz w:val="28"/>
          <w:szCs w:val="28"/>
        </w:rPr>
      </w:pPr>
    </w:p>
    <w:p w14:paraId="2C6791BF" w14:textId="77777777" w:rsidR="00D64B6C" w:rsidRPr="00D64B6C" w:rsidRDefault="00D64B6C" w:rsidP="00D64B6C">
      <w:pPr>
        <w:ind w:firstLine="709"/>
        <w:jc w:val="both"/>
        <w:rPr>
          <w:snapToGrid w:val="0"/>
          <w:sz w:val="28"/>
          <w:szCs w:val="28"/>
          <w:lang w:eastAsia="en-US"/>
        </w:rPr>
      </w:pPr>
      <w:r w:rsidRPr="00D64B6C">
        <w:rPr>
          <w:snapToGrid w:val="0"/>
          <w:sz w:val="28"/>
          <w:szCs w:val="28"/>
        </w:rPr>
        <w:t>Расчет неподконтрольных расходов приведен в таблице 3.</w:t>
      </w:r>
    </w:p>
    <w:p w14:paraId="1C4F240E" w14:textId="77777777" w:rsidR="00D64B6C" w:rsidRPr="00D64B6C" w:rsidRDefault="00D64B6C" w:rsidP="00D64B6C">
      <w:pPr>
        <w:ind w:firstLine="851"/>
        <w:jc w:val="both"/>
        <w:rPr>
          <w:snapToGrid w:val="0"/>
          <w:sz w:val="28"/>
          <w:szCs w:val="28"/>
          <w:lang w:eastAsia="en-US"/>
        </w:rPr>
      </w:pPr>
    </w:p>
    <w:p w14:paraId="2326F47F" w14:textId="77777777" w:rsidR="00D64B6C" w:rsidRPr="00D64B6C" w:rsidRDefault="00D64B6C" w:rsidP="00D5451C">
      <w:pPr>
        <w:numPr>
          <w:ilvl w:val="0"/>
          <w:numId w:val="13"/>
        </w:numPr>
        <w:tabs>
          <w:tab w:val="left" w:pos="1890"/>
        </w:tabs>
        <w:ind w:left="1440" w:right="-425"/>
        <w:jc w:val="right"/>
        <w:rPr>
          <w:snapToGrid w:val="0"/>
          <w:sz w:val="28"/>
          <w:szCs w:val="28"/>
          <w:lang w:eastAsia="en-US"/>
        </w:rPr>
      </w:pPr>
      <w:r w:rsidRPr="00D64B6C">
        <w:rPr>
          <w:snapToGrid w:val="0"/>
          <w:sz w:val="28"/>
          <w:szCs w:val="28"/>
          <w:lang w:eastAsia="en-US"/>
        </w:rPr>
        <w:br w:type="page"/>
      </w:r>
    </w:p>
    <w:p w14:paraId="287E6396" w14:textId="77777777" w:rsidR="00D64B6C" w:rsidRPr="00D64B6C" w:rsidRDefault="00D64B6C" w:rsidP="00D64B6C">
      <w:pPr>
        <w:keepNext/>
        <w:ind w:right="141"/>
        <w:jc w:val="center"/>
        <w:outlineLvl w:val="2"/>
        <w:rPr>
          <w:rFonts w:cs="Arial"/>
          <w:b/>
          <w:bCs/>
          <w:snapToGrid w:val="0"/>
          <w:sz w:val="28"/>
          <w:szCs w:val="26"/>
          <w:lang w:eastAsia="en-US"/>
        </w:rPr>
      </w:pPr>
      <w:bookmarkStart w:id="153" w:name="_Toc21094963"/>
      <w:bookmarkStart w:id="154" w:name="_Toc23151652"/>
      <w:r w:rsidRPr="00D64B6C">
        <w:rPr>
          <w:rFonts w:cs="Arial"/>
          <w:b/>
          <w:bCs/>
          <w:snapToGrid w:val="0"/>
          <w:sz w:val="28"/>
          <w:szCs w:val="26"/>
          <w:lang w:eastAsia="en-US"/>
        </w:rPr>
        <w:lastRenderedPageBreak/>
        <w:t>Реестр неподконтрольных расходов на услуги по передаче тепловой энергии, теплоносителя</w:t>
      </w:r>
      <w:bookmarkEnd w:id="153"/>
      <w:bookmarkEnd w:id="154"/>
    </w:p>
    <w:p w14:paraId="13BF34DB"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24"/>
      </w:tblGrid>
      <w:tr w:rsidR="00D64B6C" w:rsidRPr="00D64B6C" w14:paraId="7F739F64" w14:textId="77777777" w:rsidTr="00D64B6C">
        <w:trPr>
          <w:trHeight w:val="720"/>
        </w:trPr>
        <w:tc>
          <w:tcPr>
            <w:tcW w:w="959" w:type="dxa"/>
            <w:vMerge w:val="restart"/>
            <w:shd w:val="clear" w:color="auto" w:fill="auto"/>
            <w:vAlign w:val="center"/>
            <w:hideMark/>
          </w:tcPr>
          <w:p w14:paraId="295B745A" w14:textId="77777777" w:rsidR="00D64B6C" w:rsidRPr="00D64B6C" w:rsidRDefault="00D64B6C" w:rsidP="00D64B6C">
            <w:pPr>
              <w:jc w:val="center"/>
              <w:rPr>
                <w:snapToGrid w:val="0"/>
                <w:sz w:val="28"/>
                <w:szCs w:val="28"/>
              </w:rPr>
            </w:pPr>
            <w:r w:rsidRPr="00D64B6C">
              <w:rPr>
                <w:snapToGrid w:val="0"/>
                <w:sz w:val="28"/>
                <w:szCs w:val="28"/>
              </w:rPr>
              <w:t>№ п/п</w:t>
            </w:r>
          </w:p>
        </w:tc>
        <w:tc>
          <w:tcPr>
            <w:tcW w:w="7087" w:type="dxa"/>
            <w:vMerge w:val="restart"/>
            <w:shd w:val="clear" w:color="auto" w:fill="auto"/>
            <w:vAlign w:val="center"/>
            <w:hideMark/>
          </w:tcPr>
          <w:p w14:paraId="348B5C6A" w14:textId="77777777" w:rsidR="00D64B6C" w:rsidRPr="00D64B6C" w:rsidRDefault="00D64B6C" w:rsidP="00D64B6C">
            <w:pPr>
              <w:jc w:val="center"/>
              <w:rPr>
                <w:snapToGrid w:val="0"/>
                <w:sz w:val="28"/>
                <w:szCs w:val="28"/>
              </w:rPr>
            </w:pPr>
            <w:r w:rsidRPr="00D64B6C">
              <w:rPr>
                <w:snapToGrid w:val="0"/>
                <w:sz w:val="28"/>
                <w:szCs w:val="28"/>
              </w:rPr>
              <w:t>Наименование расхода</w:t>
            </w:r>
          </w:p>
        </w:tc>
        <w:tc>
          <w:tcPr>
            <w:tcW w:w="1524" w:type="dxa"/>
            <w:vMerge w:val="restart"/>
            <w:shd w:val="clear" w:color="auto" w:fill="auto"/>
            <w:vAlign w:val="center"/>
            <w:hideMark/>
          </w:tcPr>
          <w:p w14:paraId="61651F6E" w14:textId="77777777" w:rsidR="00D64B6C" w:rsidRPr="00D64B6C" w:rsidRDefault="00D64B6C" w:rsidP="00D64B6C">
            <w:pPr>
              <w:ind w:left="-138" w:right="-153"/>
              <w:jc w:val="center"/>
              <w:rPr>
                <w:snapToGrid w:val="0"/>
                <w:sz w:val="28"/>
                <w:szCs w:val="28"/>
              </w:rPr>
            </w:pPr>
            <w:r w:rsidRPr="00D64B6C">
              <w:rPr>
                <w:snapToGrid w:val="0"/>
                <w:sz w:val="28"/>
                <w:szCs w:val="28"/>
              </w:rPr>
              <w:t xml:space="preserve">Факт </w:t>
            </w:r>
            <w:r w:rsidRPr="00D64B6C">
              <w:rPr>
                <w:snapToGrid w:val="0"/>
                <w:sz w:val="28"/>
                <w:szCs w:val="28"/>
              </w:rPr>
              <w:br/>
              <w:t>2019 года</w:t>
            </w:r>
          </w:p>
        </w:tc>
      </w:tr>
      <w:tr w:rsidR="00D64B6C" w:rsidRPr="00D64B6C" w14:paraId="0C256551" w14:textId="77777777" w:rsidTr="00D64B6C">
        <w:trPr>
          <w:trHeight w:val="507"/>
        </w:trPr>
        <w:tc>
          <w:tcPr>
            <w:tcW w:w="959" w:type="dxa"/>
            <w:vMerge/>
            <w:shd w:val="clear" w:color="auto" w:fill="auto"/>
            <w:vAlign w:val="center"/>
            <w:hideMark/>
          </w:tcPr>
          <w:p w14:paraId="11B6B6C4" w14:textId="77777777" w:rsidR="00D64B6C" w:rsidRPr="00D64B6C" w:rsidRDefault="00D64B6C" w:rsidP="00D64B6C">
            <w:pPr>
              <w:jc w:val="center"/>
              <w:rPr>
                <w:snapToGrid w:val="0"/>
                <w:sz w:val="28"/>
                <w:szCs w:val="28"/>
              </w:rPr>
            </w:pPr>
          </w:p>
        </w:tc>
        <w:tc>
          <w:tcPr>
            <w:tcW w:w="7087" w:type="dxa"/>
            <w:vMerge/>
            <w:shd w:val="clear" w:color="auto" w:fill="auto"/>
            <w:vAlign w:val="center"/>
            <w:hideMark/>
          </w:tcPr>
          <w:p w14:paraId="298E455C" w14:textId="77777777" w:rsidR="00D64B6C" w:rsidRPr="00D64B6C" w:rsidRDefault="00D64B6C" w:rsidP="00D64B6C">
            <w:pPr>
              <w:jc w:val="center"/>
              <w:rPr>
                <w:snapToGrid w:val="0"/>
                <w:sz w:val="28"/>
                <w:szCs w:val="28"/>
              </w:rPr>
            </w:pPr>
          </w:p>
        </w:tc>
        <w:tc>
          <w:tcPr>
            <w:tcW w:w="1524" w:type="dxa"/>
            <w:vMerge/>
            <w:shd w:val="clear" w:color="auto" w:fill="auto"/>
            <w:vAlign w:val="center"/>
            <w:hideMark/>
          </w:tcPr>
          <w:p w14:paraId="5207B130" w14:textId="77777777" w:rsidR="00D64B6C" w:rsidRPr="00D64B6C" w:rsidRDefault="00D64B6C" w:rsidP="00D64B6C">
            <w:pPr>
              <w:jc w:val="center"/>
              <w:rPr>
                <w:snapToGrid w:val="0"/>
                <w:sz w:val="28"/>
                <w:szCs w:val="28"/>
              </w:rPr>
            </w:pPr>
          </w:p>
        </w:tc>
      </w:tr>
      <w:tr w:rsidR="00D64B6C" w:rsidRPr="00D64B6C" w14:paraId="670853DE" w14:textId="77777777" w:rsidTr="00D64B6C">
        <w:trPr>
          <w:trHeight w:val="1080"/>
        </w:trPr>
        <w:tc>
          <w:tcPr>
            <w:tcW w:w="959" w:type="dxa"/>
            <w:shd w:val="clear" w:color="auto" w:fill="auto"/>
            <w:noWrap/>
            <w:vAlign w:val="center"/>
            <w:hideMark/>
          </w:tcPr>
          <w:p w14:paraId="11AC96F7" w14:textId="77777777" w:rsidR="00D64B6C" w:rsidRPr="00D64B6C" w:rsidRDefault="00D64B6C" w:rsidP="00D64B6C">
            <w:pPr>
              <w:jc w:val="center"/>
              <w:rPr>
                <w:snapToGrid w:val="0"/>
                <w:sz w:val="28"/>
                <w:szCs w:val="28"/>
              </w:rPr>
            </w:pPr>
            <w:r w:rsidRPr="00D64B6C">
              <w:rPr>
                <w:snapToGrid w:val="0"/>
                <w:sz w:val="28"/>
                <w:szCs w:val="28"/>
              </w:rPr>
              <w:t>1.1</w:t>
            </w:r>
          </w:p>
        </w:tc>
        <w:tc>
          <w:tcPr>
            <w:tcW w:w="7087" w:type="dxa"/>
            <w:shd w:val="clear" w:color="auto" w:fill="auto"/>
            <w:vAlign w:val="center"/>
            <w:hideMark/>
          </w:tcPr>
          <w:p w14:paraId="25284099" w14:textId="77777777" w:rsidR="00D64B6C" w:rsidRPr="00D64B6C" w:rsidRDefault="00D64B6C" w:rsidP="00D64B6C">
            <w:pPr>
              <w:rPr>
                <w:snapToGrid w:val="0"/>
                <w:sz w:val="28"/>
                <w:szCs w:val="28"/>
              </w:rPr>
            </w:pPr>
            <w:r w:rsidRPr="00D64B6C">
              <w:rPr>
                <w:snapToGrid w:val="0"/>
                <w:sz w:val="28"/>
                <w:szCs w:val="28"/>
              </w:rPr>
              <w:t>Расходы на оплату услуг, оказываемых организациями, осуществляющими регулируемые виды деятельности</w:t>
            </w:r>
          </w:p>
        </w:tc>
        <w:tc>
          <w:tcPr>
            <w:tcW w:w="1524" w:type="dxa"/>
            <w:shd w:val="clear" w:color="auto" w:fill="auto"/>
            <w:vAlign w:val="center"/>
          </w:tcPr>
          <w:p w14:paraId="1442F045"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CD661E5" w14:textId="77777777" w:rsidTr="00D64B6C">
        <w:trPr>
          <w:trHeight w:val="360"/>
        </w:trPr>
        <w:tc>
          <w:tcPr>
            <w:tcW w:w="959" w:type="dxa"/>
            <w:shd w:val="clear" w:color="auto" w:fill="auto"/>
            <w:noWrap/>
            <w:vAlign w:val="center"/>
            <w:hideMark/>
          </w:tcPr>
          <w:p w14:paraId="45864C75" w14:textId="77777777" w:rsidR="00D64B6C" w:rsidRPr="00D64B6C" w:rsidRDefault="00D64B6C" w:rsidP="00D64B6C">
            <w:pPr>
              <w:jc w:val="center"/>
              <w:rPr>
                <w:snapToGrid w:val="0"/>
                <w:sz w:val="28"/>
                <w:szCs w:val="28"/>
              </w:rPr>
            </w:pPr>
            <w:r w:rsidRPr="00D64B6C">
              <w:rPr>
                <w:snapToGrid w:val="0"/>
                <w:sz w:val="28"/>
                <w:szCs w:val="28"/>
              </w:rPr>
              <w:t>1.2</w:t>
            </w:r>
          </w:p>
        </w:tc>
        <w:tc>
          <w:tcPr>
            <w:tcW w:w="7087" w:type="dxa"/>
            <w:shd w:val="clear" w:color="auto" w:fill="auto"/>
            <w:noWrap/>
            <w:vAlign w:val="center"/>
            <w:hideMark/>
          </w:tcPr>
          <w:p w14:paraId="4C2FF20E" w14:textId="77777777" w:rsidR="00D64B6C" w:rsidRPr="00D64B6C" w:rsidRDefault="00D64B6C" w:rsidP="00D64B6C">
            <w:pPr>
              <w:rPr>
                <w:snapToGrid w:val="0"/>
                <w:sz w:val="28"/>
                <w:szCs w:val="28"/>
              </w:rPr>
            </w:pPr>
            <w:r w:rsidRPr="00D64B6C">
              <w:rPr>
                <w:snapToGrid w:val="0"/>
                <w:sz w:val="28"/>
                <w:szCs w:val="28"/>
              </w:rPr>
              <w:t>Арендная плата</w:t>
            </w:r>
          </w:p>
        </w:tc>
        <w:tc>
          <w:tcPr>
            <w:tcW w:w="1524" w:type="dxa"/>
            <w:shd w:val="clear" w:color="auto" w:fill="auto"/>
            <w:vAlign w:val="center"/>
          </w:tcPr>
          <w:p w14:paraId="6665DCD9" w14:textId="77777777" w:rsidR="00D64B6C" w:rsidRPr="00D64B6C" w:rsidRDefault="00D64B6C" w:rsidP="00D64B6C">
            <w:pPr>
              <w:jc w:val="center"/>
              <w:rPr>
                <w:snapToGrid w:val="0"/>
                <w:sz w:val="28"/>
                <w:szCs w:val="28"/>
              </w:rPr>
            </w:pPr>
            <w:r w:rsidRPr="00D64B6C">
              <w:rPr>
                <w:snapToGrid w:val="0"/>
                <w:sz w:val="28"/>
                <w:szCs w:val="28"/>
              </w:rPr>
              <w:t>1 091</w:t>
            </w:r>
          </w:p>
        </w:tc>
      </w:tr>
      <w:tr w:rsidR="00D64B6C" w:rsidRPr="00D64B6C" w14:paraId="059A2562" w14:textId="77777777" w:rsidTr="00D64B6C">
        <w:trPr>
          <w:trHeight w:val="360"/>
        </w:trPr>
        <w:tc>
          <w:tcPr>
            <w:tcW w:w="959" w:type="dxa"/>
            <w:shd w:val="clear" w:color="auto" w:fill="auto"/>
            <w:noWrap/>
            <w:vAlign w:val="center"/>
            <w:hideMark/>
          </w:tcPr>
          <w:p w14:paraId="77769210" w14:textId="77777777" w:rsidR="00D64B6C" w:rsidRPr="00D64B6C" w:rsidRDefault="00D64B6C" w:rsidP="00D64B6C">
            <w:pPr>
              <w:jc w:val="center"/>
              <w:rPr>
                <w:snapToGrid w:val="0"/>
                <w:sz w:val="28"/>
                <w:szCs w:val="28"/>
              </w:rPr>
            </w:pPr>
            <w:r w:rsidRPr="00D64B6C">
              <w:rPr>
                <w:snapToGrid w:val="0"/>
                <w:sz w:val="28"/>
                <w:szCs w:val="28"/>
              </w:rPr>
              <w:t>1.3</w:t>
            </w:r>
          </w:p>
        </w:tc>
        <w:tc>
          <w:tcPr>
            <w:tcW w:w="7087" w:type="dxa"/>
            <w:shd w:val="clear" w:color="auto" w:fill="auto"/>
            <w:noWrap/>
            <w:vAlign w:val="center"/>
            <w:hideMark/>
          </w:tcPr>
          <w:p w14:paraId="1ACE6407" w14:textId="77777777" w:rsidR="00D64B6C" w:rsidRPr="00D64B6C" w:rsidRDefault="00D64B6C" w:rsidP="00D64B6C">
            <w:pPr>
              <w:rPr>
                <w:snapToGrid w:val="0"/>
                <w:sz w:val="28"/>
                <w:szCs w:val="28"/>
              </w:rPr>
            </w:pPr>
            <w:r w:rsidRPr="00D64B6C">
              <w:rPr>
                <w:snapToGrid w:val="0"/>
                <w:sz w:val="28"/>
                <w:szCs w:val="28"/>
              </w:rPr>
              <w:t>Концессионная плата</w:t>
            </w:r>
          </w:p>
        </w:tc>
        <w:tc>
          <w:tcPr>
            <w:tcW w:w="1524" w:type="dxa"/>
            <w:shd w:val="clear" w:color="auto" w:fill="auto"/>
            <w:vAlign w:val="center"/>
          </w:tcPr>
          <w:p w14:paraId="7AE02FE4" w14:textId="77777777" w:rsidR="00D64B6C" w:rsidRPr="00D64B6C" w:rsidRDefault="00D64B6C" w:rsidP="00D64B6C">
            <w:pPr>
              <w:jc w:val="center"/>
              <w:rPr>
                <w:snapToGrid w:val="0"/>
                <w:sz w:val="28"/>
                <w:szCs w:val="28"/>
              </w:rPr>
            </w:pPr>
          </w:p>
        </w:tc>
      </w:tr>
      <w:tr w:rsidR="00D64B6C" w:rsidRPr="00D64B6C" w14:paraId="491A033C" w14:textId="77777777" w:rsidTr="00D64B6C">
        <w:trPr>
          <w:trHeight w:val="720"/>
        </w:trPr>
        <w:tc>
          <w:tcPr>
            <w:tcW w:w="959" w:type="dxa"/>
            <w:shd w:val="clear" w:color="auto" w:fill="auto"/>
            <w:noWrap/>
            <w:vAlign w:val="center"/>
            <w:hideMark/>
          </w:tcPr>
          <w:p w14:paraId="0598D548" w14:textId="77777777" w:rsidR="00D64B6C" w:rsidRPr="00D64B6C" w:rsidRDefault="00D64B6C" w:rsidP="00D64B6C">
            <w:pPr>
              <w:jc w:val="center"/>
              <w:rPr>
                <w:snapToGrid w:val="0"/>
                <w:sz w:val="28"/>
                <w:szCs w:val="28"/>
              </w:rPr>
            </w:pPr>
            <w:r w:rsidRPr="00D64B6C">
              <w:rPr>
                <w:snapToGrid w:val="0"/>
                <w:sz w:val="28"/>
                <w:szCs w:val="28"/>
              </w:rPr>
              <w:t>1.4</w:t>
            </w:r>
          </w:p>
        </w:tc>
        <w:tc>
          <w:tcPr>
            <w:tcW w:w="7087" w:type="dxa"/>
            <w:shd w:val="clear" w:color="auto" w:fill="auto"/>
            <w:vAlign w:val="center"/>
            <w:hideMark/>
          </w:tcPr>
          <w:p w14:paraId="533AD2DE" w14:textId="77777777" w:rsidR="00D64B6C" w:rsidRPr="00D64B6C" w:rsidRDefault="00D64B6C" w:rsidP="00D64B6C">
            <w:pPr>
              <w:rPr>
                <w:snapToGrid w:val="0"/>
                <w:sz w:val="28"/>
                <w:szCs w:val="28"/>
              </w:rPr>
            </w:pPr>
            <w:r w:rsidRPr="00D64B6C">
              <w:rPr>
                <w:snapToGrid w:val="0"/>
                <w:sz w:val="28"/>
                <w:szCs w:val="28"/>
              </w:rPr>
              <w:t>Расходы на уплату налогов, сборов и других обязательных платежей, в том числе:</w:t>
            </w:r>
            <w:r w:rsidRPr="00D64B6C">
              <w:rPr>
                <w:snapToGrid w:val="0"/>
                <w:sz w:val="28"/>
                <w:szCs w:val="28"/>
              </w:rPr>
              <w:br/>
              <w:t>Стр. 1.4 = стр. 1.4.1 + стр. 1.4.2 + стр. 1.4.3.</w:t>
            </w:r>
          </w:p>
        </w:tc>
        <w:tc>
          <w:tcPr>
            <w:tcW w:w="1524" w:type="dxa"/>
            <w:shd w:val="clear" w:color="auto" w:fill="auto"/>
            <w:vAlign w:val="center"/>
          </w:tcPr>
          <w:p w14:paraId="12B872D5" w14:textId="77777777" w:rsidR="00D64B6C" w:rsidRPr="00D64B6C" w:rsidRDefault="00D64B6C" w:rsidP="00D64B6C">
            <w:pPr>
              <w:jc w:val="center"/>
              <w:rPr>
                <w:snapToGrid w:val="0"/>
                <w:sz w:val="28"/>
                <w:szCs w:val="28"/>
              </w:rPr>
            </w:pPr>
            <w:r w:rsidRPr="00D64B6C">
              <w:rPr>
                <w:snapToGrid w:val="0"/>
                <w:sz w:val="28"/>
                <w:szCs w:val="28"/>
              </w:rPr>
              <w:t>63</w:t>
            </w:r>
          </w:p>
        </w:tc>
      </w:tr>
      <w:tr w:rsidR="00D64B6C" w:rsidRPr="00D64B6C" w14:paraId="67E68DD0" w14:textId="77777777" w:rsidTr="00D64B6C">
        <w:trPr>
          <w:trHeight w:val="1383"/>
        </w:trPr>
        <w:tc>
          <w:tcPr>
            <w:tcW w:w="959" w:type="dxa"/>
            <w:shd w:val="clear" w:color="auto" w:fill="auto"/>
            <w:noWrap/>
            <w:vAlign w:val="center"/>
            <w:hideMark/>
          </w:tcPr>
          <w:p w14:paraId="05FAF4EF" w14:textId="77777777" w:rsidR="00D64B6C" w:rsidRPr="00D64B6C" w:rsidRDefault="00D64B6C" w:rsidP="00D64B6C">
            <w:pPr>
              <w:jc w:val="center"/>
              <w:rPr>
                <w:snapToGrid w:val="0"/>
                <w:sz w:val="28"/>
                <w:szCs w:val="28"/>
              </w:rPr>
            </w:pPr>
            <w:r w:rsidRPr="00D64B6C">
              <w:rPr>
                <w:snapToGrid w:val="0"/>
                <w:sz w:val="28"/>
                <w:szCs w:val="28"/>
              </w:rPr>
              <w:t>1.4.1</w:t>
            </w:r>
            <w:r w:rsidRPr="00D64B6C">
              <w:rPr>
                <w:snapToGrid w:val="0"/>
                <w:sz w:val="28"/>
                <w:szCs w:val="28"/>
              </w:rPr>
              <w:br/>
            </w:r>
          </w:p>
        </w:tc>
        <w:tc>
          <w:tcPr>
            <w:tcW w:w="7087" w:type="dxa"/>
            <w:shd w:val="clear" w:color="auto" w:fill="auto"/>
            <w:vAlign w:val="center"/>
            <w:hideMark/>
          </w:tcPr>
          <w:p w14:paraId="07932A07" w14:textId="77777777" w:rsidR="00D64B6C" w:rsidRPr="00D64B6C" w:rsidRDefault="00D64B6C" w:rsidP="00D64B6C">
            <w:pPr>
              <w:rPr>
                <w:snapToGrid w:val="0"/>
                <w:sz w:val="28"/>
                <w:szCs w:val="28"/>
              </w:rPr>
            </w:pPr>
            <w:r w:rsidRPr="00D64B6C">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4" w:type="dxa"/>
            <w:shd w:val="clear" w:color="auto" w:fill="auto"/>
            <w:vAlign w:val="center"/>
          </w:tcPr>
          <w:p w14:paraId="33C000AC" w14:textId="77777777" w:rsidR="00D64B6C" w:rsidRPr="00D64B6C" w:rsidRDefault="00D64B6C" w:rsidP="00D64B6C">
            <w:pPr>
              <w:jc w:val="center"/>
              <w:rPr>
                <w:snapToGrid w:val="0"/>
                <w:sz w:val="28"/>
                <w:szCs w:val="28"/>
              </w:rPr>
            </w:pPr>
            <w:r w:rsidRPr="00D64B6C">
              <w:rPr>
                <w:snapToGrid w:val="0"/>
                <w:sz w:val="28"/>
                <w:szCs w:val="28"/>
              </w:rPr>
              <w:t>4</w:t>
            </w:r>
          </w:p>
        </w:tc>
      </w:tr>
      <w:tr w:rsidR="00D64B6C" w:rsidRPr="00D64B6C" w14:paraId="54CECB51" w14:textId="77777777" w:rsidTr="00D64B6C">
        <w:trPr>
          <w:trHeight w:val="360"/>
        </w:trPr>
        <w:tc>
          <w:tcPr>
            <w:tcW w:w="959" w:type="dxa"/>
            <w:shd w:val="clear" w:color="auto" w:fill="auto"/>
            <w:noWrap/>
            <w:vAlign w:val="center"/>
            <w:hideMark/>
          </w:tcPr>
          <w:p w14:paraId="12DB61C5" w14:textId="77777777" w:rsidR="00D64B6C" w:rsidRPr="00D64B6C" w:rsidRDefault="00D64B6C" w:rsidP="00D64B6C">
            <w:pPr>
              <w:jc w:val="center"/>
              <w:rPr>
                <w:snapToGrid w:val="0"/>
                <w:sz w:val="28"/>
                <w:szCs w:val="28"/>
              </w:rPr>
            </w:pPr>
            <w:r w:rsidRPr="00D64B6C">
              <w:rPr>
                <w:snapToGrid w:val="0"/>
                <w:sz w:val="28"/>
                <w:szCs w:val="28"/>
              </w:rPr>
              <w:t>1.4.2</w:t>
            </w:r>
          </w:p>
        </w:tc>
        <w:tc>
          <w:tcPr>
            <w:tcW w:w="7087" w:type="dxa"/>
            <w:shd w:val="clear" w:color="auto" w:fill="auto"/>
            <w:vAlign w:val="center"/>
            <w:hideMark/>
          </w:tcPr>
          <w:p w14:paraId="05428A0D" w14:textId="77777777" w:rsidR="00D64B6C" w:rsidRPr="00D64B6C" w:rsidRDefault="00D64B6C" w:rsidP="00D64B6C">
            <w:pPr>
              <w:rPr>
                <w:snapToGrid w:val="0"/>
                <w:sz w:val="28"/>
                <w:szCs w:val="28"/>
              </w:rPr>
            </w:pPr>
            <w:r w:rsidRPr="00D64B6C">
              <w:rPr>
                <w:snapToGrid w:val="0"/>
                <w:sz w:val="28"/>
                <w:szCs w:val="28"/>
              </w:rPr>
              <w:t>расходы на обязательное страхование</w:t>
            </w:r>
          </w:p>
        </w:tc>
        <w:tc>
          <w:tcPr>
            <w:tcW w:w="1524" w:type="dxa"/>
            <w:shd w:val="clear" w:color="auto" w:fill="auto"/>
            <w:vAlign w:val="center"/>
          </w:tcPr>
          <w:p w14:paraId="64B6D323" w14:textId="77777777" w:rsidR="00D64B6C" w:rsidRPr="00D64B6C" w:rsidRDefault="00D64B6C" w:rsidP="00D64B6C">
            <w:pPr>
              <w:jc w:val="center"/>
              <w:rPr>
                <w:snapToGrid w:val="0"/>
                <w:sz w:val="28"/>
                <w:szCs w:val="28"/>
              </w:rPr>
            </w:pPr>
            <w:r w:rsidRPr="00D64B6C">
              <w:rPr>
                <w:snapToGrid w:val="0"/>
                <w:sz w:val="28"/>
                <w:szCs w:val="28"/>
              </w:rPr>
              <w:t>53</w:t>
            </w:r>
          </w:p>
        </w:tc>
      </w:tr>
      <w:tr w:rsidR="00D64B6C" w:rsidRPr="00D64B6C" w14:paraId="2594E890" w14:textId="77777777" w:rsidTr="00D64B6C">
        <w:trPr>
          <w:trHeight w:val="360"/>
        </w:trPr>
        <w:tc>
          <w:tcPr>
            <w:tcW w:w="959" w:type="dxa"/>
            <w:shd w:val="clear" w:color="auto" w:fill="auto"/>
            <w:noWrap/>
            <w:vAlign w:val="center"/>
            <w:hideMark/>
          </w:tcPr>
          <w:p w14:paraId="1C5AC7F5" w14:textId="77777777" w:rsidR="00D64B6C" w:rsidRPr="00D64B6C" w:rsidRDefault="00D64B6C" w:rsidP="00D64B6C">
            <w:pPr>
              <w:jc w:val="center"/>
              <w:rPr>
                <w:snapToGrid w:val="0"/>
                <w:sz w:val="28"/>
                <w:szCs w:val="28"/>
              </w:rPr>
            </w:pPr>
            <w:r w:rsidRPr="00D64B6C">
              <w:rPr>
                <w:snapToGrid w:val="0"/>
                <w:sz w:val="28"/>
                <w:szCs w:val="28"/>
              </w:rPr>
              <w:t>1.4.3</w:t>
            </w:r>
          </w:p>
        </w:tc>
        <w:tc>
          <w:tcPr>
            <w:tcW w:w="7087" w:type="dxa"/>
            <w:shd w:val="clear" w:color="auto" w:fill="auto"/>
            <w:noWrap/>
            <w:vAlign w:val="center"/>
            <w:hideMark/>
          </w:tcPr>
          <w:p w14:paraId="61B5BA33" w14:textId="77777777" w:rsidR="00D64B6C" w:rsidRPr="00D64B6C" w:rsidRDefault="00D64B6C" w:rsidP="00D64B6C">
            <w:pPr>
              <w:rPr>
                <w:snapToGrid w:val="0"/>
                <w:sz w:val="28"/>
                <w:szCs w:val="28"/>
              </w:rPr>
            </w:pPr>
            <w:r w:rsidRPr="00D64B6C">
              <w:rPr>
                <w:snapToGrid w:val="0"/>
                <w:sz w:val="28"/>
                <w:szCs w:val="28"/>
              </w:rPr>
              <w:t>иные расходы</w:t>
            </w:r>
          </w:p>
        </w:tc>
        <w:tc>
          <w:tcPr>
            <w:tcW w:w="1524" w:type="dxa"/>
            <w:shd w:val="clear" w:color="auto" w:fill="auto"/>
            <w:vAlign w:val="center"/>
          </w:tcPr>
          <w:p w14:paraId="13B51936" w14:textId="77777777" w:rsidR="00D64B6C" w:rsidRPr="00D64B6C" w:rsidRDefault="00D64B6C" w:rsidP="00D64B6C">
            <w:pPr>
              <w:jc w:val="center"/>
              <w:rPr>
                <w:snapToGrid w:val="0"/>
                <w:sz w:val="28"/>
                <w:szCs w:val="28"/>
              </w:rPr>
            </w:pPr>
            <w:r w:rsidRPr="00D64B6C">
              <w:rPr>
                <w:snapToGrid w:val="0"/>
                <w:sz w:val="28"/>
                <w:szCs w:val="28"/>
              </w:rPr>
              <w:t>6</w:t>
            </w:r>
          </w:p>
        </w:tc>
      </w:tr>
      <w:tr w:rsidR="00D64B6C" w:rsidRPr="00D64B6C" w14:paraId="7107FAFC" w14:textId="77777777" w:rsidTr="00D64B6C">
        <w:trPr>
          <w:trHeight w:val="360"/>
        </w:trPr>
        <w:tc>
          <w:tcPr>
            <w:tcW w:w="959" w:type="dxa"/>
            <w:shd w:val="clear" w:color="auto" w:fill="auto"/>
            <w:noWrap/>
            <w:vAlign w:val="center"/>
            <w:hideMark/>
          </w:tcPr>
          <w:p w14:paraId="5CAA9BC6" w14:textId="77777777" w:rsidR="00D64B6C" w:rsidRPr="00D64B6C" w:rsidRDefault="00D64B6C" w:rsidP="00D64B6C">
            <w:pPr>
              <w:jc w:val="center"/>
              <w:rPr>
                <w:snapToGrid w:val="0"/>
                <w:sz w:val="28"/>
                <w:szCs w:val="28"/>
              </w:rPr>
            </w:pPr>
            <w:r w:rsidRPr="00D64B6C">
              <w:rPr>
                <w:snapToGrid w:val="0"/>
                <w:sz w:val="28"/>
                <w:szCs w:val="28"/>
              </w:rPr>
              <w:t>1.5</w:t>
            </w:r>
          </w:p>
        </w:tc>
        <w:tc>
          <w:tcPr>
            <w:tcW w:w="7087" w:type="dxa"/>
            <w:shd w:val="clear" w:color="auto" w:fill="auto"/>
            <w:vAlign w:val="center"/>
            <w:hideMark/>
          </w:tcPr>
          <w:p w14:paraId="1826F55E" w14:textId="77777777" w:rsidR="00D64B6C" w:rsidRPr="00D64B6C" w:rsidRDefault="00D64B6C" w:rsidP="00D64B6C">
            <w:pPr>
              <w:rPr>
                <w:snapToGrid w:val="0"/>
                <w:sz w:val="28"/>
                <w:szCs w:val="28"/>
              </w:rPr>
            </w:pPr>
            <w:r w:rsidRPr="00D64B6C">
              <w:rPr>
                <w:snapToGrid w:val="0"/>
                <w:sz w:val="28"/>
                <w:szCs w:val="28"/>
              </w:rPr>
              <w:t>Отчисления на социальные нужды</w:t>
            </w:r>
          </w:p>
        </w:tc>
        <w:tc>
          <w:tcPr>
            <w:tcW w:w="1524" w:type="dxa"/>
            <w:shd w:val="clear" w:color="auto" w:fill="auto"/>
            <w:vAlign w:val="center"/>
          </w:tcPr>
          <w:p w14:paraId="299FC2FC" w14:textId="77777777" w:rsidR="00D64B6C" w:rsidRPr="00D64B6C" w:rsidRDefault="00D64B6C" w:rsidP="00D64B6C">
            <w:pPr>
              <w:jc w:val="center"/>
              <w:rPr>
                <w:snapToGrid w:val="0"/>
                <w:sz w:val="28"/>
                <w:szCs w:val="28"/>
              </w:rPr>
            </w:pPr>
            <w:r w:rsidRPr="00D64B6C">
              <w:rPr>
                <w:snapToGrid w:val="0"/>
                <w:sz w:val="28"/>
                <w:szCs w:val="28"/>
              </w:rPr>
              <w:t>2 067</w:t>
            </w:r>
          </w:p>
        </w:tc>
      </w:tr>
      <w:tr w:rsidR="00D64B6C" w:rsidRPr="00D64B6C" w14:paraId="2D5FCC91" w14:textId="77777777" w:rsidTr="00D64B6C">
        <w:trPr>
          <w:trHeight w:val="360"/>
        </w:trPr>
        <w:tc>
          <w:tcPr>
            <w:tcW w:w="959" w:type="dxa"/>
            <w:shd w:val="clear" w:color="auto" w:fill="auto"/>
            <w:noWrap/>
            <w:vAlign w:val="center"/>
            <w:hideMark/>
          </w:tcPr>
          <w:p w14:paraId="5A3493A6" w14:textId="77777777" w:rsidR="00D64B6C" w:rsidRPr="00D64B6C" w:rsidRDefault="00D64B6C" w:rsidP="00D64B6C">
            <w:pPr>
              <w:jc w:val="center"/>
              <w:rPr>
                <w:snapToGrid w:val="0"/>
                <w:sz w:val="28"/>
                <w:szCs w:val="28"/>
              </w:rPr>
            </w:pPr>
            <w:r w:rsidRPr="00D64B6C">
              <w:rPr>
                <w:snapToGrid w:val="0"/>
                <w:sz w:val="28"/>
                <w:szCs w:val="28"/>
              </w:rPr>
              <w:t>1.6</w:t>
            </w:r>
          </w:p>
        </w:tc>
        <w:tc>
          <w:tcPr>
            <w:tcW w:w="7087" w:type="dxa"/>
            <w:shd w:val="clear" w:color="auto" w:fill="auto"/>
            <w:vAlign w:val="center"/>
            <w:hideMark/>
          </w:tcPr>
          <w:p w14:paraId="2E113C1F" w14:textId="77777777" w:rsidR="00D64B6C" w:rsidRPr="00D64B6C" w:rsidRDefault="00D64B6C" w:rsidP="00D64B6C">
            <w:pPr>
              <w:rPr>
                <w:snapToGrid w:val="0"/>
                <w:sz w:val="28"/>
                <w:szCs w:val="28"/>
              </w:rPr>
            </w:pPr>
            <w:r w:rsidRPr="00D64B6C">
              <w:rPr>
                <w:snapToGrid w:val="0"/>
                <w:sz w:val="28"/>
                <w:szCs w:val="28"/>
              </w:rPr>
              <w:t>Расходы по сомнительным долгам</w:t>
            </w:r>
          </w:p>
        </w:tc>
        <w:tc>
          <w:tcPr>
            <w:tcW w:w="1524" w:type="dxa"/>
            <w:shd w:val="clear" w:color="auto" w:fill="auto"/>
            <w:vAlign w:val="center"/>
          </w:tcPr>
          <w:p w14:paraId="663C2B8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FD48C76" w14:textId="77777777" w:rsidTr="00D64B6C">
        <w:trPr>
          <w:trHeight w:val="720"/>
        </w:trPr>
        <w:tc>
          <w:tcPr>
            <w:tcW w:w="959" w:type="dxa"/>
            <w:shd w:val="clear" w:color="auto" w:fill="auto"/>
            <w:noWrap/>
            <w:vAlign w:val="center"/>
            <w:hideMark/>
          </w:tcPr>
          <w:p w14:paraId="4F379251" w14:textId="77777777" w:rsidR="00D64B6C" w:rsidRPr="00D64B6C" w:rsidRDefault="00D64B6C" w:rsidP="00D64B6C">
            <w:pPr>
              <w:jc w:val="center"/>
              <w:rPr>
                <w:snapToGrid w:val="0"/>
                <w:sz w:val="28"/>
                <w:szCs w:val="28"/>
              </w:rPr>
            </w:pPr>
            <w:r w:rsidRPr="00D64B6C">
              <w:rPr>
                <w:snapToGrid w:val="0"/>
                <w:sz w:val="28"/>
                <w:szCs w:val="28"/>
              </w:rPr>
              <w:t>1.7</w:t>
            </w:r>
          </w:p>
        </w:tc>
        <w:tc>
          <w:tcPr>
            <w:tcW w:w="7087" w:type="dxa"/>
            <w:shd w:val="clear" w:color="auto" w:fill="auto"/>
            <w:vAlign w:val="center"/>
            <w:hideMark/>
          </w:tcPr>
          <w:p w14:paraId="21F51DBF" w14:textId="77777777" w:rsidR="00D64B6C" w:rsidRPr="00D64B6C" w:rsidRDefault="00D64B6C" w:rsidP="00D64B6C">
            <w:pPr>
              <w:rPr>
                <w:snapToGrid w:val="0"/>
                <w:sz w:val="28"/>
                <w:szCs w:val="28"/>
              </w:rPr>
            </w:pPr>
            <w:r w:rsidRPr="00D64B6C">
              <w:rPr>
                <w:snapToGrid w:val="0"/>
                <w:sz w:val="28"/>
                <w:szCs w:val="28"/>
              </w:rPr>
              <w:t>Амортизация основных средств и нематериальных активов</w:t>
            </w:r>
          </w:p>
        </w:tc>
        <w:tc>
          <w:tcPr>
            <w:tcW w:w="1524" w:type="dxa"/>
            <w:shd w:val="clear" w:color="auto" w:fill="auto"/>
            <w:vAlign w:val="center"/>
          </w:tcPr>
          <w:p w14:paraId="5382E694" w14:textId="77777777" w:rsidR="00D64B6C" w:rsidRPr="00D64B6C" w:rsidRDefault="00D64B6C" w:rsidP="00D64B6C">
            <w:pPr>
              <w:jc w:val="center"/>
              <w:rPr>
                <w:snapToGrid w:val="0"/>
                <w:sz w:val="28"/>
                <w:szCs w:val="28"/>
              </w:rPr>
            </w:pPr>
            <w:r w:rsidRPr="00D64B6C">
              <w:rPr>
                <w:snapToGrid w:val="0"/>
                <w:sz w:val="28"/>
                <w:szCs w:val="28"/>
              </w:rPr>
              <w:t>214</w:t>
            </w:r>
          </w:p>
        </w:tc>
      </w:tr>
      <w:tr w:rsidR="00D64B6C" w:rsidRPr="00D64B6C" w14:paraId="45500C18" w14:textId="77777777" w:rsidTr="00D64B6C">
        <w:trPr>
          <w:trHeight w:val="720"/>
        </w:trPr>
        <w:tc>
          <w:tcPr>
            <w:tcW w:w="959" w:type="dxa"/>
            <w:shd w:val="clear" w:color="auto" w:fill="auto"/>
            <w:noWrap/>
            <w:vAlign w:val="center"/>
            <w:hideMark/>
          </w:tcPr>
          <w:p w14:paraId="781D7CC1" w14:textId="77777777" w:rsidR="00D64B6C" w:rsidRPr="00D64B6C" w:rsidRDefault="00D64B6C" w:rsidP="00D64B6C">
            <w:pPr>
              <w:jc w:val="center"/>
              <w:rPr>
                <w:snapToGrid w:val="0"/>
                <w:sz w:val="28"/>
                <w:szCs w:val="28"/>
              </w:rPr>
            </w:pPr>
            <w:r w:rsidRPr="00D64B6C">
              <w:rPr>
                <w:snapToGrid w:val="0"/>
                <w:sz w:val="28"/>
                <w:szCs w:val="28"/>
              </w:rPr>
              <w:t>1.8</w:t>
            </w:r>
          </w:p>
        </w:tc>
        <w:tc>
          <w:tcPr>
            <w:tcW w:w="7087" w:type="dxa"/>
            <w:shd w:val="clear" w:color="auto" w:fill="auto"/>
            <w:noWrap/>
            <w:vAlign w:val="center"/>
            <w:hideMark/>
          </w:tcPr>
          <w:p w14:paraId="1E47FBEA" w14:textId="77777777" w:rsidR="00D64B6C" w:rsidRPr="00D64B6C" w:rsidRDefault="00D64B6C" w:rsidP="00D64B6C">
            <w:pPr>
              <w:rPr>
                <w:snapToGrid w:val="0"/>
                <w:sz w:val="28"/>
                <w:szCs w:val="28"/>
              </w:rPr>
            </w:pPr>
            <w:r w:rsidRPr="00D64B6C">
              <w:rPr>
                <w:snapToGrid w:val="0"/>
                <w:sz w:val="28"/>
                <w:szCs w:val="28"/>
              </w:rPr>
              <w:t>Расходы на выплаты по договорам займа и кредитным договорам, включая проценты по ним</w:t>
            </w:r>
          </w:p>
        </w:tc>
        <w:tc>
          <w:tcPr>
            <w:tcW w:w="1524" w:type="dxa"/>
            <w:shd w:val="clear" w:color="auto" w:fill="auto"/>
            <w:vAlign w:val="center"/>
          </w:tcPr>
          <w:p w14:paraId="4A9806F7" w14:textId="77777777" w:rsidR="00D64B6C" w:rsidRPr="00D64B6C" w:rsidRDefault="00D64B6C" w:rsidP="00D64B6C">
            <w:pPr>
              <w:jc w:val="center"/>
              <w:rPr>
                <w:snapToGrid w:val="0"/>
                <w:sz w:val="28"/>
                <w:szCs w:val="28"/>
              </w:rPr>
            </w:pPr>
            <w:r w:rsidRPr="00D64B6C">
              <w:rPr>
                <w:snapToGrid w:val="0"/>
                <w:sz w:val="28"/>
                <w:szCs w:val="28"/>
              </w:rPr>
              <w:t>1 669</w:t>
            </w:r>
          </w:p>
        </w:tc>
      </w:tr>
      <w:tr w:rsidR="00D64B6C" w:rsidRPr="00D64B6C" w14:paraId="04FB627B" w14:textId="77777777" w:rsidTr="00D64B6C">
        <w:trPr>
          <w:trHeight w:val="360"/>
        </w:trPr>
        <w:tc>
          <w:tcPr>
            <w:tcW w:w="959" w:type="dxa"/>
            <w:shd w:val="clear" w:color="auto" w:fill="auto"/>
            <w:noWrap/>
            <w:vAlign w:val="center"/>
            <w:hideMark/>
          </w:tcPr>
          <w:p w14:paraId="2AECD0CF" w14:textId="77777777" w:rsidR="00D64B6C" w:rsidRPr="00D64B6C" w:rsidRDefault="00D64B6C" w:rsidP="00D64B6C">
            <w:pPr>
              <w:jc w:val="center"/>
              <w:rPr>
                <w:snapToGrid w:val="0"/>
                <w:sz w:val="28"/>
                <w:szCs w:val="28"/>
              </w:rPr>
            </w:pPr>
          </w:p>
        </w:tc>
        <w:tc>
          <w:tcPr>
            <w:tcW w:w="7087" w:type="dxa"/>
            <w:shd w:val="clear" w:color="auto" w:fill="auto"/>
            <w:noWrap/>
            <w:vAlign w:val="center"/>
            <w:hideMark/>
          </w:tcPr>
          <w:p w14:paraId="5A1351BD" w14:textId="77777777" w:rsidR="00D64B6C" w:rsidRPr="00D64B6C" w:rsidRDefault="00D64B6C" w:rsidP="00D64B6C">
            <w:pPr>
              <w:rPr>
                <w:snapToGrid w:val="0"/>
                <w:sz w:val="28"/>
                <w:szCs w:val="28"/>
              </w:rPr>
            </w:pPr>
            <w:r w:rsidRPr="00D64B6C">
              <w:rPr>
                <w:snapToGrid w:val="0"/>
                <w:sz w:val="28"/>
                <w:szCs w:val="28"/>
              </w:rPr>
              <w:t>ИТОГО</w:t>
            </w:r>
          </w:p>
        </w:tc>
        <w:tc>
          <w:tcPr>
            <w:tcW w:w="1524" w:type="dxa"/>
            <w:shd w:val="clear" w:color="auto" w:fill="auto"/>
            <w:vAlign w:val="center"/>
          </w:tcPr>
          <w:p w14:paraId="3233B6DF" w14:textId="77777777" w:rsidR="00D64B6C" w:rsidRPr="00D64B6C" w:rsidRDefault="00D64B6C" w:rsidP="00D64B6C">
            <w:pPr>
              <w:jc w:val="center"/>
              <w:rPr>
                <w:snapToGrid w:val="0"/>
                <w:sz w:val="28"/>
                <w:szCs w:val="28"/>
              </w:rPr>
            </w:pPr>
            <w:r w:rsidRPr="00D64B6C">
              <w:rPr>
                <w:snapToGrid w:val="0"/>
                <w:sz w:val="28"/>
                <w:szCs w:val="28"/>
              </w:rPr>
              <w:t>5 104</w:t>
            </w:r>
          </w:p>
        </w:tc>
      </w:tr>
      <w:tr w:rsidR="00D64B6C" w:rsidRPr="00D64B6C" w14:paraId="6D7183D4" w14:textId="77777777" w:rsidTr="00D64B6C">
        <w:trPr>
          <w:trHeight w:val="360"/>
        </w:trPr>
        <w:tc>
          <w:tcPr>
            <w:tcW w:w="959" w:type="dxa"/>
            <w:shd w:val="clear" w:color="auto" w:fill="auto"/>
            <w:noWrap/>
            <w:vAlign w:val="center"/>
            <w:hideMark/>
          </w:tcPr>
          <w:p w14:paraId="3AFDB784" w14:textId="77777777" w:rsidR="00D64B6C" w:rsidRPr="00D64B6C" w:rsidRDefault="00D64B6C" w:rsidP="00D64B6C">
            <w:pPr>
              <w:jc w:val="center"/>
              <w:rPr>
                <w:snapToGrid w:val="0"/>
                <w:sz w:val="28"/>
                <w:szCs w:val="28"/>
              </w:rPr>
            </w:pPr>
            <w:r w:rsidRPr="00D64B6C">
              <w:rPr>
                <w:snapToGrid w:val="0"/>
                <w:sz w:val="28"/>
                <w:szCs w:val="28"/>
              </w:rPr>
              <w:t>2</w:t>
            </w:r>
          </w:p>
        </w:tc>
        <w:tc>
          <w:tcPr>
            <w:tcW w:w="7087" w:type="dxa"/>
            <w:shd w:val="clear" w:color="auto" w:fill="auto"/>
            <w:noWrap/>
            <w:vAlign w:val="center"/>
            <w:hideMark/>
          </w:tcPr>
          <w:p w14:paraId="32760A96" w14:textId="77777777" w:rsidR="00D64B6C" w:rsidRPr="00D64B6C" w:rsidRDefault="00D64B6C" w:rsidP="00D64B6C">
            <w:pPr>
              <w:rPr>
                <w:snapToGrid w:val="0"/>
                <w:sz w:val="28"/>
                <w:szCs w:val="28"/>
              </w:rPr>
            </w:pPr>
            <w:r w:rsidRPr="00D64B6C">
              <w:rPr>
                <w:snapToGrid w:val="0"/>
                <w:sz w:val="28"/>
                <w:szCs w:val="28"/>
              </w:rPr>
              <w:t>Налог на прибыль</w:t>
            </w:r>
          </w:p>
        </w:tc>
        <w:tc>
          <w:tcPr>
            <w:tcW w:w="1524" w:type="dxa"/>
            <w:shd w:val="clear" w:color="auto" w:fill="auto"/>
            <w:vAlign w:val="center"/>
          </w:tcPr>
          <w:p w14:paraId="7580E8D7"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A646CD5" w14:textId="77777777" w:rsidTr="00D64B6C">
        <w:trPr>
          <w:trHeight w:val="1063"/>
        </w:trPr>
        <w:tc>
          <w:tcPr>
            <w:tcW w:w="959" w:type="dxa"/>
            <w:shd w:val="clear" w:color="auto" w:fill="auto"/>
            <w:noWrap/>
            <w:vAlign w:val="center"/>
            <w:hideMark/>
          </w:tcPr>
          <w:p w14:paraId="36DB4272" w14:textId="77777777" w:rsidR="00D64B6C" w:rsidRPr="00D64B6C" w:rsidRDefault="00D64B6C" w:rsidP="00D64B6C">
            <w:pPr>
              <w:jc w:val="center"/>
              <w:rPr>
                <w:snapToGrid w:val="0"/>
                <w:sz w:val="28"/>
                <w:szCs w:val="28"/>
              </w:rPr>
            </w:pPr>
            <w:r w:rsidRPr="00D64B6C">
              <w:rPr>
                <w:snapToGrid w:val="0"/>
                <w:sz w:val="28"/>
                <w:szCs w:val="28"/>
              </w:rPr>
              <w:t>3</w:t>
            </w:r>
          </w:p>
        </w:tc>
        <w:tc>
          <w:tcPr>
            <w:tcW w:w="7087" w:type="dxa"/>
            <w:shd w:val="clear" w:color="auto" w:fill="auto"/>
            <w:noWrap/>
            <w:vAlign w:val="center"/>
            <w:hideMark/>
          </w:tcPr>
          <w:p w14:paraId="1490CE95" w14:textId="77777777" w:rsidR="00D64B6C" w:rsidRPr="00D64B6C" w:rsidRDefault="00D64B6C" w:rsidP="00D64B6C">
            <w:pPr>
              <w:rPr>
                <w:snapToGrid w:val="0"/>
                <w:sz w:val="28"/>
                <w:szCs w:val="28"/>
              </w:rPr>
            </w:pPr>
            <w:r w:rsidRPr="00D64B6C">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4" w:type="dxa"/>
            <w:shd w:val="clear" w:color="auto" w:fill="auto"/>
            <w:vAlign w:val="center"/>
          </w:tcPr>
          <w:p w14:paraId="1251E254"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981E61C" w14:textId="77777777" w:rsidTr="00D64B6C">
        <w:trPr>
          <w:trHeight w:val="360"/>
        </w:trPr>
        <w:tc>
          <w:tcPr>
            <w:tcW w:w="959" w:type="dxa"/>
            <w:shd w:val="clear" w:color="auto" w:fill="auto"/>
            <w:noWrap/>
            <w:vAlign w:val="center"/>
            <w:hideMark/>
          </w:tcPr>
          <w:p w14:paraId="29B009B0" w14:textId="77777777" w:rsidR="00D64B6C" w:rsidRPr="00D64B6C" w:rsidRDefault="00D64B6C" w:rsidP="00D64B6C">
            <w:pPr>
              <w:jc w:val="center"/>
              <w:rPr>
                <w:snapToGrid w:val="0"/>
                <w:sz w:val="28"/>
                <w:szCs w:val="28"/>
              </w:rPr>
            </w:pPr>
            <w:r w:rsidRPr="00D64B6C">
              <w:rPr>
                <w:snapToGrid w:val="0"/>
                <w:sz w:val="28"/>
                <w:szCs w:val="28"/>
              </w:rPr>
              <w:t>4</w:t>
            </w:r>
          </w:p>
        </w:tc>
        <w:tc>
          <w:tcPr>
            <w:tcW w:w="7087" w:type="dxa"/>
            <w:shd w:val="clear" w:color="auto" w:fill="auto"/>
            <w:vAlign w:val="center"/>
            <w:hideMark/>
          </w:tcPr>
          <w:p w14:paraId="61706466" w14:textId="77777777" w:rsidR="00D64B6C" w:rsidRPr="00D64B6C" w:rsidRDefault="00D64B6C" w:rsidP="00D64B6C">
            <w:pPr>
              <w:autoSpaceDE w:val="0"/>
              <w:autoSpaceDN w:val="0"/>
              <w:adjustRightInd w:val="0"/>
              <w:jc w:val="both"/>
              <w:rPr>
                <w:snapToGrid w:val="0"/>
                <w:sz w:val="28"/>
                <w:szCs w:val="28"/>
              </w:rPr>
            </w:pPr>
            <w:r w:rsidRPr="00D64B6C">
              <w:rPr>
                <w:snapToGrid w:val="0"/>
                <w:sz w:val="28"/>
                <w:szCs w:val="28"/>
              </w:rPr>
              <w:t>Итого неподконтрольных расходов</w:t>
            </w:r>
          </w:p>
          <w:p w14:paraId="2FC8977D" w14:textId="77777777" w:rsidR="00D64B6C" w:rsidRPr="00D64B6C" w:rsidRDefault="00D64B6C" w:rsidP="00D64B6C">
            <w:pPr>
              <w:autoSpaceDE w:val="0"/>
              <w:autoSpaceDN w:val="0"/>
              <w:adjustRightInd w:val="0"/>
              <w:jc w:val="both"/>
              <w:rPr>
                <w:sz w:val="28"/>
                <w:szCs w:val="28"/>
              </w:rPr>
            </w:pPr>
            <w:r w:rsidRPr="00D64B6C">
              <w:rPr>
                <w:sz w:val="28"/>
                <w:szCs w:val="28"/>
              </w:rPr>
              <w:t xml:space="preserve">Стр. 4 = стр. 1.1 + стр. 1.2 + стр. 1.3 + стр. 1.4 + </w:t>
            </w:r>
            <w:r w:rsidRPr="00D64B6C">
              <w:rPr>
                <w:sz w:val="28"/>
                <w:szCs w:val="28"/>
              </w:rPr>
              <w:br/>
              <w:t>стр. 1.5 + стр. 1.6 + стр. 1.7 + стр. 1.8 + стр. 2 + стр. 3.</w:t>
            </w:r>
          </w:p>
        </w:tc>
        <w:tc>
          <w:tcPr>
            <w:tcW w:w="1524" w:type="dxa"/>
            <w:shd w:val="clear" w:color="auto" w:fill="auto"/>
            <w:vAlign w:val="center"/>
          </w:tcPr>
          <w:p w14:paraId="3D68689B" w14:textId="77777777" w:rsidR="00D64B6C" w:rsidRPr="00D64B6C" w:rsidRDefault="00D64B6C" w:rsidP="00D64B6C">
            <w:pPr>
              <w:jc w:val="center"/>
              <w:rPr>
                <w:snapToGrid w:val="0"/>
                <w:sz w:val="28"/>
                <w:szCs w:val="28"/>
              </w:rPr>
            </w:pPr>
            <w:r w:rsidRPr="00D64B6C">
              <w:rPr>
                <w:snapToGrid w:val="0"/>
                <w:sz w:val="28"/>
                <w:szCs w:val="28"/>
              </w:rPr>
              <w:t>5 104</w:t>
            </w:r>
          </w:p>
        </w:tc>
      </w:tr>
    </w:tbl>
    <w:p w14:paraId="3765BE47" w14:textId="77777777" w:rsidR="00D64B6C" w:rsidRPr="00D64B6C" w:rsidRDefault="00D64B6C" w:rsidP="00D64B6C">
      <w:pPr>
        <w:rPr>
          <w:snapToGrid w:val="0"/>
          <w:sz w:val="28"/>
          <w:szCs w:val="28"/>
          <w:lang w:eastAsia="en-US"/>
        </w:rPr>
      </w:pPr>
    </w:p>
    <w:p w14:paraId="5541782B" w14:textId="77777777" w:rsidR="00D64B6C" w:rsidRPr="00D64B6C" w:rsidRDefault="00D64B6C" w:rsidP="00D64B6C">
      <w:pPr>
        <w:ind w:firstLine="720"/>
        <w:jc w:val="both"/>
        <w:rPr>
          <w:snapToGrid w:val="0"/>
          <w:sz w:val="28"/>
          <w:szCs w:val="28"/>
        </w:rPr>
      </w:pPr>
      <w:r w:rsidRPr="00D64B6C">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BABE34F" w14:textId="77777777" w:rsidR="00D64B6C" w:rsidRPr="00D64B6C" w:rsidRDefault="00D64B6C" w:rsidP="00D64B6C">
      <w:pPr>
        <w:ind w:firstLine="720"/>
        <w:jc w:val="both"/>
        <w:rPr>
          <w:snapToGrid w:val="0"/>
          <w:sz w:val="28"/>
          <w:szCs w:val="28"/>
          <w:lang w:eastAsia="en-US"/>
        </w:rPr>
      </w:pPr>
      <w:r w:rsidRPr="00D64B6C">
        <w:rPr>
          <w:snapToGrid w:val="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64B6C">
        <w:rPr>
          <w:snapToGrid w:val="0"/>
          <w:sz w:val="28"/>
          <w:szCs w:val="28"/>
        </w:rPr>
        <w:br/>
        <w:t>в таблице 4.</w:t>
      </w:r>
    </w:p>
    <w:p w14:paraId="1C3C37CD" w14:textId="77777777" w:rsidR="00D64B6C" w:rsidRPr="00D64B6C" w:rsidRDefault="00D64B6C" w:rsidP="00D64B6C">
      <w:pPr>
        <w:ind w:firstLine="720"/>
        <w:jc w:val="both"/>
        <w:rPr>
          <w:snapToGrid w:val="0"/>
          <w:sz w:val="28"/>
          <w:szCs w:val="28"/>
          <w:lang w:eastAsia="en-US"/>
        </w:rPr>
      </w:pPr>
    </w:p>
    <w:p w14:paraId="4D356EBE"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p w14:paraId="15E63C81" w14:textId="77777777" w:rsidR="00D64B6C" w:rsidRPr="00D64B6C" w:rsidRDefault="00D64B6C" w:rsidP="00D64B6C">
      <w:pPr>
        <w:keepNext/>
        <w:ind w:right="141"/>
        <w:jc w:val="center"/>
        <w:outlineLvl w:val="2"/>
        <w:rPr>
          <w:rFonts w:cs="Arial"/>
          <w:b/>
          <w:bCs/>
          <w:snapToGrid w:val="0"/>
          <w:sz w:val="28"/>
          <w:szCs w:val="26"/>
          <w:lang w:eastAsia="en-US"/>
        </w:rPr>
      </w:pPr>
      <w:bookmarkStart w:id="155" w:name="_Toc21094964"/>
      <w:bookmarkStart w:id="156" w:name="_Toc23151653"/>
      <w:r w:rsidRPr="00D64B6C">
        <w:rPr>
          <w:rFonts w:cs="Arial"/>
          <w:b/>
          <w:bCs/>
          <w:snapToGrid w:val="0"/>
          <w:sz w:val="28"/>
          <w:szCs w:val="26"/>
          <w:lang w:eastAsia="en-US"/>
        </w:rPr>
        <w:t>Реестр расходов на приобретение энергетических ресурсов, холодной воды и теплоносителя для оказания услуг по передаче тепловой энергии, теплоносителя</w:t>
      </w:r>
      <w:bookmarkEnd w:id="155"/>
      <w:bookmarkEnd w:id="156"/>
    </w:p>
    <w:p w14:paraId="3CABCD4C"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854"/>
        <w:gridCol w:w="2068"/>
      </w:tblGrid>
      <w:tr w:rsidR="00D64B6C" w:rsidRPr="00D64B6C" w14:paraId="3A5C9631" w14:textId="77777777" w:rsidTr="00D64B6C">
        <w:trPr>
          <w:trHeight w:val="507"/>
        </w:trPr>
        <w:tc>
          <w:tcPr>
            <w:tcW w:w="648" w:type="dxa"/>
            <w:vMerge w:val="restart"/>
            <w:shd w:val="clear" w:color="auto" w:fill="auto"/>
            <w:vAlign w:val="center"/>
            <w:hideMark/>
          </w:tcPr>
          <w:p w14:paraId="25EFAB70" w14:textId="77777777" w:rsidR="00D64B6C" w:rsidRPr="00D64B6C" w:rsidRDefault="00D64B6C" w:rsidP="00D64B6C">
            <w:pPr>
              <w:jc w:val="center"/>
              <w:rPr>
                <w:snapToGrid w:val="0"/>
                <w:sz w:val="28"/>
                <w:szCs w:val="28"/>
              </w:rPr>
            </w:pPr>
            <w:r w:rsidRPr="00D64B6C">
              <w:rPr>
                <w:snapToGrid w:val="0"/>
                <w:sz w:val="28"/>
                <w:szCs w:val="28"/>
              </w:rPr>
              <w:t>№ п/п</w:t>
            </w:r>
          </w:p>
        </w:tc>
        <w:tc>
          <w:tcPr>
            <w:tcW w:w="6854" w:type="dxa"/>
            <w:vMerge w:val="restart"/>
            <w:shd w:val="clear" w:color="auto" w:fill="auto"/>
            <w:vAlign w:val="center"/>
            <w:hideMark/>
          </w:tcPr>
          <w:p w14:paraId="76909E75" w14:textId="77777777" w:rsidR="00D64B6C" w:rsidRPr="00D64B6C" w:rsidRDefault="00D64B6C" w:rsidP="00D64B6C">
            <w:pPr>
              <w:jc w:val="center"/>
              <w:rPr>
                <w:snapToGrid w:val="0"/>
                <w:sz w:val="28"/>
                <w:szCs w:val="28"/>
              </w:rPr>
            </w:pPr>
            <w:r w:rsidRPr="00D64B6C">
              <w:rPr>
                <w:snapToGrid w:val="0"/>
                <w:sz w:val="28"/>
                <w:szCs w:val="28"/>
              </w:rPr>
              <w:t>Наименование ресурса</w:t>
            </w:r>
          </w:p>
        </w:tc>
        <w:tc>
          <w:tcPr>
            <w:tcW w:w="2068" w:type="dxa"/>
            <w:vMerge w:val="restart"/>
            <w:shd w:val="clear" w:color="auto" w:fill="auto"/>
            <w:vAlign w:val="center"/>
            <w:hideMark/>
          </w:tcPr>
          <w:p w14:paraId="251BE63E" w14:textId="77777777" w:rsidR="00D64B6C" w:rsidRPr="00D64B6C" w:rsidRDefault="00D64B6C" w:rsidP="00D64B6C">
            <w:pPr>
              <w:jc w:val="center"/>
              <w:rPr>
                <w:snapToGrid w:val="0"/>
                <w:sz w:val="28"/>
                <w:szCs w:val="28"/>
              </w:rPr>
            </w:pPr>
            <w:r w:rsidRPr="00D64B6C">
              <w:rPr>
                <w:sz w:val="28"/>
                <w:szCs w:val="28"/>
              </w:rPr>
              <w:t>Факт</w:t>
            </w:r>
            <w:r w:rsidRPr="00D64B6C">
              <w:rPr>
                <w:sz w:val="28"/>
                <w:szCs w:val="28"/>
              </w:rPr>
              <w:br/>
              <w:t>2019 года</w:t>
            </w:r>
          </w:p>
        </w:tc>
      </w:tr>
      <w:tr w:rsidR="00D64B6C" w:rsidRPr="00D64B6C" w14:paraId="07A904E3" w14:textId="77777777" w:rsidTr="00D64B6C">
        <w:trPr>
          <w:trHeight w:val="507"/>
        </w:trPr>
        <w:tc>
          <w:tcPr>
            <w:tcW w:w="648" w:type="dxa"/>
            <w:vMerge/>
            <w:shd w:val="clear" w:color="auto" w:fill="auto"/>
            <w:hideMark/>
          </w:tcPr>
          <w:p w14:paraId="0CFA9C16" w14:textId="77777777" w:rsidR="00D64B6C" w:rsidRPr="00D64B6C" w:rsidRDefault="00D64B6C" w:rsidP="00D64B6C">
            <w:pPr>
              <w:jc w:val="both"/>
              <w:rPr>
                <w:snapToGrid w:val="0"/>
                <w:sz w:val="28"/>
                <w:szCs w:val="28"/>
              </w:rPr>
            </w:pPr>
          </w:p>
        </w:tc>
        <w:tc>
          <w:tcPr>
            <w:tcW w:w="6854" w:type="dxa"/>
            <w:vMerge/>
            <w:shd w:val="clear" w:color="auto" w:fill="auto"/>
            <w:hideMark/>
          </w:tcPr>
          <w:p w14:paraId="0542BA02" w14:textId="77777777" w:rsidR="00D64B6C" w:rsidRPr="00D64B6C" w:rsidRDefault="00D64B6C" w:rsidP="00D64B6C">
            <w:pPr>
              <w:jc w:val="both"/>
              <w:rPr>
                <w:snapToGrid w:val="0"/>
                <w:sz w:val="28"/>
                <w:szCs w:val="28"/>
              </w:rPr>
            </w:pPr>
          </w:p>
        </w:tc>
        <w:tc>
          <w:tcPr>
            <w:tcW w:w="2068" w:type="dxa"/>
            <w:vMerge/>
            <w:shd w:val="clear" w:color="auto" w:fill="auto"/>
            <w:hideMark/>
          </w:tcPr>
          <w:p w14:paraId="6BE6932D" w14:textId="77777777" w:rsidR="00D64B6C" w:rsidRPr="00D64B6C" w:rsidRDefault="00D64B6C" w:rsidP="00D64B6C">
            <w:pPr>
              <w:jc w:val="both"/>
              <w:rPr>
                <w:snapToGrid w:val="0"/>
                <w:sz w:val="28"/>
                <w:szCs w:val="28"/>
              </w:rPr>
            </w:pPr>
          </w:p>
        </w:tc>
      </w:tr>
      <w:tr w:rsidR="00D64B6C" w:rsidRPr="00D64B6C" w14:paraId="590AF4DF" w14:textId="77777777" w:rsidTr="00D64B6C">
        <w:trPr>
          <w:trHeight w:val="353"/>
        </w:trPr>
        <w:tc>
          <w:tcPr>
            <w:tcW w:w="648" w:type="dxa"/>
            <w:shd w:val="clear" w:color="auto" w:fill="auto"/>
            <w:vAlign w:val="center"/>
            <w:hideMark/>
          </w:tcPr>
          <w:p w14:paraId="7A2D1C5A" w14:textId="77777777" w:rsidR="00D64B6C" w:rsidRPr="00D64B6C" w:rsidRDefault="00D64B6C" w:rsidP="00D64B6C">
            <w:pPr>
              <w:jc w:val="center"/>
              <w:rPr>
                <w:snapToGrid w:val="0"/>
                <w:sz w:val="28"/>
                <w:szCs w:val="28"/>
              </w:rPr>
            </w:pPr>
            <w:r w:rsidRPr="00D64B6C">
              <w:rPr>
                <w:snapToGrid w:val="0"/>
                <w:sz w:val="28"/>
                <w:szCs w:val="28"/>
              </w:rPr>
              <w:t>1</w:t>
            </w:r>
          </w:p>
        </w:tc>
        <w:tc>
          <w:tcPr>
            <w:tcW w:w="6854" w:type="dxa"/>
            <w:shd w:val="clear" w:color="auto" w:fill="auto"/>
            <w:vAlign w:val="center"/>
            <w:hideMark/>
          </w:tcPr>
          <w:p w14:paraId="2FA5A920" w14:textId="77777777" w:rsidR="00D64B6C" w:rsidRPr="00D64B6C" w:rsidRDefault="00D64B6C" w:rsidP="00D64B6C">
            <w:pPr>
              <w:rPr>
                <w:snapToGrid w:val="0"/>
                <w:sz w:val="28"/>
                <w:szCs w:val="28"/>
              </w:rPr>
            </w:pPr>
            <w:r w:rsidRPr="00D64B6C">
              <w:rPr>
                <w:snapToGrid w:val="0"/>
                <w:sz w:val="28"/>
                <w:szCs w:val="28"/>
              </w:rPr>
              <w:t>Расходы на топливо</w:t>
            </w:r>
          </w:p>
        </w:tc>
        <w:tc>
          <w:tcPr>
            <w:tcW w:w="2068" w:type="dxa"/>
            <w:shd w:val="clear" w:color="auto" w:fill="auto"/>
            <w:vAlign w:val="center"/>
            <w:hideMark/>
          </w:tcPr>
          <w:p w14:paraId="0155F0F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DD97641" w14:textId="77777777" w:rsidTr="00D64B6C">
        <w:trPr>
          <w:trHeight w:val="353"/>
        </w:trPr>
        <w:tc>
          <w:tcPr>
            <w:tcW w:w="648" w:type="dxa"/>
            <w:shd w:val="clear" w:color="auto" w:fill="auto"/>
            <w:vAlign w:val="center"/>
            <w:hideMark/>
          </w:tcPr>
          <w:p w14:paraId="1460FC7C" w14:textId="77777777" w:rsidR="00D64B6C" w:rsidRPr="00D64B6C" w:rsidRDefault="00D64B6C" w:rsidP="00D64B6C">
            <w:pPr>
              <w:jc w:val="center"/>
              <w:rPr>
                <w:snapToGrid w:val="0"/>
                <w:sz w:val="28"/>
                <w:szCs w:val="28"/>
              </w:rPr>
            </w:pPr>
            <w:r w:rsidRPr="00D64B6C">
              <w:rPr>
                <w:snapToGrid w:val="0"/>
                <w:sz w:val="28"/>
                <w:szCs w:val="28"/>
              </w:rPr>
              <w:t>2</w:t>
            </w:r>
          </w:p>
        </w:tc>
        <w:tc>
          <w:tcPr>
            <w:tcW w:w="6854" w:type="dxa"/>
            <w:shd w:val="clear" w:color="auto" w:fill="auto"/>
            <w:vAlign w:val="center"/>
            <w:hideMark/>
          </w:tcPr>
          <w:p w14:paraId="67C2EE72" w14:textId="77777777" w:rsidR="00D64B6C" w:rsidRPr="00D64B6C" w:rsidRDefault="00D64B6C" w:rsidP="00D64B6C">
            <w:pPr>
              <w:rPr>
                <w:snapToGrid w:val="0"/>
                <w:sz w:val="28"/>
                <w:szCs w:val="28"/>
              </w:rPr>
            </w:pPr>
            <w:r w:rsidRPr="00D64B6C">
              <w:rPr>
                <w:snapToGrid w:val="0"/>
                <w:sz w:val="28"/>
                <w:szCs w:val="28"/>
              </w:rPr>
              <w:t>Расходы на электрическую энергию</w:t>
            </w:r>
          </w:p>
        </w:tc>
        <w:tc>
          <w:tcPr>
            <w:tcW w:w="2068" w:type="dxa"/>
            <w:shd w:val="clear" w:color="auto" w:fill="auto"/>
            <w:vAlign w:val="center"/>
            <w:hideMark/>
          </w:tcPr>
          <w:p w14:paraId="3C427D9B" w14:textId="77777777" w:rsidR="00D64B6C" w:rsidRPr="00D64B6C" w:rsidRDefault="00D64B6C" w:rsidP="00D64B6C">
            <w:pPr>
              <w:jc w:val="center"/>
              <w:rPr>
                <w:snapToGrid w:val="0"/>
                <w:sz w:val="28"/>
                <w:szCs w:val="28"/>
              </w:rPr>
            </w:pPr>
            <w:r w:rsidRPr="00D64B6C">
              <w:rPr>
                <w:snapToGrid w:val="0"/>
                <w:sz w:val="28"/>
                <w:szCs w:val="28"/>
              </w:rPr>
              <w:t>5 131</w:t>
            </w:r>
          </w:p>
        </w:tc>
      </w:tr>
      <w:tr w:rsidR="00D64B6C" w:rsidRPr="00D64B6C" w14:paraId="26333EA5" w14:textId="77777777" w:rsidTr="00D64B6C">
        <w:trPr>
          <w:trHeight w:val="353"/>
        </w:trPr>
        <w:tc>
          <w:tcPr>
            <w:tcW w:w="648" w:type="dxa"/>
            <w:shd w:val="clear" w:color="auto" w:fill="auto"/>
            <w:vAlign w:val="center"/>
            <w:hideMark/>
          </w:tcPr>
          <w:p w14:paraId="7A9A785F" w14:textId="77777777" w:rsidR="00D64B6C" w:rsidRPr="00D64B6C" w:rsidRDefault="00D64B6C" w:rsidP="00D64B6C">
            <w:pPr>
              <w:jc w:val="center"/>
              <w:rPr>
                <w:snapToGrid w:val="0"/>
                <w:sz w:val="28"/>
                <w:szCs w:val="28"/>
              </w:rPr>
            </w:pPr>
            <w:r w:rsidRPr="00D64B6C">
              <w:rPr>
                <w:snapToGrid w:val="0"/>
                <w:sz w:val="28"/>
                <w:szCs w:val="28"/>
              </w:rPr>
              <w:t>3</w:t>
            </w:r>
          </w:p>
        </w:tc>
        <w:tc>
          <w:tcPr>
            <w:tcW w:w="6854" w:type="dxa"/>
            <w:shd w:val="clear" w:color="auto" w:fill="auto"/>
            <w:vAlign w:val="center"/>
            <w:hideMark/>
          </w:tcPr>
          <w:p w14:paraId="1308CFC6" w14:textId="77777777" w:rsidR="00D64B6C" w:rsidRPr="00D64B6C" w:rsidRDefault="00D64B6C" w:rsidP="00D64B6C">
            <w:pPr>
              <w:rPr>
                <w:snapToGrid w:val="0"/>
                <w:sz w:val="28"/>
                <w:szCs w:val="28"/>
              </w:rPr>
            </w:pPr>
            <w:r w:rsidRPr="00D64B6C">
              <w:rPr>
                <w:snapToGrid w:val="0"/>
                <w:sz w:val="28"/>
                <w:szCs w:val="28"/>
              </w:rPr>
              <w:t>Расходы на тепловую энергию</w:t>
            </w:r>
          </w:p>
        </w:tc>
        <w:tc>
          <w:tcPr>
            <w:tcW w:w="2068" w:type="dxa"/>
            <w:shd w:val="clear" w:color="auto" w:fill="auto"/>
            <w:vAlign w:val="center"/>
            <w:hideMark/>
          </w:tcPr>
          <w:p w14:paraId="54178AC3" w14:textId="77777777" w:rsidR="00D64B6C" w:rsidRPr="00D64B6C" w:rsidRDefault="00D64B6C" w:rsidP="00D64B6C">
            <w:pPr>
              <w:jc w:val="center"/>
              <w:rPr>
                <w:snapToGrid w:val="0"/>
                <w:sz w:val="28"/>
                <w:szCs w:val="28"/>
              </w:rPr>
            </w:pPr>
            <w:r w:rsidRPr="00D64B6C">
              <w:rPr>
                <w:snapToGrid w:val="0"/>
                <w:sz w:val="28"/>
                <w:szCs w:val="28"/>
              </w:rPr>
              <w:t>173</w:t>
            </w:r>
          </w:p>
        </w:tc>
      </w:tr>
      <w:tr w:rsidR="00D64B6C" w:rsidRPr="00D64B6C" w14:paraId="18A436D5" w14:textId="77777777" w:rsidTr="00D64B6C">
        <w:trPr>
          <w:trHeight w:val="353"/>
        </w:trPr>
        <w:tc>
          <w:tcPr>
            <w:tcW w:w="648" w:type="dxa"/>
            <w:shd w:val="clear" w:color="auto" w:fill="auto"/>
            <w:vAlign w:val="center"/>
            <w:hideMark/>
          </w:tcPr>
          <w:p w14:paraId="16F717AF" w14:textId="77777777" w:rsidR="00D64B6C" w:rsidRPr="00D64B6C" w:rsidRDefault="00D64B6C" w:rsidP="00D64B6C">
            <w:pPr>
              <w:jc w:val="center"/>
              <w:rPr>
                <w:snapToGrid w:val="0"/>
                <w:sz w:val="28"/>
                <w:szCs w:val="28"/>
              </w:rPr>
            </w:pPr>
            <w:r w:rsidRPr="00D64B6C">
              <w:rPr>
                <w:snapToGrid w:val="0"/>
                <w:sz w:val="28"/>
                <w:szCs w:val="28"/>
              </w:rPr>
              <w:t>4</w:t>
            </w:r>
          </w:p>
        </w:tc>
        <w:tc>
          <w:tcPr>
            <w:tcW w:w="6854" w:type="dxa"/>
            <w:shd w:val="clear" w:color="auto" w:fill="auto"/>
            <w:vAlign w:val="center"/>
            <w:hideMark/>
          </w:tcPr>
          <w:p w14:paraId="205462F4" w14:textId="77777777" w:rsidR="00D64B6C" w:rsidRPr="00D64B6C" w:rsidRDefault="00D64B6C" w:rsidP="00D64B6C">
            <w:pPr>
              <w:rPr>
                <w:snapToGrid w:val="0"/>
                <w:sz w:val="28"/>
                <w:szCs w:val="28"/>
              </w:rPr>
            </w:pPr>
            <w:r w:rsidRPr="00D64B6C">
              <w:rPr>
                <w:snapToGrid w:val="0"/>
                <w:sz w:val="28"/>
                <w:szCs w:val="28"/>
              </w:rPr>
              <w:t>Расходы на холодную воду</w:t>
            </w:r>
          </w:p>
        </w:tc>
        <w:tc>
          <w:tcPr>
            <w:tcW w:w="2068" w:type="dxa"/>
            <w:shd w:val="clear" w:color="auto" w:fill="auto"/>
            <w:vAlign w:val="center"/>
            <w:hideMark/>
          </w:tcPr>
          <w:p w14:paraId="6064DDF7"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3378D8C8" w14:textId="77777777" w:rsidTr="00D64B6C">
        <w:trPr>
          <w:trHeight w:val="353"/>
        </w:trPr>
        <w:tc>
          <w:tcPr>
            <w:tcW w:w="648" w:type="dxa"/>
            <w:shd w:val="clear" w:color="auto" w:fill="auto"/>
            <w:vAlign w:val="center"/>
            <w:hideMark/>
          </w:tcPr>
          <w:p w14:paraId="6ED844A5" w14:textId="77777777" w:rsidR="00D64B6C" w:rsidRPr="00D64B6C" w:rsidRDefault="00D64B6C" w:rsidP="00D64B6C">
            <w:pPr>
              <w:jc w:val="center"/>
              <w:rPr>
                <w:snapToGrid w:val="0"/>
                <w:sz w:val="28"/>
                <w:szCs w:val="28"/>
              </w:rPr>
            </w:pPr>
            <w:r w:rsidRPr="00D64B6C">
              <w:rPr>
                <w:snapToGrid w:val="0"/>
                <w:sz w:val="28"/>
                <w:szCs w:val="28"/>
              </w:rPr>
              <w:t>5</w:t>
            </w:r>
          </w:p>
        </w:tc>
        <w:tc>
          <w:tcPr>
            <w:tcW w:w="6854" w:type="dxa"/>
            <w:shd w:val="clear" w:color="auto" w:fill="auto"/>
            <w:vAlign w:val="center"/>
            <w:hideMark/>
          </w:tcPr>
          <w:p w14:paraId="79CE61C7" w14:textId="77777777" w:rsidR="00D64B6C" w:rsidRPr="00D64B6C" w:rsidRDefault="00D64B6C" w:rsidP="00D64B6C">
            <w:pPr>
              <w:rPr>
                <w:snapToGrid w:val="0"/>
                <w:sz w:val="28"/>
                <w:szCs w:val="28"/>
              </w:rPr>
            </w:pPr>
            <w:r w:rsidRPr="00D64B6C">
              <w:rPr>
                <w:snapToGrid w:val="0"/>
                <w:sz w:val="28"/>
                <w:szCs w:val="28"/>
              </w:rPr>
              <w:t>Расходы на теплоноситель</w:t>
            </w:r>
          </w:p>
        </w:tc>
        <w:tc>
          <w:tcPr>
            <w:tcW w:w="2068" w:type="dxa"/>
            <w:shd w:val="clear" w:color="auto" w:fill="auto"/>
            <w:vAlign w:val="center"/>
            <w:hideMark/>
          </w:tcPr>
          <w:p w14:paraId="7D8A0899" w14:textId="77777777" w:rsidR="00D64B6C" w:rsidRPr="00D64B6C" w:rsidRDefault="00D64B6C" w:rsidP="00D64B6C">
            <w:pPr>
              <w:jc w:val="center"/>
              <w:rPr>
                <w:snapToGrid w:val="0"/>
                <w:sz w:val="28"/>
                <w:szCs w:val="28"/>
              </w:rPr>
            </w:pPr>
            <w:r w:rsidRPr="00D64B6C">
              <w:rPr>
                <w:snapToGrid w:val="0"/>
                <w:sz w:val="28"/>
                <w:szCs w:val="28"/>
              </w:rPr>
              <w:t>4</w:t>
            </w:r>
          </w:p>
        </w:tc>
      </w:tr>
      <w:tr w:rsidR="00D64B6C" w:rsidRPr="00D64B6C" w14:paraId="6F72C7B6" w14:textId="77777777" w:rsidTr="00D64B6C">
        <w:trPr>
          <w:trHeight w:val="353"/>
        </w:trPr>
        <w:tc>
          <w:tcPr>
            <w:tcW w:w="648" w:type="dxa"/>
            <w:shd w:val="clear" w:color="auto" w:fill="auto"/>
            <w:vAlign w:val="center"/>
            <w:hideMark/>
          </w:tcPr>
          <w:p w14:paraId="3E214C98" w14:textId="77777777" w:rsidR="00D64B6C" w:rsidRPr="00D64B6C" w:rsidRDefault="00D64B6C" w:rsidP="00D64B6C">
            <w:pPr>
              <w:jc w:val="center"/>
              <w:rPr>
                <w:snapToGrid w:val="0"/>
                <w:sz w:val="28"/>
                <w:szCs w:val="28"/>
              </w:rPr>
            </w:pPr>
            <w:r w:rsidRPr="00D64B6C">
              <w:rPr>
                <w:snapToGrid w:val="0"/>
                <w:sz w:val="28"/>
                <w:szCs w:val="28"/>
              </w:rPr>
              <w:t>6</w:t>
            </w:r>
          </w:p>
        </w:tc>
        <w:tc>
          <w:tcPr>
            <w:tcW w:w="6854" w:type="dxa"/>
            <w:shd w:val="clear" w:color="auto" w:fill="auto"/>
            <w:vAlign w:val="center"/>
            <w:hideMark/>
          </w:tcPr>
          <w:p w14:paraId="1E843831" w14:textId="77777777" w:rsidR="00D64B6C" w:rsidRPr="00D64B6C" w:rsidRDefault="00D64B6C" w:rsidP="00D64B6C">
            <w:pPr>
              <w:rPr>
                <w:snapToGrid w:val="0"/>
                <w:sz w:val="28"/>
                <w:szCs w:val="28"/>
              </w:rPr>
            </w:pPr>
            <w:r w:rsidRPr="00D64B6C">
              <w:rPr>
                <w:snapToGrid w:val="0"/>
                <w:sz w:val="28"/>
                <w:szCs w:val="28"/>
              </w:rPr>
              <w:t>ИТОГО:</w:t>
            </w:r>
          </w:p>
          <w:p w14:paraId="516C6287" w14:textId="77777777" w:rsidR="00D64B6C" w:rsidRPr="00D64B6C" w:rsidRDefault="00D64B6C" w:rsidP="00D64B6C">
            <w:pPr>
              <w:autoSpaceDE w:val="0"/>
              <w:autoSpaceDN w:val="0"/>
              <w:adjustRightInd w:val="0"/>
              <w:jc w:val="both"/>
              <w:rPr>
                <w:snapToGrid w:val="0"/>
                <w:sz w:val="28"/>
                <w:szCs w:val="28"/>
              </w:rPr>
            </w:pPr>
            <w:r w:rsidRPr="00D64B6C">
              <w:rPr>
                <w:snapToGrid w:val="0"/>
                <w:sz w:val="28"/>
                <w:szCs w:val="28"/>
              </w:rPr>
              <w:t>(</w:t>
            </w:r>
            <w:r w:rsidRPr="00D64B6C">
              <w:rPr>
                <w:sz w:val="28"/>
                <w:szCs w:val="28"/>
              </w:rPr>
              <w:t xml:space="preserve">Стр. 6 = стр. 1 </w:t>
            </w:r>
            <w:proofErr w:type="gramStart"/>
            <w:r w:rsidRPr="00D64B6C">
              <w:rPr>
                <w:sz w:val="28"/>
                <w:szCs w:val="28"/>
              </w:rPr>
              <w:t>+  стр.</w:t>
            </w:r>
            <w:proofErr w:type="gramEnd"/>
            <w:r w:rsidRPr="00D64B6C">
              <w:rPr>
                <w:sz w:val="28"/>
                <w:szCs w:val="28"/>
              </w:rPr>
              <w:t>2 + стр. 3 + стр. 4 + стр. 5.</w:t>
            </w:r>
            <w:r w:rsidRPr="00D64B6C">
              <w:rPr>
                <w:snapToGrid w:val="0"/>
                <w:sz w:val="28"/>
                <w:szCs w:val="28"/>
              </w:rPr>
              <w:t>)</w:t>
            </w:r>
          </w:p>
        </w:tc>
        <w:tc>
          <w:tcPr>
            <w:tcW w:w="2068" w:type="dxa"/>
            <w:shd w:val="clear" w:color="auto" w:fill="auto"/>
            <w:vAlign w:val="center"/>
            <w:hideMark/>
          </w:tcPr>
          <w:p w14:paraId="460CADC2" w14:textId="77777777" w:rsidR="00D64B6C" w:rsidRPr="00D64B6C" w:rsidRDefault="00D64B6C" w:rsidP="00D64B6C">
            <w:pPr>
              <w:jc w:val="center"/>
              <w:rPr>
                <w:snapToGrid w:val="0"/>
                <w:sz w:val="28"/>
                <w:szCs w:val="28"/>
              </w:rPr>
            </w:pPr>
            <w:r w:rsidRPr="00D64B6C">
              <w:rPr>
                <w:snapToGrid w:val="0"/>
                <w:sz w:val="28"/>
                <w:szCs w:val="28"/>
              </w:rPr>
              <w:t>5 308</w:t>
            </w:r>
          </w:p>
        </w:tc>
      </w:tr>
    </w:tbl>
    <w:p w14:paraId="216481F6" w14:textId="77777777" w:rsidR="00D64B6C" w:rsidRPr="00D64B6C" w:rsidRDefault="00D64B6C" w:rsidP="00D64B6C">
      <w:pPr>
        <w:rPr>
          <w:snapToGrid w:val="0"/>
          <w:sz w:val="28"/>
          <w:szCs w:val="28"/>
        </w:rPr>
      </w:pPr>
    </w:p>
    <w:p w14:paraId="27DA8320"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Фактическая прибыль у предприятия отсутствует.</w:t>
      </w:r>
    </w:p>
    <w:p w14:paraId="04E5246A" w14:textId="77777777" w:rsidR="00D64B6C" w:rsidRPr="00D64B6C" w:rsidRDefault="00D64B6C" w:rsidP="00D64B6C">
      <w:pPr>
        <w:tabs>
          <w:tab w:val="left" w:pos="1890"/>
        </w:tabs>
        <w:ind w:firstLine="851"/>
        <w:jc w:val="both"/>
        <w:rPr>
          <w:snapToGrid w:val="0"/>
          <w:sz w:val="28"/>
          <w:szCs w:val="28"/>
          <w:lang w:eastAsia="en-US"/>
        </w:rPr>
      </w:pPr>
    </w:p>
    <w:p w14:paraId="65B2BC6A" w14:textId="77777777" w:rsidR="00D64B6C" w:rsidRPr="00D64B6C" w:rsidRDefault="00D64B6C" w:rsidP="00D64B6C">
      <w:pPr>
        <w:tabs>
          <w:tab w:val="left" w:pos="1890"/>
        </w:tabs>
        <w:ind w:firstLine="851"/>
        <w:jc w:val="both"/>
        <w:rPr>
          <w:snapToGrid w:val="0"/>
          <w:sz w:val="28"/>
          <w:szCs w:val="28"/>
          <w:lang w:eastAsia="en-US"/>
        </w:rPr>
      </w:pPr>
      <w:r w:rsidRPr="00D64B6C">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64B6C">
        <w:rPr>
          <w:snapToGrid w:val="0"/>
          <w:sz w:val="28"/>
          <w:szCs w:val="28"/>
          <w:lang w:eastAsia="en-US"/>
        </w:rPr>
        <w:br/>
        <w:t>за 2019 год представлен в таблице 5.</w:t>
      </w:r>
    </w:p>
    <w:p w14:paraId="14F31A68" w14:textId="77777777" w:rsidR="00D64B6C" w:rsidRPr="00D64B6C" w:rsidRDefault="00D64B6C" w:rsidP="00D64B6C">
      <w:pPr>
        <w:tabs>
          <w:tab w:val="left" w:pos="1890"/>
        </w:tabs>
        <w:ind w:firstLine="851"/>
        <w:jc w:val="both"/>
        <w:rPr>
          <w:snapToGrid w:val="0"/>
          <w:sz w:val="28"/>
          <w:szCs w:val="28"/>
          <w:lang w:eastAsia="en-US"/>
        </w:rPr>
      </w:pPr>
    </w:p>
    <w:p w14:paraId="4D48D0D6" w14:textId="77777777" w:rsidR="00D64B6C" w:rsidRPr="00D64B6C" w:rsidRDefault="00D64B6C" w:rsidP="00D64B6C">
      <w:pPr>
        <w:ind w:firstLine="720"/>
        <w:jc w:val="both"/>
        <w:rPr>
          <w:snapToGrid w:val="0"/>
          <w:sz w:val="28"/>
          <w:szCs w:val="28"/>
          <w:lang w:eastAsia="en-US"/>
        </w:rPr>
      </w:pPr>
      <w:r w:rsidRPr="00D64B6C">
        <w:rPr>
          <w:snapToGrid w:val="0"/>
          <w:sz w:val="28"/>
          <w:szCs w:val="28"/>
          <w:lang w:eastAsia="en-US"/>
        </w:rPr>
        <w:t xml:space="preserve"> </w:t>
      </w:r>
    </w:p>
    <w:p w14:paraId="7D807F66" w14:textId="77777777" w:rsidR="00D64B6C" w:rsidRPr="00D64B6C" w:rsidRDefault="00D64B6C" w:rsidP="00D5451C">
      <w:pPr>
        <w:numPr>
          <w:ilvl w:val="0"/>
          <w:numId w:val="13"/>
        </w:numPr>
        <w:tabs>
          <w:tab w:val="left" w:pos="1890"/>
        </w:tabs>
        <w:ind w:left="1440" w:right="-425"/>
        <w:jc w:val="right"/>
        <w:rPr>
          <w:snapToGrid w:val="0"/>
          <w:sz w:val="28"/>
          <w:szCs w:val="28"/>
        </w:rPr>
      </w:pPr>
      <w:r w:rsidRPr="00D64B6C">
        <w:rPr>
          <w:snapToGrid w:val="0"/>
          <w:sz w:val="28"/>
          <w:szCs w:val="28"/>
          <w:lang w:eastAsia="en-US"/>
        </w:rPr>
        <w:br w:type="page"/>
      </w:r>
    </w:p>
    <w:p w14:paraId="45A46E35" w14:textId="77777777" w:rsidR="00D64B6C" w:rsidRPr="00D64B6C" w:rsidRDefault="00D64B6C" w:rsidP="00D64B6C">
      <w:pPr>
        <w:jc w:val="center"/>
        <w:rPr>
          <w:b/>
          <w:snapToGrid w:val="0"/>
          <w:sz w:val="28"/>
          <w:szCs w:val="28"/>
        </w:rPr>
      </w:pPr>
      <w:r w:rsidRPr="00D64B6C">
        <w:rPr>
          <w:b/>
          <w:snapToGrid w:val="0"/>
          <w:sz w:val="28"/>
          <w:szCs w:val="28"/>
        </w:rPr>
        <w:lastRenderedPageBreak/>
        <w:t xml:space="preserve">Смета расходов (сводный расчет фактической необходимой валовой выручки методом индексации установленных тарифов на услуги </w:t>
      </w:r>
      <w:r w:rsidRPr="00D64B6C">
        <w:rPr>
          <w:b/>
          <w:snapToGrid w:val="0"/>
          <w:sz w:val="28"/>
          <w:szCs w:val="28"/>
        </w:rPr>
        <w:br/>
        <w:t>по передаче тепловой энергии, теплоносителя)</w:t>
      </w:r>
    </w:p>
    <w:p w14:paraId="5024AE5C"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D64B6C" w:rsidRPr="00D64B6C" w14:paraId="4DF4490B" w14:textId="77777777" w:rsidTr="00D64B6C">
        <w:trPr>
          <w:trHeight w:val="507"/>
        </w:trPr>
        <w:tc>
          <w:tcPr>
            <w:tcW w:w="642" w:type="dxa"/>
            <w:vMerge w:val="restart"/>
            <w:shd w:val="clear" w:color="auto" w:fill="auto"/>
            <w:vAlign w:val="center"/>
            <w:hideMark/>
          </w:tcPr>
          <w:p w14:paraId="2A41E7B9" w14:textId="77777777" w:rsidR="00D64B6C" w:rsidRPr="00D64B6C" w:rsidRDefault="00D64B6C" w:rsidP="00D64B6C">
            <w:pPr>
              <w:jc w:val="center"/>
              <w:rPr>
                <w:sz w:val="28"/>
                <w:szCs w:val="28"/>
              </w:rPr>
            </w:pPr>
            <w:r w:rsidRPr="00D64B6C">
              <w:rPr>
                <w:sz w:val="28"/>
                <w:szCs w:val="28"/>
              </w:rPr>
              <w:t>№ п/п</w:t>
            </w:r>
          </w:p>
        </w:tc>
        <w:tc>
          <w:tcPr>
            <w:tcW w:w="6982" w:type="dxa"/>
            <w:vMerge w:val="restart"/>
            <w:shd w:val="clear" w:color="auto" w:fill="auto"/>
            <w:vAlign w:val="center"/>
            <w:hideMark/>
          </w:tcPr>
          <w:p w14:paraId="3D63780D" w14:textId="77777777" w:rsidR="00D64B6C" w:rsidRPr="00D64B6C" w:rsidRDefault="00D64B6C" w:rsidP="00D64B6C">
            <w:pPr>
              <w:jc w:val="center"/>
              <w:rPr>
                <w:sz w:val="28"/>
                <w:szCs w:val="28"/>
              </w:rPr>
            </w:pPr>
            <w:r w:rsidRPr="00D64B6C">
              <w:rPr>
                <w:sz w:val="28"/>
                <w:szCs w:val="28"/>
              </w:rPr>
              <w:t>Наименование расхода</w:t>
            </w:r>
          </w:p>
        </w:tc>
        <w:tc>
          <w:tcPr>
            <w:tcW w:w="1946" w:type="dxa"/>
            <w:vMerge w:val="restart"/>
            <w:shd w:val="clear" w:color="auto" w:fill="auto"/>
            <w:vAlign w:val="center"/>
            <w:hideMark/>
          </w:tcPr>
          <w:p w14:paraId="2C016E61" w14:textId="77777777" w:rsidR="00D64B6C" w:rsidRPr="00D64B6C" w:rsidRDefault="00D64B6C" w:rsidP="00D64B6C">
            <w:pPr>
              <w:jc w:val="center"/>
              <w:rPr>
                <w:sz w:val="28"/>
                <w:szCs w:val="28"/>
              </w:rPr>
            </w:pPr>
            <w:r w:rsidRPr="00D64B6C">
              <w:rPr>
                <w:sz w:val="28"/>
                <w:szCs w:val="28"/>
              </w:rPr>
              <w:t>Факт</w:t>
            </w:r>
            <w:r w:rsidRPr="00D64B6C">
              <w:rPr>
                <w:sz w:val="28"/>
                <w:szCs w:val="28"/>
              </w:rPr>
              <w:br/>
              <w:t>2019 года</w:t>
            </w:r>
          </w:p>
        </w:tc>
      </w:tr>
      <w:tr w:rsidR="00D64B6C" w:rsidRPr="00D64B6C" w14:paraId="16B40B10" w14:textId="77777777" w:rsidTr="00D64B6C">
        <w:trPr>
          <w:trHeight w:val="507"/>
        </w:trPr>
        <w:tc>
          <w:tcPr>
            <w:tcW w:w="642" w:type="dxa"/>
            <w:vMerge/>
            <w:shd w:val="clear" w:color="auto" w:fill="auto"/>
            <w:vAlign w:val="center"/>
            <w:hideMark/>
          </w:tcPr>
          <w:p w14:paraId="2FA3019D" w14:textId="77777777" w:rsidR="00D64B6C" w:rsidRPr="00D64B6C" w:rsidRDefault="00D64B6C" w:rsidP="00D64B6C">
            <w:pPr>
              <w:jc w:val="center"/>
              <w:rPr>
                <w:sz w:val="28"/>
                <w:szCs w:val="28"/>
              </w:rPr>
            </w:pPr>
          </w:p>
        </w:tc>
        <w:tc>
          <w:tcPr>
            <w:tcW w:w="6982" w:type="dxa"/>
            <w:vMerge/>
            <w:shd w:val="clear" w:color="auto" w:fill="auto"/>
            <w:vAlign w:val="center"/>
            <w:hideMark/>
          </w:tcPr>
          <w:p w14:paraId="1B81BCFA" w14:textId="77777777" w:rsidR="00D64B6C" w:rsidRPr="00D64B6C" w:rsidRDefault="00D64B6C" w:rsidP="00D64B6C">
            <w:pPr>
              <w:jc w:val="center"/>
              <w:rPr>
                <w:sz w:val="28"/>
                <w:szCs w:val="28"/>
              </w:rPr>
            </w:pPr>
          </w:p>
        </w:tc>
        <w:tc>
          <w:tcPr>
            <w:tcW w:w="1946" w:type="dxa"/>
            <w:vMerge/>
            <w:shd w:val="clear" w:color="auto" w:fill="auto"/>
            <w:vAlign w:val="center"/>
            <w:hideMark/>
          </w:tcPr>
          <w:p w14:paraId="5B3B8D99" w14:textId="77777777" w:rsidR="00D64B6C" w:rsidRPr="00D64B6C" w:rsidRDefault="00D64B6C" w:rsidP="00D64B6C">
            <w:pPr>
              <w:jc w:val="center"/>
              <w:rPr>
                <w:sz w:val="28"/>
                <w:szCs w:val="28"/>
              </w:rPr>
            </w:pPr>
          </w:p>
        </w:tc>
      </w:tr>
      <w:tr w:rsidR="00D64B6C" w:rsidRPr="00D64B6C" w14:paraId="262B9145" w14:textId="77777777" w:rsidTr="00D64B6C">
        <w:trPr>
          <w:trHeight w:val="360"/>
        </w:trPr>
        <w:tc>
          <w:tcPr>
            <w:tcW w:w="642" w:type="dxa"/>
            <w:shd w:val="clear" w:color="auto" w:fill="auto"/>
            <w:vAlign w:val="center"/>
            <w:hideMark/>
          </w:tcPr>
          <w:p w14:paraId="14192E8C" w14:textId="77777777" w:rsidR="00D64B6C" w:rsidRPr="00D64B6C" w:rsidRDefault="00D64B6C" w:rsidP="00D64B6C">
            <w:pPr>
              <w:jc w:val="center"/>
              <w:rPr>
                <w:snapToGrid w:val="0"/>
                <w:sz w:val="28"/>
                <w:szCs w:val="28"/>
              </w:rPr>
            </w:pPr>
            <w:r w:rsidRPr="00D64B6C">
              <w:rPr>
                <w:snapToGrid w:val="0"/>
                <w:sz w:val="28"/>
                <w:szCs w:val="28"/>
              </w:rPr>
              <w:t>1</w:t>
            </w:r>
          </w:p>
        </w:tc>
        <w:tc>
          <w:tcPr>
            <w:tcW w:w="6982" w:type="dxa"/>
            <w:shd w:val="clear" w:color="auto" w:fill="auto"/>
            <w:vAlign w:val="center"/>
            <w:hideMark/>
          </w:tcPr>
          <w:p w14:paraId="251B5A26" w14:textId="77777777" w:rsidR="00D64B6C" w:rsidRPr="00D64B6C" w:rsidRDefault="00D64B6C" w:rsidP="00D64B6C">
            <w:pPr>
              <w:rPr>
                <w:snapToGrid w:val="0"/>
                <w:sz w:val="28"/>
                <w:szCs w:val="28"/>
              </w:rPr>
            </w:pPr>
            <w:r w:rsidRPr="00D64B6C">
              <w:rPr>
                <w:snapToGrid w:val="0"/>
                <w:sz w:val="28"/>
                <w:szCs w:val="28"/>
              </w:rPr>
              <w:t>Операционные (подконтрольные) расходы</w:t>
            </w:r>
          </w:p>
        </w:tc>
        <w:tc>
          <w:tcPr>
            <w:tcW w:w="1946" w:type="dxa"/>
            <w:shd w:val="clear" w:color="auto" w:fill="auto"/>
            <w:vAlign w:val="center"/>
            <w:hideMark/>
          </w:tcPr>
          <w:p w14:paraId="255E1A81" w14:textId="77777777" w:rsidR="00D64B6C" w:rsidRPr="00D64B6C" w:rsidRDefault="00D64B6C" w:rsidP="00D64B6C">
            <w:pPr>
              <w:jc w:val="center"/>
              <w:rPr>
                <w:snapToGrid w:val="0"/>
                <w:sz w:val="28"/>
                <w:szCs w:val="28"/>
              </w:rPr>
            </w:pPr>
            <w:r w:rsidRPr="00D64B6C">
              <w:rPr>
                <w:snapToGrid w:val="0"/>
                <w:sz w:val="28"/>
                <w:szCs w:val="28"/>
              </w:rPr>
              <w:t>17 279</w:t>
            </w:r>
          </w:p>
        </w:tc>
      </w:tr>
      <w:tr w:rsidR="00D64B6C" w:rsidRPr="00D64B6C" w14:paraId="52B07F82" w14:textId="77777777" w:rsidTr="00D64B6C">
        <w:trPr>
          <w:trHeight w:val="360"/>
        </w:trPr>
        <w:tc>
          <w:tcPr>
            <w:tcW w:w="642" w:type="dxa"/>
            <w:shd w:val="clear" w:color="auto" w:fill="auto"/>
            <w:vAlign w:val="center"/>
            <w:hideMark/>
          </w:tcPr>
          <w:p w14:paraId="7070C5B3" w14:textId="77777777" w:rsidR="00D64B6C" w:rsidRPr="00D64B6C" w:rsidRDefault="00D64B6C" w:rsidP="00D64B6C">
            <w:pPr>
              <w:jc w:val="center"/>
              <w:rPr>
                <w:snapToGrid w:val="0"/>
                <w:sz w:val="28"/>
                <w:szCs w:val="28"/>
              </w:rPr>
            </w:pPr>
            <w:r w:rsidRPr="00D64B6C">
              <w:rPr>
                <w:snapToGrid w:val="0"/>
                <w:sz w:val="28"/>
                <w:szCs w:val="28"/>
              </w:rPr>
              <w:t>2</w:t>
            </w:r>
          </w:p>
        </w:tc>
        <w:tc>
          <w:tcPr>
            <w:tcW w:w="6982" w:type="dxa"/>
            <w:shd w:val="clear" w:color="auto" w:fill="auto"/>
            <w:vAlign w:val="center"/>
            <w:hideMark/>
          </w:tcPr>
          <w:p w14:paraId="315D68BA" w14:textId="77777777" w:rsidR="00D64B6C" w:rsidRPr="00D64B6C" w:rsidRDefault="00D64B6C" w:rsidP="00D64B6C">
            <w:pPr>
              <w:rPr>
                <w:snapToGrid w:val="0"/>
                <w:sz w:val="28"/>
                <w:szCs w:val="28"/>
              </w:rPr>
            </w:pPr>
            <w:r w:rsidRPr="00D64B6C">
              <w:rPr>
                <w:snapToGrid w:val="0"/>
                <w:sz w:val="28"/>
                <w:szCs w:val="28"/>
              </w:rPr>
              <w:t>Неподконтрольные расходы</w:t>
            </w:r>
          </w:p>
        </w:tc>
        <w:tc>
          <w:tcPr>
            <w:tcW w:w="1946" w:type="dxa"/>
            <w:shd w:val="clear" w:color="auto" w:fill="auto"/>
            <w:vAlign w:val="center"/>
            <w:hideMark/>
          </w:tcPr>
          <w:p w14:paraId="6787756B" w14:textId="77777777" w:rsidR="00D64B6C" w:rsidRPr="00D64B6C" w:rsidRDefault="00D64B6C" w:rsidP="00D64B6C">
            <w:pPr>
              <w:jc w:val="center"/>
              <w:rPr>
                <w:snapToGrid w:val="0"/>
                <w:sz w:val="28"/>
                <w:szCs w:val="28"/>
              </w:rPr>
            </w:pPr>
            <w:r w:rsidRPr="00D64B6C">
              <w:rPr>
                <w:snapToGrid w:val="0"/>
                <w:sz w:val="28"/>
                <w:szCs w:val="28"/>
              </w:rPr>
              <w:t>5 104</w:t>
            </w:r>
          </w:p>
        </w:tc>
      </w:tr>
      <w:tr w:rsidR="00D64B6C" w:rsidRPr="00D64B6C" w14:paraId="174C0E2F" w14:textId="77777777" w:rsidTr="00D64B6C">
        <w:trPr>
          <w:trHeight w:val="1080"/>
        </w:trPr>
        <w:tc>
          <w:tcPr>
            <w:tcW w:w="642" w:type="dxa"/>
            <w:shd w:val="clear" w:color="auto" w:fill="auto"/>
            <w:vAlign w:val="center"/>
            <w:hideMark/>
          </w:tcPr>
          <w:p w14:paraId="58187ECF" w14:textId="77777777" w:rsidR="00D64B6C" w:rsidRPr="00D64B6C" w:rsidRDefault="00D64B6C" w:rsidP="00D64B6C">
            <w:pPr>
              <w:jc w:val="center"/>
              <w:rPr>
                <w:snapToGrid w:val="0"/>
                <w:sz w:val="28"/>
                <w:szCs w:val="28"/>
              </w:rPr>
            </w:pPr>
            <w:r w:rsidRPr="00D64B6C">
              <w:rPr>
                <w:snapToGrid w:val="0"/>
                <w:sz w:val="28"/>
                <w:szCs w:val="28"/>
              </w:rPr>
              <w:t>3</w:t>
            </w:r>
          </w:p>
        </w:tc>
        <w:tc>
          <w:tcPr>
            <w:tcW w:w="6982" w:type="dxa"/>
            <w:shd w:val="clear" w:color="auto" w:fill="auto"/>
            <w:vAlign w:val="center"/>
            <w:hideMark/>
          </w:tcPr>
          <w:p w14:paraId="3EC5AA35" w14:textId="77777777" w:rsidR="00D64B6C" w:rsidRPr="00D64B6C" w:rsidRDefault="00D64B6C" w:rsidP="00D64B6C">
            <w:pPr>
              <w:rPr>
                <w:snapToGrid w:val="0"/>
                <w:sz w:val="28"/>
                <w:szCs w:val="28"/>
              </w:rPr>
            </w:pPr>
            <w:r w:rsidRPr="00D64B6C">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401F9962" w14:textId="77777777" w:rsidR="00D64B6C" w:rsidRPr="00D64B6C" w:rsidRDefault="00D64B6C" w:rsidP="00D64B6C">
            <w:pPr>
              <w:jc w:val="center"/>
              <w:rPr>
                <w:snapToGrid w:val="0"/>
                <w:sz w:val="28"/>
                <w:szCs w:val="28"/>
              </w:rPr>
            </w:pPr>
            <w:r w:rsidRPr="00D64B6C">
              <w:rPr>
                <w:snapToGrid w:val="0"/>
                <w:sz w:val="28"/>
                <w:szCs w:val="28"/>
              </w:rPr>
              <w:t>5 308</w:t>
            </w:r>
          </w:p>
        </w:tc>
      </w:tr>
      <w:tr w:rsidR="00D64B6C" w:rsidRPr="00D64B6C" w14:paraId="460210E1" w14:textId="77777777" w:rsidTr="00D64B6C">
        <w:trPr>
          <w:trHeight w:val="360"/>
        </w:trPr>
        <w:tc>
          <w:tcPr>
            <w:tcW w:w="642" w:type="dxa"/>
            <w:shd w:val="clear" w:color="auto" w:fill="auto"/>
            <w:vAlign w:val="center"/>
            <w:hideMark/>
          </w:tcPr>
          <w:p w14:paraId="5BC8E2C9" w14:textId="77777777" w:rsidR="00D64B6C" w:rsidRPr="00D64B6C" w:rsidRDefault="00D64B6C" w:rsidP="00D64B6C">
            <w:pPr>
              <w:jc w:val="center"/>
              <w:rPr>
                <w:snapToGrid w:val="0"/>
                <w:sz w:val="28"/>
                <w:szCs w:val="28"/>
              </w:rPr>
            </w:pPr>
            <w:r w:rsidRPr="00D64B6C">
              <w:rPr>
                <w:snapToGrid w:val="0"/>
                <w:sz w:val="28"/>
                <w:szCs w:val="28"/>
              </w:rPr>
              <w:t>4</w:t>
            </w:r>
          </w:p>
        </w:tc>
        <w:tc>
          <w:tcPr>
            <w:tcW w:w="6982" w:type="dxa"/>
            <w:shd w:val="clear" w:color="auto" w:fill="auto"/>
            <w:vAlign w:val="center"/>
            <w:hideMark/>
          </w:tcPr>
          <w:p w14:paraId="44B11E53" w14:textId="77777777" w:rsidR="00D64B6C" w:rsidRPr="00D64B6C" w:rsidRDefault="00D64B6C" w:rsidP="00D64B6C">
            <w:pPr>
              <w:rPr>
                <w:snapToGrid w:val="0"/>
                <w:sz w:val="28"/>
                <w:szCs w:val="28"/>
              </w:rPr>
            </w:pPr>
            <w:r w:rsidRPr="00D64B6C">
              <w:rPr>
                <w:snapToGrid w:val="0"/>
                <w:sz w:val="28"/>
                <w:szCs w:val="28"/>
              </w:rPr>
              <w:t>Прибыль</w:t>
            </w:r>
          </w:p>
        </w:tc>
        <w:tc>
          <w:tcPr>
            <w:tcW w:w="1946" w:type="dxa"/>
            <w:shd w:val="clear" w:color="auto" w:fill="auto"/>
            <w:vAlign w:val="center"/>
            <w:hideMark/>
          </w:tcPr>
          <w:p w14:paraId="59E51FC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C23775C" w14:textId="77777777" w:rsidTr="00D64B6C">
        <w:trPr>
          <w:trHeight w:val="351"/>
        </w:trPr>
        <w:tc>
          <w:tcPr>
            <w:tcW w:w="642" w:type="dxa"/>
            <w:shd w:val="clear" w:color="auto" w:fill="auto"/>
            <w:vAlign w:val="center"/>
            <w:hideMark/>
          </w:tcPr>
          <w:p w14:paraId="584E68EB" w14:textId="77777777" w:rsidR="00D64B6C" w:rsidRPr="00D64B6C" w:rsidRDefault="00D64B6C" w:rsidP="00D64B6C">
            <w:pPr>
              <w:jc w:val="center"/>
              <w:rPr>
                <w:snapToGrid w:val="0"/>
                <w:sz w:val="28"/>
                <w:szCs w:val="28"/>
              </w:rPr>
            </w:pPr>
            <w:r w:rsidRPr="00D64B6C">
              <w:rPr>
                <w:snapToGrid w:val="0"/>
                <w:sz w:val="28"/>
                <w:szCs w:val="28"/>
              </w:rPr>
              <w:t>5</w:t>
            </w:r>
          </w:p>
        </w:tc>
        <w:tc>
          <w:tcPr>
            <w:tcW w:w="6982" w:type="dxa"/>
            <w:shd w:val="clear" w:color="auto" w:fill="auto"/>
            <w:vAlign w:val="center"/>
            <w:hideMark/>
          </w:tcPr>
          <w:p w14:paraId="531BEFC3" w14:textId="77777777" w:rsidR="00D64B6C" w:rsidRPr="00D64B6C" w:rsidRDefault="00D64B6C" w:rsidP="00D64B6C">
            <w:pPr>
              <w:rPr>
                <w:snapToGrid w:val="0"/>
                <w:sz w:val="28"/>
                <w:szCs w:val="28"/>
              </w:rPr>
            </w:pPr>
            <w:r w:rsidRPr="00D64B6C">
              <w:rPr>
                <w:snapToGrid w:val="0"/>
                <w:sz w:val="28"/>
                <w:szCs w:val="28"/>
              </w:rPr>
              <w:t>Расчетная предпринимательская прибыль</w:t>
            </w:r>
          </w:p>
        </w:tc>
        <w:tc>
          <w:tcPr>
            <w:tcW w:w="1946" w:type="dxa"/>
            <w:shd w:val="clear" w:color="auto" w:fill="auto"/>
            <w:vAlign w:val="center"/>
            <w:hideMark/>
          </w:tcPr>
          <w:p w14:paraId="71C9F75C"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75A174E" w14:textId="77777777" w:rsidTr="00D64B6C">
        <w:trPr>
          <w:trHeight w:val="360"/>
        </w:trPr>
        <w:tc>
          <w:tcPr>
            <w:tcW w:w="642" w:type="dxa"/>
            <w:shd w:val="clear" w:color="auto" w:fill="auto"/>
            <w:vAlign w:val="center"/>
            <w:hideMark/>
          </w:tcPr>
          <w:p w14:paraId="27A6F6D7" w14:textId="77777777" w:rsidR="00D64B6C" w:rsidRPr="00D64B6C" w:rsidRDefault="00D64B6C" w:rsidP="00D64B6C">
            <w:pPr>
              <w:jc w:val="center"/>
              <w:rPr>
                <w:snapToGrid w:val="0"/>
                <w:sz w:val="28"/>
                <w:szCs w:val="28"/>
              </w:rPr>
            </w:pPr>
            <w:r w:rsidRPr="00D64B6C">
              <w:rPr>
                <w:snapToGrid w:val="0"/>
                <w:sz w:val="28"/>
                <w:szCs w:val="28"/>
              </w:rPr>
              <w:t>6</w:t>
            </w:r>
          </w:p>
        </w:tc>
        <w:tc>
          <w:tcPr>
            <w:tcW w:w="6982" w:type="dxa"/>
            <w:shd w:val="clear" w:color="auto" w:fill="auto"/>
            <w:vAlign w:val="center"/>
            <w:hideMark/>
          </w:tcPr>
          <w:p w14:paraId="4B5857AB" w14:textId="77777777" w:rsidR="00D64B6C" w:rsidRPr="00D64B6C" w:rsidRDefault="00D64B6C" w:rsidP="00D64B6C">
            <w:pPr>
              <w:rPr>
                <w:snapToGrid w:val="0"/>
                <w:sz w:val="28"/>
                <w:szCs w:val="28"/>
              </w:rPr>
            </w:pPr>
            <w:r w:rsidRPr="00D64B6C">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1728127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1CE164FD" w14:textId="77777777" w:rsidTr="00D64B6C">
        <w:trPr>
          <w:trHeight w:val="993"/>
        </w:trPr>
        <w:tc>
          <w:tcPr>
            <w:tcW w:w="642" w:type="dxa"/>
            <w:shd w:val="clear" w:color="auto" w:fill="auto"/>
            <w:vAlign w:val="center"/>
            <w:hideMark/>
          </w:tcPr>
          <w:p w14:paraId="563CF9A1" w14:textId="77777777" w:rsidR="00D64B6C" w:rsidRPr="00D64B6C" w:rsidRDefault="00D64B6C" w:rsidP="00D64B6C">
            <w:pPr>
              <w:jc w:val="center"/>
              <w:rPr>
                <w:snapToGrid w:val="0"/>
                <w:sz w:val="28"/>
                <w:szCs w:val="28"/>
              </w:rPr>
            </w:pPr>
            <w:r w:rsidRPr="00D64B6C">
              <w:rPr>
                <w:snapToGrid w:val="0"/>
                <w:sz w:val="28"/>
                <w:szCs w:val="28"/>
              </w:rPr>
              <w:t>7</w:t>
            </w:r>
          </w:p>
        </w:tc>
        <w:tc>
          <w:tcPr>
            <w:tcW w:w="6982" w:type="dxa"/>
            <w:shd w:val="clear" w:color="auto" w:fill="auto"/>
            <w:vAlign w:val="center"/>
            <w:hideMark/>
          </w:tcPr>
          <w:p w14:paraId="7C417DB6" w14:textId="77777777" w:rsidR="00D64B6C" w:rsidRPr="00D64B6C" w:rsidRDefault="00D64B6C" w:rsidP="00D64B6C">
            <w:pPr>
              <w:rPr>
                <w:snapToGrid w:val="0"/>
                <w:sz w:val="28"/>
                <w:szCs w:val="28"/>
              </w:rPr>
            </w:pPr>
            <w:r w:rsidRPr="00D64B6C">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7780A25B"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1F6D440C" w14:textId="77777777" w:rsidTr="00D64B6C">
        <w:trPr>
          <w:trHeight w:val="1080"/>
        </w:trPr>
        <w:tc>
          <w:tcPr>
            <w:tcW w:w="642" w:type="dxa"/>
            <w:shd w:val="clear" w:color="auto" w:fill="auto"/>
            <w:vAlign w:val="center"/>
            <w:hideMark/>
          </w:tcPr>
          <w:p w14:paraId="0DEBEEFE" w14:textId="77777777" w:rsidR="00D64B6C" w:rsidRPr="00D64B6C" w:rsidRDefault="00D64B6C" w:rsidP="00D64B6C">
            <w:pPr>
              <w:jc w:val="center"/>
              <w:rPr>
                <w:snapToGrid w:val="0"/>
                <w:sz w:val="28"/>
                <w:szCs w:val="28"/>
              </w:rPr>
            </w:pPr>
            <w:r w:rsidRPr="00D64B6C">
              <w:rPr>
                <w:snapToGrid w:val="0"/>
                <w:sz w:val="28"/>
                <w:szCs w:val="28"/>
              </w:rPr>
              <w:t>8</w:t>
            </w:r>
          </w:p>
        </w:tc>
        <w:tc>
          <w:tcPr>
            <w:tcW w:w="6982" w:type="dxa"/>
            <w:shd w:val="clear" w:color="auto" w:fill="auto"/>
            <w:vAlign w:val="center"/>
            <w:hideMark/>
          </w:tcPr>
          <w:p w14:paraId="2F3C38C7" w14:textId="77777777" w:rsidR="00D64B6C" w:rsidRPr="00D64B6C" w:rsidRDefault="00D64B6C" w:rsidP="00D64B6C">
            <w:pPr>
              <w:rPr>
                <w:snapToGrid w:val="0"/>
                <w:sz w:val="28"/>
                <w:szCs w:val="28"/>
              </w:rPr>
            </w:pPr>
            <w:r w:rsidRPr="00D64B6C">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345AEE1B"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852E9FC" w14:textId="77777777" w:rsidTr="00D64B6C">
        <w:trPr>
          <w:trHeight w:val="720"/>
        </w:trPr>
        <w:tc>
          <w:tcPr>
            <w:tcW w:w="642" w:type="dxa"/>
            <w:shd w:val="clear" w:color="auto" w:fill="auto"/>
            <w:vAlign w:val="center"/>
            <w:hideMark/>
          </w:tcPr>
          <w:p w14:paraId="3DD849B7" w14:textId="77777777" w:rsidR="00D64B6C" w:rsidRPr="00D64B6C" w:rsidRDefault="00D64B6C" w:rsidP="00D64B6C">
            <w:pPr>
              <w:jc w:val="center"/>
              <w:rPr>
                <w:snapToGrid w:val="0"/>
                <w:sz w:val="28"/>
                <w:szCs w:val="28"/>
              </w:rPr>
            </w:pPr>
            <w:r w:rsidRPr="00D64B6C">
              <w:rPr>
                <w:snapToGrid w:val="0"/>
                <w:sz w:val="28"/>
                <w:szCs w:val="28"/>
              </w:rPr>
              <w:t>9</w:t>
            </w:r>
          </w:p>
        </w:tc>
        <w:tc>
          <w:tcPr>
            <w:tcW w:w="6982" w:type="dxa"/>
            <w:shd w:val="clear" w:color="auto" w:fill="auto"/>
            <w:vAlign w:val="center"/>
            <w:hideMark/>
          </w:tcPr>
          <w:p w14:paraId="2D90C4A7" w14:textId="77777777" w:rsidR="00D64B6C" w:rsidRPr="00D64B6C" w:rsidRDefault="00D64B6C" w:rsidP="00D64B6C">
            <w:pPr>
              <w:rPr>
                <w:snapToGrid w:val="0"/>
                <w:sz w:val="28"/>
                <w:szCs w:val="28"/>
              </w:rPr>
            </w:pPr>
            <w:r w:rsidRPr="00D64B6C">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25D505F9"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1D31F65" w14:textId="77777777" w:rsidTr="00D64B6C">
        <w:trPr>
          <w:trHeight w:val="2579"/>
        </w:trPr>
        <w:tc>
          <w:tcPr>
            <w:tcW w:w="642" w:type="dxa"/>
            <w:shd w:val="clear" w:color="auto" w:fill="auto"/>
            <w:vAlign w:val="center"/>
            <w:hideMark/>
          </w:tcPr>
          <w:p w14:paraId="1FE76228" w14:textId="77777777" w:rsidR="00D64B6C" w:rsidRPr="00D64B6C" w:rsidRDefault="00D64B6C" w:rsidP="00D64B6C">
            <w:pPr>
              <w:jc w:val="center"/>
              <w:rPr>
                <w:snapToGrid w:val="0"/>
                <w:sz w:val="28"/>
                <w:szCs w:val="28"/>
              </w:rPr>
            </w:pPr>
            <w:r w:rsidRPr="00D64B6C">
              <w:rPr>
                <w:snapToGrid w:val="0"/>
                <w:sz w:val="28"/>
                <w:szCs w:val="28"/>
              </w:rPr>
              <w:t>10</w:t>
            </w:r>
          </w:p>
        </w:tc>
        <w:tc>
          <w:tcPr>
            <w:tcW w:w="6982" w:type="dxa"/>
            <w:shd w:val="clear" w:color="auto" w:fill="auto"/>
            <w:vAlign w:val="center"/>
            <w:hideMark/>
          </w:tcPr>
          <w:p w14:paraId="0AAD6AE2" w14:textId="77777777" w:rsidR="00D64B6C" w:rsidRPr="00D64B6C" w:rsidRDefault="00D64B6C" w:rsidP="00D64B6C">
            <w:pPr>
              <w:rPr>
                <w:snapToGrid w:val="0"/>
                <w:sz w:val="28"/>
                <w:szCs w:val="28"/>
              </w:rPr>
            </w:pPr>
            <w:r w:rsidRPr="00D64B6C">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39EA051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31F9DA6" w14:textId="77777777" w:rsidTr="00D64B6C">
        <w:trPr>
          <w:trHeight w:val="360"/>
        </w:trPr>
        <w:tc>
          <w:tcPr>
            <w:tcW w:w="642" w:type="dxa"/>
            <w:shd w:val="clear" w:color="auto" w:fill="auto"/>
            <w:vAlign w:val="center"/>
          </w:tcPr>
          <w:p w14:paraId="7B685B2D" w14:textId="77777777" w:rsidR="00D64B6C" w:rsidRPr="00D64B6C" w:rsidRDefault="00D64B6C" w:rsidP="00D64B6C">
            <w:pPr>
              <w:jc w:val="center"/>
              <w:rPr>
                <w:snapToGrid w:val="0"/>
                <w:sz w:val="28"/>
                <w:szCs w:val="28"/>
              </w:rPr>
            </w:pPr>
            <w:r w:rsidRPr="00D64B6C">
              <w:rPr>
                <w:snapToGrid w:val="0"/>
                <w:sz w:val="28"/>
                <w:szCs w:val="28"/>
              </w:rPr>
              <w:t>11</w:t>
            </w:r>
          </w:p>
        </w:tc>
        <w:tc>
          <w:tcPr>
            <w:tcW w:w="6982" w:type="dxa"/>
            <w:shd w:val="clear" w:color="auto" w:fill="auto"/>
            <w:vAlign w:val="center"/>
          </w:tcPr>
          <w:p w14:paraId="6D7EC65B" w14:textId="77777777" w:rsidR="00D64B6C" w:rsidRPr="00D64B6C" w:rsidRDefault="00D64B6C" w:rsidP="00D64B6C">
            <w:pPr>
              <w:autoSpaceDE w:val="0"/>
              <w:autoSpaceDN w:val="0"/>
              <w:adjustRightInd w:val="0"/>
              <w:jc w:val="both"/>
              <w:rPr>
                <w:snapToGrid w:val="0"/>
                <w:sz w:val="28"/>
                <w:szCs w:val="28"/>
              </w:rPr>
            </w:pPr>
            <w:r w:rsidRPr="00D64B6C">
              <w:rPr>
                <w:snapToGrid w:val="0"/>
                <w:sz w:val="28"/>
                <w:szCs w:val="28"/>
              </w:rPr>
              <w:t>ИТОГО необходимая валовая выручка:</w:t>
            </w:r>
          </w:p>
          <w:p w14:paraId="338C7863" w14:textId="77777777" w:rsidR="00D64B6C" w:rsidRPr="00D64B6C" w:rsidRDefault="00D64B6C" w:rsidP="00D64B6C">
            <w:pPr>
              <w:autoSpaceDE w:val="0"/>
              <w:autoSpaceDN w:val="0"/>
              <w:adjustRightInd w:val="0"/>
              <w:jc w:val="both"/>
              <w:rPr>
                <w:sz w:val="28"/>
                <w:szCs w:val="28"/>
              </w:rPr>
            </w:pPr>
            <w:r w:rsidRPr="00D64B6C">
              <w:rPr>
                <w:snapToGrid w:val="0"/>
                <w:sz w:val="28"/>
                <w:szCs w:val="28"/>
              </w:rPr>
              <w:t>(</w:t>
            </w:r>
            <w:r w:rsidRPr="00D64B6C">
              <w:rPr>
                <w:sz w:val="28"/>
                <w:szCs w:val="28"/>
              </w:rPr>
              <w:t xml:space="preserve">Стр. 11 = стр. 1 </w:t>
            </w:r>
            <w:proofErr w:type="gramStart"/>
            <w:r w:rsidRPr="00D64B6C">
              <w:rPr>
                <w:sz w:val="28"/>
                <w:szCs w:val="28"/>
              </w:rPr>
              <w:t>+  стр.</w:t>
            </w:r>
            <w:proofErr w:type="gramEnd"/>
            <w:r w:rsidRPr="00D64B6C">
              <w:rPr>
                <w:sz w:val="28"/>
                <w:szCs w:val="28"/>
              </w:rPr>
              <w:t>2 + стр. 3 + стр. 4 + стр. 5 + стр. 6 + стр. 7 + стр. 8 + стр. 9 + стр. 10.)</w:t>
            </w:r>
          </w:p>
        </w:tc>
        <w:tc>
          <w:tcPr>
            <w:tcW w:w="1946" w:type="dxa"/>
            <w:shd w:val="clear" w:color="auto" w:fill="auto"/>
            <w:vAlign w:val="center"/>
          </w:tcPr>
          <w:p w14:paraId="2EF33406" w14:textId="77777777" w:rsidR="00D64B6C" w:rsidRPr="00D64B6C" w:rsidRDefault="00D64B6C" w:rsidP="00D64B6C">
            <w:pPr>
              <w:jc w:val="center"/>
              <w:rPr>
                <w:snapToGrid w:val="0"/>
                <w:sz w:val="28"/>
                <w:szCs w:val="28"/>
              </w:rPr>
            </w:pPr>
            <w:r w:rsidRPr="00D64B6C">
              <w:rPr>
                <w:snapToGrid w:val="0"/>
                <w:sz w:val="28"/>
                <w:szCs w:val="28"/>
              </w:rPr>
              <w:t>27 691</w:t>
            </w:r>
          </w:p>
        </w:tc>
      </w:tr>
    </w:tbl>
    <w:p w14:paraId="2EEFD07B" w14:textId="77777777" w:rsidR="00D64B6C" w:rsidRPr="00D64B6C" w:rsidRDefault="00D64B6C" w:rsidP="00D64B6C">
      <w:pPr>
        <w:rPr>
          <w:snapToGrid w:val="0"/>
          <w:sz w:val="28"/>
          <w:szCs w:val="28"/>
        </w:rPr>
      </w:pPr>
    </w:p>
    <w:p w14:paraId="411DDD18" w14:textId="77777777" w:rsidR="00D64B6C" w:rsidRPr="00D64B6C" w:rsidRDefault="00D64B6C" w:rsidP="00D64B6C">
      <w:pPr>
        <w:ind w:firstLine="720"/>
        <w:jc w:val="both"/>
        <w:rPr>
          <w:snapToGrid w:val="0"/>
          <w:sz w:val="28"/>
          <w:szCs w:val="28"/>
        </w:rPr>
      </w:pPr>
      <w:r w:rsidRPr="00D64B6C">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31B7B677" w14:textId="77777777" w:rsidR="00D64B6C" w:rsidRPr="00D64B6C" w:rsidRDefault="00D64B6C" w:rsidP="00D64B6C">
      <w:pPr>
        <w:ind w:firstLine="720"/>
        <w:jc w:val="both"/>
        <w:rPr>
          <w:snapToGrid w:val="0"/>
          <w:sz w:val="28"/>
          <w:szCs w:val="28"/>
        </w:rPr>
      </w:pPr>
    </w:p>
    <w:p w14:paraId="6FDFB76A" w14:textId="77777777" w:rsidR="00D64B6C" w:rsidRPr="00D64B6C" w:rsidRDefault="00D64B6C" w:rsidP="00D5451C">
      <w:pPr>
        <w:numPr>
          <w:ilvl w:val="0"/>
          <w:numId w:val="13"/>
        </w:numPr>
        <w:tabs>
          <w:tab w:val="left" w:pos="1890"/>
        </w:tabs>
        <w:ind w:left="1440" w:right="-567"/>
        <w:jc w:val="right"/>
        <w:rPr>
          <w:snapToGrid w:val="0"/>
          <w:sz w:val="28"/>
          <w:szCs w:val="28"/>
        </w:rPr>
      </w:pPr>
      <w:r w:rsidRPr="00D64B6C">
        <w:rPr>
          <w:snapToGrid w:val="0"/>
          <w:sz w:val="28"/>
          <w:szCs w:val="28"/>
        </w:rPr>
        <w:br w:type="page"/>
      </w:r>
    </w:p>
    <w:p w14:paraId="748C4295"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D64B6C">
        <w:rPr>
          <w:rFonts w:eastAsia="Calibri"/>
          <w:b/>
          <w:sz w:val="28"/>
          <w:szCs w:val="28"/>
          <w:lang w:eastAsia="en-US"/>
        </w:rPr>
        <w:br/>
        <w:t>(дельта НВВ)</w:t>
      </w:r>
    </w:p>
    <w:p w14:paraId="43E34FAE" w14:textId="77777777" w:rsidR="00D64B6C" w:rsidRPr="00D64B6C" w:rsidRDefault="00D64B6C" w:rsidP="00D64B6C">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D64B6C" w:rsidRPr="00D64B6C" w14:paraId="185BE9C1" w14:textId="77777777" w:rsidTr="00D64B6C">
        <w:trPr>
          <w:trHeight w:val="313"/>
        </w:trPr>
        <w:tc>
          <w:tcPr>
            <w:tcW w:w="701" w:type="dxa"/>
          </w:tcPr>
          <w:p w14:paraId="0274A24D" w14:textId="77777777" w:rsidR="00D64B6C" w:rsidRPr="00D64B6C" w:rsidRDefault="00D64B6C" w:rsidP="00D64B6C">
            <w:pPr>
              <w:jc w:val="center"/>
              <w:rPr>
                <w:bCs/>
                <w:snapToGrid w:val="0"/>
                <w:sz w:val="28"/>
                <w:szCs w:val="28"/>
              </w:rPr>
            </w:pPr>
            <w:r w:rsidRPr="00D64B6C">
              <w:rPr>
                <w:bCs/>
                <w:snapToGrid w:val="0"/>
                <w:sz w:val="28"/>
                <w:szCs w:val="28"/>
              </w:rPr>
              <w:t>1</w:t>
            </w:r>
          </w:p>
        </w:tc>
        <w:tc>
          <w:tcPr>
            <w:tcW w:w="5957" w:type="dxa"/>
            <w:shd w:val="clear" w:color="auto" w:fill="auto"/>
            <w:vAlign w:val="center"/>
            <w:hideMark/>
          </w:tcPr>
          <w:p w14:paraId="4F832084" w14:textId="77777777" w:rsidR="00D64B6C" w:rsidRPr="00D64B6C" w:rsidRDefault="00D64B6C" w:rsidP="00D64B6C">
            <w:pPr>
              <w:jc w:val="both"/>
              <w:rPr>
                <w:bCs/>
                <w:snapToGrid w:val="0"/>
                <w:sz w:val="28"/>
                <w:szCs w:val="28"/>
              </w:rPr>
            </w:pPr>
            <w:r w:rsidRPr="00D64B6C">
              <w:rPr>
                <w:bCs/>
                <w:snapToGrid w:val="0"/>
                <w:sz w:val="28"/>
                <w:szCs w:val="28"/>
              </w:rPr>
              <w:t>Фактическая необходимая валовая выручка</w:t>
            </w:r>
          </w:p>
        </w:tc>
        <w:tc>
          <w:tcPr>
            <w:tcW w:w="1417" w:type="dxa"/>
            <w:shd w:val="clear" w:color="auto" w:fill="auto"/>
            <w:vAlign w:val="center"/>
            <w:hideMark/>
          </w:tcPr>
          <w:p w14:paraId="748338CD"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560" w:type="dxa"/>
            <w:shd w:val="clear" w:color="auto" w:fill="auto"/>
            <w:vAlign w:val="center"/>
            <w:hideMark/>
          </w:tcPr>
          <w:p w14:paraId="692700F0" w14:textId="77777777" w:rsidR="00D64B6C" w:rsidRPr="00D64B6C" w:rsidRDefault="00D64B6C" w:rsidP="00D64B6C">
            <w:pPr>
              <w:jc w:val="center"/>
              <w:rPr>
                <w:snapToGrid w:val="0"/>
                <w:sz w:val="28"/>
                <w:szCs w:val="28"/>
              </w:rPr>
            </w:pPr>
            <w:r w:rsidRPr="00D64B6C">
              <w:rPr>
                <w:snapToGrid w:val="0"/>
                <w:sz w:val="28"/>
                <w:szCs w:val="28"/>
              </w:rPr>
              <w:t>27 691</w:t>
            </w:r>
          </w:p>
        </w:tc>
      </w:tr>
      <w:tr w:rsidR="00D64B6C" w:rsidRPr="00D64B6C" w14:paraId="05779B5B" w14:textId="77777777" w:rsidTr="00D64B6C">
        <w:trPr>
          <w:trHeight w:val="407"/>
        </w:trPr>
        <w:tc>
          <w:tcPr>
            <w:tcW w:w="701" w:type="dxa"/>
          </w:tcPr>
          <w:p w14:paraId="1923608A" w14:textId="77777777" w:rsidR="00D64B6C" w:rsidRPr="00D64B6C" w:rsidRDefault="00D64B6C" w:rsidP="00D64B6C">
            <w:pPr>
              <w:jc w:val="center"/>
              <w:rPr>
                <w:bCs/>
                <w:snapToGrid w:val="0"/>
                <w:sz w:val="28"/>
                <w:szCs w:val="28"/>
              </w:rPr>
            </w:pPr>
            <w:r w:rsidRPr="00D64B6C">
              <w:rPr>
                <w:bCs/>
                <w:snapToGrid w:val="0"/>
                <w:sz w:val="28"/>
                <w:szCs w:val="28"/>
              </w:rPr>
              <w:t>2</w:t>
            </w:r>
          </w:p>
        </w:tc>
        <w:tc>
          <w:tcPr>
            <w:tcW w:w="5957" w:type="dxa"/>
            <w:shd w:val="clear" w:color="auto" w:fill="auto"/>
            <w:vAlign w:val="center"/>
          </w:tcPr>
          <w:p w14:paraId="7D3B5649" w14:textId="77777777" w:rsidR="00D64B6C" w:rsidRPr="00D64B6C" w:rsidRDefault="00D64B6C" w:rsidP="00D64B6C">
            <w:pPr>
              <w:jc w:val="both"/>
              <w:rPr>
                <w:bCs/>
                <w:snapToGrid w:val="0"/>
                <w:sz w:val="28"/>
                <w:szCs w:val="28"/>
              </w:rPr>
            </w:pPr>
            <w:r w:rsidRPr="00D64B6C">
              <w:rPr>
                <w:bCs/>
                <w:snapToGrid w:val="0"/>
                <w:sz w:val="28"/>
                <w:szCs w:val="28"/>
              </w:rPr>
              <w:t>Выручка от реализации тепловой энергии</w:t>
            </w:r>
          </w:p>
        </w:tc>
        <w:tc>
          <w:tcPr>
            <w:tcW w:w="1417" w:type="dxa"/>
            <w:shd w:val="clear" w:color="auto" w:fill="auto"/>
            <w:vAlign w:val="center"/>
          </w:tcPr>
          <w:p w14:paraId="686A2BA6"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560" w:type="dxa"/>
            <w:shd w:val="clear" w:color="auto" w:fill="auto"/>
            <w:vAlign w:val="center"/>
          </w:tcPr>
          <w:p w14:paraId="4C196655" w14:textId="77777777" w:rsidR="00D64B6C" w:rsidRPr="00D64B6C" w:rsidRDefault="00D64B6C" w:rsidP="00D64B6C">
            <w:pPr>
              <w:jc w:val="center"/>
              <w:rPr>
                <w:snapToGrid w:val="0"/>
                <w:sz w:val="28"/>
                <w:szCs w:val="28"/>
              </w:rPr>
            </w:pPr>
            <w:r w:rsidRPr="00D64B6C">
              <w:rPr>
                <w:snapToGrid w:val="0"/>
                <w:sz w:val="28"/>
                <w:szCs w:val="28"/>
              </w:rPr>
              <w:t>21 247</w:t>
            </w:r>
          </w:p>
        </w:tc>
      </w:tr>
      <w:tr w:rsidR="00D64B6C" w:rsidRPr="00D64B6C" w14:paraId="1D37E80C" w14:textId="77777777" w:rsidTr="00D64B6C">
        <w:trPr>
          <w:trHeight w:val="375"/>
        </w:trPr>
        <w:tc>
          <w:tcPr>
            <w:tcW w:w="701" w:type="dxa"/>
          </w:tcPr>
          <w:p w14:paraId="588FA8AE" w14:textId="77777777" w:rsidR="00D64B6C" w:rsidRPr="00D64B6C" w:rsidRDefault="00D64B6C" w:rsidP="00D64B6C">
            <w:pPr>
              <w:jc w:val="center"/>
              <w:rPr>
                <w:iCs/>
                <w:snapToGrid w:val="0"/>
                <w:sz w:val="28"/>
                <w:szCs w:val="28"/>
              </w:rPr>
            </w:pPr>
            <w:r w:rsidRPr="00D64B6C">
              <w:rPr>
                <w:iCs/>
                <w:snapToGrid w:val="0"/>
                <w:sz w:val="28"/>
                <w:szCs w:val="28"/>
              </w:rPr>
              <w:t>3</w:t>
            </w:r>
          </w:p>
        </w:tc>
        <w:tc>
          <w:tcPr>
            <w:tcW w:w="5957" w:type="dxa"/>
            <w:shd w:val="clear" w:color="auto" w:fill="auto"/>
            <w:vAlign w:val="center"/>
            <w:hideMark/>
          </w:tcPr>
          <w:p w14:paraId="1A470503" w14:textId="77777777" w:rsidR="00D64B6C" w:rsidRPr="00D64B6C" w:rsidRDefault="00D64B6C" w:rsidP="00D64B6C">
            <w:pPr>
              <w:jc w:val="both"/>
              <w:rPr>
                <w:iCs/>
                <w:snapToGrid w:val="0"/>
                <w:sz w:val="28"/>
                <w:szCs w:val="28"/>
              </w:rPr>
            </w:pPr>
            <w:r w:rsidRPr="00D64B6C">
              <w:rPr>
                <w:iCs/>
                <w:snapToGrid w:val="0"/>
                <w:sz w:val="28"/>
                <w:szCs w:val="28"/>
              </w:rPr>
              <w:t>1 полугодие</w:t>
            </w:r>
          </w:p>
        </w:tc>
        <w:tc>
          <w:tcPr>
            <w:tcW w:w="1417" w:type="dxa"/>
            <w:shd w:val="clear" w:color="auto" w:fill="auto"/>
            <w:vAlign w:val="center"/>
            <w:hideMark/>
          </w:tcPr>
          <w:p w14:paraId="319809D9" w14:textId="77777777" w:rsidR="00D64B6C" w:rsidRPr="00D64B6C" w:rsidRDefault="00D64B6C" w:rsidP="00D64B6C">
            <w:pPr>
              <w:jc w:val="center"/>
              <w:rPr>
                <w:snapToGrid w:val="0"/>
                <w:sz w:val="28"/>
                <w:szCs w:val="28"/>
              </w:rPr>
            </w:pPr>
            <w:r w:rsidRPr="00D64B6C">
              <w:rPr>
                <w:snapToGrid w:val="0"/>
                <w:sz w:val="28"/>
                <w:szCs w:val="28"/>
              </w:rPr>
              <w:t> тыс. руб.</w:t>
            </w:r>
          </w:p>
        </w:tc>
        <w:tc>
          <w:tcPr>
            <w:tcW w:w="1560" w:type="dxa"/>
            <w:shd w:val="clear" w:color="auto" w:fill="auto"/>
            <w:vAlign w:val="center"/>
          </w:tcPr>
          <w:p w14:paraId="30BEA7CB" w14:textId="77777777" w:rsidR="00D64B6C" w:rsidRPr="00D64B6C" w:rsidRDefault="00D64B6C" w:rsidP="00D64B6C">
            <w:pPr>
              <w:jc w:val="center"/>
              <w:rPr>
                <w:snapToGrid w:val="0"/>
                <w:sz w:val="28"/>
                <w:szCs w:val="28"/>
              </w:rPr>
            </w:pPr>
            <w:r w:rsidRPr="00D64B6C">
              <w:rPr>
                <w:snapToGrid w:val="0"/>
                <w:sz w:val="28"/>
                <w:szCs w:val="28"/>
              </w:rPr>
              <w:t>11 592</w:t>
            </w:r>
          </w:p>
        </w:tc>
      </w:tr>
      <w:tr w:rsidR="00D64B6C" w:rsidRPr="00D64B6C" w14:paraId="5D3E0C9C" w14:textId="77777777" w:rsidTr="00D64B6C">
        <w:trPr>
          <w:trHeight w:val="375"/>
        </w:trPr>
        <w:tc>
          <w:tcPr>
            <w:tcW w:w="701" w:type="dxa"/>
          </w:tcPr>
          <w:p w14:paraId="04CDCAE9" w14:textId="77777777" w:rsidR="00D64B6C" w:rsidRPr="00D64B6C" w:rsidRDefault="00D64B6C" w:rsidP="00D64B6C">
            <w:pPr>
              <w:jc w:val="center"/>
              <w:rPr>
                <w:iCs/>
                <w:snapToGrid w:val="0"/>
                <w:sz w:val="28"/>
                <w:szCs w:val="28"/>
              </w:rPr>
            </w:pPr>
            <w:r w:rsidRPr="00D64B6C">
              <w:rPr>
                <w:iCs/>
                <w:snapToGrid w:val="0"/>
                <w:sz w:val="28"/>
                <w:szCs w:val="28"/>
              </w:rPr>
              <w:t>4</w:t>
            </w:r>
          </w:p>
        </w:tc>
        <w:tc>
          <w:tcPr>
            <w:tcW w:w="5957" w:type="dxa"/>
            <w:shd w:val="clear" w:color="auto" w:fill="auto"/>
            <w:vAlign w:val="center"/>
            <w:hideMark/>
          </w:tcPr>
          <w:p w14:paraId="65EE091C" w14:textId="77777777" w:rsidR="00D64B6C" w:rsidRPr="00D64B6C" w:rsidRDefault="00D64B6C" w:rsidP="00D64B6C">
            <w:pPr>
              <w:jc w:val="both"/>
              <w:rPr>
                <w:iCs/>
                <w:snapToGrid w:val="0"/>
                <w:sz w:val="28"/>
                <w:szCs w:val="28"/>
              </w:rPr>
            </w:pPr>
            <w:r w:rsidRPr="00D64B6C">
              <w:rPr>
                <w:iCs/>
                <w:snapToGrid w:val="0"/>
                <w:sz w:val="28"/>
                <w:szCs w:val="28"/>
              </w:rPr>
              <w:t>2 полугодие</w:t>
            </w:r>
          </w:p>
        </w:tc>
        <w:tc>
          <w:tcPr>
            <w:tcW w:w="1417" w:type="dxa"/>
            <w:shd w:val="clear" w:color="auto" w:fill="auto"/>
            <w:vAlign w:val="center"/>
            <w:hideMark/>
          </w:tcPr>
          <w:p w14:paraId="77E06769" w14:textId="77777777" w:rsidR="00D64B6C" w:rsidRPr="00D64B6C" w:rsidRDefault="00D64B6C" w:rsidP="00D64B6C">
            <w:pPr>
              <w:jc w:val="center"/>
              <w:rPr>
                <w:snapToGrid w:val="0"/>
                <w:sz w:val="28"/>
                <w:szCs w:val="28"/>
              </w:rPr>
            </w:pPr>
            <w:r w:rsidRPr="00D64B6C">
              <w:rPr>
                <w:snapToGrid w:val="0"/>
                <w:sz w:val="28"/>
                <w:szCs w:val="28"/>
              </w:rPr>
              <w:t> тыс. руб.</w:t>
            </w:r>
          </w:p>
        </w:tc>
        <w:tc>
          <w:tcPr>
            <w:tcW w:w="1560" w:type="dxa"/>
            <w:shd w:val="clear" w:color="auto" w:fill="auto"/>
            <w:vAlign w:val="center"/>
          </w:tcPr>
          <w:p w14:paraId="76EC2B17" w14:textId="77777777" w:rsidR="00D64B6C" w:rsidRPr="00D64B6C" w:rsidRDefault="00D64B6C" w:rsidP="00D64B6C">
            <w:pPr>
              <w:jc w:val="center"/>
              <w:rPr>
                <w:snapToGrid w:val="0"/>
                <w:sz w:val="28"/>
                <w:szCs w:val="28"/>
              </w:rPr>
            </w:pPr>
            <w:r w:rsidRPr="00D64B6C">
              <w:rPr>
                <w:snapToGrid w:val="0"/>
                <w:sz w:val="28"/>
                <w:szCs w:val="28"/>
              </w:rPr>
              <w:t>9 656</w:t>
            </w:r>
          </w:p>
        </w:tc>
      </w:tr>
      <w:tr w:rsidR="00D64B6C" w:rsidRPr="00D64B6C" w14:paraId="5F2CD1EF" w14:textId="77777777" w:rsidTr="00D64B6C">
        <w:trPr>
          <w:trHeight w:val="360"/>
        </w:trPr>
        <w:tc>
          <w:tcPr>
            <w:tcW w:w="701" w:type="dxa"/>
          </w:tcPr>
          <w:p w14:paraId="3076B53C" w14:textId="77777777" w:rsidR="00D64B6C" w:rsidRPr="00D64B6C" w:rsidRDefault="00D64B6C" w:rsidP="00D64B6C">
            <w:pPr>
              <w:jc w:val="center"/>
              <w:rPr>
                <w:bCs/>
                <w:snapToGrid w:val="0"/>
                <w:sz w:val="28"/>
                <w:szCs w:val="28"/>
              </w:rPr>
            </w:pPr>
            <w:r w:rsidRPr="00D64B6C">
              <w:rPr>
                <w:bCs/>
                <w:snapToGrid w:val="0"/>
                <w:sz w:val="28"/>
                <w:szCs w:val="28"/>
              </w:rPr>
              <w:t>5</w:t>
            </w:r>
          </w:p>
        </w:tc>
        <w:tc>
          <w:tcPr>
            <w:tcW w:w="5957" w:type="dxa"/>
            <w:shd w:val="clear" w:color="auto" w:fill="auto"/>
            <w:vAlign w:val="center"/>
            <w:hideMark/>
          </w:tcPr>
          <w:p w14:paraId="55137C3D" w14:textId="77777777" w:rsidR="00D64B6C" w:rsidRPr="00D64B6C" w:rsidRDefault="00D64B6C" w:rsidP="00D64B6C">
            <w:pPr>
              <w:jc w:val="both"/>
              <w:rPr>
                <w:bCs/>
                <w:snapToGrid w:val="0"/>
                <w:sz w:val="28"/>
                <w:szCs w:val="28"/>
              </w:rPr>
            </w:pPr>
            <w:r w:rsidRPr="00D64B6C">
              <w:rPr>
                <w:bCs/>
                <w:snapToGrid w:val="0"/>
                <w:sz w:val="28"/>
                <w:szCs w:val="28"/>
              </w:rPr>
              <w:t>Полезный отпуск (форма 46ТЭ за 2019 год)</w:t>
            </w:r>
          </w:p>
        </w:tc>
        <w:tc>
          <w:tcPr>
            <w:tcW w:w="1417" w:type="dxa"/>
            <w:shd w:val="clear" w:color="auto" w:fill="auto"/>
            <w:vAlign w:val="center"/>
            <w:hideMark/>
          </w:tcPr>
          <w:p w14:paraId="679207E6"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560" w:type="dxa"/>
            <w:shd w:val="clear" w:color="auto" w:fill="auto"/>
            <w:vAlign w:val="center"/>
          </w:tcPr>
          <w:p w14:paraId="6845F74A" w14:textId="77777777" w:rsidR="00D64B6C" w:rsidRPr="00D64B6C" w:rsidRDefault="00D64B6C" w:rsidP="00D64B6C">
            <w:pPr>
              <w:jc w:val="center"/>
              <w:rPr>
                <w:snapToGrid w:val="0"/>
                <w:sz w:val="28"/>
                <w:szCs w:val="28"/>
              </w:rPr>
            </w:pPr>
            <w:r w:rsidRPr="00D64B6C">
              <w:rPr>
                <w:snapToGrid w:val="0"/>
                <w:sz w:val="28"/>
                <w:szCs w:val="28"/>
              </w:rPr>
              <w:t>139,238</w:t>
            </w:r>
          </w:p>
        </w:tc>
      </w:tr>
      <w:tr w:rsidR="00D64B6C" w:rsidRPr="00D64B6C" w14:paraId="344FD54D" w14:textId="77777777" w:rsidTr="00D64B6C">
        <w:trPr>
          <w:trHeight w:val="375"/>
        </w:trPr>
        <w:tc>
          <w:tcPr>
            <w:tcW w:w="701" w:type="dxa"/>
          </w:tcPr>
          <w:p w14:paraId="557EA7EC" w14:textId="77777777" w:rsidR="00D64B6C" w:rsidRPr="00D64B6C" w:rsidRDefault="00D64B6C" w:rsidP="00D64B6C">
            <w:pPr>
              <w:jc w:val="center"/>
              <w:rPr>
                <w:iCs/>
                <w:snapToGrid w:val="0"/>
                <w:sz w:val="28"/>
                <w:szCs w:val="28"/>
              </w:rPr>
            </w:pPr>
            <w:r w:rsidRPr="00D64B6C">
              <w:rPr>
                <w:iCs/>
                <w:snapToGrid w:val="0"/>
                <w:sz w:val="28"/>
                <w:szCs w:val="28"/>
              </w:rPr>
              <w:t>6</w:t>
            </w:r>
          </w:p>
        </w:tc>
        <w:tc>
          <w:tcPr>
            <w:tcW w:w="5957" w:type="dxa"/>
            <w:shd w:val="clear" w:color="auto" w:fill="auto"/>
            <w:vAlign w:val="center"/>
            <w:hideMark/>
          </w:tcPr>
          <w:p w14:paraId="76FCEA5D" w14:textId="77777777" w:rsidR="00D64B6C" w:rsidRPr="00D64B6C" w:rsidRDefault="00D64B6C" w:rsidP="00D64B6C">
            <w:pPr>
              <w:jc w:val="both"/>
              <w:rPr>
                <w:iCs/>
                <w:snapToGrid w:val="0"/>
                <w:sz w:val="28"/>
                <w:szCs w:val="28"/>
              </w:rPr>
            </w:pPr>
            <w:r w:rsidRPr="00D64B6C">
              <w:rPr>
                <w:iCs/>
                <w:snapToGrid w:val="0"/>
                <w:sz w:val="28"/>
                <w:szCs w:val="28"/>
              </w:rPr>
              <w:t>1 полугодие</w:t>
            </w:r>
          </w:p>
        </w:tc>
        <w:tc>
          <w:tcPr>
            <w:tcW w:w="1417" w:type="dxa"/>
            <w:shd w:val="clear" w:color="auto" w:fill="auto"/>
            <w:vAlign w:val="center"/>
            <w:hideMark/>
          </w:tcPr>
          <w:p w14:paraId="5FB7E59F"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560" w:type="dxa"/>
            <w:shd w:val="clear" w:color="auto" w:fill="auto"/>
            <w:vAlign w:val="center"/>
          </w:tcPr>
          <w:p w14:paraId="2CF0FE12" w14:textId="77777777" w:rsidR="00D64B6C" w:rsidRPr="00D64B6C" w:rsidRDefault="00D64B6C" w:rsidP="00D64B6C">
            <w:pPr>
              <w:jc w:val="center"/>
              <w:rPr>
                <w:snapToGrid w:val="0"/>
                <w:sz w:val="28"/>
                <w:szCs w:val="28"/>
              </w:rPr>
            </w:pPr>
            <w:r w:rsidRPr="00D64B6C">
              <w:rPr>
                <w:snapToGrid w:val="0"/>
                <w:sz w:val="28"/>
                <w:szCs w:val="28"/>
              </w:rPr>
              <w:t>77,314</w:t>
            </w:r>
          </w:p>
        </w:tc>
      </w:tr>
      <w:tr w:rsidR="00D64B6C" w:rsidRPr="00D64B6C" w14:paraId="10460608" w14:textId="77777777" w:rsidTr="00D64B6C">
        <w:trPr>
          <w:trHeight w:val="375"/>
        </w:trPr>
        <w:tc>
          <w:tcPr>
            <w:tcW w:w="701" w:type="dxa"/>
          </w:tcPr>
          <w:p w14:paraId="75B6BFDD" w14:textId="77777777" w:rsidR="00D64B6C" w:rsidRPr="00D64B6C" w:rsidRDefault="00D64B6C" w:rsidP="00D64B6C">
            <w:pPr>
              <w:jc w:val="center"/>
              <w:rPr>
                <w:iCs/>
                <w:snapToGrid w:val="0"/>
                <w:sz w:val="28"/>
                <w:szCs w:val="28"/>
              </w:rPr>
            </w:pPr>
            <w:r w:rsidRPr="00D64B6C">
              <w:rPr>
                <w:iCs/>
                <w:snapToGrid w:val="0"/>
                <w:sz w:val="28"/>
                <w:szCs w:val="28"/>
              </w:rPr>
              <w:t>7</w:t>
            </w:r>
          </w:p>
        </w:tc>
        <w:tc>
          <w:tcPr>
            <w:tcW w:w="5957" w:type="dxa"/>
            <w:shd w:val="clear" w:color="auto" w:fill="auto"/>
            <w:vAlign w:val="center"/>
            <w:hideMark/>
          </w:tcPr>
          <w:p w14:paraId="7EEB79C4" w14:textId="77777777" w:rsidR="00D64B6C" w:rsidRPr="00D64B6C" w:rsidRDefault="00D64B6C" w:rsidP="00D64B6C">
            <w:pPr>
              <w:jc w:val="both"/>
              <w:rPr>
                <w:iCs/>
                <w:snapToGrid w:val="0"/>
                <w:sz w:val="28"/>
                <w:szCs w:val="28"/>
              </w:rPr>
            </w:pPr>
            <w:r w:rsidRPr="00D64B6C">
              <w:rPr>
                <w:iCs/>
                <w:snapToGrid w:val="0"/>
                <w:sz w:val="28"/>
                <w:szCs w:val="28"/>
              </w:rPr>
              <w:t>2 полугодие</w:t>
            </w:r>
          </w:p>
        </w:tc>
        <w:tc>
          <w:tcPr>
            <w:tcW w:w="1417" w:type="dxa"/>
            <w:shd w:val="clear" w:color="auto" w:fill="auto"/>
            <w:vAlign w:val="center"/>
            <w:hideMark/>
          </w:tcPr>
          <w:p w14:paraId="2AAB5767"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560" w:type="dxa"/>
            <w:shd w:val="clear" w:color="auto" w:fill="auto"/>
            <w:vAlign w:val="center"/>
          </w:tcPr>
          <w:p w14:paraId="0A44E65C" w14:textId="77777777" w:rsidR="00D64B6C" w:rsidRPr="00D64B6C" w:rsidRDefault="00D64B6C" w:rsidP="00D64B6C">
            <w:pPr>
              <w:jc w:val="center"/>
              <w:rPr>
                <w:snapToGrid w:val="0"/>
                <w:sz w:val="28"/>
                <w:szCs w:val="28"/>
              </w:rPr>
            </w:pPr>
            <w:r w:rsidRPr="00D64B6C">
              <w:rPr>
                <w:snapToGrid w:val="0"/>
                <w:sz w:val="28"/>
                <w:szCs w:val="28"/>
              </w:rPr>
              <w:t>61,924</w:t>
            </w:r>
          </w:p>
        </w:tc>
      </w:tr>
      <w:tr w:rsidR="00D64B6C" w:rsidRPr="00D64B6C" w14:paraId="4A94D6E3" w14:textId="77777777" w:rsidTr="00D64B6C">
        <w:trPr>
          <w:trHeight w:val="405"/>
        </w:trPr>
        <w:tc>
          <w:tcPr>
            <w:tcW w:w="701" w:type="dxa"/>
          </w:tcPr>
          <w:p w14:paraId="696213A1" w14:textId="77777777" w:rsidR="00D64B6C" w:rsidRPr="00D64B6C" w:rsidRDefault="00D64B6C" w:rsidP="00D64B6C">
            <w:pPr>
              <w:jc w:val="center"/>
              <w:rPr>
                <w:bCs/>
                <w:snapToGrid w:val="0"/>
                <w:sz w:val="28"/>
                <w:szCs w:val="28"/>
              </w:rPr>
            </w:pPr>
            <w:r w:rsidRPr="00D64B6C">
              <w:rPr>
                <w:bCs/>
                <w:snapToGrid w:val="0"/>
                <w:sz w:val="28"/>
                <w:szCs w:val="28"/>
              </w:rPr>
              <w:t>8</w:t>
            </w:r>
          </w:p>
        </w:tc>
        <w:tc>
          <w:tcPr>
            <w:tcW w:w="5957" w:type="dxa"/>
            <w:shd w:val="clear" w:color="auto" w:fill="auto"/>
            <w:vAlign w:val="center"/>
            <w:hideMark/>
          </w:tcPr>
          <w:p w14:paraId="72980690" w14:textId="77777777" w:rsidR="00D64B6C" w:rsidRPr="00D64B6C" w:rsidRDefault="00D64B6C" w:rsidP="00D64B6C">
            <w:pPr>
              <w:jc w:val="both"/>
              <w:rPr>
                <w:bCs/>
                <w:snapToGrid w:val="0"/>
                <w:sz w:val="28"/>
                <w:szCs w:val="28"/>
              </w:rPr>
            </w:pPr>
            <w:r w:rsidRPr="00D64B6C">
              <w:rPr>
                <w:bCs/>
                <w:snapToGrid w:val="0"/>
                <w:sz w:val="28"/>
                <w:szCs w:val="28"/>
              </w:rPr>
              <w:t>Тариф с 1 января 2018 года (постановление РЭК от 27.11.2015 № 631 (в ред. от 22.11.2016 N 313, от 07.12.2017 № 451))</w:t>
            </w:r>
          </w:p>
        </w:tc>
        <w:tc>
          <w:tcPr>
            <w:tcW w:w="1417" w:type="dxa"/>
            <w:shd w:val="clear" w:color="auto" w:fill="auto"/>
            <w:vAlign w:val="center"/>
            <w:hideMark/>
          </w:tcPr>
          <w:p w14:paraId="4D40C4E9" w14:textId="77777777" w:rsidR="00D64B6C" w:rsidRPr="00D64B6C" w:rsidRDefault="00D64B6C" w:rsidP="00D64B6C">
            <w:pPr>
              <w:jc w:val="center"/>
              <w:rPr>
                <w:snapToGrid w:val="0"/>
                <w:sz w:val="28"/>
                <w:szCs w:val="28"/>
              </w:rPr>
            </w:pPr>
            <w:r w:rsidRPr="00D64B6C">
              <w:rPr>
                <w:snapToGrid w:val="0"/>
                <w:sz w:val="28"/>
                <w:szCs w:val="28"/>
              </w:rPr>
              <w:t>руб./Гкал</w:t>
            </w:r>
          </w:p>
        </w:tc>
        <w:tc>
          <w:tcPr>
            <w:tcW w:w="1560" w:type="dxa"/>
            <w:shd w:val="clear" w:color="auto" w:fill="auto"/>
            <w:vAlign w:val="center"/>
          </w:tcPr>
          <w:p w14:paraId="48CF0F90" w14:textId="77777777" w:rsidR="00D64B6C" w:rsidRPr="00D64B6C" w:rsidRDefault="00D64B6C" w:rsidP="00D64B6C">
            <w:pPr>
              <w:jc w:val="center"/>
              <w:rPr>
                <w:snapToGrid w:val="0"/>
                <w:sz w:val="28"/>
                <w:szCs w:val="28"/>
              </w:rPr>
            </w:pPr>
            <w:r w:rsidRPr="00D64B6C">
              <w:rPr>
                <w:snapToGrid w:val="0"/>
                <w:sz w:val="28"/>
                <w:szCs w:val="28"/>
              </w:rPr>
              <w:t>149,93</w:t>
            </w:r>
          </w:p>
        </w:tc>
      </w:tr>
      <w:tr w:rsidR="00D64B6C" w:rsidRPr="00D64B6C" w14:paraId="6F513BED" w14:textId="77777777" w:rsidTr="00D64B6C">
        <w:trPr>
          <w:trHeight w:val="405"/>
        </w:trPr>
        <w:tc>
          <w:tcPr>
            <w:tcW w:w="701" w:type="dxa"/>
          </w:tcPr>
          <w:p w14:paraId="4B04988F" w14:textId="77777777" w:rsidR="00D64B6C" w:rsidRPr="00D64B6C" w:rsidRDefault="00D64B6C" w:rsidP="00D64B6C">
            <w:pPr>
              <w:jc w:val="center"/>
              <w:rPr>
                <w:bCs/>
                <w:snapToGrid w:val="0"/>
                <w:sz w:val="28"/>
                <w:szCs w:val="28"/>
              </w:rPr>
            </w:pPr>
            <w:r w:rsidRPr="00D64B6C">
              <w:rPr>
                <w:bCs/>
                <w:snapToGrid w:val="0"/>
                <w:sz w:val="28"/>
                <w:szCs w:val="28"/>
              </w:rPr>
              <w:t>9</w:t>
            </w:r>
          </w:p>
        </w:tc>
        <w:tc>
          <w:tcPr>
            <w:tcW w:w="5957" w:type="dxa"/>
            <w:shd w:val="clear" w:color="auto" w:fill="auto"/>
            <w:vAlign w:val="center"/>
            <w:hideMark/>
          </w:tcPr>
          <w:p w14:paraId="0A5D747A" w14:textId="77777777" w:rsidR="00D64B6C" w:rsidRPr="00D64B6C" w:rsidRDefault="00D64B6C" w:rsidP="00D64B6C">
            <w:pPr>
              <w:jc w:val="both"/>
              <w:rPr>
                <w:bCs/>
                <w:snapToGrid w:val="0"/>
                <w:sz w:val="28"/>
                <w:szCs w:val="28"/>
              </w:rPr>
            </w:pPr>
            <w:r w:rsidRPr="00D64B6C">
              <w:rPr>
                <w:bCs/>
                <w:snapToGrid w:val="0"/>
                <w:sz w:val="28"/>
                <w:szCs w:val="28"/>
              </w:rPr>
              <w:t>Тариф с 1 июля 2018 года (постановление РЭК от 27.11.2015 № 631 (в ред. от 22.11.2016 N 313, от 07.12.2017 № 451))</w:t>
            </w:r>
          </w:p>
        </w:tc>
        <w:tc>
          <w:tcPr>
            <w:tcW w:w="1417" w:type="dxa"/>
            <w:shd w:val="clear" w:color="auto" w:fill="auto"/>
            <w:vAlign w:val="center"/>
            <w:hideMark/>
          </w:tcPr>
          <w:p w14:paraId="3E4A2D95" w14:textId="77777777" w:rsidR="00D64B6C" w:rsidRPr="00D64B6C" w:rsidRDefault="00D64B6C" w:rsidP="00D64B6C">
            <w:pPr>
              <w:jc w:val="center"/>
              <w:rPr>
                <w:snapToGrid w:val="0"/>
                <w:sz w:val="28"/>
                <w:szCs w:val="28"/>
              </w:rPr>
            </w:pPr>
            <w:r w:rsidRPr="00D64B6C">
              <w:rPr>
                <w:snapToGrid w:val="0"/>
                <w:sz w:val="28"/>
                <w:szCs w:val="28"/>
              </w:rPr>
              <w:t>руб./Гкал</w:t>
            </w:r>
          </w:p>
        </w:tc>
        <w:tc>
          <w:tcPr>
            <w:tcW w:w="1560" w:type="dxa"/>
            <w:shd w:val="clear" w:color="auto" w:fill="auto"/>
            <w:vAlign w:val="center"/>
          </w:tcPr>
          <w:p w14:paraId="3EC38EFC" w14:textId="77777777" w:rsidR="00D64B6C" w:rsidRPr="00D64B6C" w:rsidRDefault="00D64B6C" w:rsidP="00D64B6C">
            <w:pPr>
              <w:jc w:val="center"/>
              <w:rPr>
                <w:snapToGrid w:val="0"/>
                <w:sz w:val="28"/>
                <w:szCs w:val="28"/>
              </w:rPr>
            </w:pPr>
            <w:r w:rsidRPr="00D64B6C">
              <w:rPr>
                <w:snapToGrid w:val="0"/>
                <w:sz w:val="28"/>
                <w:szCs w:val="28"/>
              </w:rPr>
              <w:t>155,93</w:t>
            </w:r>
          </w:p>
        </w:tc>
      </w:tr>
      <w:tr w:rsidR="00D64B6C" w:rsidRPr="00D64B6C" w14:paraId="5B1906FD" w14:textId="77777777" w:rsidTr="00D64B6C">
        <w:trPr>
          <w:trHeight w:val="405"/>
        </w:trPr>
        <w:tc>
          <w:tcPr>
            <w:tcW w:w="701" w:type="dxa"/>
          </w:tcPr>
          <w:p w14:paraId="1A74DFE5" w14:textId="77777777" w:rsidR="00D64B6C" w:rsidRPr="00D64B6C" w:rsidRDefault="00D64B6C" w:rsidP="00D64B6C">
            <w:pPr>
              <w:jc w:val="center"/>
              <w:rPr>
                <w:bCs/>
                <w:snapToGrid w:val="0"/>
                <w:sz w:val="28"/>
                <w:szCs w:val="28"/>
              </w:rPr>
            </w:pPr>
            <w:r w:rsidRPr="00D64B6C">
              <w:rPr>
                <w:bCs/>
                <w:snapToGrid w:val="0"/>
                <w:sz w:val="28"/>
                <w:szCs w:val="28"/>
              </w:rPr>
              <w:t>10</w:t>
            </w:r>
          </w:p>
        </w:tc>
        <w:tc>
          <w:tcPr>
            <w:tcW w:w="5957" w:type="dxa"/>
            <w:shd w:val="clear" w:color="auto" w:fill="auto"/>
            <w:vAlign w:val="center"/>
          </w:tcPr>
          <w:p w14:paraId="10BE2425" w14:textId="77777777" w:rsidR="00D64B6C" w:rsidRPr="00D64B6C" w:rsidRDefault="00D64B6C" w:rsidP="00D64B6C">
            <w:pPr>
              <w:jc w:val="both"/>
              <w:rPr>
                <w:bCs/>
                <w:snapToGrid w:val="0"/>
                <w:sz w:val="28"/>
                <w:szCs w:val="28"/>
              </w:rPr>
            </w:pPr>
            <w:r w:rsidRPr="00D64B6C">
              <w:rPr>
                <w:bCs/>
                <w:snapToGrid w:val="0"/>
                <w:sz w:val="28"/>
                <w:szCs w:val="28"/>
              </w:rPr>
              <w:t>Дельта НВВ (стр. 1 – стр. 2)</w:t>
            </w:r>
          </w:p>
        </w:tc>
        <w:tc>
          <w:tcPr>
            <w:tcW w:w="1417" w:type="dxa"/>
            <w:shd w:val="clear" w:color="auto" w:fill="auto"/>
            <w:vAlign w:val="center"/>
          </w:tcPr>
          <w:p w14:paraId="697D4BA6"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560" w:type="dxa"/>
            <w:shd w:val="clear" w:color="auto" w:fill="auto"/>
            <w:vAlign w:val="center"/>
          </w:tcPr>
          <w:p w14:paraId="06CBFF97" w14:textId="77777777" w:rsidR="00D64B6C" w:rsidRPr="00D64B6C" w:rsidRDefault="00D64B6C" w:rsidP="00D64B6C">
            <w:pPr>
              <w:jc w:val="center"/>
              <w:rPr>
                <w:snapToGrid w:val="0"/>
                <w:sz w:val="28"/>
                <w:szCs w:val="28"/>
              </w:rPr>
            </w:pPr>
            <w:r w:rsidRPr="00D64B6C">
              <w:rPr>
                <w:snapToGrid w:val="0"/>
                <w:sz w:val="28"/>
                <w:szCs w:val="28"/>
              </w:rPr>
              <w:t>6 444</w:t>
            </w:r>
          </w:p>
        </w:tc>
      </w:tr>
    </w:tbl>
    <w:p w14:paraId="6A2E0E85" w14:textId="77777777" w:rsidR="00D64B6C" w:rsidRPr="00D64B6C" w:rsidRDefault="00D64B6C" w:rsidP="00D64B6C">
      <w:pPr>
        <w:ind w:firstLine="720"/>
        <w:jc w:val="both"/>
        <w:rPr>
          <w:snapToGrid w:val="0"/>
          <w:sz w:val="28"/>
          <w:szCs w:val="28"/>
        </w:rPr>
      </w:pPr>
    </w:p>
    <w:p w14:paraId="03EFF2C4"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64B6C">
        <w:rPr>
          <w:snapToGrid w:val="0"/>
          <w:sz w:val="28"/>
          <w:szCs w:val="28"/>
        </w:rPr>
        <w:br/>
        <w:t>при установлении тарифов, составляет 6 444 тыс. руб. и подлежит включению в необходимую валовую выручку предприятия на 2021 год.</w:t>
      </w:r>
    </w:p>
    <w:p w14:paraId="2740F2A4"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64B6C">
        <w:rPr>
          <w:snapToGrid w:val="0"/>
          <w:sz w:val="28"/>
          <w:szCs w:val="28"/>
        </w:rPr>
        <w:br/>
        <w:t xml:space="preserve">и 1,036 (2021/2020), опубликованные на сайте Минэкономразвития России 26.09.2020, и составляет: 6 444 тыс. руб. (дельта НВВ) × 1,032 </w:t>
      </w:r>
      <w:r w:rsidRPr="00D64B6C">
        <w:rPr>
          <w:snapToGrid w:val="0"/>
          <w:sz w:val="28"/>
          <w:szCs w:val="28"/>
        </w:rPr>
        <w:br/>
        <w:t>(ИПЦ 2020/2019) × 1,036 (ИПЦ 2021/2020) = 6 889 тыс. руб.</w:t>
      </w:r>
    </w:p>
    <w:p w14:paraId="01A94237" w14:textId="77777777" w:rsidR="00D64B6C" w:rsidRPr="00D64B6C" w:rsidRDefault="00D64B6C" w:rsidP="00D64B6C">
      <w:pPr>
        <w:ind w:firstLine="709"/>
        <w:jc w:val="both"/>
        <w:rPr>
          <w:snapToGrid w:val="0"/>
          <w:sz w:val="28"/>
          <w:szCs w:val="28"/>
        </w:rPr>
      </w:pPr>
      <w:r w:rsidRPr="00D64B6C">
        <w:rPr>
          <w:snapToGrid w:val="0"/>
          <w:sz w:val="28"/>
          <w:szCs w:val="28"/>
        </w:rPr>
        <w:t xml:space="preserve">Кроме того, при расчете тарифов на 2019 год из НВВ предприятия были исключены экономически обоснованные расходы в размере </w:t>
      </w:r>
      <w:r w:rsidRPr="00D64B6C">
        <w:rPr>
          <w:snapToGrid w:val="0"/>
          <w:sz w:val="28"/>
          <w:szCs w:val="28"/>
        </w:rPr>
        <w:br/>
        <w:t>4 301 тыс. руб., в связи с тарифными ограничениями.</w:t>
      </w:r>
    </w:p>
    <w:p w14:paraId="555DFA24" w14:textId="77777777" w:rsidR="00D64B6C" w:rsidRPr="00D64B6C" w:rsidRDefault="00D64B6C" w:rsidP="00D64B6C">
      <w:pPr>
        <w:ind w:firstLine="709"/>
        <w:jc w:val="both"/>
        <w:rPr>
          <w:snapToGrid w:val="0"/>
          <w:sz w:val="28"/>
          <w:szCs w:val="28"/>
        </w:rPr>
      </w:pPr>
      <w:r w:rsidRPr="00D64B6C">
        <w:rPr>
          <w:snapToGrid w:val="0"/>
          <w:sz w:val="28"/>
          <w:szCs w:val="28"/>
        </w:rPr>
        <w:t xml:space="preserve">Таким образом, общая величина корректировки с целью учета отклонения фактических значений параметров расчета тарифов от значений, учтенных при установлении тарифов составила: 6 889 тыс. руб. + </w:t>
      </w:r>
      <w:r w:rsidRPr="00D64B6C">
        <w:rPr>
          <w:snapToGrid w:val="0"/>
          <w:sz w:val="28"/>
          <w:szCs w:val="28"/>
        </w:rPr>
        <w:br/>
        <w:t xml:space="preserve">4 301 тыс. руб. = </w:t>
      </w:r>
      <w:r w:rsidRPr="00D64B6C">
        <w:rPr>
          <w:b/>
          <w:bCs/>
          <w:snapToGrid w:val="0"/>
          <w:sz w:val="28"/>
          <w:szCs w:val="28"/>
        </w:rPr>
        <w:t>11 190 тыс. руб.</w:t>
      </w:r>
      <w:r w:rsidRPr="00D64B6C">
        <w:rPr>
          <w:snapToGrid w:val="0"/>
          <w:sz w:val="28"/>
          <w:szCs w:val="28"/>
        </w:rPr>
        <w:t xml:space="preserve"> (стр. 7 таблицы 10).</w:t>
      </w:r>
    </w:p>
    <w:p w14:paraId="11521FD5" w14:textId="77777777" w:rsidR="00D64B6C" w:rsidRPr="00D64B6C" w:rsidRDefault="00D64B6C" w:rsidP="00D64B6C">
      <w:pPr>
        <w:ind w:firstLine="720"/>
        <w:jc w:val="both"/>
        <w:rPr>
          <w:snapToGrid w:val="0"/>
          <w:sz w:val="28"/>
          <w:szCs w:val="28"/>
        </w:rPr>
      </w:pPr>
    </w:p>
    <w:p w14:paraId="169BEAC6" w14:textId="77777777" w:rsidR="00D64B6C" w:rsidRPr="00D64B6C" w:rsidRDefault="00D64B6C" w:rsidP="00D64B6C">
      <w:pPr>
        <w:rPr>
          <w:snapToGrid w:val="0"/>
          <w:sz w:val="28"/>
          <w:szCs w:val="28"/>
        </w:rPr>
      </w:pPr>
      <w:r w:rsidRPr="00D64B6C">
        <w:rPr>
          <w:snapToGrid w:val="0"/>
          <w:sz w:val="28"/>
          <w:szCs w:val="28"/>
        </w:rPr>
        <w:br w:type="page"/>
      </w:r>
      <w:r w:rsidRPr="00D64B6C">
        <w:rPr>
          <w:snapToGrid w:val="0"/>
          <w:sz w:val="28"/>
          <w:szCs w:val="28"/>
        </w:rPr>
        <w:lastRenderedPageBreak/>
        <w:t xml:space="preserve"> </w:t>
      </w:r>
    </w:p>
    <w:p w14:paraId="768A70D6" w14:textId="77777777" w:rsidR="00D64B6C" w:rsidRPr="00D64B6C" w:rsidRDefault="00D64B6C" w:rsidP="00D64B6C">
      <w:pPr>
        <w:keepNext/>
        <w:keepLines/>
        <w:spacing w:before="120"/>
        <w:jc w:val="center"/>
        <w:outlineLvl w:val="1"/>
        <w:rPr>
          <w:rFonts w:eastAsia="Calibri"/>
          <w:b/>
          <w:sz w:val="28"/>
          <w:szCs w:val="28"/>
          <w:lang w:eastAsia="en-US"/>
        </w:rPr>
      </w:pPr>
      <w:bookmarkStart w:id="157" w:name="_Toc23151655"/>
      <w:r w:rsidRPr="00D64B6C">
        <w:rPr>
          <w:rFonts w:eastAsia="Calibri"/>
          <w:b/>
          <w:sz w:val="28"/>
          <w:szCs w:val="28"/>
          <w:lang w:eastAsia="en-US"/>
        </w:rPr>
        <w:t>Расчет необходимой валовой выручки методом индексации установленных тарифов на услуги по передаче тепловой энергии, теплоносителя на 2021 год</w:t>
      </w:r>
      <w:bookmarkEnd w:id="157"/>
    </w:p>
    <w:p w14:paraId="3817C9D0"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lang w:eastAsia="en-US"/>
        </w:rPr>
      </w:pPr>
    </w:p>
    <w:p w14:paraId="03A60503" w14:textId="77777777" w:rsidR="00D64B6C" w:rsidRPr="00D64B6C" w:rsidRDefault="00D64B6C" w:rsidP="00D64B6C">
      <w:pPr>
        <w:autoSpaceDE w:val="0"/>
        <w:autoSpaceDN w:val="0"/>
        <w:adjustRightInd w:val="0"/>
        <w:ind w:firstLine="539"/>
        <w:jc w:val="both"/>
        <w:rPr>
          <w:sz w:val="28"/>
          <w:szCs w:val="28"/>
        </w:rPr>
      </w:pPr>
    </w:p>
    <w:p w14:paraId="131AEC68" w14:textId="77777777" w:rsidR="00D64B6C" w:rsidRPr="00D64B6C" w:rsidRDefault="00D64B6C" w:rsidP="00D64B6C">
      <w:pPr>
        <w:keepNext/>
        <w:ind w:right="141"/>
        <w:jc w:val="center"/>
        <w:outlineLvl w:val="2"/>
        <w:rPr>
          <w:rFonts w:cs="Arial"/>
          <w:b/>
          <w:bCs/>
          <w:snapToGrid w:val="0"/>
          <w:sz w:val="28"/>
          <w:szCs w:val="26"/>
          <w:lang w:eastAsia="en-US"/>
        </w:rPr>
      </w:pPr>
      <w:bookmarkStart w:id="158" w:name="_Toc21094967"/>
      <w:bookmarkStart w:id="159" w:name="_Toc23151656"/>
      <w:r w:rsidRPr="00D64B6C">
        <w:rPr>
          <w:rFonts w:cs="Arial"/>
          <w:b/>
          <w:bCs/>
          <w:snapToGrid w:val="0"/>
          <w:sz w:val="28"/>
          <w:szCs w:val="26"/>
          <w:lang w:eastAsia="en-US"/>
        </w:rPr>
        <w:t>Расчёт операционных (подконтрольных) расходов на 2021 год долгосрочного периода регулирования на услуги по передаче тепловой энергии, теплоносителя</w:t>
      </w:r>
      <w:bookmarkEnd w:id="158"/>
      <w:bookmarkEnd w:id="159"/>
      <w:r w:rsidRPr="00D64B6C">
        <w:rPr>
          <w:rFonts w:cs="Arial"/>
          <w:b/>
          <w:bCs/>
          <w:snapToGrid w:val="0"/>
          <w:sz w:val="28"/>
          <w:szCs w:val="26"/>
          <w:lang w:eastAsia="en-US"/>
        </w:rPr>
        <w:t xml:space="preserve"> </w:t>
      </w:r>
    </w:p>
    <w:p w14:paraId="0AEBFA9F" w14:textId="77777777" w:rsidR="00D64B6C" w:rsidRPr="00D64B6C" w:rsidRDefault="00D64B6C" w:rsidP="00D64B6C">
      <w:pPr>
        <w:jc w:val="center"/>
        <w:rPr>
          <w:snapToGrid w:val="0"/>
          <w:sz w:val="28"/>
        </w:rPr>
      </w:pPr>
      <w:r w:rsidRPr="00D64B6C">
        <w:rPr>
          <w:snapToGrid w:val="0"/>
          <w:sz w:val="28"/>
        </w:rPr>
        <w:t>(приложение 5.2 к Методическим указаниям)</w:t>
      </w:r>
    </w:p>
    <w:p w14:paraId="19FA5904" w14:textId="77777777" w:rsidR="00D64B6C" w:rsidRPr="00D64B6C" w:rsidRDefault="00D64B6C" w:rsidP="00D64B6C">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64B6C" w:rsidRPr="00D64B6C" w14:paraId="3F572B83" w14:textId="77777777" w:rsidTr="00D64B6C">
        <w:trPr>
          <w:trHeight w:val="283"/>
          <w:tblHeader/>
        </w:trPr>
        <w:tc>
          <w:tcPr>
            <w:tcW w:w="644" w:type="dxa"/>
            <w:shd w:val="clear" w:color="auto" w:fill="auto"/>
            <w:vAlign w:val="center"/>
            <w:hideMark/>
          </w:tcPr>
          <w:p w14:paraId="3435AB39" w14:textId="77777777" w:rsidR="00D64B6C" w:rsidRPr="00D64B6C" w:rsidRDefault="00D64B6C" w:rsidP="00D64B6C">
            <w:pPr>
              <w:jc w:val="center"/>
              <w:rPr>
                <w:snapToGrid w:val="0"/>
                <w:szCs w:val="28"/>
              </w:rPr>
            </w:pPr>
            <w:r w:rsidRPr="00D64B6C">
              <w:rPr>
                <w:snapToGrid w:val="0"/>
                <w:szCs w:val="28"/>
              </w:rPr>
              <w:t>№ п/п</w:t>
            </w:r>
          </w:p>
        </w:tc>
        <w:tc>
          <w:tcPr>
            <w:tcW w:w="3147" w:type="dxa"/>
            <w:shd w:val="clear" w:color="auto" w:fill="auto"/>
            <w:vAlign w:val="center"/>
            <w:hideMark/>
          </w:tcPr>
          <w:p w14:paraId="09F6691A" w14:textId="77777777" w:rsidR="00D64B6C" w:rsidRPr="00D64B6C" w:rsidRDefault="00D64B6C" w:rsidP="00D64B6C">
            <w:pPr>
              <w:jc w:val="center"/>
              <w:rPr>
                <w:snapToGrid w:val="0"/>
                <w:szCs w:val="28"/>
              </w:rPr>
            </w:pPr>
            <w:r w:rsidRPr="00D64B6C">
              <w:rPr>
                <w:snapToGrid w:val="0"/>
                <w:szCs w:val="28"/>
              </w:rPr>
              <w:t>Параметры расчета расходов</w:t>
            </w:r>
          </w:p>
        </w:tc>
        <w:tc>
          <w:tcPr>
            <w:tcW w:w="992" w:type="dxa"/>
            <w:shd w:val="clear" w:color="auto" w:fill="auto"/>
            <w:vAlign w:val="center"/>
            <w:hideMark/>
          </w:tcPr>
          <w:p w14:paraId="4D2AB12F" w14:textId="77777777" w:rsidR="00D64B6C" w:rsidRPr="00D64B6C" w:rsidRDefault="00D64B6C" w:rsidP="00D64B6C">
            <w:pPr>
              <w:ind w:left="-113" w:right="-113"/>
              <w:jc w:val="center"/>
              <w:rPr>
                <w:snapToGrid w:val="0"/>
                <w:szCs w:val="28"/>
              </w:rPr>
            </w:pPr>
            <w:r w:rsidRPr="00D64B6C">
              <w:rPr>
                <w:snapToGrid w:val="0"/>
                <w:szCs w:val="28"/>
              </w:rPr>
              <w:t>Ед. изм.</w:t>
            </w:r>
          </w:p>
        </w:tc>
        <w:tc>
          <w:tcPr>
            <w:tcW w:w="1596" w:type="dxa"/>
          </w:tcPr>
          <w:p w14:paraId="79DC2E63"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59" w:type="dxa"/>
          </w:tcPr>
          <w:p w14:paraId="0EEC95C3"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tcPr>
          <w:p w14:paraId="253A0ED1"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2D80C087" w14:textId="77777777" w:rsidTr="00D64B6C">
        <w:trPr>
          <w:trHeight w:val="895"/>
          <w:tblHeader/>
        </w:trPr>
        <w:tc>
          <w:tcPr>
            <w:tcW w:w="644" w:type="dxa"/>
            <w:shd w:val="clear" w:color="auto" w:fill="auto"/>
            <w:vAlign w:val="center"/>
            <w:hideMark/>
          </w:tcPr>
          <w:p w14:paraId="0E2D144A" w14:textId="77777777" w:rsidR="00D64B6C" w:rsidRPr="00D64B6C" w:rsidRDefault="00D64B6C" w:rsidP="00D64B6C">
            <w:pPr>
              <w:jc w:val="center"/>
              <w:rPr>
                <w:snapToGrid w:val="0"/>
                <w:szCs w:val="28"/>
              </w:rPr>
            </w:pPr>
            <w:r w:rsidRPr="00D64B6C">
              <w:rPr>
                <w:snapToGrid w:val="0"/>
                <w:szCs w:val="28"/>
              </w:rPr>
              <w:t>1</w:t>
            </w:r>
          </w:p>
        </w:tc>
        <w:tc>
          <w:tcPr>
            <w:tcW w:w="3147" w:type="dxa"/>
            <w:shd w:val="clear" w:color="auto" w:fill="auto"/>
            <w:vAlign w:val="center"/>
            <w:hideMark/>
          </w:tcPr>
          <w:p w14:paraId="72700A3C" w14:textId="77777777" w:rsidR="00D64B6C" w:rsidRPr="00D64B6C" w:rsidRDefault="00D64B6C" w:rsidP="00D64B6C">
            <w:pPr>
              <w:rPr>
                <w:snapToGrid w:val="0"/>
                <w:szCs w:val="28"/>
              </w:rPr>
            </w:pPr>
            <w:r w:rsidRPr="00D64B6C">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4F459835" w14:textId="77777777" w:rsidR="00D64B6C" w:rsidRPr="00D64B6C" w:rsidRDefault="00D64B6C" w:rsidP="00D64B6C">
            <w:pPr>
              <w:ind w:left="-113" w:right="-113"/>
              <w:jc w:val="center"/>
              <w:rPr>
                <w:snapToGrid w:val="0"/>
                <w:szCs w:val="28"/>
              </w:rPr>
            </w:pPr>
          </w:p>
        </w:tc>
        <w:tc>
          <w:tcPr>
            <w:tcW w:w="1596" w:type="dxa"/>
            <w:vAlign w:val="center"/>
          </w:tcPr>
          <w:p w14:paraId="3BECFF32" w14:textId="77777777" w:rsidR="00D64B6C" w:rsidRPr="00D64B6C" w:rsidRDefault="00D64B6C" w:rsidP="00D64B6C">
            <w:pPr>
              <w:jc w:val="center"/>
              <w:rPr>
                <w:snapToGrid w:val="0"/>
                <w:sz w:val="28"/>
                <w:szCs w:val="28"/>
              </w:rPr>
            </w:pPr>
            <w:r w:rsidRPr="00D64B6C">
              <w:rPr>
                <w:snapToGrid w:val="0"/>
                <w:sz w:val="28"/>
                <w:szCs w:val="28"/>
              </w:rPr>
              <w:t>1,05</w:t>
            </w:r>
          </w:p>
        </w:tc>
        <w:tc>
          <w:tcPr>
            <w:tcW w:w="1559" w:type="dxa"/>
            <w:shd w:val="clear" w:color="auto" w:fill="auto"/>
            <w:vAlign w:val="center"/>
          </w:tcPr>
          <w:p w14:paraId="0E07081E" w14:textId="77777777" w:rsidR="00D64B6C" w:rsidRPr="00D64B6C" w:rsidRDefault="00D64B6C" w:rsidP="00D64B6C">
            <w:pPr>
              <w:jc w:val="center"/>
              <w:rPr>
                <w:snapToGrid w:val="0"/>
                <w:sz w:val="28"/>
                <w:szCs w:val="28"/>
              </w:rPr>
            </w:pPr>
            <w:r w:rsidRPr="00D64B6C">
              <w:rPr>
                <w:snapToGrid w:val="0"/>
                <w:sz w:val="28"/>
                <w:szCs w:val="28"/>
              </w:rPr>
              <w:t>1,036</w:t>
            </w:r>
          </w:p>
        </w:tc>
        <w:tc>
          <w:tcPr>
            <w:tcW w:w="1701" w:type="dxa"/>
            <w:vAlign w:val="center"/>
          </w:tcPr>
          <w:p w14:paraId="3ECF3067"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29B435C" w14:textId="77777777" w:rsidTr="00D64B6C">
        <w:trPr>
          <w:trHeight w:val="575"/>
          <w:tblHeader/>
        </w:trPr>
        <w:tc>
          <w:tcPr>
            <w:tcW w:w="644" w:type="dxa"/>
            <w:shd w:val="clear" w:color="auto" w:fill="auto"/>
            <w:vAlign w:val="center"/>
            <w:hideMark/>
          </w:tcPr>
          <w:p w14:paraId="3F66BE1B" w14:textId="77777777" w:rsidR="00D64B6C" w:rsidRPr="00D64B6C" w:rsidRDefault="00D64B6C" w:rsidP="00D64B6C">
            <w:pPr>
              <w:jc w:val="center"/>
              <w:rPr>
                <w:snapToGrid w:val="0"/>
                <w:szCs w:val="28"/>
              </w:rPr>
            </w:pPr>
            <w:r w:rsidRPr="00D64B6C">
              <w:rPr>
                <w:snapToGrid w:val="0"/>
                <w:szCs w:val="28"/>
              </w:rPr>
              <w:t>2</w:t>
            </w:r>
          </w:p>
        </w:tc>
        <w:tc>
          <w:tcPr>
            <w:tcW w:w="3147" w:type="dxa"/>
            <w:shd w:val="clear" w:color="auto" w:fill="auto"/>
            <w:vAlign w:val="center"/>
            <w:hideMark/>
          </w:tcPr>
          <w:p w14:paraId="6397DB16" w14:textId="77777777" w:rsidR="00D64B6C" w:rsidRPr="00D64B6C" w:rsidRDefault="00D64B6C" w:rsidP="00D64B6C">
            <w:pPr>
              <w:rPr>
                <w:snapToGrid w:val="0"/>
                <w:szCs w:val="28"/>
              </w:rPr>
            </w:pPr>
            <w:r w:rsidRPr="00D64B6C">
              <w:rPr>
                <w:snapToGrid w:val="0"/>
                <w:szCs w:val="28"/>
              </w:rPr>
              <w:t>Индекс эффективности операционных расходов (ИР)</w:t>
            </w:r>
          </w:p>
        </w:tc>
        <w:tc>
          <w:tcPr>
            <w:tcW w:w="992" w:type="dxa"/>
            <w:shd w:val="clear" w:color="auto" w:fill="auto"/>
            <w:vAlign w:val="center"/>
            <w:hideMark/>
          </w:tcPr>
          <w:p w14:paraId="53BCCD8F" w14:textId="77777777" w:rsidR="00D64B6C" w:rsidRPr="00D64B6C" w:rsidRDefault="00D64B6C" w:rsidP="00D64B6C">
            <w:pPr>
              <w:ind w:left="-113" w:right="-113"/>
              <w:jc w:val="center"/>
              <w:rPr>
                <w:snapToGrid w:val="0"/>
                <w:szCs w:val="28"/>
              </w:rPr>
            </w:pPr>
            <w:r w:rsidRPr="00D64B6C">
              <w:rPr>
                <w:snapToGrid w:val="0"/>
                <w:szCs w:val="28"/>
              </w:rPr>
              <w:t>%</w:t>
            </w:r>
          </w:p>
        </w:tc>
        <w:tc>
          <w:tcPr>
            <w:tcW w:w="1596" w:type="dxa"/>
            <w:vAlign w:val="center"/>
          </w:tcPr>
          <w:p w14:paraId="0D26B660" w14:textId="77777777" w:rsidR="00D64B6C" w:rsidRPr="00D64B6C" w:rsidRDefault="00D64B6C" w:rsidP="00D64B6C">
            <w:pPr>
              <w:jc w:val="center"/>
              <w:rPr>
                <w:snapToGrid w:val="0"/>
                <w:sz w:val="28"/>
                <w:szCs w:val="28"/>
              </w:rPr>
            </w:pPr>
            <w:r w:rsidRPr="00D64B6C">
              <w:rPr>
                <w:snapToGrid w:val="0"/>
                <w:sz w:val="28"/>
                <w:szCs w:val="28"/>
              </w:rPr>
              <w:t>1%</w:t>
            </w:r>
          </w:p>
        </w:tc>
        <w:tc>
          <w:tcPr>
            <w:tcW w:w="1559" w:type="dxa"/>
            <w:shd w:val="clear" w:color="auto" w:fill="auto"/>
            <w:vAlign w:val="center"/>
          </w:tcPr>
          <w:p w14:paraId="212F4908" w14:textId="77777777" w:rsidR="00D64B6C" w:rsidRPr="00D64B6C" w:rsidRDefault="00D64B6C" w:rsidP="00D64B6C">
            <w:pPr>
              <w:jc w:val="center"/>
              <w:rPr>
                <w:snapToGrid w:val="0"/>
                <w:sz w:val="28"/>
                <w:szCs w:val="28"/>
              </w:rPr>
            </w:pPr>
            <w:r w:rsidRPr="00D64B6C">
              <w:rPr>
                <w:snapToGrid w:val="0"/>
                <w:sz w:val="28"/>
                <w:szCs w:val="28"/>
              </w:rPr>
              <w:t>1%</w:t>
            </w:r>
          </w:p>
        </w:tc>
        <w:tc>
          <w:tcPr>
            <w:tcW w:w="1701" w:type="dxa"/>
            <w:vAlign w:val="center"/>
          </w:tcPr>
          <w:p w14:paraId="2E118EAD"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1F96C7D6" w14:textId="77777777" w:rsidTr="00D64B6C">
        <w:trPr>
          <w:trHeight w:val="461"/>
          <w:tblHeader/>
        </w:trPr>
        <w:tc>
          <w:tcPr>
            <w:tcW w:w="644" w:type="dxa"/>
            <w:shd w:val="clear" w:color="auto" w:fill="auto"/>
            <w:vAlign w:val="center"/>
            <w:hideMark/>
          </w:tcPr>
          <w:p w14:paraId="49740952" w14:textId="77777777" w:rsidR="00D64B6C" w:rsidRPr="00D64B6C" w:rsidRDefault="00D64B6C" w:rsidP="00D64B6C">
            <w:pPr>
              <w:jc w:val="center"/>
              <w:rPr>
                <w:snapToGrid w:val="0"/>
                <w:szCs w:val="28"/>
              </w:rPr>
            </w:pPr>
            <w:r w:rsidRPr="00D64B6C">
              <w:rPr>
                <w:snapToGrid w:val="0"/>
                <w:szCs w:val="28"/>
              </w:rPr>
              <w:t>3</w:t>
            </w:r>
          </w:p>
        </w:tc>
        <w:tc>
          <w:tcPr>
            <w:tcW w:w="3147" w:type="dxa"/>
            <w:shd w:val="clear" w:color="auto" w:fill="auto"/>
            <w:vAlign w:val="center"/>
            <w:hideMark/>
          </w:tcPr>
          <w:p w14:paraId="03967405" w14:textId="77777777" w:rsidR="00D64B6C" w:rsidRPr="00D64B6C" w:rsidRDefault="00D64B6C" w:rsidP="00D64B6C">
            <w:pPr>
              <w:rPr>
                <w:snapToGrid w:val="0"/>
                <w:szCs w:val="28"/>
              </w:rPr>
            </w:pPr>
            <w:r w:rsidRPr="00D64B6C">
              <w:rPr>
                <w:snapToGrid w:val="0"/>
                <w:szCs w:val="28"/>
              </w:rPr>
              <w:t>Индекс изменения количества активов (ИКА)</w:t>
            </w:r>
          </w:p>
        </w:tc>
        <w:tc>
          <w:tcPr>
            <w:tcW w:w="992" w:type="dxa"/>
            <w:shd w:val="clear" w:color="auto" w:fill="auto"/>
            <w:vAlign w:val="center"/>
            <w:hideMark/>
          </w:tcPr>
          <w:p w14:paraId="3DEDA681" w14:textId="77777777" w:rsidR="00D64B6C" w:rsidRPr="00D64B6C" w:rsidRDefault="00D64B6C" w:rsidP="00D64B6C">
            <w:pPr>
              <w:ind w:left="-113" w:right="-113"/>
              <w:jc w:val="center"/>
              <w:rPr>
                <w:snapToGrid w:val="0"/>
                <w:szCs w:val="28"/>
              </w:rPr>
            </w:pPr>
          </w:p>
        </w:tc>
        <w:tc>
          <w:tcPr>
            <w:tcW w:w="1596" w:type="dxa"/>
            <w:vAlign w:val="center"/>
          </w:tcPr>
          <w:p w14:paraId="61196FAA" w14:textId="77777777" w:rsidR="00D64B6C" w:rsidRPr="00D64B6C" w:rsidRDefault="00D64B6C" w:rsidP="00D64B6C">
            <w:pPr>
              <w:jc w:val="center"/>
              <w:rPr>
                <w:snapToGrid w:val="0"/>
                <w:sz w:val="28"/>
                <w:szCs w:val="28"/>
              </w:rPr>
            </w:pPr>
            <w:r w:rsidRPr="00D64B6C">
              <w:rPr>
                <w:snapToGrid w:val="0"/>
                <w:sz w:val="28"/>
                <w:szCs w:val="28"/>
              </w:rPr>
              <w:t>0</w:t>
            </w:r>
          </w:p>
        </w:tc>
        <w:tc>
          <w:tcPr>
            <w:tcW w:w="1559" w:type="dxa"/>
            <w:shd w:val="clear" w:color="auto" w:fill="auto"/>
            <w:vAlign w:val="center"/>
          </w:tcPr>
          <w:p w14:paraId="27DDAD91"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7E586139"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6DAFCA4" w14:textId="77777777" w:rsidTr="00D64B6C">
        <w:trPr>
          <w:trHeight w:val="1468"/>
          <w:tblHeader/>
        </w:trPr>
        <w:tc>
          <w:tcPr>
            <w:tcW w:w="644" w:type="dxa"/>
            <w:shd w:val="clear" w:color="auto" w:fill="auto"/>
            <w:vAlign w:val="center"/>
            <w:hideMark/>
          </w:tcPr>
          <w:p w14:paraId="767D2798" w14:textId="77777777" w:rsidR="00D64B6C" w:rsidRPr="00D64B6C" w:rsidRDefault="00D64B6C" w:rsidP="00D64B6C">
            <w:pPr>
              <w:jc w:val="center"/>
              <w:rPr>
                <w:snapToGrid w:val="0"/>
                <w:szCs w:val="28"/>
              </w:rPr>
            </w:pPr>
            <w:r w:rsidRPr="00D64B6C">
              <w:rPr>
                <w:snapToGrid w:val="0"/>
                <w:szCs w:val="28"/>
              </w:rPr>
              <w:t>3.1</w:t>
            </w:r>
          </w:p>
        </w:tc>
        <w:tc>
          <w:tcPr>
            <w:tcW w:w="3147" w:type="dxa"/>
            <w:shd w:val="clear" w:color="auto" w:fill="auto"/>
            <w:vAlign w:val="center"/>
            <w:hideMark/>
          </w:tcPr>
          <w:p w14:paraId="3A64DDAB" w14:textId="77777777" w:rsidR="00D64B6C" w:rsidRPr="00D64B6C" w:rsidRDefault="00D64B6C" w:rsidP="00D64B6C">
            <w:pPr>
              <w:rPr>
                <w:snapToGrid w:val="0"/>
                <w:szCs w:val="28"/>
              </w:rPr>
            </w:pPr>
            <w:r w:rsidRPr="00D64B6C">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A98AEE1" w14:textId="77777777" w:rsidR="00D64B6C" w:rsidRPr="00D64B6C" w:rsidRDefault="00D64B6C" w:rsidP="00D64B6C">
            <w:pPr>
              <w:ind w:left="-113" w:right="-113"/>
              <w:jc w:val="center"/>
              <w:rPr>
                <w:snapToGrid w:val="0"/>
                <w:szCs w:val="28"/>
              </w:rPr>
            </w:pPr>
            <w:r w:rsidRPr="00D64B6C">
              <w:rPr>
                <w:snapToGrid w:val="0"/>
                <w:szCs w:val="28"/>
              </w:rPr>
              <w:t>у.е.</w:t>
            </w:r>
          </w:p>
        </w:tc>
        <w:tc>
          <w:tcPr>
            <w:tcW w:w="1596" w:type="dxa"/>
            <w:vAlign w:val="center"/>
          </w:tcPr>
          <w:p w14:paraId="5E79CBB2" w14:textId="77777777" w:rsidR="00D64B6C" w:rsidRPr="00D64B6C" w:rsidRDefault="00D64B6C" w:rsidP="00D64B6C">
            <w:pPr>
              <w:jc w:val="center"/>
              <w:rPr>
                <w:snapToGrid w:val="0"/>
                <w:sz w:val="28"/>
                <w:szCs w:val="28"/>
              </w:rPr>
            </w:pPr>
            <w:r w:rsidRPr="00D64B6C">
              <w:rPr>
                <w:snapToGrid w:val="0"/>
                <w:sz w:val="28"/>
                <w:szCs w:val="28"/>
              </w:rPr>
              <w:t>20,00</w:t>
            </w:r>
          </w:p>
        </w:tc>
        <w:tc>
          <w:tcPr>
            <w:tcW w:w="1559" w:type="dxa"/>
            <w:shd w:val="clear" w:color="auto" w:fill="auto"/>
            <w:vAlign w:val="center"/>
          </w:tcPr>
          <w:p w14:paraId="01886354" w14:textId="77777777" w:rsidR="00D64B6C" w:rsidRPr="00D64B6C" w:rsidRDefault="00D64B6C" w:rsidP="00D64B6C">
            <w:pPr>
              <w:jc w:val="center"/>
              <w:rPr>
                <w:snapToGrid w:val="0"/>
                <w:sz w:val="28"/>
                <w:szCs w:val="28"/>
              </w:rPr>
            </w:pPr>
            <w:r w:rsidRPr="00D64B6C">
              <w:rPr>
                <w:snapToGrid w:val="0"/>
                <w:sz w:val="28"/>
                <w:szCs w:val="28"/>
              </w:rPr>
              <w:t>20,00</w:t>
            </w:r>
          </w:p>
        </w:tc>
        <w:tc>
          <w:tcPr>
            <w:tcW w:w="1701" w:type="dxa"/>
            <w:vAlign w:val="center"/>
          </w:tcPr>
          <w:p w14:paraId="68574410"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4BCDC6A" w14:textId="77777777" w:rsidTr="00D64B6C">
        <w:trPr>
          <w:trHeight w:val="737"/>
          <w:tblHeader/>
        </w:trPr>
        <w:tc>
          <w:tcPr>
            <w:tcW w:w="644" w:type="dxa"/>
            <w:shd w:val="clear" w:color="auto" w:fill="auto"/>
            <w:vAlign w:val="center"/>
            <w:hideMark/>
          </w:tcPr>
          <w:p w14:paraId="4A1B1B49" w14:textId="77777777" w:rsidR="00D64B6C" w:rsidRPr="00D64B6C" w:rsidRDefault="00D64B6C" w:rsidP="00D64B6C">
            <w:pPr>
              <w:jc w:val="center"/>
              <w:rPr>
                <w:snapToGrid w:val="0"/>
                <w:szCs w:val="28"/>
              </w:rPr>
            </w:pPr>
            <w:r w:rsidRPr="00D64B6C">
              <w:rPr>
                <w:snapToGrid w:val="0"/>
                <w:szCs w:val="28"/>
              </w:rPr>
              <w:t>3.2</w:t>
            </w:r>
          </w:p>
        </w:tc>
        <w:tc>
          <w:tcPr>
            <w:tcW w:w="3147" w:type="dxa"/>
            <w:shd w:val="clear" w:color="auto" w:fill="auto"/>
            <w:vAlign w:val="center"/>
            <w:hideMark/>
          </w:tcPr>
          <w:p w14:paraId="0CF2952A" w14:textId="77777777" w:rsidR="00D64B6C" w:rsidRPr="00D64B6C" w:rsidRDefault="00D64B6C" w:rsidP="00D64B6C">
            <w:pPr>
              <w:rPr>
                <w:snapToGrid w:val="0"/>
                <w:szCs w:val="28"/>
              </w:rPr>
            </w:pPr>
            <w:r w:rsidRPr="00D64B6C">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1513756" w14:textId="77777777" w:rsidR="00D64B6C" w:rsidRPr="00D64B6C" w:rsidRDefault="00D64B6C" w:rsidP="00D64B6C">
            <w:pPr>
              <w:ind w:left="-113" w:right="-113"/>
              <w:jc w:val="center"/>
              <w:rPr>
                <w:snapToGrid w:val="0"/>
                <w:szCs w:val="28"/>
              </w:rPr>
            </w:pPr>
            <w:r w:rsidRPr="00D64B6C">
              <w:rPr>
                <w:snapToGrid w:val="0"/>
                <w:szCs w:val="28"/>
              </w:rPr>
              <w:t>Гкал/ч</w:t>
            </w:r>
          </w:p>
        </w:tc>
        <w:tc>
          <w:tcPr>
            <w:tcW w:w="1596" w:type="dxa"/>
            <w:vAlign w:val="center"/>
          </w:tcPr>
          <w:p w14:paraId="33C4B83B" w14:textId="77777777" w:rsidR="00D64B6C" w:rsidRPr="00D64B6C" w:rsidRDefault="00D64B6C" w:rsidP="00D64B6C">
            <w:pPr>
              <w:jc w:val="center"/>
              <w:rPr>
                <w:snapToGrid w:val="0"/>
                <w:sz w:val="28"/>
                <w:szCs w:val="28"/>
              </w:rPr>
            </w:pPr>
            <w:r w:rsidRPr="00D64B6C">
              <w:rPr>
                <w:snapToGrid w:val="0"/>
                <w:sz w:val="28"/>
                <w:szCs w:val="28"/>
              </w:rPr>
              <w:t>-</w:t>
            </w:r>
          </w:p>
        </w:tc>
        <w:tc>
          <w:tcPr>
            <w:tcW w:w="1559" w:type="dxa"/>
            <w:shd w:val="clear" w:color="auto" w:fill="auto"/>
            <w:vAlign w:val="center"/>
          </w:tcPr>
          <w:p w14:paraId="1CDC8F0B" w14:textId="77777777" w:rsidR="00D64B6C" w:rsidRPr="00D64B6C" w:rsidRDefault="00D64B6C" w:rsidP="00D64B6C">
            <w:pPr>
              <w:jc w:val="center"/>
              <w:rPr>
                <w:snapToGrid w:val="0"/>
                <w:sz w:val="28"/>
                <w:szCs w:val="28"/>
              </w:rPr>
            </w:pPr>
            <w:r w:rsidRPr="00D64B6C">
              <w:rPr>
                <w:snapToGrid w:val="0"/>
                <w:sz w:val="28"/>
                <w:szCs w:val="28"/>
              </w:rPr>
              <w:t>-</w:t>
            </w:r>
          </w:p>
        </w:tc>
        <w:tc>
          <w:tcPr>
            <w:tcW w:w="1701" w:type="dxa"/>
            <w:vAlign w:val="center"/>
          </w:tcPr>
          <w:p w14:paraId="54686A24" w14:textId="77777777" w:rsidR="00D64B6C" w:rsidRPr="00D64B6C" w:rsidRDefault="00D64B6C" w:rsidP="00D64B6C">
            <w:pPr>
              <w:jc w:val="center"/>
              <w:rPr>
                <w:snapToGrid w:val="0"/>
                <w:sz w:val="28"/>
                <w:szCs w:val="28"/>
              </w:rPr>
            </w:pPr>
            <w:r w:rsidRPr="00D64B6C">
              <w:rPr>
                <w:snapToGrid w:val="0"/>
                <w:sz w:val="28"/>
                <w:szCs w:val="28"/>
              </w:rPr>
              <w:t>-</w:t>
            </w:r>
          </w:p>
        </w:tc>
      </w:tr>
      <w:tr w:rsidR="00D64B6C" w:rsidRPr="00D64B6C" w14:paraId="70ED6C76" w14:textId="77777777" w:rsidTr="00D64B6C">
        <w:trPr>
          <w:trHeight w:val="843"/>
          <w:tblHeader/>
        </w:trPr>
        <w:tc>
          <w:tcPr>
            <w:tcW w:w="644" w:type="dxa"/>
            <w:shd w:val="clear" w:color="auto" w:fill="auto"/>
            <w:vAlign w:val="center"/>
            <w:hideMark/>
          </w:tcPr>
          <w:p w14:paraId="1C60B995" w14:textId="77777777" w:rsidR="00D64B6C" w:rsidRPr="00D64B6C" w:rsidRDefault="00D64B6C" w:rsidP="00D64B6C">
            <w:pPr>
              <w:jc w:val="center"/>
              <w:rPr>
                <w:snapToGrid w:val="0"/>
                <w:szCs w:val="28"/>
              </w:rPr>
            </w:pPr>
            <w:r w:rsidRPr="00D64B6C">
              <w:rPr>
                <w:snapToGrid w:val="0"/>
                <w:szCs w:val="28"/>
              </w:rPr>
              <w:t>4</w:t>
            </w:r>
          </w:p>
        </w:tc>
        <w:tc>
          <w:tcPr>
            <w:tcW w:w="3147" w:type="dxa"/>
            <w:shd w:val="clear" w:color="auto" w:fill="auto"/>
            <w:vAlign w:val="center"/>
            <w:hideMark/>
          </w:tcPr>
          <w:p w14:paraId="45BC5242" w14:textId="77777777" w:rsidR="00D64B6C" w:rsidRPr="00D64B6C" w:rsidRDefault="00D64B6C" w:rsidP="00D64B6C">
            <w:pPr>
              <w:rPr>
                <w:snapToGrid w:val="0"/>
                <w:szCs w:val="28"/>
              </w:rPr>
            </w:pPr>
            <w:r w:rsidRPr="00D64B6C">
              <w:rPr>
                <w:snapToGrid w:val="0"/>
                <w:szCs w:val="28"/>
              </w:rPr>
              <w:t>Коэффициент эластичности затрат по росту активов (</w:t>
            </w:r>
            <w:proofErr w:type="spellStart"/>
            <w:r w:rsidRPr="00D64B6C">
              <w:rPr>
                <w:snapToGrid w:val="0"/>
                <w:szCs w:val="28"/>
              </w:rPr>
              <w:t>К</w:t>
            </w:r>
            <w:r w:rsidRPr="00D64B6C">
              <w:rPr>
                <w:snapToGrid w:val="0"/>
                <w:szCs w:val="28"/>
                <w:vertAlign w:val="subscript"/>
              </w:rPr>
              <w:t>эл</w:t>
            </w:r>
            <w:proofErr w:type="spellEnd"/>
            <w:r w:rsidRPr="00D64B6C">
              <w:rPr>
                <w:snapToGrid w:val="0"/>
                <w:szCs w:val="28"/>
              </w:rPr>
              <w:t>)</w:t>
            </w:r>
          </w:p>
        </w:tc>
        <w:tc>
          <w:tcPr>
            <w:tcW w:w="992" w:type="dxa"/>
            <w:shd w:val="clear" w:color="auto" w:fill="auto"/>
            <w:vAlign w:val="center"/>
            <w:hideMark/>
          </w:tcPr>
          <w:p w14:paraId="64AC929A" w14:textId="77777777" w:rsidR="00D64B6C" w:rsidRPr="00D64B6C" w:rsidRDefault="00D64B6C" w:rsidP="00D64B6C">
            <w:pPr>
              <w:ind w:left="-113" w:right="-113"/>
              <w:jc w:val="center"/>
              <w:rPr>
                <w:snapToGrid w:val="0"/>
                <w:szCs w:val="28"/>
              </w:rPr>
            </w:pPr>
          </w:p>
        </w:tc>
        <w:tc>
          <w:tcPr>
            <w:tcW w:w="1596" w:type="dxa"/>
            <w:vAlign w:val="center"/>
          </w:tcPr>
          <w:p w14:paraId="4B811BF9" w14:textId="77777777" w:rsidR="00D64B6C" w:rsidRPr="00D64B6C" w:rsidRDefault="00D64B6C" w:rsidP="00D64B6C">
            <w:pPr>
              <w:jc w:val="center"/>
              <w:rPr>
                <w:snapToGrid w:val="0"/>
                <w:sz w:val="28"/>
                <w:szCs w:val="28"/>
              </w:rPr>
            </w:pPr>
            <w:r w:rsidRPr="00D64B6C">
              <w:rPr>
                <w:snapToGrid w:val="0"/>
                <w:sz w:val="28"/>
                <w:szCs w:val="28"/>
              </w:rPr>
              <w:t>0,75</w:t>
            </w:r>
          </w:p>
        </w:tc>
        <w:tc>
          <w:tcPr>
            <w:tcW w:w="1559" w:type="dxa"/>
            <w:shd w:val="clear" w:color="auto" w:fill="auto"/>
            <w:vAlign w:val="center"/>
          </w:tcPr>
          <w:p w14:paraId="331B0D3A" w14:textId="77777777" w:rsidR="00D64B6C" w:rsidRPr="00D64B6C" w:rsidRDefault="00D64B6C" w:rsidP="00D64B6C">
            <w:pPr>
              <w:jc w:val="center"/>
              <w:rPr>
                <w:snapToGrid w:val="0"/>
                <w:sz w:val="28"/>
                <w:szCs w:val="28"/>
              </w:rPr>
            </w:pPr>
            <w:r w:rsidRPr="00D64B6C">
              <w:rPr>
                <w:snapToGrid w:val="0"/>
                <w:sz w:val="28"/>
                <w:szCs w:val="28"/>
              </w:rPr>
              <w:t>0,75</w:t>
            </w:r>
          </w:p>
        </w:tc>
        <w:tc>
          <w:tcPr>
            <w:tcW w:w="1701" w:type="dxa"/>
            <w:vAlign w:val="center"/>
          </w:tcPr>
          <w:p w14:paraId="2FD747E2"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30894F4" w14:textId="77777777" w:rsidTr="00D64B6C">
        <w:trPr>
          <w:trHeight w:val="250"/>
          <w:tblHeader/>
        </w:trPr>
        <w:tc>
          <w:tcPr>
            <w:tcW w:w="644" w:type="dxa"/>
            <w:shd w:val="clear" w:color="auto" w:fill="auto"/>
            <w:vAlign w:val="center"/>
            <w:hideMark/>
          </w:tcPr>
          <w:p w14:paraId="5F66D005" w14:textId="77777777" w:rsidR="00D64B6C" w:rsidRPr="00D64B6C" w:rsidRDefault="00D64B6C" w:rsidP="00D64B6C">
            <w:pPr>
              <w:jc w:val="center"/>
              <w:rPr>
                <w:snapToGrid w:val="0"/>
                <w:szCs w:val="28"/>
              </w:rPr>
            </w:pPr>
            <w:r w:rsidRPr="00D64B6C">
              <w:rPr>
                <w:snapToGrid w:val="0"/>
                <w:szCs w:val="28"/>
              </w:rPr>
              <w:t>5</w:t>
            </w:r>
          </w:p>
        </w:tc>
        <w:tc>
          <w:tcPr>
            <w:tcW w:w="3147" w:type="dxa"/>
            <w:shd w:val="clear" w:color="auto" w:fill="auto"/>
            <w:vAlign w:val="center"/>
            <w:hideMark/>
          </w:tcPr>
          <w:p w14:paraId="0647320D" w14:textId="77777777" w:rsidR="00D64B6C" w:rsidRPr="00D64B6C" w:rsidRDefault="00D64B6C" w:rsidP="00D64B6C">
            <w:pPr>
              <w:rPr>
                <w:snapToGrid w:val="0"/>
                <w:szCs w:val="28"/>
              </w:rPr>
            </w:pPr>
            <w:r w:rsidRPr="00D64B6C">
              <w:rPr>
                <w:snapToGrid w:val="0"/>
                <w:szCs w:val="28"/>
              </w:rPr>
              <w:t>Операционные (подконтрольные)</w:t>
            </w:r>
            <w:r w:rsidRPr="00D64B6C">
              <w:rPr>
                <w:snapToGrid w:val="0"/>
                <w:szCs w:val="28"/>
              </w:rPr>
              <w:br/>
              <w:t>расходы</w:t>
            </w:r>
          </w:p>
        </w:tc>
        <w:tc>
          <w:tcPr>
            <w:tcW w:w="992" w:type="dxa"/>
            <w:shd w:val="clear" w:color="auto" w:fill="auto"/>
            <w:vAlign w:val="center"/>
            <w:hideMark/>
          </w:tcPr>
          <w:p w14:paraId="7457D537" w14:textId="77777777" w:rsidR="00D64B6C" w:rsidRPr="00D64B6C" w:rsidRDefault="00D64B6C" w:rsidP="00D64B6C">
            <w:pPr>
              <w:ind w:left="-113" w:right="-113"/>
              <w:jc w:val="center"/>
              <w:rPr>
                <w:snapToGrid w:val="0"/>
                <w:szCs w:val="28"/>
              </w:rPr>
            </w:pPr>
            <w:r w:rsidRPr="00D64B6C">
              <w:rPr>
                <w:snapToGrid w:val="0"/>
                <w:szCs w:val="28"/>
              </w:rPr>
              <w:t>тыс. руб.</w:t>
            </w:r>
          </w:p>
        </w:tc>
        <w:tc>
          <w:tcPr>
            <w:tcW w:w="1596" w:type="dxa"/>
            <w:vAlign w:val="center"/>
          </w:tcPr>
          <w:p w14:paraId="689B9D88" w14:textId="77777777" w:rsidR="00D64B6C" w:rsidRPr="00D64B6C" w:rsidRDefault="00D64B6C" w:rsidP="00D64B6C">
            <w:pPr>
              <w:jc w:val="center"/>
              <w:rPr>
                <w:snapToGrid w:val="0"/>
                <w:sz w:val="28"/>
                <w:szCs w:val="28"/>
              </w:rPr>
            </w:pPr>
            <w:r w:rsidRPr="00D64B6C">
              <w:rPr>
                <w:snapToGrid w:val="0"/>
                <w:sz w:val="28"/>
                <w:szCs w:val="28"/>
              </w:rPr>
              <w:t>18 315</w:t>
            </w:r>
          </w:p>
        </w:tc>
        <w:tc>
          <w:tcPr>
            <w:tcW w:w="1559" w:type="dxa"/>
            <w:shd w:val="clear" w:color="auto" w:fill="auto"/>
            <w:vAlign w:val="center"/>
          </w:tcPr>
          <w:p w14:paraId="34F762AB" w14:textId="77777777" w:rsidR="00D64B6C" w:rsidRPr="00D64B6C" w:rsidRDefault="00D64B6C" w:rsidP="00D64B6C">
            <w:pPr>
              <w:jc w:val="center"/>
              <w:rPr>
                <w:snapToGrid w:val="0"/>
                <w:sz w:val="28"/>
                <w:szCs w:val="28"/>
              </w:rPr>
            </w:pPr>
            <w:r w:rsidRPr="00D64B6C">
              <w:rPr>
                <w:snapToGrid w:val="0"/>
                <w:sz w:val="28"/>
                <w:szCs w:val="28"/>
              </w:rPr>
              <w:t>18 071</w:t>
            </w:r>
          </w:p>
        </w:tc>
        <w:tc>
          <w:tcPr>
            <w:tcW w:w="1701" w:type="dxa"/>
            <w:vAlign w:val="center"/>
          </w:tcPr>
          <w:p w14:paraId="1191020E" w14:textId="77777777" w:rsidR="00D64B6C" w:rsidRPr="00D64B6C" w:rsidRDefault="00D64B6C" w:rsidP="00D64B6C">
            <w:pPr>
              <w:jc w:val="center"/>
              <w:rPr>
                <w:snapToGrid w:val="0"/>
                <w:sz w:val="28"/>
                <w:szCs w:val="28"/>
              </w:rPr>
            </w:pPr>
            <w:r w:rsidRPr="00D64B6C">
              <w:rPr>
                <w:snapToGrid w:val="0"/>
                <w:sz w:val="28"/>
                <w:szCs w:val="28"/>
              </w:rPr>
              <w:t>-244</w:t>
            </w:r>
          </w:p>
        </w:tc>
      </w:tr>
    </w:tbl>
    <w:p w14:paraId="7B46FB27" w14:textId="77777777" w:rsidR="00D64B6C" w:rsidRPr="00D64B6C" w:rsidRDefault="00D64B6C" w:rsidP="00D64B6C">
      <w:pPr>
        <w:autoSpaceDE w:val="0"/>
        <w:autoSpaceDN w:val="0"/>
        <w:adjustRightInd w:val="0"/>
        <w:ind w:firstLine="540"/>
        <w:jc w:val="both"/>
        <w:rPr>
          <w:sz w:val="28"/>
          <w:szCs w:val="28"/>
        </w:rPr>
      </w:pPr>
    </w:p>
    <w:p w14:paraId="6D1DEEF2"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Расчет операционных расходов произведен в соответствии </w:t>
      </w:r>
      <w:r w:rsidRPr="00D64B6C">
        <w:rPr>
          <w:snapToGrid w:val="0"/>
          <w:sz w:val="28"/>
          <w:szCs w:val="28"/>
        </w:rPr>
        <w:br/>
        <w:t>с Методическими указаниями по формуле:</w:t>
      </w:r>
    </w:p>
    <w:p w14:paraId="30649A59" w14:textId="456DC4F1" w:rsidR="00D64B6C" w:rsidRPr="00D64B6C" w:rsidRDefault="00D64B6C" w:rsidP="00D64B6C">
      <w:pPr>
        <w:autoSpaceDE w:val="0"/>
        <w:autoSpaceDN w:val="0"/>
        <w:adjustRightInd w:val="0"/>
        <w:ind w:right="-569"/>
        <w:jc w:val="both"/>
      </w:pPr>
      <w:r w:rsidRPr="00D64B6C">
        <w:rPr>
          <w:noProof/>
          <w:position w:val="-33"/>
        </w:rPr>
        <w:drawing>
          <wp:inline distT="0" distB="0" distL="0" distR="0" wp14:anchorId="0BAA900A" wp14:editId="38919E2C">
            <wp:extent cx="5991225" cy="60007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64B6C">
        <w:t xml:space="preserve"> (10)</w:t>
      </w:r>
    </w:p>
    <w:p w14:paraId="1E82197B" w14:textId="77777777" w:rsidR="00D64B6C" w:rsidRPr="00D64B6C" w:rsidRDefault="00D64B6C" w:rsidP="00D64B6C">
      <w:pPr>
        <w:ind w:firstLine="851"/>
        <w:jc w:val="both"/>
        <w:rPr>
          <w:snapToGrid w:val="0"/>
          <w:sz w:val="28"/>
          <w:szCs w:val="28"/>
          <w:lang w:eastAsia="en-US"/>
        </w:rPr>
      </w:pPr>
      <w:r w:rsidRPr="00D64B6C">
        <w:rPr>
          <w:snapToGrid w:val="0"/>
          <w:sz w:val="28"/>
          <w:szCs w:val="28"/>
          <w:lang w:eastAsia="en-US"/>
        </w:rPr>
        <w:t xml:space="preserve">Операционные расходы 2020 года = 17 279 тыс. руб. (операционные расходы 2019 года) × (1 – 1%÷100%) × 1,030 × (1 + 0,75×0) = </w:t>
      </w:r>
      <w:r w:rsidRPr="00D64B6C">
        <w:rPr>
          <w:snapToGrid w:val="0"/>
          <w:sz w:val="28"/>
          <w:szCs w:val="28"/>
        </w:rPr>
        <w:t xml:space="preserve">17 619 </w:t>
      </w:r>
      <w:r w:rsidRPr="00D64B6C">
        <w:rPr>
          <w:snapToGrid w:val="0"/>
          <w:sz w:val="28"/>
          <w:szCs w:val="28"/>
          <w:lang w:eastAsia="en-US"/>
        </w:rPr>
        <w:t>тыс. руб.</w:t>
      </w:r>
    </w:p>
    <w:p w14:paraId="001852AA" w14:textId="77777777" w:rsidR="00D64B6C" w:rsidRPr="00D64B6C" w:rsidRDefault="00D64B6C" w:rsidP="00D64B6C">
      <w:pPr>
        <w:ind w:firstLine="851"/>
        <w:jc w:val="both"/>
        <w:rPr>
          <w:snapToGrid w:val="0"/>
          <w:sz w:val="28"/>
          <w:szCs w:val="28"/>
          <w:lang w:eastAsia="en-US"/>
        </w:rPr>
      </w:pPr>
      <w:r w:rsidRPr="00D64B6C">
        <w:rPr>
          <w:snapToGrid w:val="0"/>
          <w:sz w:val="28"/>
          <w:szCs w:val="28"/>
          <w:lang w:eastAsia="en-US"/>
        </w:rPr>
        <w:t xml:space="preserve">Операционные расходы 2021 года = </w:t>
      </w:r>
      <w:r w:rsidRPr="00D64B6C">
        <w:rPr>
          <w:snapToGrid w:val="0"/>
          <w:sz w:val="28"/>
          <w:szCs w:val="28"/>
        </w:rPr>
        <w:t xml:space="preserve">17 619 </w:t>
      </w:r>
      <w:r w:rsidRPr="00D64B6C">
        <w:rPr>
          <w:snapToGrid w:val="0"/>
          <w:sz w:val="28"/>
          <w:szCs w:val="28"/>
          <w:lang w:eastAsia="en-US"/>
        </w:rPr>
        <w:t xml:space="preserve">тыс. руб. (операционные расходы 2020 года) × (1 – 1%÷100%) × 1,036 × (1 + 0,75×0) = </w:t>
      </w:r>
      <w:r w:rsidRPr="00D64B6C">
        <w:rPr>
          <w:snapToGrid w:val="0"/>
          <w:sz w:val="28"/>
          <w:szCs w:val="28"/>
        </w:rPr>
        <w:t xml:space="preserve">18 071 </w:t>
      </w:r>
      <w:r w:rsidRPr="00D64B6C">
        <w:rPr>
          <w:snapToGrid w:val="0"/>
          <w:sz w:val="28"/>
          <w:szCs w:val="28"/>
          <w:lang w:eastAsia="en-US"/>
        </w:rPr>
        <w:t>тыс. руб.</w:t>
      </w:r>
    </w:p>
    <w:p w14:paraId="4027E21B" w14:textId="77777777" w:rsidR="00D64B6C" w:rsidRPr="00D64B6C" w:rsidRDefault="00D64B6C" w:rsidP="00D64B6C">
      <w:pPr>
        <w:autoSpaceDE w:val="0"/>
        <w:autoSpaceDN w:val="0"/>
        <w:adjustRightInd w:val="0"/>
        <w:ind w:firstLine="567"/>
        <w:jc w:val="both"/>
        <w:rPr>
          <w:snapToGrid w:val="0"/>
          <w:sz w:val="28"/>
          <w:szCs w:val="28"/>
        </w:rPr>
      </w:pPr>
      <w:r w:rsidRPr="00D64B6C">
        <w:rPr>
          <w:sz w:val="28"/>
          <w:szCs w:val="28"/>
        </w:rPr>
        <w:br w:type="page"/>
      </w:r>
    </w:p>
    <w:p w14:paraId="5519EEF0"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p w14:paraId="5EF05F74" w14:textId="77777777" w:rsidR="00D64B6C" w:rsidRPr="00D64B6C" w:rsidRDefault="00D64B6C" w:rsidP="00D64B6C">
      <w:pPr>
        <w:keepNext/>
        <w:ind w:right="141"/>
        <w:jc w:val="center"/>
        <w:outlineLvl w:val="2"/>
        <w:rPr>
          <w:rFonts w:cs="Arial"/>
          <w:b/>
          <w:bCs/>
          <w:snapToGrid w:val="0"/>
          <w:sz w:val="28"/>
          <w:szCs w:val="26"/>
          <w:lang w:eastAsia="en-US"/>
        </w:rPr>
      </w:pPr>
      <w:bookmarkStart w:id="160" w:name="_Toc23151657"/>
      <w:r w:rsidRPr="00D64B6C">
        <w:rPr>
          <w:rFonts w:cs="Arial"/>
          <w:b/>
          <w:bCs/>
          <w:snapToGrid w:val="0"/>
          <w:sz w:val="28"/>
          <w:szCs w:val="26"/>
          <w:lang w:eastAsia="en-US"/>
        </w:rPr>
        <w:t>Реестр неподконтрольных расходов на услуги по передаче тепловой энергии, теплоносителя на 2021 год</w:t>
      </w:r>
      <w:bookmarkEnd w:id="160"/>
    </w:p>
    <w:p w14:paraId="468ABF0E" w14:textId="77777777" w:rsidR="00D64B6C" w:rsidRPr="00D64B6C" w:rsidRDefault="00D64B6C" w:rsidP="00D64B6C">
      <w:pPr>
        <w:jc w:val="center"/>
        <w:rPr>
          <w:snapToGrid w:val="0"/>
          <w:sz w:val="28"/>
        </w:rPr>
      </w:pPr>
      <w:r w:rsidRPr="00D64B6C">
        <w:rPr>
          <w:snapToGrid w:val="0"/>
          <w:sz w:val="28"/>
        </w:rPr>
        <w:t>(приложение 5.3 к Методическим указаниям)</w:t>
      </w:r>
    </w:p>
    <w:p w14:paraId="53D054BA"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64B6C" w:rsidRPr="00D64B6C" w14:paraId="731D4A1E" w14:textId="77777777" w:rsidTr="00D64B6C">
        <w:trPr>
          <w:trHeight w:val="507"/>
        </w:trPr>
        <w:tc>
          <w:tcPr>
            <w:tcW w:w="814" w:type="dxa"/>
            <w:vMerge w:val="restart"/>
            <w:shd w:val="clear" w:color="auto" w:fill="auto"/>
            <w:vAlign w:val="center"/>
            <w:hideMark/>
          </w:tcPr>
          <w:p w14:paraId="7A4F38D6" w14:textId="77777777" w:rsidR="00D64B6C" w:rsidRPr="00D64B6C" w:rsidRDefault="00D64B6C" w:rsidP="00D64B6C">
            <w:pPr>
              <w:jc w:val="center"/>
              <w:rPr>
                <w:snapToGrid w:val="0"/>
                <w:szCs w:val="28"/>
              </w:rPr>
            </w:pPr>
            <w:r w:rsidRPr="00D64B6C">
              <w:rPr>
                <w:snapToGrid w:val="0"/>
                <w:szCs w:val="28"/>
              </w:rPr>
              <w:t>№ п/п</w:t>
            </w:r>
          </w:p>
        </w:tc>
        <w:tc>
          <w:tcPr>
            <w:tcW w:w="4148" w:type="dxa"/>
            <w:vMerge w:val="restart"/>
            <w:shd w:val="clear" w:color="auto" w:fill="auto"/>
            <w:vAlign w:val="center"/>
            <w:hideMark/>
          </w:tcPr>
          <w:p w14:paraId="4C445EB4" w14:textId="77777777" w:rsidR="00D64B6C" w:rsidRPr="00D64B6C" w:rsidRDefault="00D64B6C" w:rsidP="00D64B6C">
            <w:pPr>
              <w:jc w:val="center"/>
              <w:rPr>
                <w:snapToGrid w:val="0"/>
                <w:szCs w:val="28"/>
              </w:rPr>
            </w:pPr>
            <w:r w:rsidRPr="00D64B6C">
              <w:rPr>
                <w:snapToGrid w:val="0"/>
                <w:szCs w:val="28"/>
              </w:rPr>
              <w:t>Наименование расхода</w:t>
            </w:r>
          </w:p>
        </w:tc>
        <w:tc>
          <w:tcPr>
            <w:tcW w:w="1565" w:type="dxa"/>
            <w:vMerge w:val="restart"/>
          </w:tcPr>
          <w:p w14:paraId="75F20E0F"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60" w:type="dxa"/>
            <w:vMerge w:val="restart"/>
          </w:tcPr>
          <w:p w14:paraId="62123A27"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vMerge w:val="restart"/>
          </w:tcPr>
          <w:p w14:paraId="704DC8CD"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3E2677D5" w14:textId="77777777" w:rsidTr="00D64B6C">
        <w:trPr>
          <w:trHeight w:val="507"/>
        </w:trPr>
        <w:tc>
          <w:tcPr>
            <w:tcW w:w="814" w:type="dxa"/>
            <w:vMerge/>
            <w:shd w:val="clear" w:color="auto" w:fill="auto"/>
            <w:vAlign w:val="center"/>
            <w:hideMark/>
          </w:tcPr>
          <w:p w14:paraId="45B16599" w14:textId="77777777" w:rsidR="00D64B6C" w:rsidRPr="00D64B6C" w:rsidRDefault="00D64B6C" w:rsidP="00D64B6C">
            <w:pPr>
              <w:jc w:val="center"/>
              <w:rPr>
                <w:snapToGrid w:val="0"/>
                <w:szCs w:val="28"/>
              </w:rPr>
            </w:pPr>
          </w:p>
        </w:tc>
        <w:tc>
          <w:tcPr>
            <w:tcW w:w="4148" w:type="dxa"/>
            <w:vMerge/>
            <w:shd w:val="clear" w:color="auto" w:fill="auto"/>
            <w:vAlign w:val="center"/>
            <w:hideMark/>
          </w:tcPr>
          <w:p w14:paraId="41936C6F" w14:textId="77777777" w:rsidR="00D64B6C" w:rsidRPr="00D64B6C" w:rsidRDefault="00D64B6C" w:rsidP="00D64B6C">
            <w:pPr>
              <w:jc w:val="center"/>
              <w:rPr>
                <w:snapToGrid w:val="0"/>
                <w:szCs w:val="28"/>
              </w:rPr>
            </w:pPr>
          </w:p>
        </w:tc>
        <w:tc>
          <w:tcPr>
            <w:tcW w:w="1565" w:type="dxa"/>
            <w:vMerge/>
            <w:vAlign w:val="center"/>
          </w:tcPr>
          <w:p w14:paraId="4FB3AD99" w14:textId="77777777" w:rsidR="00D64B6C" w:rsidRPr="00D64B6C" w:rsidRDefault="00D64B6C" w:rsidP="00D64B6C">
            <w:pPr>
              <w:jc w:val="center"/>
              <w:rPr>
                <w:snapToGrid w:val="0"/>
                <w:szCs w:val="28"/>
              </w:rPr>
            </w:pPr>
          </w:p>
        </w:tc>
        <w:tc>
          <w:tcPr>
            <w:tcW w:w="1560" w:type="dxa"/>
            <w:vMerge/>
            <w:shd w:val="clear" w:color="auto" w:fill="FFFFCC"/>
            <w:vAlign w:val="center"/>
          </w:tcPr>
          <w:p w14:paraId="3B17A72A" w14:textId="77777777" w:rsidR="00D64B6C" w:rsidRPr="00D64B6C" w:rsidRDefault="00D64B6C" w:rsidP="00D64B6C">
            <w:pPr>
              <w:jc w:val="center"/>
              <w:rPr>
                <w:snapToGrid w:val="0"/>
                <w:szCs w:val="28"/>
              </w:rPr>
            </w:pPr>
          </w:p>
        </w:tc>
        <w:tc>
          <w:tcPr>
            <w:tcW w:w="1701" w:type="dxa"/>
            <w:vMerge/>
            <w:vAlign w:val="center"/>
          </w:tcPr>
          <w:p w14:paraId="1574D545" w14:textId="77777777" w:rsidR="00D64B6C" w:rsidRPr="00D64B6C" w:rsidRDefault="00D64B6C" w:rsidP="00D64B6C">
            <w:pPr>
              <w:jc w:val="center"/>
              <w:rPr>
                <w:snapToGrid w:val="0"/>
                <w:szCs w:val="28"/>
              </w:rPr>
            </w:pPr>
          </w:p>
        </w:tc>
      </w:tr>
      <w:tr w:rsidR="00D64B6C" w:rsidRPr="00D64B6C" w14:paraId="71769226" w14:textId="77777777" w:rsidTr="00D64B6C">
        <w:trPr>
          <w:trHeight w:val="806"/>
        </w:trPr>
        <w:tc>
          <w:tcPr>
            <w:tcW w:w="814" w:type="dxa"/>
            <w:shd w:val="clear" w:color="auto" w:fill="auto"/>
            <w:noWrap/>
            <w:vAlign w:val="center"/>
            <w:hideMark/>
          </w:tcPr>
          <w:p w14:paraId="64CFEFF5" w14:textId="77777777" w:rsidR="00D64B6C" w:rsidRPr="00D64B6C" w:rsidRDefault="00D64B6C" w:rsidP="00D64B6C">
            <w:pPr>
              <w:jc w:val="center"/>
              <w:rPr>
                <w:snapToGrid w:val="0"/>
                <w:szCs w:val="28"/>
              </w:rPr>
            </w:pPr>
            <w:r w:rsidRPr="00D64B6C">
              <w:rPr>
                <w:snapToGrid w:val="0"/>
                <w:szCs w:val="28"/>
              </w:rPr>
              <w:t>1.1</w:t>
            </w:r>
          </w:p>
        </w:tc>
        <w:tc>
          <w:tcPr>
            <w:tcW w:w="4148" w:type="dxa"/>
            <w:shd w:val="clear" w:color="auto" w:fill="auto"/>
            <w:vAlign w:val="center"/>
            <w:hideMark/>
          </w:tcPr>
          <w:p w14:paraId="18357215" w14:textId="77777777" w:rsidR="00D64B6C" w:rsidRPr="00D64B6C" w:rsidRDefault="00D64B6C" w:rsidP="00D64B6C">
            <w:pPr>
              <w:rPr>
                <w:snapToGrid w:val="0"/>
                <w:szCs w:val="28"/>
              </w:rPr>
            </w:pPr>
            <w:r w:rsidRPr="00D64B6C">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55664E91"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50E100B1"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2E47558"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3F7A5CD" w14:textId="77777777" w:rsidTr="00D64B6C">
        <w:trPr>
          <w:trHeight w:val="137"/>
        </w:trPr>
        <w:tc>
          <w:tcPr>
            <w:tcW w:w="814" w:type="dxa"/>
            <w:shd w:val="clear" w:color="auto" w:fill="auto"/>
            <w:noWrap/>
            <w:vAlign w:val="center"/>
            <w:hideMark/>
          </w:tcPr>
          <w:p w14:paraId="6CD1AC32" w14:textId="77777777" w:rsidR="00D64B6C" w:rsidRPr="00D64B6C" w:rsidRDefault="00D64B6C" w:rsidP="00D64B6C">
            <w:pPr>
              <w:jc w:val="center"/>
              <w:rPr>
                <w:snapToGrid w:val="0"/>
                <w:szCs w:val="28"/>
              </w:rPr>
            </w:pPr>
            <w:r w:rsidRPr="00D64B6C">
              <w:rPr>
                <w:snapToGrid w:val="0"/>
                <w:szCs w:val="28"/>
              </w:rPr>
              <w:t>1.2</w:t>
            </w:r>
          </w:p>
        </w:tc>
        <w:tc>
          <w:tcPr>
            <w:tcW w:w="4148" w:type="dxa"/>
            <w:shd w:val="clear" w:color="auto" w:fill="auto"/>
            <w:noWrap/>
            <w:vAlign w:val="center"/>
            <w:hideMark/>
          </w:tcPr>
          <w:p w14:paraId="42C7E5B0" w14:textId="77777777" w:rsidR="00D64B6C" w:rsidRPr="00D64B6C" w:rsidRDefault="00D64B6C" w:rsidP="00D64B6C">
            <w:pPr>
              <w:rPr>
                <w:snapToGrid w:val="0"/>
                <w:szCs w:val="28"/>
              </w:rPr>
            </w:pPr>
            <w:r w:rsidRPr="00D64B6C">
              <w:rPr>
                <w:snapToGrid w:val="0"/>
                <w:szCs w:val="28"/>
              </w:rPr>
              <w:t>Арендная плата</w:t>
            </w:r>
          </w:p>
        </w:tc>
        <w:tc>
          <w:tcPr>
            <w:tcW w:w="1565" w:type="dxa"/>
            <w:vAlign w:val="center"/>
          </w:tcPr>
          <w:p w14:paraId="09C35D98" w14:textId="77777777" w:rsidR="00D64B6C" w:rsidRPr="00D64B6C" w:rsidRDefault="00D64B6C" w:rsidP="00D64B6C">
            <w:pPr>
              <w:jc w:val="center"/>
              <w:rPr>
                <w:snapToGrid w:val="0"/>
                <w:sz w:val="28"/>
                <w:szCs w:val="28"/>
              </w:rPr>
            </w:pPr>
            <w:r w:rsidRPr="00D64B6C">
              <w:rPr>
                <w:snapToGrid w:val="0"/>
                <w:sz w:val="28"/>
                <w:szCs w:val="28"/>
              </w:rPr>
              <w:t>1 546</w:t>
            </w:r>
          </w:p>
        </w:tc>
        <w:tc>
          <w:tcPr>
            <w:tcW w:w="1560" w:type="dxa"/>
            <w:shd w:val="clear" w:color="auto" w:fill="auto"/>
            <w:noWrap/>
            <w:vAlign w:val="center"/>
          </w:tcPr>
          <w:p w14:paraId="26EA3CBA" w14:textId="77777777" w:rsidR="00D64B6C" w:rsidRPr="00D64B6C" w:rsidRDefault="00D64B6C" w:rsidP="00D64B6C">
            <w:pPr>
              <w:jc w:val="center"/>
              <w:rPr>
                <w:snapToGrid w:val="0"/>
                <w:sz w:val="28"/>
                <w:szCs w:val="28"/>
              </w:rPr>
            </w:pPr>
            <w:r w:rsidRPr="00D64B6C">
              <w:rPr>
                <w:snapToGrid w:val="0"/>
                <w:sz w:val="28"/>
                <w:szCs w:val="28"/>
              </w:rPr>
              <w:t>1 546</w:t>
            </w:r>
          </w:p>
        </w:tc>
        <w:tc>
          <w:tcPr>
            <w:tcW w:w="1701" w:type="dxa"/>
            <w:vAlign w:val="center"/>
          </w:tcPr>
          <w:p w14:paraId="0328815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0825274" w14:textId="77777777" w:rsidTr="00D64B6C">
        <w:trPr>
          <w:trHeight w:val="227"/>
        </w:trPr>
        <w:tc>
          <w:tcPr>
            <w:tcW w:w="814" w:type="dxa"/>
            <w:shd w:val="clear" w:color="auto" w:fill="auto"/>
            <w:noWrap/>
            <w:vAlign w:val="center"/>
            <w:hideMark/>
          </w:tcPr>
          <w:p w14:paraId="0EA07B3A" w14:textId="77777777" w:rsidR="00D64B6C" w:rsidRPr="00D64B6C" w:rsidRDefault="00D64B6C" w:rsidP="00D64B6C">
            <w:pPr>
              <w:jc w:val="center"/>
              <w:rPr>
                <w:snapToGrid w:val="0"/>
                <w:szCs w:val="28"/>
              </w:rPr>
            </w:pPr>
            <w:r w:rsidRPr="00D64B6C">
              <w:rPr>
                <w:snapToGrid w:val="0"/>
                <w:szCs w:val="28"/>
              </w:rPr>
              <w:t>1.3</w:t>
            </w:r>
          </w:p>
        </w:tc>
        <w:tc>
          <w:tcPr>
            <w:tcW w:w="4148" w:type="dxa"/>
            <w:shd w:val="clear" w:color="auto" w:fill="auto"/>
            <w:noWrap/>
            <w:vAlign w:val="center"/>
            <w:hideMark/>
          </w:tcPr>
          <w:p w14:paraId="3DA40AB4" w14:textId="77777777" w:rsidR="00D64B6C" w:rsidRPr="00D64B6C" w:rsidRDefault="00D64B6C" w:rsidP="00D64B6C">
            <w:pPr>
              <w:rPr>
                <w:snapToGrid w:val="0"/>
                <w:szCs w:val="28"/>
              </w:rPr>
            </w:pPr>
            <w:r w:rsidRPr="00D64B6C">
              <w:rPr>
                <w:snapToGrid w:val="0"/>
                <w:szCs w:val="28"/>
              </w:rPr>
              <w:t>Концессионная плата</w:t>
            </w:r>
          </w:p>
        </w:tc>
        <w:tc>
          <w:tcPr>
            <w:tcW w:w="1565" w:type="dxa"/>
            <w:vAlign w:val="center"/>
          </w:tcPr>
          <w:p w14:paraId="593B82CA"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5B1572B2"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0DE0568"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D7F0050" w14:textId="77777777" w:rsidTr="00D64B6C">
        <w:trPr>
          <w:trHeight w:val="673"/>
        </w:trPr>
        <w:tc>
          <w:tcPr>
            <w:tcW w:w="814" w:type="dxa"/>
            <w:shd w:val="clear" w:color="auto" w:fill="auto"/>
            <w:noWrap/>
            <w:vAlign w:val="center"/>
            <w:hideMark/>
          </w:tcPr>
          <w:p w14:paraId="62A206A7" w14:textId="77777777" w:rsidR="00D64B6C" w:rsidRPr="00D64B6C" w:rsidRDefault="00D64B6C" w:rsidP="00D64B6C">
            <w:pPr>
              <w:jc w:val="center"/>
              <w:rPr>
                <w:snapToGrid w:val="0"/>
                <w:szCs w:val="28"/>
              </w:rPr>
            </w:pPr>
            <w:r w:rsidRPr="00D64B6C">
              <w:rPr>
                <w:snapToGrid w:val="0"/>
                <w:szCs w:val="28"/>
              </w:rPr>
              <w:t>1.4</w:t>
            </w:r>
          </w:p>
        </w:tc>
        <w:tc>
          <w:tcPr>
            <w:tcW w:w="4148" w:type="dxa"/>
            <w:shd w:val="clear" w:color="auto" w:fill="auto"/>
            <w:vAlign w:val="center"/>
            <w:hideMark/>
          </w:tcPr>
          <w:p w14:paraId="7CE61EB0" w14:textId="77777777" w:rsidR="00D64B6C" w:rsidRPr="00D64B6C" w:rsidRDefault="00D64B6C" w:rsidP="00D64B6C">
            <w:pPr>
              <w:rPr>
                <w:snapToGrid w:val="0"/>
                <w:szCs w:val="28"/>
              </w:rPr>
            </w:pPr>
            <w:r w:rsidRPr="00D64B6C">
              <w:rPr>
                <w:snapToGrid w:val="0"/>
                <w:szCs w:val="28"/>
              </w:rPr>
              <w:t>Расходы на уплату налогов, сборов и других обязательных платежей, в том числе:</w:t>
            </w:r>
          </w:p>
        </w:tc>
        <w:tc>
          <w:tcPr>
            <w:tcW w:w="1565" w:type="dxa"/>
            <w:vAlign w:val="center"/>
          </w:tcPr>
          <w:p w14:paraId="233446F7" w14:textId="77777777" w:rsidR="00D64B6C" w:rsidRPr="00D64B6C" w:rsidRDefault="00D64B6C" w:rsidP="00D64B6C">
            <w:pPr>
              <w:jc w:val="center"/>
              <w:rPr>
                <w:snapToGrid w:val="0"/>
                <w:sz w:val="28"/>
                <w:szCs w:val="28"/>
              </w:rPr>
            </w:pPr>
            <w:r w:rsidRPr="00D64B6C">
              <w:rPr>
                <w:snapToGrid w:val="0"/>
                <w:sz w:val="28"/>
                <w:szCs w:val="28"/>
              </w:rPr>
              <w:t>260</w:t>
            </w:r>
          </w:p>
        </w:tc>
        <w:tc>
          <w:tcPr>
            <w:tcW w:w="1560" w:type="dxa"/>
            <w:shd w:val="clear" w:color="auto" w:fill="auto"/>
            <w:noWrap/>
            <w:vAlign w:val="center"/>
          </w:tcPr>
          <w:p w14:paraId="2793437B" w14:textId="77777777" w:rsidR="00D64B6C" w:rsidRPr="00D64B6C" w:rsidRDefault="00D64B6C" w:rsidP="00D64B6C">
            <w:pPr>
              <w:jc w:val="center"/>
              <w:rPr>
                <w:snapToGrid w:val="0"/>
                <w:sz w:val="28"/>
                <w:szCs w:val="28"/>
              </w:rPr>
            </w:pPr>
            <w:r w:rsidRPr="00D64B6C">
              <w:rPr>
                <w:snapToGrid w:val="0"/>
                <w:sz w:val="28"/>
                <w:szCs w:val="28"/>
              </w:rPr>
              <w:t>243</w:t>
            </w:r>
          </w:p>
        </w:tc>
        <w:tc>
          <w:tcPr>
            <w:tcW w:w="1701" w:type="dxa"/>
            <w:vAlign w:val="center"/>
          </w:tcPr>
          <w:p w14:paraId="57907FAD" w14:textId="77777777" w:rsidR="00D64B6C" w:rsidRPr="00D64B6C" w:rsidRDefault="00D64B6C" w:rsidP="00D64B6C">
            <w:pPr>
              <w:jc w:val="center"/>
              <w:rPr>
                <w:snapToGrid w:val="0"/>
                <w:sz w:val="28"/>
                <w:szCs w:val="28"/>
              </w:rPr>
            </w:pPr>
            <w:r w:rsidRPr="00D64B6C">
              <w:rPr>
                <w:snapToGrid w:val="0"/>
                <w:sz w:val="28"/>
                <w:szCs w:val="28"/>
              </w:rPr>
              <w:t>-17</w:t>
            </w:r>
          </w:p>
        </w:tc>
      </w:tr>
      <w:tr w:rsidR="00D64B6C" w:rsidRPr="00D64B6C" w14:paraId="494DD948" w14:textId="77777777" w:rsidTr="00D64B6C">
        <w:trPr>
          <w:trHeight w:val="1846"/>
        </w:trPr>
        <w:tc>
          <w:tcPr>
            <w:tcW w:w="814" w:type="dxa"/>
            <w:shd w:val="clear" w:color="auto" w:fill="auto"/>
            <w:noWrap/>
            <w:vAlign w:val="center"/>
            <w:hideMark/>
          </w:tcPr>
          <w:p w14:paraId="6C3BEF8D" w14:textId="77777777" w:rsidR="00D64B6C" w:rsidRPr="00D64B6C" w:rsidRDefault="00D64B6C" w:rsidP="00D64B6C">
            <w:pPr>
              <w:jc w:val="center"/>
              <w:rPr>
                <w:snapToGrid w:val="0"/>
                <w:szCs w:val="28"/>
              </w:rPr>
            </w:pPr>
            <w:r w:rsidRPr="00D64B6C">
              <w:rPr>
                <w:snapToGrid w:val="0"/>
                <w:szCs w:val="28"/>
              </w:rPr>
              <w:t>1.4.1</w:t>
            </w:r>
          </w:p>
        </w:tc>
        <w:tc>
          <w:tcPr>
            <w:tcW w:w="4148" w:type="dxa"/>
            <w:shd w:val="clear" w:color="auto" w:fill="auto"/>
            <w:vAlign w:val="center"/>
            <w:hideMark/>
          </w:tcPr>
          <w:p w14:paraId="5261E30A" w14:textId="77777777" w:rsidR="00D64B6C" w:rsidRPr="00D64B6C" w:rsidRDefault="00D64B6C" w:rsidP="00D64B6C">
            <w:pPr>
              <w:rPr>
                <w:snapToGrid w:val="0"/>
                <w:szCs w:val="28"/>
              </w:rPr>
            </w:pPr>
            <w:r w:rsidRPr="00D64B6C">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104FE95A" w14:textId="77777777" w:rsidR="00D64B6C" w:rsidRPr="00D64B6C" w:rsidRDefault="00D64B6C" w:rsidP="00D64B6C">
            <w:pPr>
              <w:jc w:val="center"/>
              <w:rPr>
                <w:snapToGrid w:val="0"/>
                <w:sz w:val="28"/>
                <w:szCs w:val="28"/>
              </w:rPr>
            </w:pPr>
            <w:r w:rsidRPr="00D64B6C">
              <w:rPr>
                <w:snapToGrid w:val="0"/>
                <w:sz w:val="28"/>
                <w:szCs w:val="28"/>
              </w:rPr>
              <w:t>4</w:t>
            </w:r>
          </w:p>
        </w:tc>
        <w:tc>
          <w:tcPr>
            <w:tcW w:w="1560" w:type="dxa"/>
            <w:shd w:val="clear" w:color="auto" w:fill="auto"/>
            <w:noWrap/>
            <w:vAlign w:val="center"/>
          </w:tcPr>
          <w:p w14:paraId="64B7D8B1"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7C00E493" w14:textId="77777777" w:rsidR="00D64B6C" w:rsidRPr="00D64B6C" w:rsidRDefault="00D64B6C" w:rsidP="00D64B6C">
            <w:pPr>
              <w:jc w:val="center"/>
              <w:rPr>
                <w:snapToGrid w:val="0"/>
                <w:sz w:val="28"/>
                <w:szCs w:val="28"/>
              </w:rPr>
            </w:pPr>
            <w:r w:rsidRPr="00D64B6C">
              <w:rPr>
                <w:snapToGrid w:val="0"/>
                <w:sz w:val="28"/>
                <w:szCs w:val="28"/>
              </w:rPr>
              <w:t>-4</w:t>
            </w:r>
          </w:p>
        </w:tc>
      </w:tr>
      <w:tr w:rsidR="00D64B6C" w:rsidRPr="00D64B6C" w14:paraId="4ADF2598" w14:textId="77777777" w:rsidTr="00D64B6C">
        <w:trPr>
          <w:trHeight w:val="70"/>
        </w:trPr>
        <w:tc>
          <w:tcPr>
            <w:tcW w:w="814" w:type="dxa"/>
            <w:shd w:val="clear" w:color="auto" w:fill="auto"/>
            <w:noWrap/>
            <w:vAlign w:val="center"/>
            <w:hideMark/>
          </w:tcPr>
          <w:p w14:paraId="4A957EFD" w14:textId="77777777" w:rsidR="00D64B6C" w:rsidRPr="00D64B6C" w:rsidRDefault="00D64B6C" w:rsidP="00D64B6C">
            <w:pPr>
              <w:jc w:val="center"/>
              <w:rPr>
                <w:snapToGrid w:val="0"/>
                <w:szCs w:val="28"/>
              </w:rPr>
            </w:pPr>
            <w:r w:rsidRPr="00D64B6C">
              <w:rPr>
                <w:snapToGrid w:val="0"/>
                <w:szCs w:val="28"/>
              </w:rPr>
              <w:t>1.4.2</w:t>
            </w:r>
          </w:p>
        </w:tc>
        <w:tc>
          <w:tcPr>
            <w:tcW w:w="4148" w:type="dxa"/>
            <w:shd w:val="clear" w:color="auto" w:fill="auto"/>
            <w:vAlign w:val="center"/>
            <w:hideMark/>
          </w:tcPr>
          <w:p w14:paraId="643595F6" w14:textId="77777777" w:rsidR="00D64B6C" w:rsidRPr="00D64B6C" w:rsidRDefault="00D64B6C" w:rsidP="00D64B6C">
            <w:pPr>
              <w:rPr>
                <w:snapToGrid w:val="0"/>
                <w:szCs w:val="28"/>
              </w:rPr>
            </w:pPr>
            <w:r w:rsidRPr="00D64B6C">
              <w:rPr>
                <w:snapToGrid w:val="0"/>
                <w:szCs w:val="28"/>
              </w:rPr>
              <w:t>расходы на обязательное страхование</w:t>
            </w:r>
          </w:p>
        </w:tc>
        <w:tc>
          <w:tcPr>
            <w:tcW w:w="1565" w:type="dxa"/>
            <w:vAlign w:val="center"/>
          </w:tcPr>
          <w:p w14:paraId="76C6E757" w14:textId="77777777" w:rsidR="00D64B6C" w:rsidRPr="00D64B6C" w:rsidRDefault="00D64B6C" w:rsidP="00D64B6C">
            <w:pPr>
              <w:jc w:val="center"/>
              <w:rPr>
                <w:snapToGrid w:val="0"/>
                <w:sz w:val="28"/>
                <w:szCs w:val="28"/>
              </w:rPr>
            </w:pPr>
            <w:r w:rsidRPr="00D64B6C">
              <w:rPr>
                <w:snapToGrid w:val="0"/>
                <w:sz w:val="28"/>
                <w:szCs w:val="28"/>
              </w:rPr>
              <w:t>253</w:t>
            </w:r>
          </w:p>
        </w:tc>
        <w:tc>
          <w:tcPr>
            <w:tcW w:w="1560" w:type="dxa"/>
            <w:shd w:val="clear" w:color="auto" w:fill="auto"/>
            <w:noWrap/>
            <w:vAlign w:val="center"/>
          </w:tcPr>
          <w:p w14:paraId="47A5E0CD" w14:textId="77777777" w:rsidR="00D64B6C" w:rsidRPr="00D64B6C" w:rsidRDefault="00D64B6C" w:rsidP="00D64B6C">
            <w:pPr>
              <w:jc w:val="center"/>
              <w:rPr>
                <w:snapToGrid w:val="0"/>
                <w:sz w:val="28"/>
                <w:szCs w:val="28"/>
              </w:rPr>
            </w:pPr>
            <w:r w:rsidRPr="00D64B6C">
              <w:rPr>
                <w:snapToGrid w:val="0"/>
                <w:sz w:val="28"/>
                <w:szCs w:val="28"/>
              </w:rPr>
              <w:t>240</w:t>
            </w:r>
          </w:p>
        </w:tc>
        <w:tc>
          <w:tcPr>
            <w:tcW w:w="1701" w:type="dxa"/>
            <w:vAlign w:val="center"/>
          </w:tcPr>
          <w:p w14:paraId="41ADFD67" w14:textId="77777777" w:rsidR="00D64B6C" w:rsidRPr="00D64B6C" w:rsidRDefault="00D64B6C" w:rsidP="00D64B6C">
            <w:pPr>
              <w:jc w:val="center"/>
              <w:rPr>
                <w:snapToGrid w:val="0"/>
                <w:sz w:val="28"/>
                <w:szCs w:val="28"/>
              </w:rPr>
            </w:pPr>
            <w:r w:rsidRPr="00D64B6C">
              <w:rPr>
                <w:snapToGrid w:val="0"/>
                <w:sz w:val="28"/>
                <w:szCs w:val="28"/>
              </w:rPr>
              <w:t>-13</w:t>
            </w:r>
          </w:p>
        </w:tc>
      </w:tr>
      <w:tr w:rsidR="00D64B6C" w:rsidRPr="00D64B6C" w14:paraId="480BCD97" w14:textId="77777777" w:rsidTr="00D64B6C">
        <w:trPr>
          <w:trHeight w:val="70"/>
        </w:trPr>
        <w:tc>
          <w:tcPr>
            <w:tcW w:w="814" w:type="dxa"/>
            <w:shd w:val="clear" w:color="auto" w:fill="auto"/>
            <w:noWrap/>
            <w:vAlign w:val="center"/>
            <w:hideMark/>
          </w:tcPr>
          <w:p w14:paraId="6DB21581" w14:textId="77777777" w:rsidR="00D64B6C" w:rsidRPr="00D64B6C" w:rsidRDefault="00D64B6C" w:rsidP="00D64B6C">
            <w:pPr>
              <w:jc w:val="center"/>
              <w:rPr>
                <w:snapToGrid w:val="0"/>
                <w:szCs w:val="28"/>
              </w:rPr>
            </w:pPr>
            <w:r w:rsidRPr="00D64B6C">
              <w:rPr>
                <w:snapToGrid w:val="0"/>
                <w:szCs w:val="28"/>
              </w:rPr>
              <w:t>1.4.3</w:t>
            </w:r>
          </w:p>
        </w:tc>
        <w:tc>
          <w:tcPr>
            <w:tcW w:w="4148" w:type="dxa"/>
            <w:shd w:val="clear" w:color="auto" w:fill="auto"/>
            <w:noWrap/>
            <w:vAlign w:val="center"/>
            <w:hideMark/>
          </w:tcPr>
          <w:p w14:paraId="63EFD52C" w14:textId="77777777" w:rsidR="00D64B6C" w:rsidRPr="00D64B6C" w:rsidRDefault="00D64B6C" w:rsidP="00D64B6C">
            <w:pPr>
              <w:rPr>
                <w:snapToGrid w:val="0"/>
                <w:szCs w:val="28"/>
              </w:rPr>
            </w:pPr>
            <w:r w:rsidRPr="00D64B6C">
              <w:rPr>
                <w:snapToGrid w:val="0"/>
                <w:szCs w:val="28"/>
              </w:rPr>
              <w:t>иные расходы</w:t>
            </w:r>
          </w:p>
        </w:tc>
        <w:tc>
          <w:tcPr>
            <w:tcW w:w="1565" w:type="dxa"/>
            <w:vAlign w:val="center"/>
          </w:tcPr>
          <w:p w14:paraId="02D1D4A0" w14:textId="77777777" w:rsidR="00D64B6C" w:rsidRPr="00D64B6C" w:rsidRDefault="00D64B6C" w:rsidP="00D64B6C">
            <w:pPr>
              <w:jc w:val="center"/>
              <w:rPr>
                <w:snapToGrid w:val="0"/>
                <w:sz w:val="28"/>
                <w:szCs w:val="28"/>
              </w:rPr>
            </w:pPr>
            <w:r w:rsidRPr="00D64B6C">
              <w:rPr>
                <w:snapToGrid w:val="0"/>
                <w:sz w:val="28"/>
                <w:szCs w:val="28"/>
              </w:rPr>
              <w:t>3</w:t>
            </w:r>
          </w:p>
        </w:tc>
        <w:tc>
          <w:tcPr>
            <w:tcW w:w="1560" w:type="dxa"/>
            <w:shd w:val="clear" w:color="auto" w:fill="auto"/>
            <w:noWrap/>
            <w:vAlign w:val="center"/>
          </w:tcPr>
          <w:p w14:paraId="46D6B738" w14:textId="77777777" w:rsidR="00D64B6C" w:rsidRPr="00D64B6C" w:rsidRDefault="00D64B6C" w:rsidP="00D64B6C">
            <w:pPr>
              <w:jc w:val="center"/>
              <w:rPr>
                <w:snapToGrid w:val="0"/>
                <w:sz w:val="28"/>
                <w:szCs w:val="28"/>
              </w:rPr>
            </w:pPr>
            <w:r w:rsidRPr="00D64B6C">
              <w:rPr>
                <w:snapToGrid w:val="0"/>
                <w:sz w:val="28"/>
                <w:szCs w:val="28"/>
              </w:rPr>
              <w:t>3</w:t>
            </w:r>
          </w:p>
        </w:tc>
        <w:tc>
          <w:tcPr>
            <w:tcW w:w="1701" w:type="dxa"/>
            <w:vAlign w:val="center"/>
          </w:tcPr>
          <w:p w14:paraId="363FC8EC"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28E2888" w14:textId="77777777" w:rsidTr="00D64B6C">
        <w:trPr>
          <w:trHeight w:val="183"/>
        </w:trPr>
        <w:tc>
          <w:tcPr>
            <w:tcW w:w="814" w:type="dxa"/>
            <w:shd w:val="clear" w:color="auto" w:fill="auto"/>
            <w:noWrap/>
            <w:vAlign w:val="center"/>
            <w:hideMark/>
          </w:tcPr>
          <w:p w14:paraId="07DAFB1E" w14:textId="77777777" w:rsidR="00D64B6C" w:rsidRPr="00D64B6C" w:rsidRDefault="00D64B6C" w:rsidP="00D64B6C">
            <w:pPr>
              <w:jc w:val="center"/>
              <w:rPr>
                <w:snapToGrid w:val="0"/>
                <w:szCs w:val="28"/>
              </w:rPr>
            </w:pPr>
            <w:r w:rsidRPr="00D64B6C">
              <w:rPr>
                <w:snapToGrid w:val="0"/>
                <w:szCs w:val="28"/>
              </w:rPr>
              <w:t>1.5</w:t>
            </w:r>
          </w:p>
        </w:tc>
        <w:tc>
          <w:tcPr>
            <w:tcW w:w="4148" w:type="dxa"/>
            <w:shd w:val="clear" w:color="auto" w:fill="auto"/>
            <w:vAlign w:val="center"/>
            <w:hideMark/>
          </w:tcPr>
          <w:p w14:paraId="76E05888" w14:textId="77777777" w:rsidR="00D64B6C" w:rsidRPr="00D64B6C" w:rsidRDefault="00D64B6C" w:rsidP="00D64B6C">
            <w:pPr>
              <w:rPr>
                <w:snapToGrid w:val="0"/>
                <w:szCs w:val="28"/>
              </w:rPr>
            </w:pPr>
            <w:r w:rsidRPr="00D64B6C">
              <w:rPr>
                <w:snapToGrid w:val="0"/>
                <w:szCs w:val="28"/>
              </w:rPr>
              <w:t>Отчисления на социальные нужды</w:t>
            </w:r>
          </w:p>
        </w:tc>
        <w:tc>
          <w:tcPr>
            <w:tcW w:w="1565" w:type="dxa"/>
            <w:vAlign w:val="center"/>
          </w:tcPr>
          <w:p w14:paraId="17B140CF" w14:textId="77777777" w:rsidR="00D64B6C" w:rsidRPr="00D64B6C" w:rsidRDefault="00D64B6C" w:rsidP="00D64B6C">
            <w:pPr>
              <w:jc w:val="center"/>
              <w:rPr>
                <w:snapToGrid w:val="0"/>
                <w:sz w:val="28"/>
                <w:szCs w:val="28"/>
              </w:rPr>
            </w:pPr>
            <w:r w:rsidRPr="00D64B6C">
              <w:rPr>
                <w:snapToGrid w:val="0"/>
                <w:sz w:val="28"/>
                <w:szCs w:val="28"/>
              </w:rPr>
              <w:t>3 041</w:t>
            </w:r>
          </w:p>
        </w:tc>
        <w:tc>
          <w:tcPr>
            <w:tcW w:w="1560" w:type="dxa"/>
            <w:shd w:val="clear" w:color="auto" w:fill="auto"/>
            <w:noWrap/>
            <w:vAlign w:val="center"/>
          </w:tcPr>
          <w:p w14:paraId="06101228" w14:textId="77777777" w:rsidR="00D64B6C" w:rsidRPr="00D64B6C" w:rsidRDefault="00D64B6C" w:rsidP="00D64B6C">
            <w:pPr>
              <w:jc w:val="center"/>
              <w:rPr>
                <w:snapToGrid w:val="0"/>
                <w:sz w:val="28"/>
                <w:szCs w:val="28"/>
              </w:rPr>
            </w:pPr>
            <w:r w:rsidRPr="00D64B6C">
              <w:rPr>
                <w:snapToGrid w:val="0"/>
                <w:sz w:val="28"/>
                <w:szCs w:val="28"/>
              </w:rPr>
              <w:t>3 001</w:t>
            </w:r>
          </w:p>
        </w:tc>
        <w:tc>
          <w:tcPr>
            <w:tcW w:w="1701" w:type="dxa"/>
            <w:vAlign w:val="center"/>
          </w:tcPr>
          <w:p w14:paraId="31952A8D" w14:textId="77777777" w:rsidR="00D64B6C" w:rsidRPr="00D64B6C" w:rsidRDefault="00D64B6C" w:rsidP="00D64B6C">
            <w:pPr>
              <w:jc w:val="center"/>
              <w:rPr>
                <w:snapToGrid w:val="0"/>
                <w:sz w:val="28"/>
                <w:szCs w:val="28"/>
              </w:rPr>
            </w:pPr>
            <w:r w:rsidRPr="00D64B6C">
              <w:rPr>
                <w:snapToGrid w:val="0"/>
                <w:sz w:val="28"/>
                <w:szCs w:val="28"/>
              </w:rPr>
              <w:t>-40</w:t>
            </w:r>
          </w:p>
        </w:tc>
      </w:tr>
      <w:tr w:rsidR="00D64B6C" w:rsidRPr="00D64B6C" w14:paraId="56FB2844" w14:textId="77777777" w:rsidTr="00D64B6C">
        <w:trPr>
          <w:trHeight w:val="70"/>
        </w:trPr>
        <w:tc>
          <w:tcPr>
            <w:tcW w:w="814" w:type="dxa"/>
            <w:shd w:val="clear" w:color="auto" w:fill="auto"/>
            <w:noWrap/>
            <w:vAlign w:val="center"/>
            <w:hideMark/>
          </w:tcPr>
          <w:p w14:paraId="62B5C3EB" w14:textId="77777777" w:rsidR="00D64B6C" w:rsidRPr="00D64B6C" w:rsidRDefault="00D64B6C" w:rsidP="00D64B6C">
            <w:pPr>
              <w:jc w:val="center"/>
              <w:rPr>
                <w:snapToGrid w:val="0"/>
                <w:szCs w:val="28"/>
              </w:rPr>
            </w:pPr>
            <w:r w:rsidRPr="00D64B6C">
              <w:rPr>
                <w:snapToGrid w:val="0"/>
                <w:szCs w:val="28"/>
              </w:rPr>
              <w:t>1.6</w:t>
            </w:r>
          </w:p>
        </w:tc>
        <w:tc>
          <w:tcPr>
            <w:tcW w:w="4148" w:type="dxa"/>
            <w:shd w:val="clear" w:color="auto" w:fill="auto"/>
            <w:vAlign w:val="center"/>
            <w:hideMark/>
          </w:tcPr>
          <w:p w14:paraId="7229F864" w14:textId="77777777" w:rsidR="00D64B6C" w:rsidRPr="00D64B6C" w:rsidRDefault="00D64B6C" w:rsidP="00D64B6C">
            <w:pPr>
              <w:rPr>
                <w:snapToGrid w:val="0"/>
                <w:szCs w:val="28"/>
              </w:rPr>
            </w:pPr>
            <w:r w:rsidRPr="00D64B6C">
              <w:rPr>
                <w:snapToGrid w:val="0"/>
                <w:szCs w:val="28"/>
              </w:rPr>
              <w:t>Расходы по сомнительным долгам</w:t>
            </w:r>
          </w:p>
        </w:tc>
        <w:tc>
          <w:tcPr>
            <w:tcW w:w="1565" w:type="dxa"/>
            <w:vAlign w:val="center"/>
          </w:tcPr>
          <w:p w14:paraId="4F2B155B"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42DF15CE"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03546033"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1D1D007D" w14:textId="77777777" w:rsidTr="00D64B6C">
        <w:trPr>
          <w:trHeight w:val="279"/>
        </w:trPr>
        <w:tc>
          <w:tcPr>
            <w:tcW w:w="814" w:type="dxa"/>
            <w:shd w:val="clear" w:color="auto" w:fill="auto"/>
            <w:noWrap/>
            <w:vAlign w:val="center"/>
            <w:hideMark/>
          </w:tcPr>
          <w:p w14:paraId="7C44AB31" w14:textId="77777777" w:rsidR="00D64B6C" w:rsidRPr="00D64B6C" w:rsidRDefault="00D64B6C" w:rsidP="00D64B6C">
            <w:pPr>
              <w:jc w:val="center"/>
              <w:rPr>
                <w:snapToGrid w:val="0"/>
                <w:szCs w:val="28"/>
              </w:rPr>
            </w:pPr>
            <w:r w:rsidRPr="00D64B6C">
              <w:rPr>
                <w:snapToGrid w:val="0"/>
                <w:szCs w:val="28"/>
              </w:rPr>
              <w:t>1.7</w:t>
            </w:r>
          </w:p>
        </w:tc>
        <w:tc>
          <w:tcPr>
            <w:tcW w:w="4148" w:type="dxa"/>
            <w:shd w:val="clear" w:color="auto" w:fill="auto"/>
            <w:vAlign w:val="center"/>
            <w:hideMark/>
          </w:tcPr>
          <w:p w14:paraId="71687C9F" w14:textId="77777777" w:rsidR="00D64B6C" w:rsidRPr="00D64B6C" w:rsidRDefault="00D64B6C" w:rsidP="00D64B6C">
            <w:pPr>
              <w:rPr>
                <w:snapToGrid w:val="0"/>
                <w:szCs w:val="28"/>
              </w:rPr>
            </w:pPr>
            <w:r w:rsidRPr="00D64B6C">
              <w:rPr>
                <w:snapToGrid w:val="0"/>
                <w:szCs w:val="28"/>
              </w:rPr>
              <w:t>Амортизация основных средств и нематериальных активов</w:t>
            </w:r>
          </w:p>
        </w:tc>
        <w:tc>
          <w:tcPr>
            <w:tcW w:w="1565" w:type="dxa"/>
            <w:vAlign w:val="center"/>
          </w:tcPr>
          <w:p w14:paraId="5081C97C" w14:textId="77777777" w:rsidR="00D64B6C" w:rsidRPr="00D64B6C" w:rsidRDefault="00D64B6C" w:rsidP="00D64B6C">
            <w:pPr>
              <w:jc w:val="center"/>
              <w:rPr>
                <w:snapToGrid w:val="0"/>
                <w:sz w:val="28"/>
                <w:szCs w:val="28"/>
              </w:rPr>
            </w:pPr>
            <w:r w:rsidRPr="00D64B6C">
              <w:rPr>
                <w:snapToGrid w:val="0"/>
                <w:sz w:val="28"/>
                <w:szCs w:val="28"/>
              </w:rPr>
              <w:t>39</w:t>
            </w:r>
          </w:p>
        </w:tc>
        <w:tc>
          <w:tcPr>
            <w:tcW w:w="1560" w:type="dxa"/>
            <w:shd w:val="clear" w:color="auto" w:fill="auto"/>
            <w:noWrap/>
            <w:vAlign w:val="center"/>
          </w:tcPr>
          <w:p w14:paraId="1E1B7F47" w14:textId="77777777" w:rsidR="00D64B6C" w:rsidRPr="00D64B6C" w:rsidRDefault="00D64B6C" w:rsidP="00D64B6C">
            <w:pPr>
              <w:jc w:val="center"/>
              <w:rPr>
                <w:snapToGrid w:val="0"/>
                <w:sz w:val="28"/>
                <w:szCs w:val="28"/>
              </w:rPr>
            </w:pPr>
            <w:r w:rsidRPr="00D64B6C">
              <w:rPr>
                <w:snapToGrid w:val="0"/>
                <w:sz w:val="28"/>
                <w:szCs w:val="28"/>
              </w:rPr>
              <w:t>39</w:t>
            </w:r>
          </w:p>
        </w:tc>
        <w:tc>
          <w:tcPr>
            <w:tcW w:w="1701" w:type="dxa"/>
            <w:vAlign w:val="center"/>
          </w:tcPr>
          <w:p w14:paraId="1FEE897B"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875EFA9" w14:textId="77777777" w:rsidTr="00D64B6C">
        <w:trPr>
          <w:trHeight w:val="545"/>
        </w:trPr>
        <w:tc>
          <w:tcPr>
            <w:tcW w:w="814" w:type="dxa"/>
            <w:shd w:val="clear" w:color="auto" w:fill="auto"/>
            <w:noWrap/>
            <w:vAlign w:val="center"/>
            <w:hideMark/>
          </w:tcPr>
          <w:p w14:paraId="7CA875DA" w14:textId="77777777" w:rsidR="00D64B6C" w:rsidRPr="00D64B6C" w:rsidRDefault="00D64B6C" w:rsidP="00D64B6C">
            <w:pPr>
              <w:jc w:val="center"/>
              <w:rPr>
                <w:snapToGrid w:val="0"/>
                <w:szCs w:val="28"/>
              </w:rPr>
            </w:pPr>
            <w:r w:rsidRPr="00D64B6C">
              <w:rPr>
                <w:snapToGrid w:val="0"/>
                <w:szCs w:val="28"/>
              </w:rPr>
              <w:t>1.8</w:t>
            </w:r>
          </w:p>
        </w:tc>
        <w:tc>
          <w:tcPr>
            <w:tcW w:w="4148" w:type="dxa"/>
            <w:shd w:val="clear" w:color="auto" w:fill="auto"/>
            <w:noWrap/>
            <w:vAlign w:val="center"/>
            <w:hideMark/>
          </w:tcPr>
          <w:p w14:paraId="65BE201B" w14:textId="77777777" w:rsidR="00D64B6C" w:rsidRPr="00D64B6C" w:rsidRDefault="00D64B6C" w:rsidP="00D64B6C">
            <w:pPr>
              <w:rPr>
                <w:snapToGrid w:val="0"/>
                <w:szCs w:val="28"/>
              </w:rPr>
            </w:pPr>
            <w:r w:rsidRPr="00D64B6C">
              <w:rPr>
                <w:snapToGrid w:val="0"/>
                <w:szCs w:val="28"/>
              </w:rPr>
              <w:t>Расходы на выплаты по договорам займа и кредитным договорам, включая проценты по ним</w:t>
            </w:r>
          </w:p>
        </w:tc>
        <w:tc>
          <w:tcPr>
            <w:tcW w:w="1565" w:type="dxa"/>
            <w:vAlign w:val="center"/>
          </w:tcPr>
          <w:p w14:paraId="49E2AC03"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17EDC0C4"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1708D23B"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FE7BA8B" w14:textId="77777777" w:rsidTr="00D64B6C">
        <w:trPr>
          <w:trHeight w:val="141"/>
        </w:trPr>
        <w:tc>
          <w:tcPr>
            <w:tcW w:w="814" w:type="dxa"/>
            <w:shd w:val="clear" w:color="auto" w:fill="auto"/>
            <w:noWrap/>
            <w:vAlign w:val="center"/>
            <w:hideMark/>
          </w:tcPr>
          <w:p w14:paraId="6F77F225" w14:textId="77777777" w:rsidR="00D64B6C" w:rsidRPr="00D64B6C" w:rsidRDefault="00D64B6C" w:rsidP="00D64B6C">
            <w:pPr>
              <w:jc w:val="center"/>
              <w:rPr>
                <w:snapToGrid w:val="0"/>
                <w:szCs w:val="28"/>
              </w:rPr>
            </w:pPr>
          </w:p>
        </w:tc>
        <w:tc>
          <w:tcPr>
            <w:tcW w:w="4148" w:type="dxa"/>
            <w:shd w:val="clear" w:color="auto" w:fill="auto"/>
            <w:noWrap/>
            <w:vAlign w:val="center"/>
            <w:hideMark/>
          </w:tcPr>
          <w:p w14:paraId="679167C8" w14:textId="77777777" w:rsidR="00D64B6C" w:rsidRPr="00D64B6C" w:rsidRDefault="00D64B6C" w:rsidP="00D64B6C">
            <w:pPr>
              <w:rPr>
                <w:snapToGrid w:val="0"/>
                <w:szCs w:val="28"/>
              </w:rPr>
            </w:pPr>
            <w:r w:rsidRPr="00D64B6C">
              <w:rPr>
                <w:snapToGrid w:val="0"/>
                <w:szCs w:val="28"/>
              </w:rPr>
              <w:t>ИТОГО</w:t>
            </w:r>
          </w:p>
        </w:tc>
        <w:tc>
          <w:tcPr>
            <w:tcW w:w="1565" w:type="dxa"/>
            <w:vAlign w:val="center"/>
          </w:tcPr>
          <w:p w14:paraId="504744B0" w14:textId="77777777" w:rsidR="00D64B6C" w:rsidRPr="00D64B6C" w:rsidRDefault="00D64B6C" w:rsidP="00D64B6C">
            <w:pPr>
              <w:jc w:val="center"/>
              <w:rPr>
                <w:snapToGrid w:val="0"/>
                <w:sz w:val="28"/>
                <w:szCs w:val="28"/>
              </w:rPr>
            </w:pPr>
            <w:r w:rsidRPr="00D64B6C">
              <w:rPr>
                <w:snapToGrid w:val="0"/>
                <w:sz w:val="28"/>
                <w:szCs w:val="28"/>
              </w:rPr>
              <w:t>4 886</w:t>
            </w:r>
          </w:p>
        </w:tc>
        <w:tc>
          <w:tcPr>
            <w:tcW w:w="1560" w:type="dxa"/>
            <w:shd w:val="clear" w:color="auto" w:fill="auto"/>
            <w:noWrap/>
            <w:vAlign w:val="center"/>
          </w:tcPr>
          <w:p w14:paraId="5922F664" w14:textId="77777777" w:rsidR="00D64B6C" w:rsidRPr="00D64B6C" w:rsidRDefault="00D64B6C" w:rsidP="00D64B6C">
            <w:pPr>
              <w:jc w:val="center"/>
              <w:rPr>
                <w:snapToGrid w:val="0"/>
                <w:sz w:val="28"/>
                <w:szCs w:val="28"/>
              </w:rPr>
            </w:pPr>
            <w:r w:rsidRPr="00D64B6C">
              <w:rPr>
                <w:snapToGrid w:val="0"/>
                <w:sz w:val="28"/>
                <w:szCs w:val="28"/>
              </w:rPr>
              <w:t>4 829</w:t>
            </w:r>
          </w:p>
        </w:tc>
        <w:tc>
          <w:tcPr>
            <w:tcW w:w="1701" w:type="dxa"/>
            <w:vAlign w:val="center"/>
          </w:tcPr>
          <w:p w14:paraId="2D534E18" w14:textId="77777777" w:rsidR="00D64B6C" w:rsidRPr="00D64B6C" w:rsidRDefault="00D64B6C" w:rsidP="00D64B6C">
            <w:pPr>
              <w:jc w:val="center"/>
              <w:rPr>
                <w:snapToGrid w:val="0"/>
                <w:sz w:val="28"/>
                <w:szCs w:val="28"/>
              </w:rPr>
            </w:pPr>
            <w:r w:rsidRPr="00D64B6C">
              <w:rPr>
                <w:snapToGrid w:val="0"/>
                <w:sz w:val="28"/>
                <w:szCs w:val="28"/>
              </w:rPr>
              <w:t>-57</w:t>
            </w:r>
          </w:p>
        </w:tc>
      </w:tr>
      <w:tr w:rsidR="00D64B6C" w:rsidRPr="00D64B6C" w14:paraId="312D48B2" w14:textId="77777777" w:rsidTr="00D64B6C">
        <w:trPr>
          <w:trHeight w:val="70"/>
        </w:trPr>
        <w:tc>
          <w:tcPr>
            <w:tcW w:w="814" w:type="dxa"/>
            <w:shd w:val="clear" w:color="auto" w:fill="auto"/>
            <w:noWrap/>
            <w:vAlign w:val="center"/>
            <w:hideMark/>
          </w:tcPr>
          <w:p w14:paraId="27EC5FCF" w14:textId="77777777" w:rsidR="00D64B6C" w:rsidRPr="00D64B6C" w:rsidRDefault="00D64B6C" w:rsidP="00D64B6C">
            <w:pPr>
              <w:jc w:val="center"/>
              <w:rPr>
                <w:snapToGrid w:val="0"/>
                <w:szCs w:val="28"/>
              </w:rPr>
            </w:pPr>
            <w:r w:rsidRPr="00D64B6C">
              <w:rPr>
                <w:snapToGrid w:val="0"/>
                <w:szCs w:val="28"/>
              </w:rPr>
              <w:t>2</w:t>
            </w:r>
          </w:p>
        </w:tc>
        <w:tc>
          <w:tcPr>
            <w:tcW w:w="4148" w:type="dxa"/>
            <w:shd w:val="clear" w:color="auto" w:fill="auto"/>
            <w:noWrap/>
            <w:vAlign w:val="center"/>
            <w:hideMark/>
          </w:tcPr>
          <w:p w14:paraId="32243EAC" w14:textId="77777777" w:rsidR="00D64B6C" w:rsidRPr="00D64B6C" w:rsidRDefault="00D64B6C" w:rsidP="00D64B6C">
            <w:pPr>
              <w:rPr>
                <w:snapToGrid w:val="0"/>
                <w:szCs w:val="28"/>
              </w:rPr>
            </w:pPr>
            <w:r w:rsidRPr="00D64B6C">
              <w:rPr>
                <w:snapToGrid w:val="0"/>
                <w:szCs w:val="28"/>
              </w:rPr>
              <w:t>Налог на прибыль</w:t>
            </w:r>
          </w:p>
        </w:tc>
        <w:tc>
          <w:tcPr>
            <w:tcW w:w="1565" w:type="dxa"/>
            <w:vAlign w:val="center"/>
          </w:tcPr>
          <w:p w14:paraId="33852859" w14:textId="77777777" w:rsidR="00D64B6C" w:rsidRPr="00D64B6C" w:rsidRDefault="00D64B6C" w:rsidP="00D64B6C">
            <w:pPr>
              <w:jc w:val="center"/>
              <w:rPr>
                <w:snapToGrid w:val="0"/>
                <w:sz w:val="28"/>
                <w:szCs w:val="28"/>
              </w:rPr>
            </w:pPr>
            <w:r w:rsidRPr="00D64B6C">
              <w:rPr>
                <w:snapToGrid w:val="0"/>
                <w:sz w:val="28"/>
                <w:szCs w:val="28"/>
              </w:rPr>
              <w:t>2</w:t>
            </w:r>
          </w:p>
        </w:tc>
        <w:tc>
          <w:tcPr>
            <w:tcW w:w="1560" w:type="dxa"/>
            <w:shd w:val="clear" w:color="auto" w:fill="auto"/>
            <w:noWrap/>
            <w:vAlign w:val="center"/>
          </w:tcPr>
          <w:p w14:paraId="1669AC56"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F051616" w14:textId="77777777" w:rsidR="00D64B6C" w:rsidRPr="00D64B6C" w:rsidRDefault="00D64B6C" w:rsidP="00D64B6C">
            <w:pPr>
              <w:jc w:val="center"/>
              <w:rPr>
                <w:snapToGrid w:val="0"/>
                <w:sz w:val="28"/>
                <w:szCs w:val="28"/>
              </w:rPr>
            </w:pPr>
            <w:r w:rsidRPr="00D64B6C">
              <w:rPr>
                <w:snapToGrid w:val="0"/>
                <w:sz w:val="28"/>
                <w:szCs w:val="28"/>
              </w:rPr>
              <w:t>-2</w:t>
            </w:r>
          </w:p>
        </w:tc>
      </w:tr>
      <w:tr w:rsidR="00D64B6C" w:rsidRPr="00D64B6C" w14:paraId="544926F2" w14:textId="77777777" w:rsidTr="00D64B6C">
        <w:trPr>
          <w:trHeight w:val="70"/>
        </w:trPr>
        <w:tc>
          <w:tcPr>
            <w:tcW w:w="814" w:type="dxa"/>
            <w:shd w:val="clear" w:color="auto" w:fill="auto"/>
            <w:noWrap/>
            <w:vAlign w:val="center"/>
            <w:hideMark/>
          </w:tcPr>
          <w:p w14:paraId="314AB480" w14:textId="77777777" w:rsidR="00D64B6C" w:rsidRPr="00D64B6C" w:rsidRDefault="00D64B6C" w:rsidP="00D64B6C">
            <w:pPr>
              <w:jc w:val="center"/>
              <w:rPr>
                <w:snapToGrid w:val="0"/>
                <w:szCs w:val="28"/>
              </w:rPr>
            </w:pPr>
            <w:r w:rsidRPr="00D64B6C">
              <w:rPr>
                <w:snapToGrid w:val="0"/>
                <w:szCs w:val="28"/>
              </w:rPr>
              <w:t>3</w:t>
            </w:r>
          </w:p>
        </w:tc>
        <w:tc>
          <w:tcPr>
            <w:tcW w:w="4148" w:type="dxa"/>
            <w:shd w:val="clear" w:color="auto" w:fill="auto"/>
            <w:noWrap/>
            <w:vAlign w:val="center"/>
            <w:hideMark/>
          </w:tcPr>
          <w:p w14:paraId="19FB5231" w14:textId="77777777" w:rsidR="00D64B6C" w:rsidRPr="00D64B6C" w:rsidRDefault="00D64B6C" w:rsidP="00D64B6C">
            <w:pPr>
              <w:rPr>
                <w:snapToGrid w:val="0"/>
                <w:szCs w:val="28"/>
              </w:rPr>
            </w:pPr>
            <w:r w:rsidRPr="00D64B6C">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598CE469"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0D237C58"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2565FA89"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040F861" w14:textId="77777777" w:rsidTr="00D64B6C">
        <w:trPr>
          <w:trHeight w:val="199"/>
        </w:trPr>
        <w:tc>
          <w:tcPr>
            <w:tcW w:w="814" w:type="dxa"/>
            <w:shd w:val="clear" w:color="auto" w:fill="auto"/>
            <w:noWrap/>
            <w:vAlign w:val="center"/>
            <w:hideMark/>
          </w:tcPr>
          <w:p w14:paraId="1567EF34" w14:textId="77777777" w:rsidR="00D64B6C" w:rsidRPr="00D64B6C" w:rsidRDefault="00D64B6C" w:rsidP="00D64B6C">
            <w:pPr>
              <w:jc w:val="center"/>
              <w:rPr>
                <w:snapToGrid w:val="0"/>
                <w:szCs w:val="28"/>
              </w:rPr>
            </w:pPr>
            <w:r w:rsidRPr="00D64B6C">
              <w:rPr>
                <w:snapToGrid w:val="0"/>
                <w:szCs w:val="28"/>
              </w:rPr>
              <w:t>4</w:t>
            </w:r>
          </w:p>
        </w:tc>
        <w:tc>
          <w:tcPr>
            <w:tcW w:w="4148" w:type="dxa"/>
            <w:shd w:val="clear" w:color="auto" w:fill="auto"/>
            <w:vAlign w:val="center"/>
            <w:hideMark/>
          </w:tcPr>
          <w:p w14:paraId="4F5056D6" w14:textId="77777777" w:rsidR="00D64B6C" w:rsidRPr="00D64B6C" w:rsidRDefault="00D64B6C" w:rsidP="00D64B6C">
            <w:pPr>
              <w:rPr>
                <w:snapToGrid w:val="0"/>
                <w:szCs w:val="28"/>
              </w:rPr>
            </w:pPr>
            <w:r w:rsidRPr="00D64B6C">
              <w:rPr>
                <w:snapToGrid w:val="0"/>
                <w:szCs w:val="28"/>
              </w:rPr>
              <w:t>Итого неподконтрольных расходов</w:t>
            </w:r>
          </w:p>
        </w:tc>
        <w:tc>
          <w:tcPr>
            <w:tcW w:w="1565" w:type="dxa"/>
            <w:vAlign w:val="center"/>
          </w:tcPr>
          <w:p w14:paraId="58202B61" w14:textId="77777777" w:rsidR="00D64B6C" w:rsidRPr="00D64B6C" w:rsidRDefault="00D64B6C" w:rsidP="00D64B6C">
            <w:pPr>
              <w:jc w:val="center"/>
              <w:rPr>
                <w:snapToGrid w:val="0"/>
                <w:sz w:val="28"/>
                <w:szCs w:val="28"/>
              </w:rPr>
            </w:pPr>
            <w:r w:rsidRPr="00D64B6C">
              <w:rPr>
                <w:snapToGrid w:val="0"/>
                <w:sz w:val="28"/>
                <w:szCs w:val="28"/>
              </w:rPr>
              <w:t>4 888</w:t>
            </w:r>
          </w:p>
        </w:tc>
        <w:tc>
          <w:tcPr>
            <w:tcW w:w="1560" w:type="dxa"/>
            <w:shd w:val="clear" w:color="auto" w:fill="auto"/>
            <w:noWrap/>
            <w:vAlign w:val="center"/>
          </w:tcPr>
          <w:p w14:paraId="652D07B2" w14:textId="77777777" w:rsidR="00D64B6C" w:rsidRPr="00D64B6C" w:rsidRDefault="00D64B6C" w:rsidP="00D64B6C">
            <w:pPr>
              <w:jc w:val="center"/>
              <w:rPr>
                <w:snapToGrid w:val="0"/>
                <w:sz w:val="28"/>
                <w:szCs w:val="28"/>
              </w:rPr>
            </w:pPr>
            <w:r w:rsidRPr="00D64B6C">
              <w:rPr>
                <w:snapToGrid w:val="0"/>
                <w:sz w:val="28"/>
                <w:szCs w:val="28"/>
              </w:rPr>
              <w:t>4 829</w:t>
            </w:r>
          </w:p>
        </w:tc>
        <w:tc>
          <w:tcPr>
            <w:tcW w:w="1701" w:type="dxa"/>
            <w:vAlign w:val="center"/>
          </w:tcPr>
          <w:p w14:paraId="0B8D213E" w14:textId="77777777" w:rsidR="00D64B6C" w:rsidRPr="00D64B6C" w:rsidRDefault="00D64B6C" w:rsidP="00D64B6C">
            <w:pPr>
              <w:jc w:val="center"/>
              <w:rPr>
                <w:snapToGrid w:val="0"/>
                <w:sz w:val="28"/>
                <w:szCs w:val="28"/>
              </w:rPr>
            </w:pPr>
            <w:r w:rsidRPr="00D64B6C">
              <w:rPr>
                <w:snapToGrid w:val="0"/>
                <w:sz w:val="28"/>
                <w:szCs w:val="28"/>
              </w:rPr>
              <w:t>-59</w:t>
            </w:r>
          </w:p>
        </w:tc>
      </w:tr>
    </w:tbl>
    <w:p w14:paraId="17856533" w14:textId="77777777" w:rsidR="00D64B6C" w:rsidRPr="00D64B6C" w:rsidRDefault="00D64B6C" w:rsidP="00D64B6C">
      <w:pPr>
        <w:autoSpaceDE w:val="0"/>
        <w:autoSpaceDN w:val="0"/>
        <w:adjustRightInd w:val="0"/>
        <w:ind w:firstLine="709"/>
        <w:jc w:val="both"/>
        <w:rPr>
          <w:sz w:val="28"/>
          <w:szCs w:val="28"/>
        </w:rPr>
      </w:pPr>
    </w:p>
    <w:p w14:paraId="738825B3" w14:textId="77777777" w:rsidR="00D64B6C" w:rsidRPr="00D64B6C" w:rsidRDefault="00D64B6C" w:rsidP="00D64B6C">
      <w:pPr>
        <w:tabs>
          <w:tab w:val="left" w:pos="1890"/>
        </w:tabs>
        <w:ind w:firstLine="851"/>
        <w:jc w:val="both"/>
        <w:rPr>
          <w:sz w:val="28"/>
          <w:szCs w:val="28"/>
        </w:rPr>
      </w:pPr>
      <w:r w:rsidRPr="00D64B6C">
        <w:rPr>
          <w:snapToGrid w:val="0"/>
          <w:sz w:val="28"/>
          <w:szCs w:val="28"/>
        </w:rPr>
        <w:t xml:space="preserve">Расчет неподконтрольных расходов произведен в соответствии </w:t>
      </w:r>
      <w:r w:rsidRPr="00D64B6C">
        <w:rPr>
          <w:snapToGrid w:val="0"/>
          <w:sz w:val="28"/>
          <w:szCs w:val="28"/>
        </w:rPr>
        <w:br/>
        <w:t xml:space="preserve">с Методическими указаниями по расчету регулируемых цен (тарифов) </w:t>
      </w:r>
      <w:r w:rsidRPr="00D64B6C">
        <w:rPr>
          <w:snapToGrid w:val="0"/>
          <w:sz w:val="28"/>
          <w:szCs w:val="28"/>
        </w:rPr>
        <w:br/>
        <w:t xml:space="preserve">в сфере теплоснабжения, утвержденными Приказом ФСТ России </w:t>
      </w:r>
      <w:r w:rsidRPr="00D64B6C">
        <w:rPr>
          <w:snapToGrid w:val="0"/>
          <w:sz w:val="28"/>
          <w:szCs w:val="28"/>
        </w:rPr>
        <w:br/>
        <w:t>от 13.06.2013 № 760-э.</w:t>
      </w:r>
    </w:p>
    <w:p w14:paraId="491B2B81" w14:textId="77777777" w:rsidR="00D64B6C" w:rsidRPr="00D64B6C" w:rsidRDefault="00D64B6C" w:rsidP="00D64B6C">
      <w:pPr>
        <w:rPr>
          <w:snapToGrid w:val="0"/>
          <w:sz w:val="28"/>
          <w:szCs w:val="28"/>
        </w:rPr>
      </w:pPr>
      <w:r w:rsidRPr="00D64B6C">
        <w:rPr>
          <w:snapToGrid w:val="0"/>
          <w:sz w:val="28"/>
          <w:szCs w:val="28"/>
        </w:rPr>
        <w:br w:type="page"/>
      </w:r>
    </w:p>
    <w:p w14:paraId="3260C7DC" w14:textId="77777777" w:rsidR="00D64B6C" w:rsidRPr="00D64B6C" w:rsidRDefault="00D64B6C" w:rsidP="00D5451C">
      <w:pPr>
        <w:numPr>
          <w:ilvl w:val="0"/>
          <w:numId w:val="13"/>
        </w:numPr>
        <w:tabs>
          <w:tab w:val="left" w:pos="1890"/>
        </w:tabs>
        <w:spacing w:line="360" w:lineRule="auto"/>
        <w:ind w:left="1440" w:right="-284"/>
        <w:jc w:val="right"/>
        <w:rPr>
          <w:snapToGrid w:val="0"/>
          <w:sz w:val="28"/>
          <w:szCs w:val="28"/>
        </w:rPr>
      </w:pPr>
    </w:p>
    <w:p w14:paraId="45E00E26" w14:textId="77777777" w:rsidR="00D64B6C" w:rsidRPr="00D64B6C" w:rsidRDefault="00D64B6C" w:rsidP="00D64B6C">
      <w:pPr>
        <w:keepNext/>
        <w:ind w:right="141"/>
        <w:jc w:val="center"/>
        <w:outlineLvl w:val="2"/>
        <w:rPr>
          <w:rFonts w:cs="Arial"/>
          <w:b/>
          <w:bCs/>
          <w:snapToGrid w:val="0"/>
          <w:sz w:val="28"/>
          <w:szCs w:val="26"/>
          <w:lang w:eastAsia="en-US"/>
        </w:rPr>
      </w:pPr>
      <w:bookmarkStart w:id="161" w:name="_Toc23151658"/>
      <w:r w:rsidRPr="00D64B6C">
        <w:rPr>
          <w:rFonts w:cs="Arial"/>
          <w:b/>
          <w:bCs/>
          <w:snapToGrid w:val="0"/>
          <w:sz w:val="28"/>
          <w:szCs w:val="26"/>
          <w:lang w:eastAsia="en-US"/>
        </w:rPr>
        <w:t xml:space="preserve">Реестр расходов на приобретение энергетических ресурсов, </w:t>
      </w:r>
      <w:r w:rsidRPr="00D64B6C">
        <w:rPr>
          <w:rFonts w:cs="Arial"/>
          <w:b/>
          <w:bCs/>
          <w:snapToGrid w:val="0"/>
          <w:sz w:val="28"/>
          <w:szCs w:val="26"/>
          <w:lang w:eastAsia="en-US"/>
        </w:rPr>
        <w:br/>
        <w:t xml:space="preserve">холодной воды и теплоносителя (далее - ресурсы) для оказания услуг </w:t>
      </w:r>
      <w:r w:rsidRPr="00D64B6C">
        <w:rPr>
          <w:rFonts w:cs="Arial"/>
          <w:b/>
          <w:bCs/>
          <w:snapToGrid w:val="0"/>
          <w:sz w:val="28"/>
          <w:szCs w:val="26"/>
          <w:lang w:eastAsia="en-US"/>
        </w:rPr>
        <w:br/>
        <w:t>по передаче тепловой энергии, теплоносителя на 2021 год</w:t>
      </w:r>
      <w:bookmarkEnd w:id="161"/>
    </w:p>
    <w:p w14:paraId="3F8BAFBB" w14:textId="77777777" w:rsidR="00D64B6C" w:rsidRPr="00D64B6C" w:rsidRDefault="00D64B6C" w:rsidP="00D64B6C">
      <w:pPr>
        <w:spacing w:line="360" w:lineRule="auto"/>
        <w:jc w:val="center"/>
        <w:rPr>
          <w:snapToGrid w:val="0"/>
          <w:sz w:val="28"/>
        </w:rPr>
      </w:pPr>
      <w:r w:rsidRPr="00D64B6C">
        <w:rPr>
          <w:snapToGrid w:val="0"/>
          <w:sz w:val="28"/>
        </w:rPr>
        <w:t>(Приложение 5.4 к Методическим указаниям)</w:t>
      </w:r>
    </w:p>
    <w:p w14:paraId="6CE1704C" w14:textId="77777777" w:rsidR="00D64B6C" w:rsidRPr="00D64B6C" w:rsidRDefault="00D64B6C" w:rsidP="00D64B6C">
      <w:pPr>
        <w:spacing w:line="360" w:lineRule="auto"/>
        <w:ind w:firstLine="851"/>
        <w:jc w:val="right"/>
        <w:rPr>
          <w:snapToGrid w:val="0"/>
          <w:sz w:val="28"/>
          <w:szCs w:val="28"/>
        </w:rPr>
      </w:pPr>
      <w:r w:rsidRPr="00D64B6C">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D64B6C" w:rsidRPr="00D64B6C" w14:paraId="0CEA2FDB" w14:textId="77777777" w:rsidTr="00D64B6C">
        <w:trPr>
          <w:trHeight w:val="670"/>
        </w:trPr>
        <w:tc>
          <w:tcPr>
            <w:tcW w:w="626" w:type="dxa"/>
            <w:shd w:val="clear" w:color="auto" w:fill="auto"/>
            <w:vAlign w:val="center"/>
            <w:hideMark/>
          </w:tcPr>
          <w:p w14:paraId="1F9E0BDF" w14:textId="77777777" w:rsidR="00D64B6C" w:rsidRPr="00D64B6C" w:rsidRDefault="00D64B6C" w:rsidP="00D64B6C">
            <w:pPr>
              <w:jc w:val="center"/>
              <w:rPr>
                <w:snapToGrid w:val="0"/>
                <w:szCs w:val="28"/>
              </w:rPr>
            </w:pPr>
            <w:r w:rsidRPr="00D64B6C">
              <w:rPr>
                <w:snapToGrid w:val="0"/>
                <w:szCs w:val="28"/>
              </w:rPr>
              <w:t>№ п/п</w:t>
            </w:r>
          </w:p>
        </w:tc>
        <w:tc>
          <w:tcPr>
            <w:tcW w:w="4181" w:type="dxa"/>
            <w:shd w:val="clear" w:color="auto" w:fill="auto"/>
            <w:vAlign w:val="center"/>
            <w:hideMark/>
          </w:tcPr>
          <w:p w14:paraId="0D3A3205" w14:textId="77777777" w:rsidR="00D64B6C" w:rsidRPr="00D64B6C" w:rsidRDefault="00D64B6C" w:rsidP="00D64B6C">
            <w:pPr>
              <w:jc w:val="center"/>
              <w:rPr>
                <w:snapToGrid w:val="0"/>
                <w:szCs w:val="28"/>
              </w:rPr>
            </w:pPr>
            <w:r w:rsidRPr="00D64B6C">
              <w:rPr>
                <w:snapToGrid w:val="0"/>
                <w:szCs w:val="28"/>
              </w:rPr>
              <w:t>Наименование ресурса</w:t>
            </w:r>
          </w:p>
        </w:tc>
        <w:tc>
          <w:tcPr>
            <w:tcW w:w="1500" w:type="dxa"/>
          </w:tcPr>
          <w:p w14:paraId="0C9DB2A6"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00" w:type="dxa"/>
          </w:tcPr>
          <w:p w14:paraId="18DB5310"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655" w:type="dxa"/>
          </w:tcPr>
          <w:p w14:paraId="310E4E9A"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45A72DA9" w14:textId="77777777" w:rsidTr="00D64B6C">
        <w:trPr>
          <w:trHeight w:val="163"/>
        </w:trPr>
        <w:tc>
          <w:tcPr>
            <w:tcW w:w="626" w:type="dxa"/>
            <w:shd w:val="clear" w:color="auto" w:fill="auto"/>
            <w:vAlign w:val="center"/>
            <w:hideMark/>
          </w:tcPr>
          <w:p w14:paraId="0F3AAA18" w14:textId="77777777" w:rsidR="00D64B6C" w:rsidRPr="00D64B6C" w:rsidRDefault="00D64B6C" w:rsidP="00D64B6C">
            <w:pPr>
              <w:jc w:val="center"/>
              <w:rPr>
                <w:snapToGrid w:val="0"/>
                <w:szCs w:val="28"/>
              </w:rPr>
            </w:pPr>
            <w:r w:rsidRPr="00D64B6C">
              <w:rPr>
                <w:snapToGrid w:val="0"/>
                <w:szCs w:val="28"/>
              </w:rPr>
              <w:t>1</w:t>
            </w:r>
          </w:p>
        </w:tc>
        <w:tc>
          <w:tcPr>
            <w:tcW w:w="4181" w:type="dxa"/>
            <w:shd w:val="clear" w:color="auto" w:fill="auto"/>
            <w:vAlign w:val="center"/>
            <w:hideMark/>
          </w:tcPr>
          <w:p w14:paraId="589C23C6" w14:textId="77777777" w:rsidR="00D64B6C" w:rsidRPr="00D64B6C" w:rsidRDefault="00D64B6C" w:rsidP="00D64B6C">
            <w:pPr>
              <w:rPr>
                <w:snapToGrid w:val="0"/>
                <w:szCs w:val="28"/>
              </w:rPr>
            </w:pPr>
            <w:r w:rsidRPr="00D64B6C">
              <w:rPr>
                <w:snapToGrid w:val="0"/>
                <w:szCs w:val="28"/>
              </w:rPr>
              <w:t>Расходы на топливо</w:t>
            </w:r>
          </w:p>
        </w:tc>
        <w:tc>
          <w:tcPr>
            <w:tcW w:w="1500" w:type="dxa"/>
            <w:vAlign w:val="center"/>
          </w:tcPr>
          <w:p w14:paraId="79154096" w14:textId="77777777" w:rsidR="00D64B6C" w:rsidRPr="00D64B6C" w:rsidRDefault="00D64B6C" w:rsidP="00D64B6C">
            <w:pPr>
              <w:jc w:val="center"/>
              <w:rPr>
                <w:snapToGrid w:val="0"/>
                <w:sz w:val="28"/>
                <w:szCs w:val="28"/>
              </w:rPr>
            </w:pPr>
            <w:r w:rsidRPr="00D64B6C">
              <w:rPr>
                <w:snapToGrid w:val="0"/>
                <w:sz w:val="28"/>
                <w:szCs w:val="28"/>
              </w:rPr>
              <w:t>0</w:t>
            </w:r>
          </w:p>
        </w:tc>
        <w:tc>
          <w:tcPr>
            <w:tcW w:w="1500" w:type="dxa"/>
            <w:shd w:val="clear" w:color="auto" w:fill="auto"/>
            <w:vAlign w:val="center"/>
          </w:tcPr>
          <w:p w14:paraId="3F5BBCA5" w14:textId="77777777" w:rsidR="00D64B6C" w:rsidRPr="00D64B6C" w:rsidRDefault="00D64B6C" w:rsidP="00D64B6C">
            <w:pPr>
              <w:jc w:val="center"/>
              <w:rPr>
                <w:snapToGrid w:val="0"/>
                <w:sz w:val="28"/>
                <w:szCs w:val="28"/>
              </w:rPr>
            </w:pPr>
            <w:r w:rsidRPr="00D64B6C">
              <w:rPr>
                <w:snapToGrid w:val="0"/>
                <w:sz w:val="28"/>
                <w:szCs w:val="28"/>
              </w:rPr>
              <w:t>0</w:t>
            </w:r>
          </w:p>
        </w:tc>
        <w:tc>
          <w:tcPr>
            <w:tcW w:w="1655" w:type="dxa"/>
            <w:vAlign w:val="center"/>
          </w:tcPr>
          <w:p w14:paraId="3D60CD0D"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6A26209" w14:textId="77777777" w:rsidTr="00D64B6C">
        <w:trPr>
          <w:trHeight w:val="253"/>
        </w:trPr>
        <w:tc>
          <w:tcPr>
            <w:tcW w:w="626" w:type="dxa"/>
            <w:shd w:val="clear" w:color="auto" w:fill="auto"/>
            <w:vAlign w:val="center"/>
            <w:hideMark/>
          </w:tcPr>
          <w:p w14:paraId="398F803D" w14:textId="77777777" w:rsidR="00D64B6C" w:rsidRPr="00D64B6C" w:rsidRDefault="00D64B6C" w:rsidP="00D64B6C">
            <w:pPr>
              <w:jc w:val="center"/>
              <w:rPr>
                <w:snapToGrid w:val="0"/>
                <w:szCs w:val="28"/>
              </w:rPr>
            </w:pPr>
            <w:r w:rsidRPr="00D64B6C">
              <w:rPr>
                <w:snapToGrid w:val="0"/>
                <w:szCs w:val="28"/>
              </w:rPr>
              <w:t>2</w:t>
            </w:r>
          </w:p>
        </w:tc>
        <w:tc>
          <w:tcPr>
            <w:tcW w:w="4181" w:type="dxa"/>
            <w:shd w:val="clear" w:color="auto" w:fill="auto"/>
            <w:vAlign w:val="center"/>
            <w:hideMark/>
          </w:tcPr>
          <w:p w14:paraId="513787D0" w14:textId="77777777" w:rsidR="00D64B6C" w:rsidRPr="00D64B6C" w:rsidRDefault="00D64B6C" w:rsidP="00D64B6C">
            <w:pPr>
              <w:rPr>
                <w:snapToGrid w:val="0"/>
                <w:szCs w:val="28"/>
              </w:rPr>
            </w:pPr>
            <w:r w:rsidRPr="00D64B6C">
              <w:rPr>
                <w:snapToGrid w:val="0"/>
                <w:szCs w:val="28"/>
              </w:rPr>
              <w:t>Расходы на электрическую энергию (стр. 82)</w:t>
            </w:r>
          </w:p>
        </w:tc>
        <w:tc>
          <w:tcPr>
            <w:tcW w:w="1500" w:type="dxa"/>
            <w:vAlign w:val="center"/>
          </w:tcPr>
          <w:p w14:paraId="5A6226BB" w14:textId="77777777" w:rsidR="00D64B6C" w:rsidRPr="00D64B6C" w:rsidRDefault="00D64B6C" w:rsidP="00D64B6C">
            <w:pPr>
              <w:jc w:val="center"/>
              <w:rPr>
                <w:snapToGrid w:val="0"/>
                <w:sz w:val="28"/>
                <w:szCs w:val="28"/>
              </w:rPr>
            </w:pPr>
            <w:r w:rsidRPr="00D64B6C">
              <w:rPr>
                <w:snapToGrid w:val="0"/>
                <w:sz w:val="28"/>
                <w:szCs w:val="28"/>
              </w:rPr>
              <w:t>5 503</w:t>
            </w:r>
          </w:p>
        </w:tc>
        <w:tc>
          <w:tcPr>
            <w:tcW w:w="1500" w:type="dxa"/>
            <w:shd w:val="clear" w:color="auto" w:fill="auto"/>
            <w:vAlign w:val="center"/>
          </w:tcPr>
          <w:p w14:paraId="0274AA8E" w14:textId="77777777" w:rsidR="00D64B6C" w:rsidRPr="00D64B6C" w:rsidRDefault="00D64B6C" w:rsidP="00D64B6C">
            <w:pPr>
              <w:jc w:val="center"/>
              <w:rPr>
                <w:snapToGrid w:val="0"/>
                <w:sz w:val="28"/>
                <w:szCs w:val="28"/>
              </w:rPr>
            </w:pPr>
            <w:r w:rsidRPr="00D64B6C">
              <w:rPr>
                <w:snapToGrid w:val="0"/>
                <w:sz w:val="28"/>
                <w:szCs w:val="28"/>
              </w:rPr>
              <w:t>5 400</w:t>
            </w:r>
          </w:p>
        </w:tc>
        <w:tc>
          <w:tcPr>
            <w:tcW w:w="1655" w:type="dxa"/>
            <w:vAlign w:val="center"/>
          </w:tcPr>
          <w:p w14:paraId="50BFBC29" w14:textId="77777777" w:rsidR="00D64B6C" w:rsidRPr="00D64B6C" w:rsidRDefault="00D64B6C" w:rsidP="00D64B6C">
            <w:pPr>
              <w:jc w:val="center"/>
              <w:rPr>
                <w:snapToGrid w:val="0"/>
                <w:sz w:val="28"/>
                <w:szCs w:val="28"/>
              </w:rPr>
            </w:pPr>
            <w:r w:rsidRPr="00D64B6C">
              <w:rPr>
                <w:snapToGrid w:val="0"/>
                <w:sz w:val="28"/>
                <w:szCs w:val="28"/>
              </w:rPr>
              <w:t>-103</w:t>
            </w:r>
          </w:p>
        </w:tc>
      </w:tr>
      <w:tr w:rsidR="00D64B6C" w:rsidRPr="00D64B6C" w14:paraId="0E351120" w14:textId="77777777" w:rsidTr="00D64B6C">
        <w:trPr>
          <w:trHeight w:val="187"/>
        </w:trPr>
        <w:tc>
          <w:tcPr>
            <w:tcW w:w="626" w:type="dxa"/>
            <w:shd w:val="clear" w:color="auto" w:fill="auto"/>
            <w:vAlign w:val="center"/>
            <w:hideMark/>
          </w:tcPr>
          <w:p w14:paraId="7E97EEBF" w14:textId="77777777" w:rsidR="00D64B6C" w:rsidRPr="00D64B6C" w:rsidRDefault="00D64B6C" w:rsidP="00D64B6C">
            <w:pPr>
              <w:jc w:val="center"/>
              <w:rPr>
                <w:snapToGrid w:val="0"/>
                <w:szCs w:val="28"/>
              </w:rPr>
            </w:pPr>
            <w:r w:rsidRPr="00D64B6C">
              <w:rPr>
                <w:snapToGrid w:val="0"/>
                <w:szCs w:val="28"/>
              </w:rPr>
              <w:t>3</w:t>
            </w:r>
          </w:p>
        </w:tc>
        <w:tc>
          <w:tcPr>
            <w:tcW w:w="4181" w:type="dxa"/>
            <w:shd w:val="clear" w:color="auto" w:fill="auto"/>
            <w:vAlign w:val="center"/>
            <w:hideMark/>
          </w:tcPr>
          <w:p w14:paraId="25AF22C7" w14:textId="77777777" w:rsidR="00D64B6C" w:rsidRPr="00D64B6C" w:rsidRDefault="00D64B6C" w:rsidP="00D64B6C">
            <w:pPr>
              <w:rPr>
                <w:snapToGrid w:val="0"/>
                <w:szCs w:val="28"/>
              </w:rPr>
            </w:pPr>
            <w:r w:rsidRPr="00D64B6C">
              <w:rPr>
                <w:snapToGrid w:val="0"/>
                <w:szCs w:val="28"/>
              </w:rPr>
              <w:t xml:space="preserve">Расходы на тепловую энергию </w:t>
            </w:r>
            <w:r w:rsidRPr="00D64B6C">
              <w:rPr>
                <w:snapToGrid w:val="0"/>
                <w:szCs w:val="28"/>
              </w:rPr>
              <w:br/>
              <w:t>(стр. 83)</w:t>
            </w:r>
          </w:p>
        </w:tc>
        <w:tc>
          <w:tcPr>
            <w:tcW w:w="1500" w:type="dxa"/>
            <w:vAlign w:val="center"/>
          </w:tcPr>
          <w:p w14:paraId="4AD5FCD7" w14:textId="77777777" w:rsidR="00D64B6C" w:rsidRPr="00D64B6C" w:rsidRDefault="00D64B6C" w:rsidP="00D64B6C">
            <w:pPr>
              <w:jc w:val="center"/>
              <w:rPr>
                <w:snapToGrid w:val="0"/>
                <w:sz w:val="28"/>
                <w:szCs w:val="28"/>
              </w:rPr>
            </w:pPr>
            <w:r w:rsidRPr="00D64B6C">
              <w:rPr>
                <w:snapToGrid w:val="0"/>
                <w:sz w:val="28"/>
                <w:szCs w:val="28"/>
              </w:rPr>
              <w:t>198</w:t>
            </w:r>
          </w:p>
        </w:tc>
        <w:tc>
          <w:tcPr>
            <w:tcW w:w="1500" w:type="dxa"/>
            <w:shd w:val="clear" w:color="auto" w:fill="auto"/>
            <w:vAlign w:val="center"/>
          </w:tcPr>
          <w:p w14:paraId="0E51A810" w14:textId="77777777" w:rsidR="00D64B6C" w:rsidRPr="00D64B6C" w:rsidRDefault="00D64B6C" w:rsidP="00D64B6C">
            <w:pPr>
              <w:jc w:val="center"/>
              <w:rPr>
                <w:snapToGrid w:val="0"/>
                <w:sz w:val="28"/>
                <w:szCs w:val="28"/>
              </w:rPr>
            </w:pPr>
            <w:r w:rsidRPr="00D64B6C">
              <w:rPr>
                <w:snapToGrid w:val="0"/>
                <w:sz w:val="28"/>
                <w:szCs w:val="28"/>
              </w:rPr>
              <w:t>192</w:t>
            </w:r>
          </w:p>
        </w:tc>
        <w:tc>
          <w:tcPr>
            <w:tcW w:w="1655" w:type="dxa"/>
            <w:vAlign w:val="center"/>
          </w:tcPr>
          <w:p w14:paraId="6DA92D20" w14:textId="77777777" w:rsidR="00D64B6C" w:rsidRPr="00D64B6C" w:rsidRDefault="00D64B6C" w:rsidP="00D64B6C">
            <w:pPr>
              <w:jc w:val="center"/>
              <w:rPr>
                <w:snapToGrid w:val="0"/>
                <w:sz w:val="28"/>
                <w:szCs w:val="28"/>
              </w:rPr>
            </w:pPr>
            <w:r w:rsidRPr="00D64B6C">
              <w:rPr>
                <w:snapToGrid w:val="0"/>
                <w:sz w:val="28"/>
                <w:szCs w:val="28"/>
              </w:rPr>
              <w:t>-6</w:t>
            </w:r>
          </w:p>
        </w:tc>
      </w:tr>
      <w:tr w:rsidR="00D64B6C" w:rsidRPr="00D64B6C" w14:paraId="5CC27853" w14:textId="77777777" w:rsidTr="00D64B6C">
        <w:trPr>
          <w:trHeight w:val="121"/>
        </w:trPr>
        <w:tc>
          <w:tcPr>
            <w:tcW w:w="626" w:type="dxa"/>
            <w:shd w:val="clear" w:color="auto" w:fill="auto"/>
            <w:vAlign w:val="center"/>
            <w:hideMark/>
          </w:tcPr>
          <w:p w14:paraId="24DEACB4" w14:textId="77777777" w:rsidR="00D64B6C" w:rsidRPr="00D64B6C" w:rsidRDefault="00D64B6C" w:rsidP="00D64B6C">
            <w:pPr>
              <w:jc w:val="center"/>
              <w:rPr>
                <w:snapToGrid w:val="0"/>
                <w:szCs w:val="28"/>
              </w:rPr>
            </w:pPr>
            <w:r w:rsidRPr="00D64B6C">
              <w:rPr>
                <w:snapToGrid w:val="0"/>
                <w:szCs w:val="28"/>
              </w:rPr>
              <w:t>4</w:t>
            </w:r>
          </w:p>
        </w:tc>
        <w:tc>
          <w:tcPr>
            <w:tcW w:w="4181" w:type="dxa"/>
            <w:shd w:val="clear" w:color="auto" w:fill="auto"/>
            <w:vAlign w:val="center"/>
            <w:hideMark/>
          </w:tcPr>
          <w:p w14:paraId="0D943216" w14:textId="77777777" w:rsidR="00D64B6C" w:rsidRPr="00D64B6C" w:rsidRDefault="00D64B6C" w:rsidP="00D64B6C">
            <w:pPr>
              <w:rPr>
                <w:snapToGrid w:val="0"/>
                <w:szCs w:val="28"/>
              </w:rPr>
            </w:pPr>
            <w:r w:rsidRPr="00D64B6C">
              <w:rPr>
                <w:snapToGrid w:val="0"/>
                <w:szCs w:val="28"/>
              </w:rPr>
              <w:t>Расходы на холодную воду</w:t>
            </w:r>
          </w:p>
        </w:tc>
        <w:tc>
          <w:tcPr>
            <w:tcW w:w="1500" w:type="dxa"/>
            <w:vAlign w:val="center"/>
          </w:tcPr>
          <w:p w14:paraId="09522E6B" w14:textId="77777777" w:rsidR="00D64B6C" w:rsidRPr="00D64B6C" w:rsidRDefault="00D64B6C" w:rsidP="00D64B6C">
            <w:pPr>
              <w:jc w:val="center"/>
              <w:rPr>
                <w:snapToGrid w:val="0"/>
                <w:sz w:val="28"/>
                <w:szCs w:val="28"/>
              </w:rPr>
            </w:pPr>
            <w:r w:rsidRPr="00D64B6C">
              <w:rPr>
                <w:snapToGrid w:val="0"/>
                <w:sz w:val="28"/>
                <w:szCs w:val="28"/>
              </w:rPr>
              <w:t>0</w:t>
            </w:r>
          </w:p>
        </w:tc>
        <w:tc>
          <w:tcPr>
            <w:tcW w:w="1500" w:type="dxa"/>
            <w:shd w:val="clear" w:color="auto" w:fill="auto"/>
            <w:vAlign w:val="center"/>
          </w:tcPr>
          <w:p w14:paraId="30CB69BB" w14:textId="77777777" w:rsidR="00D64B6C" w:rsidRPr="00D64B6C" w:rsidRDefault="00D64B6C" w:rsidP="00D64B6C">
            <w:pPr>
              <w:jc w:val="center"/>
              <w:rPr>
                <w:snapToGrid w:val="0"/>
                <w:sz w:val="28"/>
                <w:szCs w:val="28"/>
              </w:rPr>
            </w:pPr>
            <w:r w:rsidRPr="00D64B6C">
              <w:rPr>
                <w:snapToGrid w:val="0"/>
                <w:sz w:val="28"/>
                <w:szCs w:val="28"/>
              </w:rPr>
              <w:t>0</w:t>
            </w:r>
          </w:p>
        </w:tc>
        <w:tc>
          <w:tcPr>
            <w:tcW w:w="1655" w:type="dxa"/>
            <w:vAlign w:val="center"/>
          </w:tcPr>
          <w:p w14:paraId="06A400E1"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CAE8BA5" w14:textId="77777777" w:rsidTr="00D64B6C">
        <w:trPr>
          <w:trHeight w:val="169"/>
        </w:trPr>
        <w:tc>
          <w:tcPr>
            <w:tcW w:w="626" w:type="dxa"/>
            <w:shd w:val="clear" w:color="auto" w:fill="auto"/>
            <w:vAlign w:val="center"/>
            <w:hideMark/>
          </w:tcPr>
          <w:p w14:paraId="2B8EF806" w14:textId="77777777" w:rsidR="00D64B6C" w:rsidRPr="00D64B6C" w:rsidRDefault="00D64B6C" w:rsidP="00D64B6C">
            <w:pPr>
              <w:jc w:val="center"/>
              <w:rPr>
                <w:snapToGrid w:val="0"/>
                <w:szCs w:val="28"/>
              </w:rPr>
            </w:pPr>
            <w:r w:rsidRPr="00D64B6C">
              <w:rPr>
                <w:snapToGrid w:val="0"/>
                <w:szCs w:val="28"/>
              </w:rPr>
              <w:t>5</w:t>
            </w:r>
          </w:p>
        </w:tc>
        <w:tc>
          <w:tcPr>
            <w:tcW w:w="4181" w:type="dxa"/>
            <w:shd w:val="clear" w:color="auto" w:fill="auto"/>
            <w:vAlign w:val="center"/>
            <w:hideMark/>
          </w:tcPr>
          <w:p w14:paraId="26CDB8ED" w14:textId="77777777" w:rsidR="00D64B6C" w:rsidRPr="00D64B6C" w:rsidRDefault="00D64B6C" w:rsidP="00D64B6C">
            <w:pPr>
              <w:rPr>
                <w:snapToGrid w:val="0"/>
                <w:szCs w:val="28"/>
              </w:rPr>
            </w:pPr>
            <w:r w:rsidRPr="00D64B6C">
              <w:rPr>
                <w:snapToGrid w:val="0"/>
                <w:szCs w:val="28"/>
              </w:rPr>
              <w:t>Расходы на теплоноситель (стр. 83)</w:t>
            </w:r>
          </w:p>
        </w:tc>
        <w:tc>
          <w:tcPr>
            <w:tcW w:w="1500" w:type="dxa"/>
            <w:vAlign w:val="center"/>
          </w:tcPr>
          <w:p w14:paraId="3D3C1F29" w14:textId="77777777" w:rsidR="00D64B6C" w:rsidRPr="00D64B6C" w:rsidRDefault="00D64B6C" w:rsidP="00D64B6C">
            <w:pPr>
              <w:jc w:val="center"/>
              <w:rPr>
                <w:snapToGrid w:val="0"/>
                <w:sz w:val="28"/>
                <w:szCs w:val="28"/>
              </w:rPr>
            </w:pPr>
            <w:r w:rsidRPr="00D64B6C">
              <w:rPr>
                <w:snapToGrid w:val="0"/>
                <w:sz w:val="28"/>
                <w:szCs w:val="28"/>
              </w:rPr>
              <w:t>5</w:t>
            </w:r>
          </w:p>
        </w:tc>
        <w:tc>
          <w:tcPr>
            <w:tcW w:w="1500" w:type="dxa"/>
            <w:shd w:val="clear" w:color="auto" w:fill="auto"/>
            <w:vAlign w:val="center"/>
          </w:tcPr>
          <w:p w14:paraId="4684312D" w14:textId="77777777" w:rsidR="00D64B6C" w:rsidRPr="00D64B6C" w:rsidRDefault="00D64B6C" w:rsidP="00D64B6C">
            <w:pPr>
              <w:jc w:val="center"/>
              <w:rPr>
                <w:snapToGrid w:val="0"/>
                <w:sz w:val="28"/>
                <w:szCs w:val="28"/>
              </w:rPr>
            </w:pPr>
            <w:r w:rsidRPr="00D64B6C">
              <w:rPr>
                <w:snapToGrid w:val="0"/>
                <w:sz w:val="28"/>
                <w:szCs w:val="28"/>
              </w:rPr>
              <w:t>5</w:t>
            </w:r>
          </w:p>
        </w:tc>
        <w:tc>
          <w:tcPr>
            <w:tcW w:w="1655" w:type="dxa"/>
            <w:vAlign w:val="center"/>
          </w:tcPr>
          <w:p w14:paraId="585F578C"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4D85A56" w14:textId="77777777" w:rsidTr="00D64B6C">
        <w:trPr>
          <w:trHeight w:val="201"/>
        </w:trPr>
        <w:tc>
          <w:tcPr>
            <w:tcW w:w="626" w:type="dxa"/>
            <w:shd w:val="clear" w:color="auto" w:fill="auto"/>
            <w:vAlign w:val="center"/>
            <w:hideMark/>
          </w:tcPr>
          <w:p w14:paraId="2F302776" w14:textId="77777777" w:rsidR="00D64B6C" w:rsidRPr="00D64B6C" w:rsidRDefault="00D64B6C" w:rsidP="00D64B6C">
            <w:pPr>
              <w:jc w:val="center"/>
              <w:rPr>
                <w:snapToGrid w:val="0"/>
                <w:szCs w:val="28"/>
              </w:rPr>
            </w:pPr>
            <w:r w:rsidRPr="00D64B6C">
              <w:rPr>
                <w:snapToGrid w:val="0"/>
                <w:szCs w:val="28"/>
              </w:rPr>
              <w:t>6</w:t>
            </w:r>
          </w:p>
        </w:tc>
        <w:tc>
          <w:tcPr>
            <w:tcW w:w="4181" w:type="dxa"/>
            <w:shd w:val="clear" w:color="auto" w:fill="auto"/>
            <w:vAlign w:val="center"/>
            <w:hideMark/>
          </w:tcPr>
          <w:p w14:paraId="6566B0A2" w14:textId="77777777" w:rsidR="00D64B6C" w:rsidRPr="00D64B6C" w:rsidRDefault="00D64B6C" w:rsidP="00D64B6C">
            <w:pPr>
              <w:rPr>
                <w:snapToGrid w:val="0"/>
                <w:szCs w:val="28"/>
              </w:rPr>
            </w:pPr>
            <w:r w:rsidRPr="00D64B6C">
              <w:rPr>
                <w:snapToGrid w:val="0"/>
                <w:szCs w:val="28"/>
              </w:rPr>
              <w:t>ИТОГО</w:t>
            </w:r>
          </w:p>
        </w:tc>
        <w:tc>
          <w:tcPr>
            <w:tcW w:w="1500" w:type="dxa"/>
            <w:vAlign w:val="center"/>
          </w:tcPr>
          <w:p w14:paraId="2F931DBB" w14:textId="77777777" w:rsidR="00D64B6C" w:rsidRPr="00D64B6C" w:rsidRDefault="00D64B6C" w:rsidP="00D64B6C">
            <w:pPr>
              <w:jc w:val="center"/>
              <w:rPr>
                <w:snapToGrid w:val="0"/>
                <w:sz w:val="28"/>
                <w:szCs w:val="28"/>
              </w:rPr>
            </w:pPr>
            <w:r w:rsidRPr="00D64B6C">
              <w:rPr>
                <w:snapToGrid w:val="0"/>
                <w:sz w:val="28"/>
                <w:szCs w:val="28"/>
              </w:rPr>
              <w:t>5 706</w:t>
            </w:r>
          </w:p>
        </w:tc>
        <w:tc>
          <w:tcPr>
            <w:tcW w:w="1500" w:type="dxa"/>
            <w:shd w:val="clear" w:color="auto" w:fill="auto"/>
            <w:vAlign w:val="center"/>
          </w:tcPr>
          <w:p w14:paraId="39E85178" w14:textId="77777777" w:rsidR="00D64B6C" w:rsidRPr="00D64B6C" w:rsidRDefault="00D64B6C" w:rsidP="00D64B6C">
            <w:pPr>
              <w:jc w:val="center"/>
              <w:rPr>
                <w:snapToGrid w:val="0"/>
                <w:sz w:val="28"/>
                <w:szCs w:val="28"/>
              </w:rPr>
            </w:pPr>
            <w:r w:rsidRPr="00D64B6C">
              <w:rPr>
                <w:snapToGrid w:val="0"/>
                <w:sz w:val="28"/>
                <w:szCs w:val="28"/>
              </w:rPr>
              <w:t>5 597</w:t>
            </w:r>
          </w:p>
        </w:tc>
        <w:tc>
          <w:tcPr>
            <w:tcW w:w="1655" w:type="dxa"/>
            <w:vAlign w:val="center"/>
          </w:tcPr>
          <w:p w14:paraId="208A4DD3" w14:textId="77777777" w:rsidR="00D64B6C" w:rsidRPr="00D64B6C" w:rsidRDefault="00D64B6C" w:rsidP="00D64B6C">
            <w:pPr>
              <w:jc w:val="center"/>
              <w:rPr>
                <w:snapToGrid w:val="0"/>
                <w:sz w:val="28"/>
                <w:szCs w:val="28"/>
              </w:rPr>
            </w:pPr>
            <w:r w:rsidRPr="00D64B6C">
              <w:rPr>
                <w:snapToGrid w:val="0"/>
                <w:sz w:val="28"/>
                <w:szCs w:val="28"/>
              </w:rPr>
              <w:t>-109</w:t>
            </w:r>
          </w:p>
        </w:tc>
      </w:tr>
    </w:tbl>
    <w:p w14:paraId="2B0E8869" w14:textId="77777777" w:rsidR="00D64B6C" w:rsidRPr="00D64B6C" w:rsidRDefault="00D64B6C" w:rsidP="00D64B6C">
      <w:pPr>
        <w:tabs>
          <w:tab w:val="left" w:pos="1890"/>
        </w:tabs>
        <w:ind w:firstLine="720"/>
        <w:jc w:val="both"/>
        <w:rPr>
          <w:snapToGrid w:val="0"/>
          <w:sz w:val="28"/>
          <w:szCs w:val="28"/>
        </w:rPr>
      </w:pPr>
    </w:p>
    <w:p w14:paraId="6793DEA9" w14:textId="77777777" w:rsidR="00D64B6C" w:rsidRPr="00D64B6C" w:rsidRDefault="00D64B6C" w:rsidP="00D64B6C">
      <w:pPr>
        <w:tabs>
          <w:tab w:val="left" w:pos="1890"/>
        </w:tabs>
        <w:ind w:firstLine="851"/>
        <w:jc w:val="both"/>
        <w:rPr>
          <w:sz w:val="28"/>
          <w:szCs w:val="28"/>
        </w:rPr>
      </w:pPr>
      <w:r w:rsidRPr="00D64B6C">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ED1F447" w14:textId="77777777" w:rsidR="00D64B6C" w:rsidRPr="00D64B6C" w:rsidRDefault="00D64B6C" w:rsidP="00D64B6C">
      <w:pPr>
        <w:rPr>
          <w:snapToGrid w:val="0"/>
          <w:sz w:val="28"/>
          <w:szCs w:val="28"/>
        </w:rPr>
      </w:pPr>
    </w:p>
    <w:p w14:paraId="47951D70" w14:textId="77777777" w:rsidR="00D64B6C" w:rsidRPr="00D64B6C" w:rsidRDefault="00D64B6C" w:rsidP="00D64B6C">
      <w:pPr>
        <w:spacing w:line="360" w:lineRule="auto"/>
        <w:jc w:val="both"/>
        <w:rPr>
          <w:snapToGrid w:val="0"/>
          <w:sz w:val="28"/>
          <w:szCs w:val="28"/>
        </w:rPr>
      </w:pPr>
      <w:r w:rsidRPr="00D64B6C">
        <w:rPr>
          <w:snapToGrid w:val="0"/>
          <w:sz w:val="28"/>
          <w:szCs w:val="28"/>
        </w:rPr>
        <w:br w:type="page"/>
      </w:r>
    </w:p>
    <w:p w14:paraId="3E971CC4"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p w14:paraId="46376531" w14:textId="77777777" w:rsidR="00D64B6C" w:rsidRPr="00D64B6C" w:rsidRDefault="00D64B6C" w:rsidP="00D64B6C">
      <w:pPr>
        <w:keepNext/>
        <w:ind w:right="141"/>
        <w:jc w:val="center"/>
        <w:outlineLvl w:val="2"/>
        <w:rPr>
          <w:rFonts w:cs="Arial"/>
          <w:b/>
          <w:bCs/>
          <w:snapToGrid w:val="0"/>
          <w:sz w:val="28"/>
          <w:szCs w:val="26"/>
          <w:lang w:eastAsia="en-US"/>
        </w:rPr>
      </w:pPr>
      <w:bookmarkStart w:id="162" w:name="_Toc23151659"/>
      <w:r w:rsidRPr="00D64B6C">
        <w:rPr>
          <w:rFonts w:cs="Arial"/>
          <w:b/>
          <w:bCs/>
          <w:snapToGrid w:val="0"/>
          <w:sz w:val="28"/>
          <w:szCs w:val="26"/>
          <w:lang w:eastAsia="en-US"/>
        </w:rPr>
        <w:t xml:space="preserve">Расчёт необходимой валовой выручки на услуги по передаче тепловой энергии, теплоносителя методом индексации установленных тарифов </w:t>
      </w:r>
      <w:r w:rsidRPr="00D64B6C">
        <w:rPr>
          <w:rFonts w:cs="Arial"/>
          <w:b/>
          <w:bCs/>
          <w:snapToGrid w:val="0"/>
          <w:sz w:val="28"/>
          <w:szCs w:val="26"/>
          <w:lang w:eastAsia="en-US"/>
        </w:rPr>
        <w:br/>
        <w:t>на 2021 год</w:t>
      </w:r>
      <w:bookmarkEnd w:id="162"/>
    </w:p>
    <w:p w14:paraId="5631E869" w14:textId="77777777" w:rsidR="00D64B6C" w:rsidRPr="00D64B6C" w:rsidRDefault="00D64B6C" w:rsidP="00D64B6C">
      <w:pPr>
        <w:spacing w:line="360" w:lineRule="auto"/>
        <w:jc w:val="center"/>
        <w:rPr>
          <w:snapToGrid w:val="0"/>
          <w:sz w:val="28"/>
        </w:rPr>
      </w:pPr>
      <w:r w:rsidRPr="00D64B6C">
        <w:rPr>
          <w:snapToGrid w:val="0"/>
          <w:sz w:val="28"/>
        </w:rPr>
        <w:t>(Приложение 5.9 к Методическим указаниям)</w:t>
      </w:r>
    </w:p>
    <w:p w14:paraId="53ADD54A"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64B6C" w:rsidRPr="00D64B6C" w14:paraId="7AAF63EF" w14:textId="77777777" w:rsidTr="00D64B6C">
        <w:trPr>
          <w:trHeight w:val="507"/>
          <w:tblHeader/>
        </w:trPr>
        <w:tc>
          <w:tcPr>
            <w:tcW w:w="658" w:type="dxa"/>
            <w:vMerge w:val="restart"/>
            <w:shd w:val="clear" w:color="auto" w:fill="auto"/>
            <w:vAlign w:val="center"/>
            <w:hideMark/>
          </w:tcPr>
          <w:p w14:paraId="4EDC6D38" w14:textId="77777777" w:rsidR="00D64B6C" w:rsidRPr="00D64B6C" w:rsidRDefault="00D64B6C" w:rsidP="00D64B6C">
            <w:pPr>
              <w:jc w:val="center"/>
              <w:rPr>
                <w:snapToGrid w:val="0"/>
                <w:szCs w:val="28"/>
              </w:rPr>
            </w:pPr>
            <w:r w:rsidRPr="00D64B6C">
              <w:rPr>
                <w:snapToGrid w:val="0"/>
                <w:szCs w:val="28"/>
              </w:rPr>
              <w:t>№ п/п</w:t>
            </w:r>
          </w:p>
        </w:tc>
        <w:tc>
          <w:tcPr>
            <w:tcW w:w="3878" w:type="dxa"/>
            <w:vMerge w:val="restart"/>
            <w:shd w:val="clear" w:color="auto" w:fill="auto"/>
            <w:vAlign w:val="center"/>
            <w:hideMark/>
          </w:tcPr>
          <w:p w14:paraId="7956E86A" w14:textId="77777777" w:rsidR="00D64B6C" w:rsidRPr="00D64B6C" w:rsidRDefault="00D64B6C" w:rsidP="00D64B6C">
            <w:pPr>
              <w:jc w:val="center"/>
              <w:rPr>
                <w:snapToGrid w:val="0"/>
                <w:szCs w:val="28"/>
              </w:rPr>
            </w:pPr>
            <w:r w:rsidRPr="00D64B6C">
              <w:rPr>
                <w:snapToGrid w:val="0"/>
                <w:szCs w:val="28"/>
              </w:rPr>
              <w:t>Наименование расхода</w:t>
            </w:r>
          </w:p>
        </w:tc>
        <w:tc>
          <w:tcPr>
            <w:tcW w:w="1599" w:type="dxa"/>
            <w:vMerge w:val="restart"/>
          </w:tcPr>
          <w:p w14:paraId="161F1A01"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60" w:type="dxa"/>
            <w:vMerge w:val="restart"/>
          </w:tcPr>
          <w:p w14:paraId="423556A1"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vMerge w:val="restart"/>
          </w:tcPr>
          <w:p w14:paraId="13493628"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248D2187" w14:textId="77777777" w:rsidTr="00D64B6C">
        <w:trPr>
          <w:trHeight w:val="507"/>
          <w:tblHeader/>
        </w:trPr>
        <w:tc>
          <w:tcPr>
            <w:tcW w:w="658" w:type="dxa"/>
            <w:vMerge/>
            <w:shd w:val="clear" w:color="auto" w:fill="auto"/>
            <w:vAlign w:val="center"/>
            <w:hideMark/>
          </w:tcPr>
          <w:p w14:paraId="3599CC00" w14:textId="77777777" w:rsidR="00D64B6C" w:rsidRPr="00D64B6C" w:rsidRDefault="00D64B6C" w:rsidP="00D64B6C">
            <w:pPr>
              <w:jc w:val="center"/>
              <w:rPr>
                <w:snapToGrid w:val="0"/>
                <w:szCs w:val="28"/>
              </w:rPr>
            </w:pPr>
          </w:p>
        </w:tc>
        <w:tc>
          <w:tcPr>
            <w:tcW w:w="3878" w:type="dxa"/>
            <w:vMerge/>
            <w:shd w:val="clear" w:color="auto" w:fill="auto"/>
            <w:vAlign w:val="center"/>
            <w:hideMark/>
          </w:tcPr>
          <w:p w14:paraId="6833DF5C" w14:textId="77777777" w:rsidR="00D64B6C" w:rsidRPr="00D64B6C" w:rsidRDefault="00D64B6C" w:rsidP="00D64B6C">
            <w:pPr>
              <w:jc w:val="center"/>
              <w:rPr>
                <w:snapToGrid w:val="0"/>
                <w:szCs w:val="28"/>
              </w:rPr>
            </w:pPr>
          </w:p>
        </w:tc>
        <w:tc>
          <w:tcPr>
            <w:tcW w:w="1599" w:type="dxa"/>
            <w:vMerge/>
            <w:vAlign w:val="center"/>
          </w:tcPr>
          <w:p w14:paraId="290CB194" w14:textId="77777777" w:rsidR="00D64B6C" w:rsidRPr="00D64B6C" w:rsidRDefault="00D64B6C" w:rsidP="00D64B6C">
            <w:pPr>
              <w:jc w:val="center"/>
              <w:rPr>
                <w:snapToGrid w:val="0"/>
                <w:szCs w:val="28"/>
              </w:rPr>
            </w:pPr>
          </w:p>
        </w:tc>
        <w:tc>
          <w:tcPr>
            <w:tcW w:w="1560" w:type="dxa"/>
            <w:vMerge/>
            <w:shd w:val="clear" w:color="auto" w:fill="FFFFCC"/>
            <w:vAlign w:val="center"/>
          </w:tcPr>
          <w:p w14:paraId="6705367B" w14:textId="77777777" w:rsidR="00D64B6C" w:rsidRPr="00D64B6C" w:rsidRDefault="00D64B6C" w:rsidP="00D64B6C">
            <w:pPr>
              <w:jc w:val="center"/>
              <w:rPr>
                <w:snapToGrid w:val="0"/>
                <w:szCs w:val="28"/>
              </w:rPr>
            </w:pPr>
          </w:p>
        </w:tc>
        <w:tc>
          <w:tcPr>
            <w:tcW w:w="1701" w:type="dxa"/>
            <w:vMerge/>
            <w:vAlign w:val="center"/>
          </w:tcPr>
          <w:p w14:paraId="4E0803F8" w14:textId="77777777" w:rsidR="00D64B6C" w:rsidRPr="00D64B6C" w:rsidRDefault="00D64B6C" w:rsidP="00D64B6C">
            <w:pPr>
              <w:jc w:val="center"/>
              <w:rPr>
                <w:snapToGrid w:val="0"/>
                <w:szCs w:val="28"/>
              </w:rPr>
            </w:pPr>
          </w:p>
        </w:tc>
      </w:tr>
      <w:tr w:rsidR="00D64B6C" w:rsidRPr="00D64B6C" w14:paraId="24C9E72E" w14:textId="77777777" w:rsidTr="00D64B6C">
        <w:trPr>
          <w:trHeight w:val="349"/>
        </w:trPr>
        <w:tc>
          <w:tcPr>
            <w:tcW w:w="658" w:type="dxa"/>
            <w:shd w:val="clear" w:color="auto" w:fill="auto"/>
            <w:vAlign w:val="center"/>
            <w:hideMark/>
          </w:tcPr>
          <w:p w14:paraId="554C091D" w14:textId="77777777" w:rsidR="00D64B6C" w:rsidRPr="00D64B6C" w:rsidRDefault="00D64B6C" w:rsidP="00D64B6C">
            <w:pPr>
              <w:jc w:val="center"/>
              <w:rPr>
                <w:snapToGrid w:val="0"/>
                <w:szCs w:val="28"/>
              </w:rPr>
            </w:pPr>
            <w:r w:rsidRPr="00D64B6C">
              <w:rPr>
                <w:snapToGrid w:val="0"/>
                <w:szCs w:val="28"/>
              </w:rPr>
              <w:t>1</w:t>
            </w:r>
          </w:p>
        </w:tc>
        <w:tc>
          <w:tcPr>
            <w:tcW w:w="3878" w:type="dxa"/>
            <w:shd w:val="clear" w:color="auto" w:fill="auto"/>
            <w:vAlign w:val="center"/>
            <w:hideMark/>
          </w:tcPr>
          <w:p w14:paraId="61068BE7" w14:textId="77777777" w:rsidR="00D64B6C" w:rsidRPr="00D64B6C" w:rsidRDefault="00D64B6C" w:rsidP="00D64B6C">
            <w:pPr>
              <w:rPr>
                <w:snapToGrid w:val="0"/>
                <w:szCs w:val="28"/>
              </w:rPr>
            </w:pPr>
            <w:r w:rsidRPr="00D64B6C">
              <w:rPr>
                <w:snapToGrid w:val="0"/>
                <w:szCs w:val="28"/>
              </w:rPr>
              <w:t>Операционные (подконтрольные) расходы</w:t>
            </w:r>
          </w:p>
        </w:tc>
        <w:tc>
          <w:tcPr>
            <w:tcW w:w="1599" w:type="dxa"/>
            <w:vAlign w:val="center"/>
          </w:tcPr>
          <w:p w14:paraId="53320C1C" w14:textId="77777777" w:rsidR="00D64B6C" w:rsidRPr="00D64B6C" w:rsidRDefault="00D64B6C" w:rsidP="00D64B6C">
            <w:pPr>
              <w:jc w:val="center"/>
              <w:rPr>
                <w:snapToGrid w:val="0"/>
                <w:sz w:val="28"/>
                <w:szCs w:val="28"/>
                <w:highlight w:val="yellow"/>
              </w:rPr>
            </w:pPr>
            <w:r w:rsidRPr="00D64B6C">
              <w:rPr>
                <w:snapToGrid w:val="0"/>
                <w:sz w:val="28"/>
                <w:szCs w:val="28"/>
              </w:rPr>
              <w:t>18 315</w:t>
            </w:r>
          </w:p>
        </w:tc>
        <w:tc>
          <w:tcPr>
            <w:tcW w:w="1560" w:type="dxa"/>
            <w:shd w:val="clear" w:color="auto" w:fill="auto"/>
            <w:vAlign w:val="center"/>
          </w:tcPr>
          <w:p w14:paraId="42077D4A" w14:textId="77777777" w:rsidR="00D64B6C" w:rsidRPr="00D64B6C" w:rsidRDefault="00D64B6C" w:rsidP="00D64B6C">
            <w:pPr>
              <w:jc w:val="center"/>
              <w:rPr>
                <w:snapToGrid w:val="0"/>
                <w:sz w:val="28"/>
                <w:szCs w:val="28"/>
                <w:highlight w:val="yellow"/>
              </w:rPr>
            </w:pPr>
            <w:r w:rsidRPr="00D64B6C">
              <w:rPr>
                <w:snapToGrid w:val="0"/>
                <w:sz w:val="28"/>
                <w:szCs w:val="28"/>
              </w:rPr>
              <w:t>18 071</w:t>
            </w:r>
          </w:p>
        </w:tc>
        <w:tc>
          <w:tcPr>
            <w:tcW w:w="1701" w:type="dxa"/>
            <w:vAlign w:val="center"/>
          </w:tcPr>
          <w:p w14:paraId="345E6809" w14:textId="77777777" w:rsidR="00D64B6C" w:rsidRPr="00D64B6C" w:rsidRDefault="00D64B6C" w:rsidP="00D64B6C">
            <w:pPr>
              <w:jc w:val="center"/>
              <w:rPr>
                <w:snapToGrid w:val="0"/>
                <w:sz w:val="28"/>
                <w:szCs w:val="28"/>
                <w:highlight w:val="yellow"/>
              </w:rPr>
            </w:pPr>
            <w:r w:rsidRPr="00D64B6C">
              <w:rPr>
                <w:snapToGrid w:val="0"/>
                <w:sz w:val="28"/>
                <w:szCs w:val="28"/>
              </w:rPr>
              <w:t>-244</w:t>
            </w:r>
          </w:p>
        </w:tc>
      </w:tr>
      <w:tr w:rsidR="00D64B6C" w:rsidRPr="00D64B6C" w14:paraId="44DBF519" w14:textId="77777777" w:rsidTr="00D64B6C">
        <w:trPr>
          <w:trHeight w:val="204"/>
        </w:trPr>
        <w:tc>
          <w:tcPr>
            <w:tcW w:w="658" w:type="dxa"/>
            <w:shd w:val="clear" w:color="auto" w:fill="auto"/>
            <w:vAlign w:val="center"/>
            <w:hideMark/>
          </w:tcPr>
          <w:p w14:paraId="70B6953E" w14:textId="77777777" w:rsidR="00D64B6C" w:rsidRPr="00D64B6C" w:rsidRDefault="00D64B6C" w:rsidP="00D64B6C">
            <w:pPr>
              <w:jc w:val="center"/>
              <w:rPr>
                <w:snapToGrid w:val="0"/>
                <w:szCs w:val="28"/>
              </w:rPr>
            </w:pPr>
            <w:r w:rsidRPr="00D64B6C">
              <w:rPr>
                <w:snapToGrid w:val="0"/>
                <w:szCs w:val="28"/>
              </w:rPr>
              <w:t>2</w:t>
            </w:r>
          </w:p>
        </w:tc>
        <w:tc>
          <w:tcPr>
            <w:tcW w:w="3878" w:type="dxa"/>
            <w:shd w:val="clear" w:color="auto" w:fill="auto"/>
            <w:vAlign w:val="center"/>
            <w:hideMark/>
          </w:tcPr>
          <w:p w14:paraId="27885AF2" w14:textId="77777777" w:rsidR="00D64B6C" w:rsidRPr="00D64B6C" w:rsidRDefault="00D64B6C" w:rsidP="00D64B6C">
            <w:pPr>
              <w:rPr>
                <w:snapToGrid w:val="0"/>
                <w:szCs w:val="28"/>
              </w:rPr>
            </w:pPr>
            <w:r w:rsidRPr="00D64B6C">
              <w:rPr>
                <w:snapToGrid w:val="0"/>
                <w:szCs w:val="28"/>
              </w:rPr>
              <w:t>Неподконтрольные расходы</w:t>
            </w:r>
          </w:p>
        </w:tc>
        <w:tc>
          <w:tcPr>
            <w:tcW w:w="1599" w:type="dxa"/>
            <w:vAlign w:val="center"/>
          </w:tcPr>
          <w:p w14:paraId="3515AD49" w14:textId="77777777" w:rsidR="00D64B6C" w:rsidRPr="00D64B6C" w:rsidRDefault="00D64B6C" w:rsidP="00D64B6C">
            <w:pPr>
              <w:jc w:val="center"/>
              <w:rPr>
                <w:snapToGrid w:val="0"/>
                <w:sz w:val="28"/>
                <w:szCs w:val="28"/>
                <w:highlight w:val="yellow"/>
              </w:rPr>
            </w:pPr>
            <w:r w:rsidRPr="00D64B6C">
              <w:rPr>
                <w:snapToGrid w:val="0"/>
                <w:sz w:val="28"/>
                <w:szCs w:val="28"/>
              </w:rPr>
              <w:t>4 888</w:t>
            </w:r>
          </w:p>
        </w:tc>
        <w:tc>
          <w:tcPr>
            <w:tcW w:w="1560" w:type="dxa"/>
            <w:shd w:val="clear" w:color="auto" w:fill="auto"/>
            <w:vAlign w:val="center"/>
          </w:tcPr>
          <w:p w14:paraId="1BA5AC47" w14:textId="77777777" w:rsidR="00D64B6C" w:rsidRPr="00D64B6C" w:rsidRDefault="00D64B6C" w:rsidP="00D64B6C">
            <w:pPr>
              <w:jc w:val="center"/>
              <w:rPr>
                <w:snapToGrid w:val="0"/>
                <w:sz w:val="28"/>
                <w:szCs w:val="28"/>
                <w:highlight w:val="yellow"/>
              </w:rPr>
            </w:pPr>
            <w:r w:rsidRPr="00D64B6C">
              <w:rPr>
                <w:snapToGrid w:val="0"/>
                <w:sz w:val="28"/>
                <w:szCs w:val="28"/>
              </w:rPr>
              <w:t>4 829</w:t>
            </w:r>
          </w:p>
        </w:tc>
        <w:tc>
          <w:tcPr>
            <w:tcW w:w="1701" w:type="dxa"/>
            <w:vAlign w:val="center"/>
          </w:tcPr>
          <w:p w14:paraId="3DCEE2B4" w14:textId="77777777" w:rsidR="00D64B6C" w:rsidRPr="00D64B6C" w:rsidRDefault="00D64B6C" w:rsidP="00D64B6C">
            <w:pPr>
              <w:jc w:val="center"/>
              <w:rPr>
                <w:snapToGrid w:val="0"/>
                <w:sz w:val="28"/>
                <w:szCs w:val="28"/>
                <w:highlight w:val="yellow"/>
              </w:rPr>
            </w:pPr>
            <w:r w:rsidRPr="00D64B6C">
              <w:rPr>
                <w:snapToGrid w:val="0"/>
                <w:sz w:val="28"/>
                <w:szCs w:val="28"/>
              </w:rPr>
              <w:t>-59</w:t>
            </w:r>
          </w:p>
        </w:tc>
      </w:tr>
      <w:tr w:rsidR="00D64B6C" w:rsidRPr="00D64B6C" w14:paraId="5536F339" w14:textId="77777777" w:rsidTr="00D64B6C">
        <w:trPr>
          <w:trHeight w:val="818"/>
        </w:trPr>
        <w:tc>
          <w:tcPr>
            <w:tcW w:w="658" w:type="dxa"/>
            <w:shd w:val="clear" w:color="auto" w:fill="auto"/>
            <w:vAlign w:val="center"/>
            <w:hideMark/>
          </w:tcPr>
          <w:p w14:paraId="45569487" w14:textId="77777777" w:rsidR="00D64B6C" w:rsidRPr="00D64B6C" w:rsidRDefault="00D64B6C" w:rsidP="00D64B6C">
            <w:pPr>
              <w:jc w:val="center"/>
              <w:rPr>
                <w:snapToGrid w:val="0"/>
                <w:szCs w:val="28"/>
              </w:rPr>
            </w:pPr>
            <w:r w:rsidRPr="00D64B6C">
              <w:rPr>
                <w:snapToGrid w:val="0"/>
                <w:szCs w:val="28"/>
              </w:rPr>
              <w:t>3</w:t>
            </w:r>
          </w:p>
        </w:tc>
        <w:tc>
          <w:tcPr>
            <w:tcW w:w="3878" w:type="dxa"/>
            <w:shd w:val="clear" w:color="auto" w:fill="auto"/>
            <w:vAlign w:val="center"/>
            <w:hideMark/>
          </w:tcPr>
          <w:p w14:paraId="258CCDB8" w14:textId="77777777" w:rsidR="00D64B6C" w:rsidRPr="00D64B6C" w:rsidRDefault="00D64B6C" w:rsidP="00D64B6C">
            <w:pPr>
              <w:rPr>
                <w:snapToGrid w:val="0"/>
                <w:szCs w:val="28"/>
              </w:rPr>
            </w:pPr>
            <w:r w:rsidRPr="00D64B6C">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25BCDB0B" w14:textId="77777777" w:rsidR="00D64B6C" w:rsidRPr="00D64B6C" w:rsidRDefault="00D64B6C" w:rsidP="00D64B6C">
            <w:pPr>
              <w:jc w:val="center"/>
              <w:rPr>
                <w:snapToGrid w:val="0"/>
                <w:sz w:val="28"/>
                <w:szCs w:val="28"/>
                <w:highlight w:val="yellow"/>
              </w:rPr>
            </w:pPr>
            <w:r w:rsidRPr="00D64B6C">
              <w:rPr>
                <w:snapToGrid w:val="0"/>
                <w:sz w:val="28"/>
                <w:szCs w:val="28"/>
              </w:rPr>
              <w:t>5 706</w:t>
            </w:r>
          </w:p>
        </w:tc>
        <w:tc>
          <w:tcPr>
            <w:tcW w:w="1560" w:type="dxa"/>
            <w:shd w:val="clear" w:color="auto" w:fill="auto"/>
            <w:vAlign w:val="center"/>
          </w:tcPr>
          <w:p w14:paraId="592C0E9C" w14:textId="77777777" w:rsidR="00D64B6C" w:rsidRPr="00D64B6C" w:rsidRDefault="00D64B6C" w:rsidP="00D64B6C">
            <w:pPr>
              <w:jc w:val="center"/>
              <w:rPr>
                <w:snapToGrid w:val="0"/>
                <w:sz w:val="28"/>
                <w:szCs w:val="28"/>
                <w:highlight w:val="yellow"/>
              </w:rPr>
            </w:pPr>
            <w:r w:rsidRPr="00D64B6C">
              <w:rPr>
                <w:snapToGrid w:val="0"/>
                <w:sz w:val="28"/>
                <w:szCs w:val="28"/>
              </w:rPr>
              <w:t>5 597</w:t>
            </w:r>
          </w:p>
        </w:tc>
        <w:tc>
          <w:tcPr>
            <w:tcW w:w="1701" w:type="dxa"/>
            <w:vAlign w:val="center"/>
          </w:tcPr>
          <w:p w14:paraId="0A3959CE" w14:textId="77777777" w:rsidR="00D64B6C" w:rsidRPr="00D64B6C" w:rsidRDefault="00D64B6C" w:rsidP="00D64B6C">
            <w:pPr>
              <w:jc w:val="center"/>
              <w:rPr>
                <w:snapToGrid w:val="0"/>
                <w:sz w:val="28"/>
                <w:szCs w:val="28"/>
                <w:highlight w:val="yellow"/>
              </w:rPr>
            </w:pPr>
            <w:r w:rsidRPr="00D64B6C">
              <w:rPr>
                <w:snapToGrid w:val="0"/>
                <w:sz w:val="28"/>
                <w:szCs w:val="28"/>
              </w:rPr>
              <w:t>-109</w:t>
            </w:r>
          </w:p>
        </w:tc>
      </w:tr>
      <w:tr w:rsidR="00D64B6C" w:rsidRPr="00D64B6C" w14:paraId="7893F7B0" w14:textId="77777777" w:rsidTr="00D64B6C">
        <w:trPr>
          <w:trHeight w:val="183"/>
        </w:trPr>
        <w:tc>
          <w:tcPr>
            <w:tcW w:w="658" w:type="dxa"/>
            <w:shd w:val="clear" w:color="auto" w:fill="auto"/>
            <w:vAlign w:val="center"/>
            <w:hideMark/>
          </w:tcPr>
          <w:p w14:paraId="381DC52C" w14:textId="77777777" w:rsidR="00D64B6C" w:rsidRPr="00D64B6C" w:rsidRDefault="00D64B6C" w:rsidP="00D64B6C">
            <w:pPr>
              <w:jc w:val="center"/>
              <w:rPr>
                <w:snapToGrid w:val="0"/>
                <w:szCs w:val="28"/>
              </w:rPr>
            </w:pPr>
            <w:r w:rsidRPr="00D64B6C">
              <w:rPr>
                <w:snapToGrid w:val="0"/>
                <w:szCs w:val="28"/>
              </w:rPr>
              <w:t>4</w:t>
            </w:r>
          </w:p>
        </w:tc>
        <w:tc>
          <w:tcPr>
            <w:tcW w:w="3878" w:type="dxa"/>
            <w:shd w:val="clear" w:color="auto" w:fill="auto"/>
            <w:vAlign w:val="center"/>
            <w:hideMark/>
          </w:tcPr>
          <w:p w14:paraId="6921FF4D" w14:textId="77777777" w:rsidR="00D64B6C" w:rsidRPr="00D64B6C" w:rsidRDefault="00D64B6C" w:rsidP="00D64B6C">
            <w:pPr>
              <w:rPr>
                <w:snapToGrid w:val="0"/>
                <w:szCs w:val="28"/>
              </w:rPr>
            </w:pPr>
            <w:r w:rsidRPr="00D64B6C">
              <w:rPr>
                <w:snapToGrid w:val="0"/>
                <w:szCs w:val="28"/>
              </w:rPr>
              <w:t>Прибыль</w:t>
            </w:r>
          </w:p>
        </w:tc>
        <w:tc>
          <w:tcPr>
            <w:tcW w:w="1599" w:type="dxa"/>
            <w:vAlign w:val="center"/>
          </w:tcPr>
          <w:p w14:paraId="584C1067" w14:textId="77777777" w:rsidR="00D64B6C" w:rsidRPr="00D64B6C" w:rsidRDefault="00D64B6C" w:rsidP="00D64B6C">
            <w:pPr>
              <w:jc w:val="center"/>
              <w:rPr>
                <w:snapToGrid w:val="0"/>
                <w:sz w:val="28"/>
                <w:szCs w:val="28"/>
                <w:highlight w:val="yellow"/>
              </w:rPr>
            </w:pPr>
            <w:r w:rsidRPr="00D64B6C">
              <w:rPr>
                <w:snapToGrid w:val="0"/>
                <w:sz w:val="28"/>
                <w:szCs w:val="28"/>
              </w:rPr>
              <w:t>10</w:t>
            </w:r>
          </w:p>
        </w:tc>
        <w:tc>
          <w:tcPr>
            <w:tcW w:w="1560" w:type="dxa"/>
            <w:shd w:val="clear" w:color="auto" w:fill="auto"/>
            <w:vAlign w:val="center"/>
          </w:tcPr>
          <w:p w14:paraId="791E1AAD"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12F26832" w14:textId="77777777" w:rsidR="00D64B6C" w:rsidRPr="00D64B6C" w:rsidRDefault="00D64B6C" w:rsidP="00D64B6C">
            <w:pPr>
              <w:jc w:val="center"/>
              <w:rPr>
                <w:snapToGrid w:val="0"/>
                <w:sz w:val="28"/>
                <w:szCs w:val="28"/>
                <w:highlight w:val="yellow"/>
              </w:rPr>
            </w:pPr>
            <w:r w:rsidRPr="00D64B6C">
              <w:rPr>
                <w:snapToGrid w:val="0"/>
                <w:sz w:val="28"/>
                <w:szCs w:val="28"/>
              </w:rPr>
              <w:t>-10</w:t>
            </w:r>
          </w:p>
        </w:tc>
      </w:tr>
      <w:tr w:rsidR="00D64B6C" w:rsidRPr="00D64B6C" w14:paraId="0F342540" w14:textId="77777777" w:rsidTr="00D64B6C">
        <w:trPr>
          <w:trHeight w:val="515"/>
        </w:trPr>
        <w:tc>
          <w:tcPr>
            <w:tcW w:w="658" w:type="dxa"/>
            <w:shd w:val="clear" w:color="auto" w:fill="auto"/>
            <w:vAlign w:val="center"/>
          </w:tcPr>
          <w:p w14:paraId="5F921D9C" w14:textId="77777777" w:rsidR="00D64B6C" w:rsidRPr="00D64B6C" w:rsidRDefault="00D64B6C" w:rsidP="00D64B6C">
            <w:pPr>
              <w:jc w:val="center"/>
              <w:rPr>
                <w:snapToGrid w:val="0"/>
                <w:szCs w:val="28"/>
              </w:rPr>
            </w:pPr>
            <w:r w:rsidRPr="00D64B6C">
              <w:rPr>
                <w:snapToGrid w:val="0"/>
                <w:szCs w:val="28"/>
              </w:rPr>
              <w:t>5</w:t>
            </w:r>
          </w:p>
        </w:tc>
        <w:tc>
          <w:tcPr>
            <w:tcW w:w="3878" w:type="dxa"/>
            <w:shd w:val="clear" w:color="auto" w:fill="auto"/>
            <w:vAlign w:val="center"/>
          </w:tcPr>
          <w:p w14:paraId="0386E17C" w14:textId="77777777" w:rsidR="00D64B6C" w:rsidRPr="00D64B6C" w:rsidRDefault="00D64B6C" w:rsidP="00D64B6C">
            <w:pPr>
              <w:rPr>
                <w:snapToGrid w:val="0"/>
                <w:szCs w:val="28"/>
              </w:rPr>
            </w:pPr>
            <w:r w:rsidRPr="00D64B6C">
              <w:rPr>
                <w:snapToGrid w:val="0"/>
                <w:szCs w:val="28"/>
              </w:rPr>
              <w:t>Расчетная предпринимательская прибыль</w:t>
            </w:r>
          </w:p>
        </w:tc>
        <w:tc>
          <w:tcPr>
            <w:tcW w:w="1599" w:type="dxa"/>
            <w:vAlign w:val="center"/>
          </w:tcPr>
          <w:p w14:paraId="68851687" w14:textId="77777777" w:rsidR="00D64B6C" w:rsidRPr="00D64B6C" w:rsidRDefault="00D64B6C" w:rsidP="00D64B6C">
            <w:pPr>
              <w:jc w:val="center"/>
              <w:rPr>
                <w:snapToGrid w:val="0"/>
                <w:sz w:val="28"/>
                <w:szCs w:val="28"/>
                <w:highlight w:val="yellow"/>
              </w:rPr>
            </w:pPr>
            <w:r w:rsidRPr="00D64B6C">
              <w:rPr>
                <w:snapToGrid w:val="0"/>
                <w:sz w:val="28"/>
                <w:szCs w:val="28"/>
              </w:rPr>
              <w:t>1 419</w:t>
            </w:r>
          </w:p>
        </w:tc>
        <w:tc>
          <w:tcPr>
            <w:tcW w:w="1560" w:type="dxa"/>
            <w:shd w:val="clear" w:color="auto" w:fill="auto"/>
            <w:vAlign w:val="center"/>
          </w:tcPr>
          <w:p w14:paraId="54BE39FE" w14:textId="77777777" w:rsidR="00D64B6C" w:rsidRPr="00D64B6C" w:rsidRDefault="00D64B6C" w:rsidP="00D64B6C">
            <w:pPr>
              <w:jc w:val="center"/>
              <w:rPr>
                <w:snapToGrid w:val="0"/>
                <w:sz w:val="28"/>
                <w:szCs w:val="28"/>
                <w:highlight w:val="yellow"/>
              </w:rPr>
            </w:pPr>
            <w:r w:rsidRPr="00D64B6C">
              <w:rPr>
                <w:snapToGrid w:val="0"/>
                <w:sz w:val="28"/>
                <w:szCs w:val="28"/>
              </w:rPr>
              <w:t>1 415</w:t>
            </w:r>
          </w:p>
        </w:tc>
        <w:tc>
          <w:tcPr>
            <w:tcW w:w="1701" w:type="dxa"/>
            <w:vAlign w:val="center"/>
          </w:tcPr>
          <w:p w14:paraId="20C3B644" w14:textId="77777777" w:rsidR="00D64B6C" w:rsidRPr="00D64B6C" w:rsidRDefault="00D64B6C" w:rsidP="00D64B6C">
            <w:pPr>
              <w:jc w:val="center"/>
              <w:rPr>
                <w:snapToGrid w:val="0"/>
                <w:sz w:val="28"/>
                <w:szCs w:val="28"/>
                <w:highlight w:val="yellow"/>
              </w:rPr>
            </w:pPr>
            <w:r w:rsidRPr="00D64B6C">
              <w:rPr>
                <w:snapToGrid w:val="0"/>
                <w:sz w:val="28"/>
                <w:szCs w:val="28"/>
              </w:rPr>
              <w:t>-4</w:t>
            </w:r>
          </w:p>
        </w:tc>
      </w:tr>
      <w:tr w:rsidR="00D64B6C" w:rsidRPr="00D64B6C" w14:paraId="3581E706" w14:textId="77777777" w:rsidTr="00D64B6C">
        <w:trPr>
          <w:trHeight w:val="992"/>
        </w:trPr>
        <w:tc>
          <w:tcPr>
            <w:tcW w:w="658" w:type="dxa"/>
            <w:shd w:val="clear" w:color="auto" w:fill="auto"/>
            <w:vAlign w:val="center"/>
            <w:hideMark/>
          </w:tcPr>
          <w:p w14:paraId="5E85B3DB" w14:textId="77777777" w:rsidR="00D64B6C" w:rsidRPr="00D64B6C" w:rsidRDefault="00D64B6C" w:rsidP="00D64B6C">
            <w:pPr>
              <w:jc w:val="center"/>
              <w:rPr>
                <w:snapToGrid w:val="0"/>
                <w:szCs w:val="28"/>
              </w:rPr>
            </w:pPr>
            <w:r w:rsidRPr="00D64B6C">
              <w:rPr>
                <w:snapToGrid w:val="0"/>
                <w:szCs w:val="28"/>
              </w:rPr>
              <w:t>6</w:t>
            </w:r>
          </w:p>
        </w:tc>
        <w:tc>
          <w:tcPr>
            <w:tcW w:w="3878" w:type="dxa"/>
            <w:shd w:val="clear" w:color="auto" w:fill="auto"/>
            <w:vAlign w:val="center"/>
            <w:hideMark/>
          </w:tcPr>
          <w:p w14:paraId="4A51CDD2" w14:textId="77777777" w:rsidR="00D64B6C" w:rsidRPr="00D64B6C" w:rsidRDefault="00D64B6C" w:rsidP="00D64B6C">
            <w:pPr>
              <w:rPr>
                <w:snapToGrid w:val="0"/>
                <w:szCs w:val="28"/>
              </w:rPr>
            </w:pPr>
            <w:r w:rsidRPr="00D64B6C">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F51D565" w14:textId="77777777" w:rsidR="00D64B6C" w:rsidRPr="00D64B6C" w:rsidRDefault="00D64B6C" w:rsidP="00D64B6C">
            <w:pPr>
              <w:jc w:val="center"/>
              <w:rPr>
                <w:snapToGrid w:val="0"/>
                <w:sz w:val="28"/>
                <w:szCs w:val="28"/>
                <w:highlight w:val="yellow"/>
              </w:rPr>
            </w:pPr>
            <w:r w:rsidRPr="00D64B6C">
              <w:rPr>
                <w:snapToGrid w:val="0"/>
                <w:sz w:val="28"/>
                <w:szCs w:val="28"/>
              </w:rPr>
              <w:t>9 773</w:t>
            </w:r>
          </w:p>
        </w:tc>
        <w:tc>
          <w:tcPr>
            <w:tcW w:w="1560" w:type="dxa"/>
            <w:shd w:val="clear" w:color="auto" w:fill="auto"/>
            <w:vAlign w:val="center"/>
          </w:tcPr>
          <w:p w14:paraId="417450F1"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265211CF" w14:textId="77777777" w:rsidR="00D64B6C" w:rsidRPr="00D64B6C" w:rsidRDefault="00D64B6C" w:rsidP="00D64B6C">
            <w:pPr>
              <w:jc w:val="center"/>
              <w:rPr>
                <w:snapToGrid w:val="0"/>
                <w:sz w:val="28"/>
                <w:szCs w:val="28"/>
                <w:highlight w:val="yellow"/>
              </w:rPr>
            </w:pPr>
            <w:r w:rsidRPr="00D64B6C">
              <w:rPr>
                <w:snapToGrid w:val="0"/>
                <w:sz w:val="28"/>
                <w:szCs w:val="28"/>
              </w:rPr>
              <w:t>-9 773</w:t>
            </w:r>
          </w:p>
        </w:tc>
      </w:tr>
      <w:tr w:rsidR="00D64B6C" w:rsidRPr="00D64B6C" w14:paraId="46759FEC" w14:textId="77777777" w:rsidTr="00D64B6C">
        <w:trPr>
          <w:trHeight w:val="1292"/>
        </w:trPr>
        <w:tc>
          <w:tcPr>
            <w:tcW w:w="658" w:type="dxa"/>
            <w:shd w:val="clear" w:color="auto" w:fill="auto"/>
            <w:vAlign w:val="center"/>
            <w:hideMark/>
          </w:tcPr>
          <w:p w14:paraId="5388AD31" w14:textId="77777777" w:rsidR="00D64B6C" w:rsidRPr="00D64B6C" w:rsidRDefault="00D64B6C" w:rsidP="00D64B6C">
            <w:pPr>
              <w:jc w:val="center"/>
              <w:rPr>
                <w:snapToGrid w:val="0"/>
                <w:szCs w:val="28"/>
              </w:rPr>
            </w:pPr>
            <w:r w:rsidRPr="00D64B6C">
              <w:rPr>
                <w:snapToGrid w:val="0"/>
                <w:szCs w:val="28"/>
              </w:rPr>
              <w:t>7</w:t>
            </w:r>
          </w:p>
        </w:tc>
        <w:tc>
          <w:tcPr>
            <w:tcW w:w="3878" w:type="dxa"/>
            <w:shd w:val="clear" w:color="auto" w:fill="auto"/>
            <w:vAlign w:val="center"/>
            <w:hideMark/>
          </w:tcPr>
          <w:p w14:paraId="3D690CBD" w14:textId="77777777" w:rsidR="00D64B6C" w:rsidRPr="00D64B6C" w:rsidRDefault="00D64B6C" w:rsidP="00D64B6C">
            <w:pPr>
              <w:rPr>
                <w:snapToGrid w:val="0"/>
                <w:szCs w:val="28"/>
              </w:rPr>
            </w:pPr>
            <w:r w:rsidRPr="00D64B6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21A83A2" w14:textId="77777777" w:rsidR="00D64B6C" w:rsidRPr="00D64B6C" w:rsidRDefault="00D64B6C" w:rsidP="00D64B6C">
            <w:pPr>
              <w:jc w:val="center"/>
              <w:rPr>
                <w:snapToGrid w:val="0"/>
                <w:sz w:val="28"/>
                <w:szCs w:val="28"/>
                <w:highlight w:val="yellow"/>
              </w:rPr>
            </w:pPr>
            <w:r w:rsidRPr="00D64B6C">
              <w:rPr>
                <w:snapToGrid w:val="0"/>
                <w:sz w:val="28"/>
                <w:szCs w:val="28"/>
              </w:rPr>
              <w:t>12 360</w:t>
            </w:r>
          </w:p>
        </w:tc>
        <w:tc>
          <w:tcPr>
            <w:tcW w:w="1560" w:type="dxa"/>
            <w:shd w:val="clear" w:color="auto" w:fill="auto"/>
            <w:vAlign w:val="center"/>
          </w:tcPr>
          <w:p w14:paraId="4E389094" w14:textId="77777777" w:rsidR="00D64B6C" w:rsidRPr="00D64B6C" w:rsidRDefault="00D64B6C" w:rsidP="00D64B6C">
            <w:pPr>
              <w:jc w:val="center"/>
              <w:rPr>
                <w:snapToGrid w:val="0"/>
                <w:sz w:val="28"/>
                <w:szCs w:val="28"/>
                <w:highlight w:val="yellow"/>
              </w:rPr>
            </w:pPr>
            <w:r w:rsidRPr="00D64B6C">
              <w:rPr>
                <w:snapToGrid w:val="0"/>
                <w:sz w:val="28"/>
                <w:szCs w:val="28"/>
              </w:rPr>
              <w:t>11 190</w:t>
            </w:r>
          </w:p>
        </w:tc>
        <w:tc>
          <w:tcPr>
            <w:tcW w:w="1701" w:type="dxa"/>
            <w:vAlign w:val="center"/>
          </w:tcPr>
          <w:p w14:paraId="6B0F567B" w14:textId="77777777" w:rsidR="00D64B6C" w:rsidRPr="00D64B6C" w:rsidRDefault="00D64B6C" w:rsidP="00D64B6C">
            <w:pPr>
              <w:jc w:val="center"/>
              <w:rPr>
                <w:snapToGrid w:val="0"/>
                <w:sz w:val="28"/>
                <w:szCs w:val="28"/>
                <w:highlight w:val="yellow"/>
              </w:rPr>
            </w:pPr>
            <w:r w:rsidRPr="00D64B6C">
              <w:rPr>
                <w:snapToGrid w:val="0"/>
                <w:sz w:val="28"/>
                <w:szCs w:val="28"/>
              </w:rPr>
              <w:t>-1 170</w:t>
            </w:r>
          </w:p>
        </w:tc>
      </w:tr>
      <w:tr w:rsidR="00D64B6C" w:rsidRPr="00D64B6C" w14:paraId="31C56F66" w14:textId="77777777" w:rsidTr="00D64B6C">
        <w:trPr>
          <w:trHeight w:val="987"/>
        </w:trPr>
        <w:tc>
          <w:tcPr>
            <w:tcW w:w="658" w:type="dxa"/>
            <w:shd w:val="clear" w:color="auto" w:fill="auto"/>
            <w:vAlign w:val="center"/>
            <w:hideMark/>
          </w:tcPr>
          <w:p w14:paraId="298508A9" w14:textId="77777777" w:rsidR="00D64B6C" w:rsidRPr="00D64B6C" w:rsidRDefault="00D64B6C" w:rsidP="00D64B6C">
            <w:pPr>
              <w:jc w:val="center"/>
              <w:rPr>
                <w:snapToGrid w:val="0"/>
                <w:szCs w:val="28"/>
              </w:rPr>
            </w:pPr>
            <w:r w:rsidRPr="00D64B6C">
              <w:rPr>
                <w:snapToGrid w:val="0"/>
                <w:szCs w:val="28"/>
              </w:rPr>
              <w:t>8</w:t>
            </w:r>
          </w:p>
        </w:tc>
        <w:tc>
          <w:tcPr>
            <w:tcW w:w="3878" w:type="dxa"/>
            <w:shd w:val="clear" w:color="auto" w:fill="auto"/>
            <w:vAlign w:val="center"/>
            <w:hideMark/>
          </w:tcPr>
          <w:p w14:paraId="6FAA12C2" w14:textId="77777777" w:rsidR="00D64B6C" w:rsidRPr="00D64B6C" w:rsidRDefault="00D64B6C" w:rsidP="00D64B6C">
            <w:pPr>
              <w:rPr>
                <w:snapToGrid w:val="0"/>
                <w:szCs w:val="28"/>
              </w:rPr>
            </w:pPr>
            <w:r w:rsidRPr="00D64B6C">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6A9E94BC"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60BCDEAA"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48B70EF4"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2938B13F" w14:textId="77777777" w:rsidTr="00D64B6C">
        <w:trPr>
          <w:trHeight w:val="495"/>
        </w:trPr>
        <w:tc>
          <w:tcPr>
            <w:tcW w:w="658" w:type="dxa"/>
            <w:shd w:val="clear" w:color="auto" w:fill="auto"/>
            <w:vAlign w:val="center"/>
            <w:hideMark/>
          </w:tcPr>
          <w:p w14:paraId="7E4F5DD7" w14:textId="77777777" w:rsidR="00D64B6C" w:rsidRPr="00D64B6C" w:rsidRDefault="00D64B6C" w:rsidP="00D64B6C">
            <w:pPr>
              <w:jc w:val="center"/>
              <w:rPr>
                <w:snapToGrid w:val="0"/>
                <w:szCs w:val="28"/>
              </w:rPr>
            </w:pPr>
            <w:r w:rsidRPr="00D64B6C">
              <w:rPr>
                <w:snapToGrid w:val="0"/>
                <w:szCs w:val="28"/>
              </w:rPr>
              <w:t>9</w:t>
            </w:r>
          </w:p>
        </w:tc>
        <w:tc>
          <w:tcPr>
            <w:tcW w:w="3878" w:type="dxa"/>
            <w:shd w:val="clear" w:color="auto" w:fill="auto"/>
            <w:vAlign w:val="center"/>
            <w:hideMark/>
          </w:tcPr>
          <w:p w14:paraId="45CFED60" w14:textId="77777777" w:rsidR="00D64B6C" w:rsidRPr="00D64B6C" w:rsidRDefault="00D64B6C" w:rsidP="00D64B6C">
            <w:pPr>
              <w:rPr>
                <w:snapToGrid w:val="0"/>
                <w:szCs w:val="28"/>
              </w:rPr>
            </w:pPr>
            <w:r w:rsidRPr="00D64B6C">
              <w:rPr>
                <w:snapToGrid w:val="0"/>
                <w:szCs w:val="28"/>
              </w:rPr>
              <w:t>Корректировка НВВ в связи с изменением (неисполнением) инвестиционной программы</w:t>
            </w:r>
          </w:p>
        </w:tc>
        <w:tc>
          <w:tcPr>
            <w:tcW w:w="1599" w:type="dxa"/>
            <w:vAlign w:val="center"/>
          </w:tcPr>
          <w:p w14:paraId="54D267D9"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26E6BFD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7D5B0E18"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3006080B" w14:textId="77777777" w:rsidTr="00D64B6C">
        <w:trPr>
          <w:cantSplit/>
          <w:trHeight w:val="488"/>
        </w:trPr>
        <w:tc>
          <w:tcPr>
            <w:tcW w:w="658" w:type="dxa"/>
            <w:shd w:val="clear" w:color="auto" w:fill="auto"/>
            <w:vAlign w:val="center"/>
            <w:hideMark/>
          </w:tcPr>
          <w:p w14:paraId="7EF4818B" w14:textId="77777777" w:rsidR="00D64B6C" w:rsidRPr="00D64B6C" w:rsidRDefault="00D64B6C" w:rsidP="00D64B6C">
            <w:pPr>
              <w:jc w:val="center"/>
              <w:rPr>
                <w:snapToGrid w:val="0"/>
                <w:szCs w:val="28"/>
              </w:rPr>
            </w:pPr>
            <w:r w:rsidRPr="00D64B6C">
              <w:rPr>
                <w:snapToGrid w:val="0"/>
                <w:szCs w:val="28"/>
              </w:rPr>
              <w:t>10</w:t>
            </w:r>
          </w:p>
        </w:tc>
        <w:tc>
          <w:tcPr>
            <w:tcW w:w="3878" w:type="dxa"/>
            <w:shd w:val="clear" w:color="auto" w:fill="auto"/>
            <w:vAlign w:val="center"/>
            <w:hideMark/>
          </w:tcPr>
          <w:p w14:paraId="051AB287" w14:textId="77777777" w:rsidR="00D64B6C" w:rsidRPr="00D64B6C" w:rsidRDefault="00D64B6C" w:rsidP="00D64B6C">
            <w:pPr>
              <w:rPr>
                <w:snapToGrid w:val="0"/>
                <w:szCs w:val="28"/>
              </w:rPr>
            </w:pPr>
            <w:r w:rsidRPr="00D64B6C">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6C3F906D"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5D9485F4"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25E3D242"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4F96DC1E" w14:textId="77777777" w:rsidTr="00D64B6C">
        <w:trPr>
          <w:trHeight w:val="336"/>
        </w:trPr>
        <w:tc>
          <w:tcPr>
            <w:tcW w:w="658" w:type="dxa"/>
            <w:shd w:val="clear" w:color="auto" w:fill="auto"/>
            <w:vAlign w:val="center"/>
          </w:tcPr>
          <w:p w14:paraId="726F4E35" w14:textId="77777777" w:rsidR="00D64B6C" w:rsidRPr="00D64B6C" w:rsidRDefault="00D64B6C" w:rsidP="00D64B6C">
            <w:pPr>
              <w:jc w:val="center"/>
              <w:rPr>
                <w:snapToGrid w:val="0"/>
                <w:szCs w:val="28"/>
              </w:rPr>
            </w:pPr>
            <w:r w:rsidRPr="00D64B6C">
              <w:rPr>
                <w:snapToGrid w:val="0"/>
                <w:szCs w:val="28"/>
              </w:rPr>
              <w:t>11</w:t>
            </w:r>
          </w:p>
        </w:tc>
        <w:tc>
          <w:tcPr>
            <w:tcW w:w="3878" w:type="dxa"/>
            <w:shd w:val="clear" w:color="auto" w:fill="auto"/>
            <w:vAlign w:val="center"/>
          </w:tcPr>
          <w:p w14:paraId="33183AA5" w14:textId="77777777" w:rsidR="00D64B6C" w:rsidRPr="00D64B6C" w:rsidRDefault="00D64B6C" w:rsidP="00D64B6C">
            <w:pPr>
              <w:rPr>
                <w:snapToGrid w:val="0"/>
                <w:szCs w:val="28"/>
              </w:rPr>
            </w:pPr>
            <w:r w:rsidRPr="00D64B6C">
              <w:rPr>
                <w:snapToGrid w:val="0"/>
                <w:szCs w:val="28"/>
              </w:rPr>
              <w:t xml:space="preserve">Корректировка НВВ, связанная </w:t>
            </w:r>
            <w:r w:rsidRPr="00D64B6C">
              <w:rPr>
                <w:snapToGrid w:val="0"/>
                <w:szCs w:val="28"/>
              </w:rPr>
              <w:br/>
              <w:t>с тарифными ограничениями</w:t>
            </w:r>
          </w:p>
        </w:tc>
        <w:tc>
          <w:tcPr>
            <w:tcW w:w="1599" w:type="dxa"/>
            <w:vAlign w:val="center"/>
          </w:tcPr>
          <w:p w14:paraId="438E9B4A"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50E84D6F"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7AEF7635"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3E9834C6" w14:textId="77777777" w:rsidTr="00D64B6C">
        <w:trPr>
          <w:trHeight w:val="337"/>
        </w:trPr>
        <w:tc>
          <w:tcPr>
            <w:tcW w:w="658" w:type="dxa"/>
            <w:shd w:val="clear" w:color="auto" w:fill="auto"/>
            <w:vAlign w:val="center"/>
            <w:hideMark/>
          </w:tcPr>
          <w:p w14:paraId="69875751" w14:textId="77777777" w:rsidR="00D64B6C" w:rsidRPr="00D64B6C" w:rsidRDefault="00D64B6C" w:rsidP="00D64B6C">
            <w:pPr>
              <w:jc w:val="center"/>
              <w:rPr>
                <w:snapToGrid w:val="0"/>
                <w:szCs w:val="28"/>
              </w:rPr>
            </w:pPr>
            <w:r w:rsidRPr="00D64B6C">
              <w:rPr>
                <w:snapToGrid w:val="0"/>
                <w:szCs w:val="28"/>
              </w:rPr>
              <w:t>12</w:t>
            </w:r>
          </w:p>
        </w:tc>
        <w:tc>
          <w:tcPr>
            <w:tcW w:w="3878" w:type="dxa"/>
            <w:shd w:val="clear" w:color="auto" w:fill="auto"/>
            <w:vAlign w:val="center"/>
            <w:hideMark/>
          </w:tcPr>
          <w:p w14:paraId="082DB843" w14:textId="77777777" w:rsidR="00D64B6C" w:rsidRPr="00D64B6C" w:rsidRDefault="00D64B6C" w:rsidP="00D64B6C">
            <w:pPr>
              <w:rPr>
                <w:snapToGrid w:val="0"/>
                <w:szCs w:val="28"/>
              </w:rPr>
            </w:pPr>
            <w:r w:rsidRPr="00D64B6C">
              <w:rPr>
                <w:snapToGrid w:val="0"/>
                <w:szCs w:val="28"/>
              </w:rPr>
              <w:t>ИТОГО необходимая валовая выручка</w:t>
            </w:r>
          </w:p>
        </w:tc>
        <w:tc>
          <w:tcPr>
            <w:tcW w:w="1599" w:type="dxa"/>
            <w:vAlign w:val="center"/>
          </w:tcPr>
          <w:p w14:paraId="5D02A327" w14:textId="77777777" w:rsidR="00D64B6C" w:rsidRPr="00D64B6C" w:rsidRDefault="00D64B6C" w:rsidP="00D64B6C">
            <w:pPr>
              <w:jc w:val="center"/>
              <w:rPr>
                <w:snapToGrid w:val="0"/>
                <w:sz w:val="28"/>
                <w:szCs w:val="28"/>
                <w:highlight w:val="yellow"/>
              </w:rPr>
            </w:pPr>
            <w:r w:rsidRPr="00D64B6C">
              <w:rPr>
                <w:snapToGrid w:val="0"/>
                <w:sz w:val="28"/>
                <w:szCs w:val="28"/>
              </w:rPr>
              <w:t>52 471</w:t>
            </w:r>
          </w:p>
        </w:tc>
        <w:tc>
          <w:tcPr>
            <w:tcW w:w="1560" w:type="dxa"/>
            <w:shd w:val="clear" w:color="auto" w:fill="auto"/>
            <w:vAlign w:val="center"/>
          </w:tcPr>
          <w:p w14:paraId="4939ED94" w14:textId="77777777" w:rsidR="00D64B6C" w:rsidRPr="00D64B6C" w:rsidRDefault="00D64B6C" w:rsidP="00D64B6C">
            <w:pPr>
              <w:jc w:val="center"/>
              <w:rPr>
                <w:snapToGrid w:val="0"/>
                <w:sz w:val="28"/>
                <w:szCs w:val="28"/>
                <w:highlight w:val="yellow"/>
              </w:rPr>
            </w:pPr>
            <w:r w:rsidRPr="00D64B6C">
              <w:rPr>
                <w:snapToGrid w:val="0"/>
                <w:sz w:val="28"/>
                <w:szCs w:val="28"/>
              </w:rPr>
              <w:t>41 102</w:t>
            </w:r>
          </w:p>
        </w:tc>
        <w:tc>
          <w:tcPr>
            <w:tcW w:w="1701" w:type="dxa"/>
            <w:vAlign w:val="center"/>
          </w:tcPr>
          <w:p w14:paraId="4E5C1B82" w14:textId="77777777" w:rsidR="00D64B6C" w:rsidRPr="00D64B6C" w:rsidRDefault="00D64B6C" w:rsidP="00D64B6C">
            <w:pPr>
              <w:jc w:val="center"/>
              <w:rPr>
                <w:snapToGrid w:val="0"/>
                <w:sz w:val="28"/>
                <w:szCs w:val="28"/>
                <w:highlight w:val="yellow"/>
              </w:rPr>
            </w:pPr>
            <w:r w:rsidRPr="00D64B6C">
              <w:rPr>
                <w:snapToGrid w:val="0"/>
                <w:sz w:val="28"/>
                <w:szCs w:val="28"/>
              </w:rPr>
              <w:t>-11 369</w:t>
            </w:r>
          </w:p>
        </w:tc>
      </w:tr>
    </w:tbl>
    <w:p w14:paraId="702D7501" w14:textId="77777777" w:rsidR="00D64B6C" w:rsidRPr="00D64B6C" w:rsidRDefault="00D64B6C" w:rsidP="00D64B6C">
      <w:pPr>
        <w:tabs>
          <w:tab w:val="left" w:pos="1890"/>
        </w:tabs>
        <w:ind w:firstLine="720"/>
        <w:jc w:val="both"/>
        <w:rPr>
          <w:snapToGrid w:val="0"/>
          <w:sz w:val="28"/>
          <w:szCs w:val="28"/>
        </w:rPr>
      </w:pPr>
    </w:p>
    <w:p w14:paraId="1AEEA8D8"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Расчет необходимой валовой выручки произведен в соответствии </w:t>
      </w:r>
      <w:r w:rsidRPr="00D64B6C">
        <w:rPr>
          <w:snapToGrid w:val="0"/>
          <w:sz w:val="28"/>
          <w:szCs w:val="28"/>
        </w:rPr>
        <w:br/>
        <w:t xml:space="preserve">с Методическими указаниями по расчету регулируемых цен (тарифов) </w:t>
      </w:r>
      <w:r w:rsidRPr="00D64B6C">
        <w:rPr>
          <w:snapToGrid w:val="0"/>
          <w:sz w:val="28"/>
          <w:szCs w:val="28"/>
        </w:rPr>
        <w:br/>
      </w:r>
      <w:r w:rsidRPr="00D64B6C">
        <w:rPr>
          <w:snapToGrid w:val="0"/>
          <w:sz w:val="28"/>
          <w:szCs w:val="28"/>
        </w:rPr>
        <w:lastRenderedPageBreak/>
        <w:t xml:space="preserve">в сфере теплоснабжения, утвержденными Приказом ФСТ России </w:t>
      </w:r>
      <w:r w:rsidRPr="00D64B6C">
        <w:rPr>
          <w:snapToGrid w:val="0"/>
          <w:sz w:val="28"/>
          <w:szCs w:val="28"/>
        </w:rPr>
        <w:br/>
        <w:t>от 13.06.2013 № 760-э.</w:t>
      </w:r>
    </w:p>
    <w:p w14:paraId="50D01526" w14:textId="77777777" w:rsidR="00D64B6C" w:rsidRPr="00D64B6C" w:rsidRDefault="00D64B6C" w:rsidP="00D64B6C">
      <w:pPr>
        <w:tabs>
          <w:tab w:val="left" w:pos="1890"/>
        </w:tabs>
        <w:ind w:firstLine="720"/>
        <w:jc w:val="both"/>
        <w:rPr>
          <w:snapToGrid w:val="0"/>
          <w:sz w:val="28"/>
          <w:szCs w:val="28"/>
        </w:rPr>
      </w:pPr>
    </w:p>
    <w:p w14:paraId="59C832DD" w14:textId="77777777" w:rsidR="00D64B6C" w:rsidRPr="00D64B6C" w:rsidRDefault="00D64B6C" w:rsidP="00D64B6C">
      <w:pPr>
        <w:keepNext/>
        <w:keepLines/>
        <w:spacing w:before="120"/>
        <w:jc w:val="center"/>
        <w:outlineLvl w:val="1"/>
        <w:rPr>
          <w:rFonts w:eastAsia="Calibri"/>
          <w:b/>
          <w:sz w:val="28"/>
          <w:szCs w:val="28"/>
          <w:lang w:eastAsia="en-US"/>
        </w:rPr>
      </w:pPr>
      <w:bookmarkStart w:id="163" w:name="_Toc23151660"/>
      <w:r w:rsidRPr="00D64B6C">
        <w:rPr>
          <w:rFonts w:eastAsia="Calibri"/>
          <w:b/>
          <w:sz w:val="28"/>
          <w:szCs w:val="28"/>
          <w:lang w:eastAsia="en-US"/>
        </w:rPr>
        <w:t xml:space="preserve">Тарифы на услуги по передаче тепловой энергии, теплоносителя </w:t>
      </w:r>
      <w:r w:rsidRPr="00D64B6C">
        <w:rPr>
          <w:rFonts w:eastAsia="Calibri"/>
          <w:b/>
          <w:sz w:val="28"/>
          <w:szCs w:val="28"/>
          <w:lang w:eastAsia="en-US"/>
        </w:rPr>
        <w:br/>
        <w:t>ООО «НТК» в контуре теплоснабжения ООО «</w:t>
      </w:r>
      <w:proofErr w:type="spellStart"/>
      <w:r w:rsidRPr="00D64B6C">
        <w:rPr>
          <w:rFonts w:eastAsia="Calibri"/>
          <w:b/>
          <w:sz w:val="28"/>
          <w:szCs w:val="28"/>
          <w:lang w:eastAsia="en-US"/>
        </w:rPr>
        <w:t>КузнецкТеплоСбыт</w:t>
      </w:r>
      <w:proofErr w:type="spellEnd"/>
      <w:r w:rsidRPr="00D64B6C">
        <w:rPr>
          <w:rFonts w:eastAsia="Calibri"/>
          <w:b/>
          <w:sz w:val="28"/>
          <w:szCs w:val="28"/>
          <w:lang w:eastAsia="en-US"/>
        </w:rPr>
        <w:t>»</w:t>
      </w:r>
      <w:bookmarkEnd w:id="163"/>
    </w:p>
    <w:p w14:paraId="70541CE0" w14:textId="77777777" w:rsidR="00D64B6C" w:rsidRPr="00D64B6C" w:rsidRDefault="00D64B6C" w:rsidP="00D64B6C">
      <w:pPr>
        <w:ind w:firstLine="851"/>
        <w:jc w:val="both"/>
        <w:rPr>
          <w:sz w:val="28"/>
          <w:szCs w:val="28"/>
        </w:rPr>
      </w:pPr>
    </w:p>
    <w:p w14:paraId="65E4C059" w14:textId="77777777" w:rsidR="00D64B6C" w:rsidRPr="00D64B6C" w:rsidRDefault="00D64B6C" w:rsidP="00D64B6C">
      <w:pPr>
        <w:ind w:firstLine="709"/>
        <w:jc w:val="both"/>
        <w:rPr>
          <w:sz w:val="28"/>
          <w:szCs w:val="28"/>
        </w:rPr>
      </w:pPr>
      <w:r w:rsidRPr="00D64B6C">
        <w:rPr>
          <w:sz w:val="28"/>
          <w:szCs w:val="28"/>
        </w:rPr>
        <w:t xml:space="preserve">Тарифы </w:t>
      </w:r>
      <w:r w:rsidRPr="00D64B6C">
        <w:rPr>
          <w:snapToGrid w:val="0"/>
          <w:sz w:val="28"/>
          <w:szCs w:val="28"/>
        </w:rPr>
        <w:t>на услуги по передаче тепловой энергии, теплоносителя</w:t>
      </w:r>
      <w:r w:rsidRPr="00D64B6C">
        <w:rPr>
          <w:sz w:val="28"/>
          <w:szCs w:val="28"/>
        </w:rPr>
        <w:t>, реализуемых на потребительском рынке, рассчитанные на основании скорректированной необходимой валовой выручки на 2021 год рассчитаны следующим образом:</w:t>
      </w:r>
    </w:p>
    <w:p w14:paraId="13B403A8" w14:textId="77777777" w:rsidR="00D64B6C" w:rsidRPr="00D64B6C" w:rsidRDefault="00D64B6C" w:rsidP="00D64B6C">
      <w:pPr>
        <w:ind w:firstLine="851"/>
        <w:jc w:val="both"/>
        <w:rPr>
          <w:sz w:val="28"/>
          <w:szCs w:val="28"/>
        </w:rPr>
      </w:pPr>
    </w:p>
    <w:p w14:paraId="7BFCF807"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D64B6C" w:rsidRPr="00D64B6C" w14:paraId="7EE5966F" w14:textId="77777777" w:rsidTr="00D64B6C">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32C426FF" w14:textId="77777777" w:rsidR="00D64B6C" w:rsidRPr="00D64B6C" w:rsidRDefault="00D64B6C" w:rsidP="00D64B6C">
            <w:pPr>
              <w:jc w:val="center"/>
              <w:rPr>
                <w:bCs/>
                <w:sz w:val="28"/>
                <w:szCs w:val="28"/>
              </w:rPr>
            </w:pPr>
            <w:r w:rsidRPr="00D64B6C">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A18C141" w14:textId="77777777" w:rsidR="00D64B6C" w:rsidRPr="00D64B6C" w:rsidRDefault="00D64B6C" w:rsidP="00D64B6C">
            <w:pPr>
              <w:jc w:val="center"/>
              <w:rPr>
                <w:sz w:val="28"/>
                <w:szCs w:val="28"/>
              </w:rPr>
            </w:pPr>
            <w:r w:rsidRPr="00D64B6C">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2BAB26F" w14:textId="77777777" w:rsidR="00D64B6C" w:rsidRPr="00D64B6C" w:rsidRDefault="00D64B6C" w:rsidP="00D64B6C">
            <w:pPr>
              <w:jc w:val="center"/>
              <w:rPr>
                <w:sz w:val="28"/>
                <w:szCs w:val="28"/>
              </w:rPr>
            </w:pPr>
            <w:r w:rsidRPr="00D64B6C">
              <w:rPr>
                <w:sz w:val="28"/>
                <w:szCs w:val="28"/>
              </w:rPr>
              <w:t>Тариф</w:t>
            </w:r>
          </w:p>
          <w:p w14:paraId="1F5BFB4E" w14:textId="77777777" w:rsidR="00D64B6C" w:rsidRPr="00D64B6C" w:rsidRDefault="00D64B6C" w:rsidP="00D64B6C">
            <w:pPr>
              <w:jc w:val="center"/>
              <w:rPr>
                <w:sz w:val="28"/>
                <w:szCs w:val="28"/>
              </w:rPr>
            </w:pPr>
            <w:r w:rsidRPr="00D64B6C">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6C4B4E8" w14:textId="77777777" w:rsidR="00D64B6C" w:rsidRPr="00D64B6C" w:rsidRDefault="00D64B6C" w:rsidP="00D64B6C">
            <w:pPr>
              <w:jc w:val="center"/>
              <w:rPr>
                <w:sz w:val="28"/>
                <w:szCs w:val="28"/>
              </w:rPr>
            </w:pPr>
            <w:r w:rsidRPr="00D64B6C">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35CEC64" w14:textId="77777777" w:rsidR="00D64B6C" w:rsidRPr="00D64B6C" w:rsidRDefault="00D64B6C" w:rsidP="00D64B6C">
            <w:pPr>
              <w:jc w:val="center"/>
              <w:rPr>
                <w:sz w:val="28"/>
                <w:szCs w:val="28"/>
              </w:rPr>
            </w:pPr>
            <w:r w:rsidRPr="00D64B6C">
              <w:rPr>
                <w:sz w:val="28"/>
                <w:szCs w:val="28"/>
              </w:rPr>
              <w:t>НВВ</w:t>
            </w:r>
          </w:p>
        </w:tc>
      </w:tr>
      <w:tr w:rsidR="00D64B6C" w:rsidRPr="00D64B6C" w14:paraId="3997DE9E" w14:textId="77777777" w:rsidTr="00D64B6C">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48C925EC" w14:textId="77777777" w:rsidR="00D64B6C" w:rsidRPr="00D64B6C" w:rsidRDefault="00D64B6C" w:rsidP="00D64B6C">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67C0A37A" w14:textId="77777777" w:rsidR="00D64B6C" w:rsidRPr="00D64B6C" w:rsidRDefault="00D64B6C" w:rsidP="00D64B6C">
            <w:pPr>
              <w:jc w:val="center"/>
              <w:rPr>
                <w:sz w:val="28"/>
                <w:szCs w:val="28"/>
              </w:rPr>
            </w:pPr>
            <w:r w:rsidRPr="00D64B6C">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644C69DE" w14:textId="77777777" w:rsidR="00D64B6C" w:rsidRPr="00D64B6C" w:rsidRDefault="00D64B6C" w:rsidP="00D64B6C">
            <w:pPr>
              <w:jc w:val="center"/>
              <w:rPr>
                <w:sz w:val="28"/>
                <w:szCs w:val="28"/>
              </w:rPr>
            </w:pPr>
            <w:r w:rsidRPr="00D64B6C">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62864EBA" w14:textId="77777777" w:rsidR="00D64B6C" w:rsidRPr="00D64B6C" w:rsidRDefault="00D64B6C" w:rsidP="00D64B6C">
            <w:pPr>
              <w:jc w:val="center"/>
              <w:rPr>
                <w:sz w:val="28"/>
                <w:szCs w:val="28"/>
              </w:rPr>
            </w:pPr>
            <w:r w:rsidRPr="00D64B6C">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558710AF" w14:textId="77777777" w:rsidR="00D64B6C" w:rsidRPr="00D64B6C" w:rsidRDefault="00D64B6C" w:rsidP="00D64B6C">
            <w:pPr>
              <w:jc w:val="center"/>
              <w:rPr>
                <w:sz w:val="28"/>
                <w:szCs w:val="28"/>
              </w:rPr>
            </w:pPr>
            <w:r w:rsidRPr="00D64B6C">
              <w:rPr>
                <w:sz w:val="28"/>
                <w:szCs w:val="28"/>
              </w:rPr>
              <w:t>тыс. руб.</w:t>
            </w:r>
          </w:p>
        </w:tc>
      </w:tr>
      <w:tr w:rsidR="00D64B6C" w:rsidRPr="00D64B6C" w14:paraId="0D5053B7" w14:textId="77777777" w:rsidTr="00D64B6C">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12443376" w14:textId="77777777" w:rsidR="00D64B6C" w:rsidRPr="00D64B6C" w:rsidRDefault="00D64B6C" w:rsidP="00D64B6C">
            <w:pPr>
              <w:jc w:val="center"/>
              <w:rPr>
                <w:sz w:val="28"/>
                <w:szCs w:val="28"/>
              </w:rPr>
            </w:pPr>
            <w:r w:rsidRPr="00D64B6C">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5D76E419" w14:textId="77777777" w:rsidR="00D64B6C" w:rsidRPr="00D64B6C" w:rsidRDefault="00D64B6C" w:rsidP="00D64B6C">
            <w:pPr>
              <w:jc w:val="center"/>
              <w:rPr>
                <w:sz w:val="28"/>
                <w:szCs w:val="28"/>
              </w:rPr>
            </w:pPr>
            <w:r w:rsidRPr="00D64B6C">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35196FB2" w14:textId="77777777" w:rsidR="00D64B6C" w:rsidRPr="00D64B6C" w:rsidRDefault="00D64B6C" w:rsidP="00D64B6C">
            <w:pPr>
              <w:jc w:val="center"/>
              <w:rPr>
                <w:sz w:val="28"/>
                <w:szCs w:val="28"/>
              </w:rPr>
            </w:pPr>
            <w:r w:rsidRPr="00D64B6C">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2BDEC69F" w14:textId="77777777" w:rsidR="00D64B6C" w:rsidRPr="00D64B6C" w:rsidRDefault="00D64B6C" w:rsidP="00D64B6C">
            <w:pPr>
              <w:jc w:val="center"/>
              <w:rPr>
                <w:sz w:val="28"/>
                <w:szCs w:val="28"/>
              </w:rPr>
            </w:pPr>
            <w:r w:rsidRPr="00D64B6C">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1C769C21" w14:textId="77777777" w:rsidR="00D64B6C" w:rsidRPr="00D64B6C" w:rsidRDefault="00D64B6C" w:rsidP="00D64B6C">
            <w:pPr>
              <w:jc w:val="center"/>
              <w:rPr>
                <w:sz w:val="28"/>
                <w:szCs w:val="28"/>
              </w:rPr>
            </w:pPr>
            <w:r w:rsidRPr="00D64B6C">
              <w:rPr>
                <w:sz w:val="28"/>
                <w:szCs w:val="28"/>
              </w:rPr>
              <w:t>5=2×3</w:t>
            </w:r>
          </w:p>
        </w:tc>
      </w:tr>
      <w:tr w:rsidR="00D64B6C" w:rsidRPr="00D64B6C" w14:paraId="4E20115F" w14:textId="77777777" w:rsidTr="00D64B6C">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DA85005" w14:textId="77777777" w:rsidR="00D64B6C" w:rsidRPr="00D64B6C" w:rsidRDefault="00D64B6C" w:rsidP="00D64B6C">
            <w:pPr>
              <w:rPr>
                <w:sz w:val="28"/>
                <w:szCs w:val="28"/>
              </w:rPr>
            </w:pPr>
            <w:r w:rsidRPr="00D64B6C">
              <w:rPr>
                <w:sz w:val="28"/>
                <w:szCs w:val="28"/>
              </w:rPr>
              <w:t>Январь – июнь</w:t>
            </w:r>
          </w:p>
        </w:tc>
        <w:tc>
          <w:tcPr>
            <w:tcW w:w="1540" w:type="dxa"/>
            <w:tcBorders>
              <w:top w:val="nil"/>
              <w:left w:val="nil"/>
              <w:bottom w:val="single" w:sz="4" w:space="0" w:color="auto"/>
              <w:right w:val="single" w:sz="4" w:space="0" w:color="auto"/>
            </w:tcBorders>
            <w:shd w:val="clear" w:color="auto" w:fill="auto"/>
            <w:hideMark/>
          </w:tcPr>
          <w:p w14:paraId="1D12C708" w14:textId="77777777" w:rsidR="00D64B6C" w:rsidRPr="00D64B6C" w:rsidRDefault="00D64B6C" w:rsidP="00D64B6C">
            <w:pPr>
              <w:jc w:val="center"/>
              <w:rPr>
                <w:snapToGrid w:val="0"/>
                <w:sz w:val="28"/>
                <w:szCs w:val="28"/>
              </w:rPr>
            </w:pPr>
            <w:r w:rsidRPr="00D64B6C">
              <w:rPr>
                <w:snapToGrid w:val="0"/>
                <w:sz w:val="28"/>
                <w:szCs w:val="28"/>
              </w:rPr>
              <w:t>82,287</w:t>
            </w:r>
          </w:p>
        </w:tc>
        <w:tc>
          <w:tcPr>
            <w:tcW w:w="1540" w:type="dxa"/>
            <w:tcBorders>
              <w:top w:val="nil"/>
              <w:left w:val="nil"/>
              <w:bottom w:val="single" w:sz="4" w:space="0" w:color="auto"/>
              <w:right w:val="single" w:sz="4" w:space="0" w:color="auto"/>
            </w:tcBorders>
            <w:shd w:val="clear" w:color="auto" w:fill="auto"/>
            <w:hideMark/>
          </w:tcPr>
          <w:p w14:paraId="746A3101" w14:textId="77777777" w:rsidR="00D64B6C" w:rsidRPr="00D64B6C" w:rsidRDefault="00D64B6C" w:rsidP="00D64B6C">
            <w:pPr>
              <w:jc w:val="center"/>
              <w:rPr>
                <w:snapToGrid w:val="0"/>
                <w:sz w:val="28"/>
                <w:szCs w:val="28"/>
              </w:rPr>
            </w:pPr>
            <w:r w:rsidRPr="00D64B6C">
              <w:rPr>
                <w:snapToGrid w:val="0"/>
                <w:sz w:val="28"/>
                <w:szCs w:val="28"/>
              </w:rPr>
              <w:t>256,88</w:t>
            </w:r>
          </w:p>
        </w:tc>
        <w:tc>
          <w:tcPr>
            <w:tcW w:w="1540" w:type="dxa"/>
            <w:tcBorders>
              <w:top w:val="nil"/>
              <w:left w:val="nil"/>
              <w:bottom w:val="single" w:sz="4" w:space="0" w:color="auto"/>
              <w:right w:val="single" w:sz="4" w:space="0" w:color="auto"/>
            </w:tcBorders>
            <w:shd w:val="clear" w:color="auto" w:fill="auto"/>
            <w:hideMark/>
          </w:tcPr>
          <w:p w14:paraId="28E6EEEC" w14:textId="77777777" w:rsidR="00D64B6C" w:rsidRPr="00D64B6C" w:rsidRDefault="00D64B6C" w:rsidP="00D64B6C">
            <w:pPr>
              <w:jc w:val="center"/>
              <w:rPr>
                <w:snapToGrid w:val="0"/>
                <w:sz w:val="28"/>
                <w:szCs w:val="28"/>
              </w:rPr>
            </w:pPr>
            <w:r w:rsidRPr="00D64B6C">
              <w:rPr>
                <w:snapToGrid w:val="0"/>
                <w:sz w:val="28"/>
                <w:szCs w:val="28"/>
              </w:rPr>
              <w:t>0,00%</w:t>
            </w:r>
          </w:p>
        </w:tc>
        <w:tc>
          <w:tcPr>
            <w:tcW w:w="1540" w:type="dxa"/>
            <w:tcBorders>
              <w:top w:val="nil"/>
              <w:left w:val="nil"/>
              <w:bottom w:val="single" w:sz="4" w:space="0" w:color="auto"/>
              <w:right w:val="single" w:sz="4" w:space="0" w:color="auto"/>
            </w:tcBorders>
            <w:shd w:val="clear" w:color="auto" w:fill="auto"/>
            <w:hideMark/>
          </w:tcPr>
          <w:p w14:paraId="3E689B71" w14:textId="77777777" w:rsidR="00D64B6C" w:rsidRPr="00D64B6C" w:rsidRDefault="00D64B6C" w:rsidP="00D64B6C">
            <w:pPr>
              <w:jc w:val="center"/>
              <w:rPr>
                <w:snapToGrid w:val="0"/>
                <w:sz w:val="28"/>
                <w:szCs w:val="28"/>
              </w:rPr>
            </w:pPr>
            <w:r w:rsidRPr="00D64B6C">
              <w:rPr>
                <w:snapToGrid w:val="0"/>
                <w:sz w:val="28"/>
                <w:szCs w:val="28"/>
              </w:rPr>
              <w:t>21 138</w:t>
            </w:r>
          </w:p>
        </w:tc>
      </w:tr>
      <w:tr w:rsidR="00D64B6C" w:rsidRPr="00D64B6C" w14:paraId="25C55013" w14:textId="77777777" w:rsidTr="00D64B6C">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F4742C0" w14:textId="77777777" w:rsidR="00D64B6C" w:rsidRPr="00D64B6C" w:rsidRDefault="00D64B6C" w:rsidP="00D64B6C">
            <w:pPr>
              <w:rPr>
                <w:sz w:val="28"/>
                <w:szCs w:val="28"/>
              </w:rPr>
            </w:pPr>
            <w:r w:rsidRPr="00D64B6C">
              <w:rPr>
                <w:sz w:val="28"/>
                <w:szCs w:val="28"/>
              </w:rPr>
              <w:t>Июль – декабрь</w:t>
            </w:r>
          </w:p>
        </w:tc>
        <w:tc>
          <w:tcPr>
            <w:tcW w:w="1540" w:type="dxa"/>
            <w:tcBorders>
              <w:top w:val="nil"/>
              <w:left w:val="nil"/>
              <w:bottom w:val="single" w:sz="4" w:space="0" w:color="auto"/>
              <w:right w:val="single" w:sz="4" w:space="0" w:color="auto"/>
            </w:tcBorders>
            <w:shd w:val="clear" w:color="auto" w:fill="auto"/>
            <w:hideMark/>
          </w:tcPr>
          <w:p w14:paraId="2BD8A667" w14:textId="77777777" w:rsidR="00D64B6C" w:rsidRPr="00D64B6C" w:rsidRDefault="00D64B6C" w:rsidP="00D64B6C">
            <w:pPr>
              <w:jc w:val="center"/>
              <w:rPr>
                <w:snapToGrid w:val="0"/>
                <w:sz w:val="28"/>
                <w:szCs w:val="28"/>
              </w:rPr>
            </w:pPr>
            <w:r w:rsidRPr="00D64B6C">
              <w:rPr>
                <w:snapToGrid w:val="0"/>
                <w:sz w:val="28"/>
                <w:szCs w:val="28"/>
              </w:rPr>
              <w:t>65,907</w:t>
            </w:r>
          </w:p>
        </w:tc>
        <w:tc>
          <w:tcPr>
            <w:tcW w:w="1540" w:type="dxa"/>
            <w:tcBorders>
              <w:top w:val="nil"/>
              <w:left w:val="nil"/>
              <w:bottom w:val="single" w:sz="4" w:space="0" w:color="auto"/>
              <w:right w:val="single" w:sz="4" w:space="0" w:color="auto"/>
            </w:tcBorders>
            <w:shd w:val="clear" w:color="auto" w:fill="auto"/>
            <w:hideMark/>
          </w:tcPr>
          <w:p w14:paraId="3174916A" w14:textId="77777777" w:rsidR="00D64B6C" w:rsidRPr="00D64B6C" w:rsidRDefault="00D64B6C" w:rsidP="00D64B6C">
            <w:pPr>
              <w:jc w:val="center"/>
              <w:rPr>
                <w:snapToGrid w:val="0"/>
                <w:sz w:val="28"/>
                <w:szCs w:val="28"/>
              </w:rPr>
            </w:pPr>
            <w:r w:rsidRPr="00D64B6C">
              <w:rPr>
                <w:snapToGrid w:val="0"/>
                <w:sz w:val="28"/>
                <w:szCs w:val="28"/>
              </w:rPr>
              <w:t>302,91</w:t>
            </w:r>
          </w:p>
        </w:tc>
        <w:tc>
          <w:tcPr>
            <w:tcW w:w="1540" w:type="dxa"/>
            <w:tcBorders>
              <w:top w:val="nil"/>
              <w:left w:val="nil"/>
              <w:bottom w:val="single" w:sz="4" w:space="0" w:color="auto"/>
              <w:right w:val="single" w:sz="4" w:space="0" w:color="auto"/>
            </w:tcBorders>
            <w:shd w:val="clear" w:color="auto" w:fill="auto"/>
            <w:hideMark/>
          </w:tcPr>
          <w:p w14:paraId="5FFB5ABC" w14:textId="77777777" w:rsidR="00D64B6C" w:rsidRPr="00D64B6C" w:rsidRDefault="00D64B6C" w:rsidP="00D64B6C">
            <w:pPr>
              <w:jc w:val="center"/>
              <w:rPr>
                <w:snapToGrid w:val="0"/>
                <w:sz w:val="28"/>
                <w:szCs w:val="28"/>
              </w:rPr>
            </w:pPr>
            <w:r w:rsidRPr="00D64B6C">
              <w:rPr>
                <w:snapToGrid w:val="0"/>
                <w:sz w:val="28"/>
                <w:szCs w:val="28"/>
              </w:rPr>
              <w:t>17,92%</w:t>
            </w:r>
          </w:p>
        </w:tc>
        <w:tc>
          <w:tcPr>
            <w:tcW w:w="1540" w:type="dxa"/>
            <w:tcBorders>
              <w:top w:val="nil"/>
              <w:left w:val="nil"/>
              <w:bottom w:val="single" w:sz="4" w:space="0" w:color="auto"/>
              <w:right w:val="single" w:sz="4" w:space="0" w:color="auto"/>
            </w:tcBorders>
            <w:shd w:val="clear" w:color="auto" w:fill="auto"/>
            <w:hideMark/>
          </w:tcPr>
          <w:p w14:paraId="48D4C639" w14:textId="77777777" w:rsidR="00D64B6C" w:rsidRPr="00D64B6C" w:rsidRDefault="00D64B6C" w:rsidP="00D64B6C">
            <w:pPr>
              <w:jc w:val="center"/>
              <w:rPr>
                <w:snapToGrid w:val="0"/>
                <w:sz w:val="28"/>
                <w:szCs w:val="28"/>
              </w:rPr>
            </w:pPr>
            <w:r w:rsidRPr="00D64B6C">
              <w:rPr>
                <w:snapToGrid w:val="0"/>
                <w:sz w:val="28"/>
                <w:szCs w:val="28"/>
              </w:rPr>
              <w:t>19 964</w:t>
            </w:r>
          </w:p>
        </w:tc>
      </w:tr>
      <w:tr w:rsidR="00D64B6C" w:rsidRPr="00D64B6C" w14:paraId="443912D2" w14:textId="77777777" w:rsidTr="00D64B6C">
        <w:trPr>
          <w:trHeight w:val="255"/>
        </w:trPr>
        <w:tc>
          <w:tcPr>
            <w:tcW w:w="3256" w:type="dxa"/>
            <w:tcBorders>
              <w:top w:val="nil"/>
              <w:left w:val="nil"/>
              <w:bottom w:val="single" w:sz="4" w:space="0" w:color="auto"/>
              <w:right w:val="nil"/>
            </w:tcBorders>
            <w:shd w:val="clear" w:color="auto" w:fill="auto"/>
            <w:vAlign w:val="center"/>
            <w:hideMark/>
          </w:tcPr>
          <w:p w14:paraId="1D9DBACD" w14:textId="77777777" w:rsidR="00D64B6C" w:rsidRPr="00D64B6C" w:rsidRDefault="00D64B6C" w:rsidP="00D64B6C">
            <w:pPr>
              <w:rPr>
                <w:sz w:val="28"/>
                <w:szCs w:val="28"/>
              </w:rPr>
            </w:pPr>
            <w:r w:rsidRPr="00D64B6C">
              <w:rPr>
                <w:sz w:val="28"/>
                <w:szCs w:val="28"/>
              </w:rPr>
              <w:t> </w:t>
            </w:r>
          </w:p>
        </w:tc>
        <w:tc>
          <w:tcPr>
            <w:tcW w:w="1540" w:type="dxa"/>
            <w:tcBorders>
              <w:top w:val="nil"/>
              <w:left w:val="nil"/>
              <w:bottom w:val="single" w:sz="4" w:space="0" w:color="auto"/>
              <w:right w:val="nil"/>
            </w:tcBorders>
            <w:shd w:val="clear" w:color="auto" w:fill="auto"/>
            <w:hideMark/>
          </w:tcPr>
          <w:p w14:paraId="47141267" w14:textId="77777777" w:rsidR="00D64B6C" w:rsidRPr="00D64B6C" w:rsidRDefault="00D64B6C" w:rsidP="00D64B6C">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6812E1A4" w14:textId="77777777" w:rsidR="00D64B6C" w:rsidRPr="00D64B6C" w:rsidRDefault="00D64B6C" w:rsidP="00D64B6C">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376743D2" w14:textId="77777777" w:rsidR="00D64B6C" w:rsidRPr="00D64B6C" w:rsidRDefault="00D64B6C" w:rsidP="00D64B6C">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0FA190B4" w14:textId="77777777" w:rsidR="00D64B6C" w:rsidRPr="00D64B6C" w:rsidRDefault="00D64B6C" w:rsidP="00D64B6C">
            <w:pPr>
              <w:jc w:val="center"/>
              <w:rPr>
                <w:snapToGrid w:val="0"/>
                <w:sz w:val="28"/>
                <w:szCs w:val="28"/>
              </w:rPr>
            </w:pPr>
          </w:p>
        </w:tc>
      </w:tr>
      <w:tr w:rsidR="00D64B6C" w:rsidRPr="00D64B6C" w14:paraId="48EE072E" w14:textId="77777777" w:rsidTr="00D64B6C">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5C93DC6D" w14:textId="77777777" w:rsidR="00D64B6C" w:rsidRPr="00D64B6C" w:rsidRDefault="00D64B6C" w:rsidP="00D64B6C">
            <w:pPr>
              <w:rPr>
                <w:b/>
                <w:bCs/>
                <w:sz w:val="28"/>
                <w:szCs w:val="28"/>
              </w:rPr>
            </w:pPr>
            <w:r w:rsidRPr="00D64B6C">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hideMark/>
          </w:tcPr>
          <w:p w14:paraId="2F7C2F25" w14:textId="77777777" w:rsidR="00D64B6C" w:rsidRPr="00D64B6C" w:rsidRDefault="00D64B6C" w:rsidP="00D64B6C">
            <w:pPr>
              <w:jc w:val="center"/>
              <w:rPr>
                <w:snapToGrid w:val="0"/>
                <w:sz w:val="28"/>
                <w:szCs w:val="28"/>
              </w:rPr>
            </w:pPr>
            <w:r w:rsidRPr="00D64B6C">
              <w:rPr>
                <w:snapToGrid w:val="0"/>
                <w:sz w:val="28"/>
                <w:szCs w:val="28"/>
              </w:rPr>
              <w:t>148,194</w:t>
            </w:r>
          </w:p>
        </w:tc>
        <w:tc>
          <w:tcPr>
            <w:tcW w:w="1540" w:type="dxa"/>
            <w:tcBorders>
              <w:top w:val="nil"/>
              <w:left w:val="nil"/>
              <w:bottom w:val="single" w:sz="4" w:space="0" w:color="auto"/>
              <w:right w:val="single" w:sz="4" w:space="0" w:color="auto"/>
            </w:tcBorders>
            <w:shd w:val="clear" w:color="000000" w:fill="CCFFCC"/>
            <w:hideMark/>
          </w:tcPr>
          <w:p w14:paraId="4A296759" w14:textId="77777777" w:rsidR="00D64B6C" w:rsidRPr="00D64B6C" w:rsidRDefault="00D64B6C" w:rsidP="00D64B6C">
            <w:pPr>
              <w:jc w:val="center"/>
              <w:rPr>
                <w:snapToGrid w:val="0"/>
                <w:sz w:val="28"/>
                <w:szCs w:val="28"/>
              </w:rPr>
            </w:pPr>
            <w:r w:rsidRPr="00D64B6C">
              <w:rPr>
                <w:snapToGrid w:val="0"/>
                <w:sz w:val="28"/>
                <w:szCs w:val="28"/>
              </w:rPr>
              <w:t>277,35</w:t>
            </w:r>
          </w:p>
        </w:tc>
        <w:tc>
          <w:tcPr>
            <w:tcW w:w="1540" w:type="dxa"/>
            <w:tcBorders>
              <w:top w:val="nil"/>
              <w:left w:val="nil"/>
              <w:bottom w:val="single" w:sz="4" w:space="0" w:color="auto"/>
              <w:right w:val="single" w:sz="4" w:space="0" w:color="auto"/>
            </w:tcBorders>
            <w:shd w:val="clear" w:color="000000" w:fill="CCFFCC"/>
            <w:hideMark/>
          </w:tcPr>
          <w:p w14:paraId="316E910F" w14:textId="77777777" w:rsidR="00D64B6C" w:rsidRPr="00D64B6C" w:rsidRDefault="00D64B6C" w:rsidP="00D64B6C">
            <w:pPr>
              <w:jc w:val="center"/>
              <w:rPr>
                <w:snapToGrid w:val="0"/>
                <w:sz w:val="28"/>
                <w:szCs w:val="28"/>
              </w:rPr>
            </w:pPr>
            <w:r w:rsidRPr="00D64B6C">
              <w:rPr>
                <w:snapToGrid w:val="0"/>
                <w:sz w:val="28"/>
                <w:szCs w:val="28"/>
              </w:rPr>
              <w:t>7,97%</w:t>
            </w:r>
          </w:p>
        </w:tc>
        <w:tc>
          <w:tcPr>
            <w:tcW w:w="1540" w:type="dxa"/>
            <w:tcBorders>
              <w:top w:val="nil"/>
              <w:left w:val="nil"/>
              <w:bottom w:val="single" w:sz="4" w:space="0" w:color="auto"/>
              <w:right w:val="single" w:sz="4" w:space="0" w:color="auto"/>
            </w:tcBorders>
            <w:shd w:val="clear" w:color="000000" w:fill="CCFFCC"/>
            <w:hideMark/>
          </w:tcPr>
          <w:p w14:paraId="79BFAA1D" w14:textId="77777777" w:rsidR="00D64B6C" w:rsidRPr="00D64B6C" w:rsidRDefault="00D64B6C" w:rsidP="00D64B6C">
            <w:pPr>
              <w:jc w:val="center"/>
              <w:rPr>
                <w:snapToGrid w:val="0"/>
                <w:sz w:val="28"/>
                <w:szCs w:val="28"/>
              </w:rPr>
            </w:pPr>
            <w:r w:rsidRPr="00D64B6C">
              <w:rPr>
                <w:snapToGrid w:val="0"/>
                <w:sz w:val="28"/>
                <w:szCs w:val="28"/>
              </w:rPr>
              <w:t>41 102</w:t>
            </w:r>
          </w:p>
        </w:tc>
      </w:tr>
    </w:tbl>
    <w:p w14:paraId="6E96583C" w14:textId="77777777" w:rsidR="00D64B6C" w:rsidRPr="00D64B6C" w:rsidRDefault="00D64B6C" w:rsidP="00D64B6C">
      <w:pPr>
        <w:rPr>
          <w:snapToGrid w:val="0"/>
          <w:sz w:val="28"/>
          <w:szCs w:val="28"/>
        </w:rPr>
      </w:pPr>
    </w:p>
    <w:p w14:paraId="18C3DE8D" w14:textId="77777777" w:rsidR="00D64B6C" w:rsidRPr="00D64B6C" w:rsidRDefault="00D64B6C" w:rsidP="00D64B6C">
      <w:pPr>
        <w:ind w:firstLine="851"/>
        <w:jc w:val="both"/>
        <w:rPr>
          <w:sz w:val="28"/>
          <w:szCs w:val="28"/>
        </w:rPr>
      </w:pPr>
    </w:p>
    <w:p w14:paraId="2D3D784D" w14:textId="77777777" w:rsidR="00D64B6C" w:rsidRPr="00D64B6C" w:rsidRDefault="00D64B6C" w:rsidP="00D64B6C">
      <w:pPr>
        <w:spacing w:before="240" w:after="60"/>
        <w:jc w:val="center"/>
        <w:outlineLvl w:val="0"/>
        <w:rPr>
          <w:b/>
          <w:sz w:val="28"/>
          <w:szCs w:val="20"/>
        </w:rPr>
      </w:pPr>
      <w:r w:rsidRPr="00D64B6C">
        <w:rPr>
          <w:b/>
          <w:sz w:val="28"/>
          <w:szCs w:val="20"/>
        </w:rPr>
        <w:br w:type="page"/>
      </w:r>
      <w:bookmarkStart w:id="164" w:name="_Toc23151661"/>
      <w:r w:rsidRPr="00D64B6C">
        <w:rPr>
          <w:b/>
          <w:sz w:val="28"/>
          <w:szCs w:val="20"/>
        </w:rPr>
        <w:lastRenderedPageBreak/>
        <w:t xml:space="preserve">Сравнительный анализ динамики расходов </w:t>
      </w:r>
      <w:r w:rsidRPr="00D64B6C">
        <w:rPr>
          <w:b/>
          <w:sz w:val="28"/>
          <w:szCs w:val="20"/>
        </w:rPr>
        <w:br/>
        <w:t xml:space="preserve">в сравнении с предыдущими периодами регулирования </w:t>
      </w:r>
      <w:r w:rsidRPr="00D64B6C">
        <w:rPr>
          <w:b/>
          <w:sz w:val="28"/>
          <w:szCs w:val="20"/>
        </w:rPr>
        <w:br/>
        <w:t>ООО «НТК» в контуре теплоснабжения ООО «</w:t>
      </w:r>
      <w:proofErr w:type="spellStart"/>
      <w:r w:rsidRPr="00D64B6C">
        <w:rPr>
          <w:b/>
          <w:sz w:val="28"/>
          <w:szCs w:val="20"/>
        </w:rPr>
        <w:t>КузнецкТеплоСбыт</w:t>
      </w:r>
      <w:proofErr w:type="spellEnd"/>
      <w:r w:rsidRPr="00D64B6C">
        <w:rPr>
          <w:b/>
          <w:sz w:val="28"/>
          <w:szCs w:val="20"/>
        </w:rPr>
        <w:t>»</w:t>
      </w:r>
      <w:bookmarkEnd w:id="164"/>
      <w:r w:rsidRPr="00D64B6C">
        <w:rPr>
          <w:b/>
          <w:sz w:val="28"/>
          <w:szCs w:val="20"/>
        </w:rPr>
        <w:t xml:space="preserve"> </w:t>
      </w:r>
    </w:p>
    <w:p w14:paraId="2A3CFAD7" w14:textId="77777777" w:rsidR="00D64B6C" w:rsidRPr="00D64B6C" w:rsidRDefault="00D64B6C" w:rsidP="00D64B6C">
      <w:pPr>
        <w:rPr>
          <w:snapToGrid w:val="0"/>
          <w:sz w:val="28"/>
          <w:szCs w:val="28"/>
        </w:rPr>
      </w:pPr>
    </w:p>
    <w:p w14:paraId="006FCDEB" w14:textId="77777777" w:rsidR="00D64B6C" w:rsidRPr="00D64B6C" w:rsidRDefault="00D64B6C" w:rsidP="00D64B6C">
      <w:pPr>
        <w:jc w:val="center"/>
        <w:rPr>
          <w:b/>
          <w:snapToGrid w:val="0"/>
          <w:sz w:val="28"/>
        </w:rPr>
      </w:pPr>
      <w:r w:rsidRPr="00D64B6C">
        <w:rPr>
          <w:b/>
          <w:snapToGrid w:val="0"/>
          <w:sz w:val="28"/>
        </w:rPr>
        <w:t>Расходы на услуги по передаче тепловой энергии, теплоносителя</w:t>
      </w:r>
    </w:p>
    <w:p w14:paraId="5C3B729B" w14:textId="77777777" w:rsidR="00D64B6C" w:rsidRPr="00D64B6C" w:rsidRDefault="00D64B6C" w:rsidP="00D64B6C">
      <w:pPr>
        <w:jc w:val="center"/>
        <w:rPr>
          <w:snapToGrid w:val="0"/>
          <w:sz w:val="28"/>
          <w:szCs w:val="28"/>
        </w:rPr>
      </w:pPr>
    </w:p>
    <w:p w14:paraId="6FA89406" w14:textId="77777777" w:rsidR="00D64B6C" w:rsidRPr="00D64B6C" w:rsidRDefault="00D64B6C" w:rsidP="00D5451C">
      <w:pPr>
        <w:numPr>
          <w:ilvl w:val="0"/>
          <w:numId w:val="13"/>
        </w:numPr>
        <w:tabs>
          <w:tab w:val="left" w:pos="1890"/>
        </w:tabs>
        <w:ind w:left="1440"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0CA43B13" w14:textId="77777777" w:rsidTr="00D64B6C">
        <w:trPr>
          <w:trHeight w:val="705"/>
        </w:trPr>
        <w:tc>
          <w:tcPr>
            <w:tcW w:w="11084" w:type="dxa"/>
            <w:gridSpan w:val="9"/>
            <w:tcBorders>
              <w:top w:val="nil"/>
              <w:left w:val="nil"/>
              <w:bottom w:val="nil"/>
              <w:right w:val="nil"/>
            </w:tcBorders>
            <w:shd w:val="clear" w:color="auto" w:fill="auto"/>
            <w:noWrap/>
            <w:vAlign w:val="center"/>
            <w:hideMark/>
          </w:tcPr>
          <w:p w14:paraId="3143AF2E" w14:textId="77777777" w:rsidR="00D64B6C" w:rsidRPr="00D64B6C" w:rsidRDefault="00D64B6C" w:rsidP="00D64B6C">
            <w:pPr>
              <w:ind w:right="1337"/>
              <w:jc w:val="center"/>
              <w:rPr>
                <w:bCs/>
                <w:snapToGrid w:val="0"/>
                <w:sz w:val="20"/>
                <w:szCs w:val="28"/>
              </w:rPr>
            </w:pPr>
            <w:r w:rsidRPr="00D64B6C">
              <w:rPr>
                <w:bCs/>
                <w:snapToGrid w:val="0"/>
                <w:sz w:val="28"/>
                <w:szCs w:val="28"/>
              </w:rPr>
              <w:t>Реестр операционных (подконтрольных) расходов</w:t>
            </w:r>
          </w:p>
        </w:tc>
      </w:tr>
      <w:tr w:rsidR="00D64B6C" w:rsidRPr="00D64B6C" w14:paraId="6C0005CD" w14:textId="77777777" w:rsidTr="00D64B6C">
        <w:trPr>
          <w:trHeight w:val="300"/>
        </w:trPr>
        <w:tc>
          <w:tcPr>
            <w:tcW w:w="750" w:type="dxa"/>
            <w:tcBorders>
              <w:top w:val="nil"/>
              <w:left w:val="nil"/>
              <w:bottom w:val="nil"/>
              <w:right w:val="nil"/>
            </w:tcBorders>
            <w:shd w:val="clear" w:color="auto" w:fill="auto"/>
            <w:vAlign w:val="center"/>
            <w:hideMark/>
          </w:tcPr>
          <w:p w14:paraId="137B06B2" w14:textId="77777777" w:rsidR="00D64B6C" w:rsidRPr="00D64B6C" w:rsidRDefault="00D64B6C" w:rsidP="00D64B6C">
            <w:pPr>
              <w:rPr>
                <w:b/>
                <w:bCs/>
                <w:snapToGrid w:val="0"/>
                <w:sz w:val="20"/>
                <w:szCs w:val="28"/>
              </w:rPr>
            </w:pPr>
          </w:p>
        </w:tc>
        <w:tc>
          <w:tcPr>
            <w:tcW w:w="3361" w:type="dxa"/>
            <w:tcBorders>
              <w:top w:val="nil"/>
              <w:left w:val="nil"/>
              <w:bottom w:val="nil"/>
              <w:right w:val="nil"/>
            </w:tcBorders>
            <w:shd w:val="clear" w:color="auto" w:fill="auto"/>
            <w:vAlign w:val="center"/>
            <w:hideMark/>
          </w:tcPr>
          <w:p w14:paraId="71BC9661" w14:textId="77777777" w:rsidR="00D64B6C" w:rsidRPr="00D64B6C" w:rsidRDefault="00D64B6C" w:rsidP="00D64B6C">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AE1FE86"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EE3B1C"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05E98AF"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814409F" w14:textId="77777777" w:rsidR="00D64B6C" w:rsidRPr="00D64B6C" w:rsidRDefault="00D64B6C" w:rsidP="00D64B6C">
            <w:pPr>
              <w:jc w:val="right"/>
              <w:rPr>
                <w:snapToGrid w:val="0"/>
                <w:sz w:val="20"/>
                <w:szCs w:val="28"/>
              </w:rPr>
            </w:pPr>
          </w:p>
        </w:tc>
      </w:tr>
      <w:tr w:rsidR="00D64B6C" w:rsidRPr="00D64B6C" w14:paraId="23AFA58C"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B74D8"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EE678B"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B0740FA" w14:textId="77777777" w:rsidR="00D64B6C" w:rsidRPr="00D64B6C" w:rsidRDefault="00D64B6C" w:rsidP="00D64B6C">
            <w:pPr>
              <w:jc w:val="center"/>
              <w:rPr>
                <w:snapToGrid w:val="0"/>
                <w:sz w:val="20"/>
                <w:szCs w:val="28"/>
              </w:rPr>
            </w:pPr>
            <w:r w:rsidRPr="00D64B6C">
              <w:rPr>
                <w:snapToGrid w:val="0"/>
                <w:sz w:val="20"/>
                <w:szCs w:val="28"/>
              </w:rPr>
              <w:t xml:space="preserve">Утверждено </w:t>
            </w:r>
            <w:r w:rsidRPr="00D64B6C">
              <w:rPr>
                <w:snapToGrid w:val="0"/>
                <w:sz w:val="20"/>
                <w:szCs w:val="28"/>
              </w:rPr>
              <w:br/>
              <w:t>ё</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546581" w14:textId="77777777" w:rsidR="00D64B6C" w:rsidRPr="00D64B6C" w:rsidRDefault="00D64B6C" w:rsidP="00D64B6C">
            <w:pPr>
              <w:jc w:val="center"/>
              <w:rPr>
                <w:snapToGrid w:val="0"/>
                <w:sz w:val="20"/>
                <w:szCs w:val="28"/>
              </w:rPr>
            </w:pPr>
            <w:r w:rsidRPr="00D64B6C">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6BF8F"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3AB67933"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EB07F"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75BA4C" w14:textId="77777777" w:rsidR="00D64B6C" w:rsidRPr="00D64B6C" w:rsidRDefault="00D64B6C" w:rsidP="00D64B6C">
            <w:pPr>
              <w:rPr>
                <w:snapToGrid w:val="0"/>
                <w:sz w:val="20"/>
                <w:szCs w:val="28"/>
              </w:rPr>
            </w:pPr>
            <w:r w:rsidRPr="00D64B6C">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078DE5C" w14:textId="77777777" w:rsidR="00D64B6C" w:rsidRPr="00D64B6C" w:rsidRDefault="00D64B6C" w:rsidP="00D64B6C">
            <w:pPr>
              <w:jc w:val="center"/>
              <w:rPr>
                <w:snapToGrid w:val="0"/>
                <w:sz w:val="28"/>
                <w:szCs w:val="28"/>
                <w:highlight w:val="yellow"/>
              </w:rPr>
            </w:pPr>
            <w:r w:rsidRPr="00D64B6C">
              <w:rPr>
                <w:snapToGrid w:val="0"/>
                <w:sz w:val="28"/>
                <w:szCs w:val="28"/>
              </w:rPr>
              <w:t>3 127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7F746B7" w14:textId="77777777" w:rsidR="00D64B6C" w:rsidRPr="00D64B6C" w:rsidRDefault="00D64B6C" w:rsidP="00D64B6C">
            <w:pPr>
              <w:jc w:val="center"/>
              <w:rPr>
                <w:snapToGrid w:val="0"/>
                <w:sz w:val="28"/>
                <w:szCs w:val="28"/>
                <w:highlight w:val="yellow"/>
              </w:rPr>
            </w:pPr>
            <w:r w:rsidRPr="00D64B6C">
              <w:rPr>
                <w:snapToGrid w:val="0"/>
                <w:sz w:val="28"/>
                <w:szCs w:val="28"/>
              </w:rPr>
              <w:t>3 208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0A568" w14:textId="77777777" w:rsidR="00D64B6C" w:rsidRPr="00D64B6C" w:rsidRDefault="00D64B6C" w:rsidP="00D64B6C">
            <w:pPr>
              <w:jc w:val="center"/>
              <w:rPr>
                <w:snapToGrid w:val="0"/>
                <w:sz w:val="28"/>
                <w:szCs w:val="28"/>
                <w:highlight w:val="yellow"/>
              </w:rPr>
            </w:pPr>
            <w:r w:rsidRPr="00D64B6C">
              <w:rPr>
                <w:snapToGrid w:val="0"/>
                <w:sz w:val="28"/>
                <w:szCs w:val="28"/>
              </w:rPr>
              <w:t>81</w:t>
            </w:r>
          </w:p>
        </w:tc>
      </w:tr>
      <w:tr w:rsidR="00D64B6C" w:rsidRPr="00D64B6C" w14:paraId="77BB1D57"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45B18"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3758BA" w14:textId="77777777" w:rsidR="00D64B6C" w:rsidRPr="00D64B6C" w:rsidRDefault="00D64B6C" w:rsidP="00D64B6C">
            <w:pPr>
              <w:rPr>
                <w:snapToGrid w:val="0"/>
                <w:sz w:val="20"/>
                <w:szCs w:val="28"/>
              </w:rPr>
            </w:pPr>
            <w:r w:rsidRPr="00D64B6C">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653831B" w14:textId="77777777" w:rsidR="00D64B6C" w:rsidRPr="00D64B6C" w:rsidRDefault="00D64B6C" w:rsidP="00D64B6C">
            <w:pPr>
              <w:jc w:val="center"/>
              <w:rPr>
                <w:snapToGrid w:val="0"/>
                <w:sz w:val="28"/>
                <w:szCs w:val="28"/>
                <w:highlight w:val="yellow"/>
              </w:rPr>
            </w:pPr>
            <w:r w:rsidRPr="00D64B6C">
              <w:rPr>
                <w:snapToGrid w:val="0"/>
                <w:sz w:val="28"/>
                <w:szCs w:val="28"/>
              </w:rPr>
              <w:t>1 827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CD96ABE" w14:textId="77777777" w:rsidR="00D64B6C" w:rsidRPr="00D64B6C" w:rsidRDefault="00D64B6C" w:rsidP="00D64B6C">
            <w:pPr>
              <w:jc w:val="center"/>
              <w:rPr>
                <w:snapToGrid w:val="0"/>
                <w:sz w:val="28"/>
                <w:szCs w:val="28"/>
                <w:highlight w:val="yellow"/>
              </w:rPr>
            </w:pPr>
            <w:r w:rsidRPr="00D64B6C">
              <w:rPr>
                <w:snapToGrid w:val="0"/>
                <w:sz w:val="28"/>
                <w:szCs w:val="28"/>
              </w:rPr>
              <w:t>1 874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0BCE2" w14:textId="77777777" w:rsidR="00D64B6C" w:rsidRPr="00D64B6C" w:rsidRDefault="00D64B6C" w:rsidP="00D64B6C">
            <w:pPr>
              <w:jc w:val="center"/>
              <w:rPr>
                <w:snapToGrid w:val="0"/>
                <w:sz w:val="28"/>
                <w:szCs w:val="28"/>
                <w:highlight w:val="yellow"/>
              </w:rPr>
            </w:pPr>
            <w:r w:rsidRPr="00D64B6C">
              <w:rPr>
                <w:snapToGrid w:val="0"/>
                <w:sz w:val="28"/>
                <w:szCs w:val="28"/>
              </w:rPr>
              <w:t>47</w:t>
            </w:r>
          </w:p>
        </w:tc>
      </w:tr>
      <w:tr w:rsidR="00D64B6C" w:rsidRPr="00D64B6C" w14:paraId="7C670C5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17A88"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A68ADA" w14:textId="77777777" w:rsidR="00D64B6C" w:rsidRPr="00D64B6C" w:rsidRDefault="00D64B6C" w:rsidP="00D64B6C">
            <w:pPr>
              <w:rPr>
                <w:snapToGrid w:val="0"/>
                <w:sz w:val="20"/>
                <w:szCs w:val="28"/>
              </w:rPr>
            </w:pPr>
            <w:r w:rsidRPr="00D64B6C">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E297FB3" w14:textId="77777777" w:rsidR="00D64B6C" w:rsidRPr="00D64B6C" w:rsidRDefault="00D64B6C" w:rsidP="00D64B6C">
            <w:pPr>
              <w:jc w:val="center"/>
              <w:rPr>
                <w:snapToGrid w:val="0"/>
                <w:sz w:val="28"/>
                <w:szCs w:val="28"/>
                <w:highlight w:val="yellow"/>
              </w:rPr>
            </w:pPr>
            <w:r w:rsidRPr="00D64B6C">
              <w:rPr>
                <w:snapToGrid w:val="0"/>
                <w:sz w:val="28"/>
                <w:szCs w:val="28"/>
              </w:rPr>
              <w:t>9 688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914B9D6" w14:textId="77777777" w:rsidR="00D64B6C" w:rsidRPr="00D64B6C" w:rsidRDefault="00D64B6C" w:rsidP="00D64B6C">
            <w:pPr>
              <w:jc w:val="center"/>
              <w:rPr>
                <w:snapToGrid w:val="0"/>
                <w:sz w:val="28"/>
                <w:szCs w:val="28"/>
                <w:highlight w:val="yellow"/>
              </w:rPr>
            </w:pPr>
            <w:r w:rsidRPr="00D64B6C">
              <w:rPr>
                <w:snapToGrid w:val="0"/>
                <w:sz w:val="28"/>
                <w:szCs w:val="28"/>
              </w:rPr>
              <w:t>9 936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A2F57" w14:textId="77777777" w:rsidR="00D64B6C" w:rsidRPr="00D64B6C" w:rsidRDefault="00D64B6C" w:rsidP="00D64B6C">
            <w:pPr>
              <w:jc w:val="center"/>
              <w:rPr>
                <w:snapToGrid w:val="0"/>
                <w:sz w:val="28"/>
                <w:szCs w:val="28"/>
                <w:highlight w:val="yellow"/>
              </w:rPr>
            </w:pPr>
            <w:r w:rsidRPr="00D64B6C">
              <w:rPr>
                <w:snapToGrid w:val="0"/>
                <w:sz w:val="28"/>
                <w:szCs w:val="28"/>
              </w:rPr>
              <w:t>248</w:t>
            </w:r>
          </w:p>
        </w:tc>
      </w:tr>
      <w:tr w:rsidR="00D64B6C" w:rsidRPr="00D64B6C" w14:paraId="4C477517"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09F53"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FCFE9A" w14:textId="77777777" w:rsidR="00D64B6C" w:rsidRPr="00D64B6C" w:rsidRDefault="00D64B6C" w:rsidP="00D64B6C">
            <w:pPr>
              <w:rPr>
                <w:snapToGrid w:val="0"/>
                <w:sz w:val="20"/>
                <w:szCs w:val="28"/>
              </w:rPr>
            </w:pPr>
            <w:r w:rsidRPr="00D64B6C">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FC056C6" w14:textId="77777777" w:rsidR="00D64B6C" w:rsidRPr="00D64B6C" w:rsidRDefault="00D64B6C" w:rsidP="00D64B6C">
            <w:pPr>
              <w:jc w:val="center"/>
              <w:rPr>
                <w:snapToGrid w:val="0"/>
                <w:sz w:val="28"/>
                <w:szCs w:val="28"/>
                <w:highlight w:val="yellow"/>
              </w:rPr>
            </w:pPr>
            <w:r w:rsidRPr="00D64B6C">
              <w:rPr>
                <w:snapToGrid w:val="0"/>
                <w:sz w:val="28"/>
                <w:szCs w:val="28"/>
              </w:rPr>
              <w:t>775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0CDDB4C" w14:textId="77777777" w:rsidR="00D64B6C" w:rsidRPr="00D64B6C" w:rsidRDefault="00D64B6C" w:rsidP="00D64B6C">
            <w:pPr>
              <w:jc w:val="center"/>
              <w:rPr>
                <w:snapToGrid w:val="0"/>
                <w:sz w:val="28"/>
                <w:szCs w:val="28"/>
                <w:highlight w:val="yellow"/>
              </w:rPr>
            </w:pPr>
            <w:r w:rsidRPr="00D64B6C">
              <w:rPr>
                <w:snapToGrid w:val="0"/>
                <w:sz w:val="28"/>
                <w:szCs w:val="28"/>
              </w:rPr>
              <w:t>795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2C5B5" w14:textId="77777777" w:rsidR="00D64B6C" w:rsidRPr="00D64B6C" w:rsidRDefault="00D64B6C" w:rsidP="00D64B6C">
            <w:pPr>
              <w:jc w:val="center"/>
              <w:rPr>
                <w:snapToGrid w:val="0"/>
                <w:sz w:val="28"/>
                <w:szCs w:val="28"/>
                <w:highlight w:val="yellow"/>
              </w:rPr>
            </w:pPr>
            <w:r w:rsidRPr="00D64B6C">
              <w:rPr>
                <w:snapToGrid w:val="0"/>
                <w:sz w:val="28"/>
                <w:szCs w:val="28"/>
              </w:rPr>
              <w:t>20</w:t>
            </w:r>
          </w:p>
        </w:tc>
      </w:tr>
      <w:tr w:rsidR="00D64B6C" w:rsidRPr="00D64B6C" w14:paraId="6AB8452A"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3C001"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C9DF99" w14:textId="77777777" w:rsidR="00D64B6C" w:rsidRPr="00D64B6C" w:rsidRDefault="00D64B6C" w:rsidP="00D64B6C">
            <w:pPr>
              <w:rPr>
                <w:snapToGrid w:val="0"/>
                <w:sz w:val="20"/>
                <w:szCs w:val="28"/>
              </w:rPr>
            </w:pPr>
            <w:r w:rsidRPr="00D64B6C">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093C686" w14:textId="77777777" w:rsidR="00D64B6C" w:rsidRPr="00D64B6C" w:rsidRDefault="00D64B6C" w:rsidP="00D64B6C">
            <w:pPr>
              <w:jc w:val="center"/>
              <w:rPr>
                <w:snapToGrid w:val="0"/>
                <w:sz w:val="28"/>
                <w:szCs w:val="28"/>
                <w:highlight w:val="yellow"/>
              </w:rPr>
            </w:pPr>
            <w:r w:rsidRPr="00D64B6C">
              <w:rPr>
                <w:snapToGrid w:val="0"/>
                <w:sz w:val="28"/>
                <w:szCs w:val="28"/>
              </w:rPr>
              <w:t>1 717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33E9A2" w14:textId="77777777" w:rsidR="00D64B6C" w:rsidRPr="00D64B6C" w:rsidRDefault="00D64B6C" w:rsidP="00D64B6C">
            <w:pPr>
              <w:jc w:val="center"/>
              <w:rPr>
                <w:snapToGrid w:val="0"/>
                <w:sz w:val="28"/>
                <w:szCs w:val="28"/>
                <w:highlight w:val="yellow"/>
              </w:rPr>
            </w:pPr>
            <w:r w:rsidRPr="00D64B6C">
              <w:rPr>
                <w:snapToGrid w:val="0"/>
                <w:sz w:val="28"/>
                <w:szCs w:val="28"/>
              </w:rPr>
              <w:t>1 761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6B55C" w14:textId="77777777" w:rsidR="00D64B6C" w:rsidRPr="00D64B6C" w:rsidRDefault="00D64B6C" w:rsidP="00D64B6C">
            <w:pPr>
              <w:jc w:val="center"/>
              <w:rPr>
                <w:snapToGrid w:val="0"/>
                <w:sz w:val="28"/>
                <w:szCs w:val="28"/>
                <w:highlight w:val="yellow"/>
              </w:rPr>
            </w:pPr>
            <w:r w:rsidRPr="00D64B6C">
              <w:rPr>
                <w:snapToGrid w:val="0"/>
                <w:sz w:val="28"/>
                <w:szCs w:val="28"/>
              </w:rPr>
              <w:t>44</w:t>
            </w:r>
          </w:p>
        </w:tc>
      </w:tr>
      <w:tr w:rsidR="00D64B6C" w:rsidRPr="00D64B6C" w14:paraId="505BE8D7"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245AF"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782ADC" w14:textId="77777777" w:rsidR="00D64B6C" w:rsidRPr="00D64B6C" w:rsidRDefault="00D64B6C" w:rsidP="00D64B6C">
            <w:pPr>
              <w:rPr>
                <w:snapToGrid w:val="0"/>
                <w:sz w:val="20"/>
                <w:szCs w:val="28"/>
              </w:rPr>
            </w:pPr>
            <w:r w:rsidRPr="00D64B6C">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C10FD0E"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2C8F8B2"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9B32F"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06BA6BC5"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066FB" w14:textId="77777777" w:rsidR="00D64B6C" w:rsidRPr="00D64B6C" w:rsidRDefault="00D64B6C" w:rsidP="00D64B6C">
            <w:pPr>
              <w:jc w:val="center"/>
              <w:rPr>
                <w:snapToGrid w:val="0"/>
                <w:sz w:val="20"/>
                <w:szCs w:val="28"/>
              </w:rPr>
            </w:pPr>
            <w:r w:rsidRPr="00D64B6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7B9416" w14:textId="77777777" w:rsidR="00D64B6C" w:rsidRPr="00D64B6C" w:rsidRDefault="00D64B6C" w:rsidP="00D64B6C">
            <w:pPr>
              <w:rPr>
                <w:snapToGrid w:val="0"/>
                <w:sz w:val="20"/>
                <w:szCs w:val="28"/>
              </w:rPr>
            </w:pPr>
            <w:r w:rsidRPr="00D64B6C">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AECCEDC" w14:textId="77777777" w:rsidR="00D64B6C" w:rsidRPr="00D64B6C" w:rsidRDefault="00D64B6C" w:rsidP="00D64B6C">
            <w:pPr>
              <w:jc w:val="center"/>
              <w:rPr>
                <w:snapToGrid w:val="0"/>
                <w:sz w:val="28"/>
                <w:szCs w:val="28"/>
                <w:highlight w:val="yellow"/>
              </w:rPr>
            </w:pPr>
            <w:r w:rsidRPr="00D64B6C">
              <w:rPr>
                <w:snapToGrid w:val="0"/>
                <w:sz w:val="28"/>
                <w:szCs w:val="28"/>
              </w:rPr>
              <w:t>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9C8909D" w14:textId="77777777" w:rsidR="00D64B6C" w:rsidRPr="00D64B6C" w:rsidRDefault="00D64B6C" w:rsidP="00D64B6C">
            <w:pPr>
              <w:jc w:val="center"/>
              <w:rPr>
                <w:snapToGrid w:val="0"/>
                <w:sz w:val="28"/>
                <w:szCs w:val="28"/>
                <w:highlight w:val="yellow"/>
              </w:rPr>
            </w:pPr>
            <w:r w:rsidRPr="00D64B6C">
              <w:rPr>
                <w:snapToGrid w:val="0"/>
                <w:sz w:val="28"/>
                <w:szCs w:val="28"/>
              </w:rPr>
              <w:t>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07D79"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58BBB84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50BC1" w14:textId="77777777" w:rsidR="00D64B6C" w:rsidRPr="00D64B6C" w:rsidRDefault="00D64B6C" w:rsidP="00D64B6C">
            <w:pPr>
              <w:jc w:val="center"/>
              <w:rPr>
                <w:snapToGrid w:val="0"/>
                <w:sz w:val="20"/>
                <w:szCs w:val="28"/>
              </w:rPr>
            </w:pPr>
            <w:r w:rsidRPr="00D64B6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60C4E0" w14:textId="77777777" w:rsidR="00D64B6C" w:rsidRPr="00D64B6C" w:rsidRDefault="00D64B6C" w:rsidP="00D64B6C">
            <w:pPr>
              <w:rPr>
                <w:snapToGrid w:val="0"/>
                <w:sz w:val="20"/>
                <w:szCs w:val="28"/>
              </w:rPr>
            </w:pPr>
            <w:r w:rsidRPr="00D64B6C">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D6DB67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4FCEAA3"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2441D"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0260E8A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F215" w14:textId="77777777" w:rsidR="00D64B6C" w:rsidRPr="00D64B6C" w:rsidRDefault="00D64B6C" w:rsidP="00D64B6C">
            <w:pPr>
              <w:jc w:val="center"/>
              <w:rPr>
                <w:snapToGrid w:val="0"/>
                <w:sz w:val="20"/>
                <w:szCs w:val="28"/>
              </w:rPr>
            </w:pPr>
            <w:r w:rsidRPr="00D64B6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E8EB7F" w14:textId="77777777" w:rsidR="00D64B6C" w:rsidRPr="00D64B6C" w:rsidRDefault="00D64B6C" w:rsidP="00D64B6C">
            <w:pPr>
              <w:rPr>
                <w:snapToGrid w:val="0"/>
                <w:sz w:val="20"/>
                <w:szCs w:val="28"/>
              </w:rPr>
            </w:pPr>
            <w:r w:rsidRPr="00D64B6C">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29F0EC6" w14:textId="77777777" w:rsidR="00D64B6C" w:rsidRPr="00D64B6C" w:rsidRDefault="00D64B6C" w:rsidP="00D64B6C">
            <w:pPr>
              <w:jc w:val="center"/>
              <w:rPr>
                <w:snapToGrid w:val="0"/>
                <w:sz w:val="28"/>
                <w:szCs w:val="28"/>
                <w:highlight w:val="yellow"/>
              </w:rPr>
            </w:pPr>
            <w:r w:rsidRPr="00D64B6C">
              <w:rPr>
                <w:snapToGrid w:val="0"/>
                <w:sz w:val="28"/>
                <w:szCs w:val="28"/>
              </w:rPr>
              <w:t>477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B069F24" w14:textId="77777777" w:rsidR="00D64B6C" w:rsidRPr="00D64B6C" w:rsidRDefault="00D64B6C" w:rsidP="00D64B6C">
            <w:pPr>
              <w:jc w:val="center"/>
              <w:rPr>
                <w:snapToGrid w:val="0"/>
                <w:sz w:val="28"/>
                <w:szCs w:val="28"/>
                <w:highlight w:val="yellow"/>
              </w:rPr>
            </w:pPr>
            <w:r w:rsidRPr="00D64B6C">
              <w:rPr>
                <w:snapToGrid w:val="0"/>
                <w:sz w:val="28"/>
                <w:szCs w:val="28"/>
              </w:rPr>
              <w:t>489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4006C" w14:textId="77777777" w:rsidR="00D64B6C" w:rsidRPr="00D64B6C" w:rsidRDefault="00D64B6C" w:rsidP="00D64B6C">
            <w:pPr>
              <w:jc w:val="center"/>
              <w:rPr>
                <w:snapToGrid w:val="0"/>
                <w:sz w:val="28"/>
                <w:szCs w:val="28"/>
                <w:highlight w:val="yellow"/>
              </w:rPr>
            </w:pPr>
            <w:r w:rsidRPr="00D64B6C">
              <w:rPr>
                <w:snapToGrid w:val="0"/>
                <w:sz w:val="28"/>
                <w:szCs w:val="28"/>
              </w:rPr>
              <w:t>12</w:t>
            </w:r>
          </w:p>
        </w:tc>
      </w:tr>
      <w:tr w:rsidR="00D64B6C" w:rsidRPr="00D64B6C" w14:paraId="3C863A1F"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94792" w14:textId="77777777" w:rsidR="00D64B6C" w:rsidRPr="00D64B6C" w:rsidRDefault="00D64B6C" w:rsidP="00D64B6C">
            <w:pPr>
              <w:jc w:val="center"/>
              <w:rPr>
                <w:snapToGrid w:val="0"/>
                <w:sz w:val="20"/>
                <w:szCs w:val="28"/>
              </w:rPr>
            </w:pPr>
            <w:r w:rsidRPr="00D64B6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CB9922" w14:textId="77777777" w:rsidR="00D64B6C" w:rsidRPr="00D64B6C" w:rsidRDefault="00D64B6C" w:rsidP="00D64B6C">
            <w:pPr>
              <w:rPr>
                <w:snapToGrid w:val="0"/>
                <w:sz w:val="20"/>
                <w:szCs w:val="28"/>
              </w:rPr>
            </w:pPr>
            <w:r w:rsidRPr="00D64B6C">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BBEB02C"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798DE1"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4E15C"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5FFF19EE"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09DD8" w14:textId="77777777" w:rsidR="00D64B6C" w:rsidRPr="00D64B6C" w:rsidRDefault="00D64B6C" w:rsidP="00D64B6C">
            <w:pPr>
              <w:jc w:val="center"/>
              <w:rPr>
                <w:snapToGrid w:val="0"/>
                <w:sz w:val="20"/>
                <w:szCs w:val="28"/>
              </w:rPr>
            </w:pPr>
            <w:r w:rsidRPr="00D64B6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640E21" w14:textId="77777777" w:rsidR="00D64B6C" w:rsidRPr="00D64B6C" w:rsidRDefault="00D64B6C" w:rsidP="00D64B6C">
            <w:pPr>
              <w:rPr>
                <w:snapToGrid w:val="0"/>
                <w:sz w:val="20"/>
                <w:szCs w:val="28"/>
              </w:rPr>
            </w:pPr>
            <w:r w:rsidRPr="00D64B6C">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6C7EFDB3" w14:textId="77777777" w:rsidR="00D64B6C" w:rsidRPr="00D64B6C" w:rsidRDefault="00D64B6C" w:rsidP="00D64B6C">
            <w:pPr>
              <w:jc w:val="center"/>
              <w:rPr>
                <w:snapToGrid w:val="0"/>
                <w:sz w:val="28"/>
                <w:szCs w:val="28"/>
                <w:highlight w:val="yellow"/>
              </w:rPr>
            </w:pPr>
            <w:r w:rsidRPr="00D64B6C">
              <w:rPr>
                <w:snapToGrid w:val="0"/>
                <w:sz w:val="28"/>
                <w:szCs w:val="28"/>
              </w:rPr>
              <w:t>17 618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7A3A7" w14:textId="77777777" w:rsidR="00D64B6C" w:rsidRPr="00D64B6C" w:rsidRDefault="00D64B6C" w:rsidP="00D64B6C">
            <w:pPr>
              <w:jc w:val="center"/>
              <w:rPr>
                <w:snapToGrid w:val="0"/>
                <w:sz w:val="28"/>
                <w:szCs w:val="28"/>
                <w:highlight w:val="yellow"/>
              </w:rPr>
            </w:pPr>
            <w:r w:rsidRPr="00D64B6C">
              <w:rPr>
                <w:snapToGrid w:val="0"/>
                <w:sz w:val="28"/>
                <w:szCs w:val="28"/>
              </w:rPr>
              <w:t>18 071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AE1F9A" w14:textId="77777777" w:rsidR="00D64B6C" w:rsidRPr="00D64B6C" w:rsidRDefault="00D64B6C" w:rsidP="00D64B6C">
            <w:pPr>
              <w:jc w:val="center"/>
              <w:rPr>
                <w:snapToGrid w:val="0"/>
                <w:sz w:val="28"/>
                <w:szCs w:val="28"/>
                <w:highlight w:val="yellow"/>
              </w:rPr>
            </w:pPr>
            <w:r w:rsidRPr="00D64B6C">
              <w:rPr>
                <w:snapToGrid w:val="0"/>
                <w:sz w:val="28"/>
                <w:szCs w:val="28"/>
              </w:rPr>
              <w:t>453</w:t>
            </w:r>
          </w:p>
        </w:tc>
      </w:tr>
      <w:tr w:rsidR="00D64B6C" w:rsidRPr="00D64B6C" w14:paraId="21C02F5A" w14:textId="77777777" w:rsidTr="00D64B6C">
        <w:trPr>
          <w:trHeight w:val="300"/>
        </w:trPr>
        <w:tc>
          <w:tcPr>
            <w:tcW w:w="750" w:type="dxa"/>
            <w:tcBorders>
              <w:top w:val="nil"/>
              <w:left w:val="nil"/>
              <w:bottom w:val="nil"/>
              <w:right w:val="nil"/>
            </w:tcBorders>
            <w:shd w:val="clear" w:color="auto" w:fill="auto"/>
            <w:vAlign w:val="center"/>
            <w:hideMark/>
          </w:tcPr>
          <w:p w14:paraId="5892A822"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D49170B"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4805A9AF"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4B6A41"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43804A0"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4162CC4" w14:textId="77777777" w:rsidR="00D64B6C" w:rsidRPr="00D64B6C" w:rsidRDefault="00D64B6C" w:rsidP="00D64B6C">
            <w:pPr>
              <w:rPr>
                <w:snapToGrid w:val="0"/>
                <w:sz w:val="20"/>
                <w:szCs w:val="28"/>
              </w:rPr>
            </w:pPr>
          </w:p>
        </w:tc>
      </w:tr>
      <w:tr w:rsidR="00D64B6C" w:rsidRPr="00D64B6C" w14:paraId="6EEB9626" w14:textId="77777777" w:rsidTr="00D64B6C">
        <w:trPr>
          <w:trHeight w:val="300"/>
        </w:trPr>
        <w:tc>
          <w:tcPr>
            <w:tcW w:w="750" w:type="dxa"/>
            <w:tcBorders>
              <w:top w:val="nil"/>
              <w:left w:val="nil"/>
              <w:bottom w:val="nil"/>
              <w:right w:val="nil"/>
            </w:tcBorders>
            <w:shd w:val="clear" w:color="auto" w:fill="auto"/>
            <w:vAlign w:val="center"/>
            <w:hideMark/>
          </w:tcPr>
          <w:p w14:paraId="64E5427F"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4A34E1D2"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69C80D67"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AB719A3"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D5F474D"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B3F1A94" w14:textId="77777777" w:rsidR="00D64B6C" w:rsidRPr="00D64B6C" w:rsidRDefault="00D64B6C" w:rsidP="00D64B6C">
            <w:pPr>
              <w:rPr>
                <w:snapToGrid w:val="0"/>
                <w:sz w:val="20"/>
                <w:szCs w:val="28"/>
              </w:rPr>
            </w:pPr>
          </w:p>
        </w:tc>
      </w:tr>
    </w:tbl>
    <w:p w14:paraId="5EEC2FB5"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4106E4B8" w14:textId="77777777" w:rsidTr="00D64B6C">
        <w:trPr>
          <w:trHeight w:val="315"/>
        </w:trPr>
        <w:tc>
          <w:tcPr>
            <w:tcW w:w="9212" w:type="dxa"/>
            <w:gridSpan w:val="7"/>
            <w:tcBorders>
              <w:top w:val="nil"/>
              <w:left w:val="nil"/>
              <w:bottom w:val="nil"/>
              <w:right w:val="nil"/>
            </w:tcBorders>
            <w:shd w:val="clear" w:color="auto" w:fill="auto"/>
            <w:noWrap/>
            <w:vAlign w:val="center"/>
            <w:hideMark/>
          </w:tcPr>
          <w:p w14:paraId="25EF0EFE" w14:textId="77777777" w:rsidR="00D64B6C" w:rsidRPr="00D64B6C" w:rsidRDefault="00D64B6C" w:rsidP="00D64B6C">
            <w:pPr>
              <w:jc w:val="center"/>
              <w:rPr>
                <w:snapToGrid w:val="0"/>
                <w:sz w:val="20"/>
                <w:szCs w:val="28"/>
              </w:rPr>
            </w:pPr>
            <w:r w:rsidRPr="00D64B6C">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F1EF0C0" w14:textId="77777777" w:rsidR="00D64B6C" w:rsidRPr="00D64B6C" w:rsidRDefault="00D64B6C" w:rsidP="00D64B6C">
            <w:pPr>
              <w:rPr>
                <w:snapToGrid w:val="0"/>
                <w:sz w:val="20"/>
                <w:szCs w:val="28"/>
              </w:rPr>
            </w:pPr>
          </w:p>
        </w:tc>
      </w:tr>
      <w:tr w:rsidR="00D64B6C" w:rsidRPr="00D64B6C" w14:paraId="73534A1B" w14:textId="77777777" w:rsidTr="00D64B6C">
        <w:trPr>
          <w:trHeight w:val="300"/>
        </w:trPr>
        <w:tc>
          <w:tcPr>
            <w:tcW w:w="750" w:type="dxa"/>
            <w:tcBorders>
              <w:top w:val="nil"/>
              <w:left w:val="nil"/>
              <w:bottom w:val="nil"/>
              <w:right w:val="nil"/>
            </w:tcBorders>
            <w:shd w:val="clear" w:color="auto" w:fill="auto"/>
            <w:noWrap/>
            <w:vAlign w:val="center"/>
            <w:hideMark/>
          </w:tcPr>
          <w:p w14:paraId="4081410F"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noWrap/>
            <w:vAlign w:val="center"/>
            <w:hideMark/>
          </w:tcPr>
          <w:p w14:paraId="39A9AA9A"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noWrap/>
            <w:vAlign w:val="center"/>
            <w:hideMark/>
          </w:tcPr>
          <w:p w14:paraId="3D029ABB"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7F6C809"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164BB6A"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076A98C" w14:textId="77777777" w:rsidR="00D64B6C" w:rsidRPr="00D64B6C" w:rsidRDefault="00D64B6C" w:rsidP="00D64B6C">
            <w:pPr>
              <w:rPr>
                <w:snapToGrid w:val="0"/>
                <w:sz w:val="20"/>
                <w:szCs w:val="28"/>
              </w:rPr>
            </w:pPr>
          </w:p>
        </w:tc>
      </w:tr>
      <w:tr w:rsidR="00D64B6C" w:rsidRPr="00D64B6C" w14:paraId="7D3553EB"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EDD60"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F978C"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0B5B05F" w14:textId="77777777" w:rsidR="00D64B6C" w:rsidRPr="00D64B6C" w:rsidRDefault="00D64B6C" w:rsidP="00D64B6C">
            <w:pPr>
              <w:jc w:val="center"/>
              <w:rPr>
                <w:snapToGrid w:val="0"/>
                <w:sz w:val="20"/>
                <w:szCs w:val="28"/>
              </w:rPr>
            </w:pPr>
            <w:r w:rsidRPr="00D64B6C">
              <w:rPr>
                <w:snapToGrid w:val="0"/>
                <w:sz w:val="20"/>
                <w:szCs w:val="28"/>
              </w:rPr>
              <w:t xml:space="preserve">Утверждено </w:t>
            </w:r>
            <w:r w:rsidRPr="00D64B6C">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3C1689" w14:textId="77777777" w:rsidR="00D64B6C" w:rsidRPr="00D64B6C" w:rsidRDefault="00D64B6C" w:rsidP="00D64B6C">
            <w:pPr>
              <w:jc w:val="center"/>
              <w:rPr>
                <w:snapToGrid w:val="0"/>
                <w:sz w:val="20"/>
                <w:szCs w:val="28"/>
              </w:rPr>
            </w:pPr>
            <w:r w:rsidRPr="00D64B6C">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9606E"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764393CA"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15729" w14:textId="77777777" w:rsidR="00D64B6C" w:rsidRPr="00D64B6C" w:rsidRDefault="00D64B6C" w:rsidP="00D64B6C">
            <w:pPr>
              <w:jc w:val="center"/>
              <w:rPr>
                <w:snapToGrid w:val="0"/>
                <w:sz w:val="20"/>
                <w:szCs w:val="28"/>
              </w:rPr>
            </w:pPr>
            <w:r w:rsidRPr="00D64B6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D96BE1" w14:textId="77777777" w:rsidR="00D64B6C" w:rsidRPr="00D64B6C" w:rsidRDefault="00D64B6C" w:rsidP="00D64B6C">
            <w:pPr>
              <w:rPr>
                <w:snapToGrid w:val="0"/>
                <w:sz w:val="20"/>
                <w:szCs w:val="28"/>
              </w:rPr>
            </w:pPr>
            <w:r w:rsidRPr="00D64B6C">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0C621D"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1CFF68"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7ED87A"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5DB9D565"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AA91" w14:textId="77777777" w:rsidR="00D64B6C" w:rsidRPr="00D64B6C" w:rsidRDefault="00D64B6C" w:rsidP="00D64B6C">
            <w:pPr>
              <w:jc w:val="center"/>
              <w:rPr>
                <w:snapToGrid w:val="0"/>
                <w:sz w:val="20"/>
                <w:szCs w:val="28"/>
              </w:rPr>
            </w:pPr>
            <w:r w:rsidRPr="00D64B6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612BA8" w14:textId="77777777" w:rsidR="00D64B6C" w:rsidRPr="00D64B6C" w:rsidRDefault="00D64B6C" w:rsidP="00D64B6C">
            <w:pPr>
              <w:rPr>
                <w:snapToGrid w:val="0"/>
                <w:sz w:val="20"/>
                <w:szCs w:val="28"/>
              </w:rPr>
            </w:pPr>
            <w:r w:rsidRPr="00D64B6C">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D4A19A" w14:textId="77777777" w:rsidR="00D64B6C" w:rsidRPr="00D64B6C" w:rsidRDefault="00D64B6C" w:rsidP="00D64B6C">
            <w:pPr>
              <w:jc w:val="center"/>
              <w:rPr>
                <w:snapToGrid w:val="0"/>
                <w:sz w:val="28"/>
                <w:szCs w:val="28"/>
                <w:highlight w:val="yellow"/>
              </w:rPr>
            </w:pPr>
            <w:r w:rsidRPr="00D64B6C">
              <w:rPr>
                <w:snapToGrid w:val="0"/>
                <w:sz w:val="28"/>
                <w:szCs w:val="28"/>
              </w:rPr>
              <w:t>1 546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48550E" w14:textId="77777777" w:rsidR="00D64B6C" w:rsidRPr="00D64B6C" w:rsidRDefault="00D64B6C" w:rsidP="00D64B6C">
            <w:pPr>
              <w:jc w:val="center"/>
              <w:rPr>
                <w:snapToGrid w:val="0"/>
                <w:sz w:val="28"/>
                <w:szCs w:val="28"/>
                <w:highlight w:val="yellow"/>
              </w:rPr>
            </w:pPr>
            <w:r w:rsidRPr="00D64B6C">
              <w:rPr>
                <w:snapToGrid w:val="0"/>
                <w:sz w:val="28"/>
                <w:szCs w:val="28"/>
              </w:rPr>
              <w:t>1 546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F3D833"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46543377"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C7EB9" w14:textId="77777777" w:rsidR="00D64B6C" w:rsidRPr="00D64B6C" w:rsidRDefault="00D64B6C" w:rsidP="00D64B6C">
            <w:pPr>
              <w:jc w:val="center"/>
              <w:rPr>
                <w:snapToGrid w:val="0"/>
                <w:sz w:val="20"/>
                <w:szCs w:val="28"/>
              </w:rPr>
            </w:pPr>
            <w:r w:rsidRPr="00D64B6C">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D662C9" w14:textId="77777777" w:rsidR="00D64B6C" w:rsidRPr="00D64B6C" w:rsidRDefault="00D64B6C" w:rsidP="00D64B6C">
            <w:pPr>
              <w:rPr>
                <w:snapToGrid w:val="0"/>
                <w:sz w:val="20"/>
                <w:szCs w:val="28"/>
              </w:rPr>
            </w:pPr>
            <w:r w:rsidRPr="00D64B6C">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98A238"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941915"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931332"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56D43B7D"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72EF4" w14:textId="77777777" w:rsidR="00D64B6C" w:rsidRPr="00D64B6C" w:rsidRDefault="00D64B6C" w:rsidP="00D64B6C">
            <w:pPr>
              <w:jc w:val="center"/>
              <w:rPr>
                <w:snapToGrid w:val="0"/>
                <w:sz w:val="20"/>
                <w:szCs w:val="28"/>
              </w:rPr>
            </w:pPr>
            <w:r w:rsidRPr="00D64B6C">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E10E7F" w14:textId="77777777" w:rsidR="00D64B6C" w:rsidRPr="00D64B6C" w:rsidRDefault="00D64B6C" w:rsidP="00D64B6C">
            <w:pPr>
              <w:jc w:val="both"/>
              <w:rPr>
                <w:snapToGrid w:val="0"/>
                <w:sz w:val="20"/>
                <w:szCs w:val="28"/>
              </w:rPr>
            </w:pPr>
            <w:r w:rsidRPr="00D64B6C">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F5FF66" w14:textId="77777777" w:rsidR="00D64B6C" w:rsidRPr="00D64B6C" w:rsidRDefault="00D64B6C" w:rsidP="00D64B6C">
            <w:pPr>
              <w:jc w:val="center"/>
              <w:rPr>
                <w:snapToGrid w:val="0"/>
                <w:sz w:val="28"/>
                <w:szCs w:val="28"/>
                <w:highlight w:val="yellow"/>
              </w:rPr>
            </w:pPr>
            <w:r w:rsidRPr="00D64B6C">
              <w:rPr>
                <w:snapToGrid w:val="0"/>
                <w:sz w:val="28"/>
                <w:szCs w:val="28"/>
              </w:rPr>
              <w:t>387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5396D6" w14:textId="77777777" w:rsidR="00D64B6C" w:rsidRPr="00D64B6C" w:rsidRDefault="00D64B6C" w:rsidP="00D64B6C">
            <w:pPr>
              <w:jc w:val="center"/>
              <w:rPr>
                <w:snapToGrid w:val="0"/>
                <w:sz w:val="28"/>
                <w:szCs w:val="28"/>
                <w:highlight w:val="yellow"/>
              </w:rPr>
            </w:pPr>
            <w:r w:rsidRPr="00D64B6C">
              <w:rPr>
                <w:snapToGrid w:val="0"/>
                <w:sz w:val="28"/>
                <w:szCs w:val="28"/>
              </w:rPr>
              <w:t>243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CE8514" w14:textId="77777777" w:rsidR="00D64B6C" w:rsidRPr="00D64B6C" w:rsidRDefault="00D64B6C" w:rsidP="00D64B6C">
            <w:pPr>
              <w:jc w:val="center"/>
              <w:rPr>
                <w:snapToGrid w:val="0"/>
                <w:sz w:val="28"/>
                <w:szCs w:val="28"/>
                <w:highlight w:val="yellow"/>
              </w:rPr>
            </w:pPr>
            <w:r w:rsidRPr="00D64B6C">
              <w:rPr>
                <w:snapToGrid w:val="0"/>
                <w:sz w:val="28"/>
                <w:szCs w:val="28"/>
              </w:rPr>
              <w:t>-144</w:t>
            </w:r>
          </w:p>
        </w:tc>
      </w:tr>
      <w:tr w:rsidR="00D64B6C" w:rsidRPr="00D64B6C" w14:paraId="779638B7" w14:textId="77777777" w:rsidTr="00D64B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B017B" w14:textId="77777777" w:rsidR="00D64B6C" w:rsidRPr="00D64B6C" w:rsidRDefault="00D64B6C" w:rsidP="00D64B6C">
            <w:pPr>
              <w:jc w:val="center"/>
              <w:rPr>
                <w:snapToGrid w:val="0"/>
                <w:sz w:val="20"/>
                <w:szCs w:val="28"/>
              </w:rPr>
            </w:pPr>
            <w:r w:rsidRPr="00D64B6C">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7481B6" w14:textId="77777777" w:rsidR="00D64B6C" w:rsidRPr="00D64B6C" w:rsidRDefault="00D64B6C" w:rsidP="00D64B6C">
            <w:pPr>
              <w:jc w:val="both"/>
              <w:rPr>
                <w:snapToGrid w:val="0"/>
                <w:sz w:val="20"/>
                <w:szCs w:val="28"/>
              </w:rPr>
            </w:pPr>
            <w:r w:rsidRPr="00D64B6C">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A0D52B" w14:textId="77777777" w:rsidR="00D64B6C" w:rsidRPr="00D64B6C" w:rsidRDefault="00D64B6C" w:rsidP="00D64B6C">
            <w:pPr>
              <w:jc w:val="center"/>
              <w:rPr>
                <w:snapToGrid w:val="0"/>
                <w:sz w:val="28"/>
                <w:szCs w:val="28"/>
                <w:highlight w:val="yellow"/>
              </w:rPr>
            </w:pPr>
            <w:r w:rsidRPr="00D64B6C">
              <w:rPr>
                <w:snapToGrid w:val="0"/>
                <w:sz w:val="28"/>
                <w:szCs w:val="28"/>
              </w:rPr>
              <w:t>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1EB959"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B9664C" w14:textId="77777777" w:rsidR="00D64B6C" w:rsidRPr="00D64B6C" w:rsidRDefault="00D64B6C" w:rsidP="00D64B6C">
            <w:pPr>
              <w:jc w:val="center"/>
              <w:rPr>
                <w:snapToGrid w:val="0"/>
                <w:sz w:val="28"/>
                <w:szCs w:val="28"/>
                <w:highlight w:val="yellow"/>
              </w:rPr>
            </w:pPr>
            <w:r w:rsidRPr="00D64B6C">
              <w:rPr>
                <w:snapToGrid w:val="0"/>
                <w:sz w:val="28"/>
                <w:szCs w:val="28"/>
              </w:rPr>
              <w:t>-4</w:t>
            </w:r>
          </w:p>
        </w:tc>
      </w:tr>
      <w:tr w:rsidR="00D64B6C" w:rsidRPr="00D64B6C" w14:paraId="1B4C0FBC"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AACC8" w14:textId="77777777" w:rsidR="00D64B6C" w:rsidRPr="00D64B6C" w:rsidRDefault="00D64B6C" w:rsidP="00D64B6C">
            <w:pPr>
              <w:jc w:val="center"/>
              <w:rPr>
                <w:snapToGrid w:val="0"/>
                <w:sz w:val="20"/>
                <w:szCs w:val="28"/>
              </w:rPr>
            </w:pPr>
            <w:r w:rsidRPr="00D64B6C">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934881" w14:textId="77777777" w:rsidR="00D64B6C" w:rsidRPr="00D64B6C" w:rsidRDefault="00D64B6C" w:rsidP="00D64B6C">
            <w:pPr>
              <w:jc w:val="both"/>
              <w:rPr>
                <w:snapToGrid w:val="0"/>
                <w:sz w:val="20"/>
                <w:szCs w:val="28"/>
              </w:rPr>
            </w:pPr>
            <w:r w:rsidRPr="00D64B6C">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513A27" w14:textId="77777777" w:rsidR="00D64B6C" w:rsidRPr="00D64B6C" w:rsidRDefault="00D64B6C" w:rsidP="00D64B6C">
            <w:pPr>
              <w:jc w:val="center"/>
              <w:rPr>
                <w:snapToGrid w:val="0"/>
                <w:sz w:val="28"/>
                <w:szCs w:val="28"/>
                <w:highlight w:val="yellow"/>
              </w:rPr>
            </w:pPr>
            <w:r w:rsidRPr="00D64B6C">
              <w:rPr>
                <w:snapToGrid w:val="0"/>
                <w:sz w:val="28"/>
                <w:szCs w:val="28"/>
              </w:rPr>
              <w:t>346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130DA56" w14:textId="77777777" w:rsidR="00D64B6C" w:rsidRPr="00D64B6C" w:rsidRDefault="00D64B6C" w:rsidP="00D64B6C">
            <w:pPr>
              <w:jc w:val="center"/>
              <w:rPr>
                <w:snapToGrid w:val="0"/>
                <w:sz w:val="28"/>
                <w:szCs w:val="28"/>
                <w:highlight w:val="yellow"/>
              </w:rPr>
            </w:pPr>
            <w:r w:rsidRPr="00D64B6C">
              <w:rPr>
                <w:snapToGrid w:val="0"/>
                <w:sz w:val="28"/>
                <w:szCs w:val="28"/>
              </w:rPr>
              <w:t>240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34EBEF" w14:textId="77777777" w:rsidR="00D64B6C" w:rsidRPr="00D64B6C" w:rsidRDefault="00D64B6C" w:rsidP="00D64B6C">
            <w:pPr>
              <w:jc w:val="center"/>
              <w:rPr>
                <w:snapToGrid w:val="0"/>
                <w:sz w:val="28"/>
                <w:szCs w:val="28"/>
                <w:highlight w:val="yellow"/>
              </w:rPr>
            </w:pPr>
            <w:r w:rsidRPr="00D64B6C">
              <w:rPr>
                <w:snapToGrid w:val="0"/>
                <w:sz w:val="28"/>
                <w:szCs w:val="28"/>
              </w:rPr>
              <w:t>-106</w:t>
            </w:r>
          </w:p>
        </w:tc>
      </w:tr>
      <w:tr w:rsidR="00D64B6C" w:rsidRPr="00D64B6C" w14:paraId="0CFCE65D"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65F4" w14:textId="77777777" w:rsidR="00D64B6C" w:rsidRPr="00D64B6C" w:rsidRDefault="00D64B6C" w:rsidP="00D64B6C">
            <w:pPr>
              <w:jc w:val="center"/>
              <w:rPr>
                <w:snapToGrid w:val="0"/>
                <w:sz w:val="20"/>
                <w:szCs w:val="28"/>
              </w:rPr>
            </w:pPr>
            <w:r w:rsidRPr="00D64B6C">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C8267E" w14:textId="77777777" w:rsidR="00D64B6C" w:rsidRPr="00D64B6C" w:rsidRDefault="00D64B6C" w:rsidP="00D64B6C">
            <w:pPr>
              <w:rPr>
                <w:snapToGrid w:val="0"/>
                <w:sz w:val="20"/>
                <w:szCs w:val="28"/>
              </w:rPr>
            </w:pPr>
            <w:r w:rsidRPr="00D64B6C">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799C58" w14:textId="77777777" w:rsidR="00D64B6C" w:rsidRPr="00D64B6C" w:rsidRDefault="00D64B6C" w:rsidP="00D64B6C">
            <w:pPr>
              <w:jc w:val="center"/>
              <w:rPr>
                <w:snapToGrid w:val="0"/>
                <w:sz w:val="28"/>
                <w:szCs w:val="28"/>
                <w:highlight w:val="yellow"/>
              </w:rPr>
            </w:pPr>
            <w:r w:rsidRPr="00D64B6C">
              <w:rPr>
                <w:snapToGrid w:val="0"/>
                <w:sz w:val="28"/>
                <w:szCs w:val="28"/>
              </w:rPr>
              <w:t>37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6FBD61" w14:textId="77777777" w:rsidR="00D64B6C" w:rsidRPr="00D64B6C" w:rsidRDefault="00D64B6C" w:rsidP="00D64B6C">
            <w:pPr>
              <w:jc w:val="center"/>
              <w:rPr>
                <w:snapToGrid w:val="0"/>
                <w:sz w:val="28"/>
                <w:szCs w:val="28"/>
                <w:highlight w:val="yellow"/>
              </w:rPr>
            </w:pPr>
            <w:r w:rsidRPr="00D64B6C">
              <w:rPr>
                <w:snapToGrid w:val="0"/>
                <w:sz w:val="28"/>
                <w:szCs w:val="28"/>
              </w:rPr>
              <w:t>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C0EAD0" w14:textId="77777777" w:rsidR="00D64B6C" w:rsidRPr="00D64B6C" w:rsidRDefault="00D64B6C" w:rsidP="00D64B6C">
            <w:pPr>
              <w:jc w:val="center"/>
              <w:rPr>
                <w:snapToGrid w:val="0"/>
                <w:sz w:val="28"/>
                <w:szCs w:val="28"/>
                <w:highlight w:val="yellow"/>
              </w:rPr>
            </w:pPr>
            <w:r w:rsidRPr="00D64B6C">
              <w:rPr>
                <w:snapToGrid w:val="0"/>
                <w:sz w:val="28"/>
                <w:szCs w:val="28"/>
              </w:rPr>
              <w:t>-34</w:t>
            </w:r>
          </w:p>
        </w:tc>
      </w:tr>
      <w:tr w:rsidR="00D64B6C" w:rsidRPr="00D64B6C" w14:paraId="6C506D30"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E251F" w14:textId="77777777" w:rsidR="00D64B6C" w:rsidRPr="00D64B6C" w:rsidRDefault="00D64B6C" w:rsidP="00D64B6C">
            <w:pPr>
              <w:jc w:val="center"/>
              <w:rPr>
                <w:snapToGrid w:val="0"/>
                <w:sz w:val="20"/>
                <w:szCs w:val="28"/>
              </w:rPr>
            </w:pPr>
            <w:r w:rsidRPr="00D64B6C">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82FDF6" w14:textId="77777777" w:rsidR="00D64B6C" w:rsidRPr="00D64B6C" w:rsidRDefault="00D64B6C" w:rsidP="00D64B6C">
            <w:pPr>
              <w:jc w:val="both"/>
              <w:rPr>
                <w:snapToGrid w:val="0"/>
                <w:sz w:val="20"/>
                <w:szCs w:val="28"/>
              </w:rPr>
            </w:pPr>
            <w:r w:rsidRPr="00D64B6C">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55AF32" w14:textId="77777777" w:rsidR="00D64B6C" w:rsidRPr="00D64B6C" w:rsidRDefault="00D64B6C" w:rsidP="00D64B6C">
            <w:pPr>
              <w:jc w:val="center"/>
              <w:rPr>
                <w:snapToGrid w:val="0"/>
                <w:sz w:val="28"/>
                <w:szCs w:val="28"/>
                <w:highlight w:val="yellow"/>
              </w:rPr>
            </w:pPr>
            <w:r w:rsidRPr="00D64B6C">
              <w:rPr>
                <w:snapToGrid w:val="0"/>
                <w:sz w:val="28"/>
                <w:szCs w:val="28"/>
              </w:rPr>
              <w:t>2 926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2EC90F" w14:textId="77777777" w:rsidR="00D64B6C" w:rsidRPr="00D64B6C" w:rsidRDefault="00D64B6C" w:rsidP="00D64B6C">
            <w:pPr>
              <w:jc w:val="center"/>
              <w:rPr>
                <w:snapToGrid w:val="0"/>
                <w:sz w:val="28"/>
                <w:szCs w:val="28"/>
                <w:highlight w:val="yellow"/>
              </w:rPr>
            </w:pPr>
            <w:r w:rsidRPr="00D64B6C">
              <w:rPr>
                <w:snapToGrid w:val="0"/>
                <w:sz w:val="28"/>
                <w:szCs w:val="28"/>
              </w:rPr>
              <w:t>3 001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E4319F" w14:textId="77777777" w:rsidR="00D64B6C" w:rsidRPr="00D64B6C" w:rsidRDefault="00D64B6C" w:rsidP="00D64B6C">
            <w:pPr>
              <w:jc w:val="center"/>
              <w:rPr>
                <w:snapToGrid w:val="0"/>
                <w:sz w:val="28"/>
                <w:szCs w:val="28"/>
                <w:highlight w:val="yellow"/>
              </w:rPr>
            </w:pPr>
            <w:r w:rsidRPr="00D64B6C">
              <w:rPr>
                <w:snapToGrid w:val="0"/>
                <w:sz w:val="28"/>
                <w:szCs w:val="28"/>
              </w:rPr>
              <w:t>75</w:t>
            </w:r>
          </w:p>
        </w:tc>
      </w:tr>
      <w:tr w:rsidR="00D64B6C" w:rsidRPr="00D64B6C" w14:paraId="046C9D0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9AEC4" w14:textId="77777777" w:rsidR="00D64B6C" w:rsidRPr="00D64B6C" w:rsidRDefault="00D64B6C" w:rsidP="00D64B6C">
            <w:pPr>
              <w:jc w:val="center"/>
              <w:rPr>
                <w:snapToGrid w:val="0"/>
                <w:sz w:val="20"/>
                <w:szCs w:val="28"/>
              </w:rPr>
            </w:pPr>
            <w:r w:rsidRPr="00D64B6C">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327770" w14:textId="77777777" w:rsidR="00D64B6C" w:rsidRPr="00D64B6C" w:rsidRDefault="00D64B6C" w:rsidP="00D64B6C">
            <w:pPr>
              <w:jc w:val="both"/>
              <w:rPr>
                <w:snapToGrid w:val="0"/>
                <w:sz w:val="20"/>
                <w:szCs w:val="28"/>
              </w:rPr>
            </w:pPr>
            <w:r w:rsidRPr="00D64B6C">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1CBC2F"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6C2F44"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05E1587"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65B93809"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1BB5" w14:textId="77777777" w:rsidR="00D64B6C" w:rsidRPr="00D64B6C" w:rsidRDefault="00D64B6C" w:rsidP="00D64B6C">
            <w:pPr>
              <w:jc w:val="center"/>
              <w:rPr>
                <w:snapToGrid w:val="0"/>
                <w:sz w:val="20"/>
                <w:szCs w:val="28"/>
              </w:rPr>
            </w:pPr>
            <w:r w:rsidRPr="00D64B6C">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C3E19F" w14:textId="77777777" w:rsidR="00D64B6C" w:rsidRPr="00D64B6C" w:rsidRDefault="00D64B6C" w:rsidP="00D64B6C">
            <w:pPr>
              <w:jc w:val="both"/>
              <w:rPr>
                <w:snapToGrid w:val="0"/>
                <w:sz w:val="20"/>
                <w:szCs w:val="28"/>
              </w:rPr>
            </w:pPr>
            <w:r w:rsidRPr="00D64B6C">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B355B3"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EB6BB3" w14:textId="77777777" w:rsidR="00D64B6C" w:rsidRPr="00D64B6C" w:rsidRDefault="00D64B6C" w:rsidP="00D64B6C">
            <w:pPr>
              <w:jc w:val="center"/>
              <w:rPr>
                <w:snapToGrid w:val="0"/>
                <w:sz w:val="28"/>
                <w:szCs w:val="28"/>
                <w:highlight w:val="yellow"/>
              </w:rPr>
            </w:pPr>
            <w:r w:rsidRPr="00D64B6C">
              <w:rPr>
                <w:snapToGrid w:val="0"/>
                <w:sz w:val="28"/>
                <w:szCs w:val="28"/>
              </w:rPr>
              <w:t>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8F8A4A" w14:textId="77777777" w:rsidR="00D64B6C" w:rsidRPr="00D64B6C" w:rsidRDefault="00D64B6C" w:rsidP="00D64B6C">
            <w:pPr>
              <w:jc w:val="center"/>
              <w:rPr>
                <w:snapToGrid w:val="0"/>
                <w:sz w:val="28"/>
                <w:szCs w:val="28"/>
                <w:highlight w:val="yellow"/>
              </w:rPr>
            </w:pPr>
            <w:r w:rsidRPr="00D64B6C">
              <w:rPr>
                <w:snapToGrid w:val="0"/>
                <w:sz w:val="28"/>
                <w:szCs w:val="28"/>
              </w:rPr>
              <w:t>39</w:t>
            </w:r>
          </w:p>
        </w:tc>
      </w:tr>
      <w:tr w:rsidR="00D64B6C" w:rsidRPr="00D64B6C" w14:paraId="6B26ACE2"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7947A" w14:textId="77777777" w:rsidR="00D64B6C" w:rsidRPr="00D64B6C" w:rsidRDefault="00D64B6C" w:rsidP="00D64B6C">
            <w:pPr>
              <w:jc w:val="center"/>
              <w:rPr>
                <w:snapToGrid w:val="0"/>
                <w:sz w:val="20"/>
                <w:szCs w:val="28"/>
              </w:rPr>
            </w:pPr>
            <w:r w:rsidRPr="00D64B6C">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F7D2AD" w14:textId="77777777" w:rsidR="00D64B6C" w:rsidRPr="00D64B6C" w:rsidRDefault="00D64B6C" w:rsidP="00D64B6C">
            <w:pPr>
              <w:jc w:val="both"/>
              <w:rPr>
                <w:snapToGrid w:val="0"/>
                <w:sz w:val="20"/>
                <w:szCs w:val="28"/>
              </w:rPr>
            </w:pPr>
            <w:r w:rsidRPr="00D64B6C">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5A263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77FCA5"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240D7F"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18C1C069"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33BBC" w14:textId="77777777" w:rsidR="00D64B6C" w:rsidRPr="00D64B6C" w:rsidRDefault="00D64B6C" w:rsidP="00D64B6C">
            <w:pPr>
              <w:jc w:val="center"/>
              <w:rPr>
                <w:snapToGrid w:val="0"/>
                <w:sz w:val="20"/>
                <w:szCs w:val="28"/>
              </w:rPr>
            </w:pPr>
            <w:r w:rsidRPr="00D64B6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D768D8" w14:textId="77777777" w:rsidR="00D64B6C" w:rsidRPr="00D64B6C" w:rsidRDefault="00D64B6C" w:rsidP="00D64B6C">
            <w:pPr>
              <w:rPr>
                <w:snapToGrid w:val="0"/>
                <w:sz w:val="20"/>
                <w:szCs w:val="28"/>
              </w:rPr>
            </w:pPr>
            <w:r w:rsidRPr="00D64B6C">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DE2698" w14:textId="77777777" w:rsidR="00D64B6C" w:rsidRPr="00D64B6C" w:rsidRDefault="00D64B6C" w:rsidP="00D64B6C">
            <w:pPr>
              <w:jc w:val="center"/>
              <w:rPr>
                <w:snapToGrid w:val="0"/>
                <w:sz w:val="28"/>
                <w:szCs w:val="28"/>
                <w:highlight w:val="yellow"/>
              </w:rPr>
            </w:pPr>
            <w:r w:rsidRPr="00D64B6C">
              <w:rPr>
                <w:snapToGrid w:val="0"/>
                <w:sz w:val="28"/>
                <w:szCs w:val="28"/>
              </w:rPr>
              <w:t>4 859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7B8670" w14:textId="77777777" w:rsidR="00D64B6C" w:rsidRPr="00D64B6C" w:rsidRDefault="00D64B6C" w:rsidP="00D64B6C">
            <w:pPr>
              <w:jc w:val="center"/>
              <w:rPr>
                <w:snapToGrid w:val="0"/>
                <w:sz w:val="28"/>
                <w:szCs w:val="28"/>
                <w:highlight w:val="yellow"/>
              </w:rPr>
            </w:pPr>
            <w:r w:rsidRPr="00D64B6C">
              <w:rPr>
                <w:snapToGrid w:val="0"/>
                <w:sz w:val="28"/>
                <w:szCs w:val="28"/>
              </w:rPr>
              <w:t>4 829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E13BD8" w14:textId="77777777" w:rsidR="00D64B6C" w:rsidRPr="00D64B6C" w:rsidRDefault="00D64B6C" w:rsidP="00D64B6C">
            <w:pPr>
              <w:jc w:val="center"/>
              <w:rPr>
                <w:snapToGrid w:val="0"/>
                <w:sz w:val="28"/>
                <w:szCs w:val="28"/>
                <w:highlight w:val="yellow"/>
              </w:rPr>
            </w:pPr>
            <w:r w:rsidRPr="00D64B6C">
              <w:rPr>
                <w:snapToGrid w:val="0"/>
                <w:sz w:val="28"/>
                <w:szCs w:val="28"/>
              </w:rPr>
              <w:t>-30</w:t>
            </w:r>
          </w:p>
        </w:tc>
      </w:tr>
      <w:tr w:rsidR="00D64B6C" w:rsidRPr="00D64B6C" w14:paraId="4D256C98"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F480C"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B7BCE45" w14:textId="77777777" w:rsidR="00D64B6C" w:rsidRPr="00D64B6C" w:rsidRDefault="00D64B6C" w:rsidP="00D64B6C">
            <w:pPr>
              <w:rPr>
                <w:snapToGrid w:val="0"/>
                <w:sz w:val="20"/>
                <w:szCs w:val="28"/>
              </w:rPr>
            </w:pPr>
            <w:r w:rsidRPr="00D64B6C">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A52C13" w14:textId="77777777" w:rsidR="00D64B6C" w:rsidRPr="00D64B6C" w:rsidRDefault="00D64B6C" w:rsidP="00D64B6C">
            <w:pPr>
              <w:jc w:val="center"/>
              <w:rPr>
                <w:snapToGrid w:val="0"/>
                <w:sz w:val="28"/>
                <w:szCs w:val="28"/>
                <w:highlight w:val="yellow"/>
              </w:rPr>
            </w:pPr>
            <w:r w:rsidRPr="00D64B6C">
              <w:rPr>
                <w:snapToGrid w:val="0"/>
                <w:sz w:val="28"/>
                <w:szCs w:val="28"/>
              </w:rPr>
              <w:t>637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9883E1"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4084AAC" w14:textId="77777777" w:rsidR="00D64B6C" w:rsidRPr="00D64B6C" w:rsidRDefault="00D64B6C" w:rsidP="00D64B6C">
            <w:pPr>
              <w:jc w:val="center"/>
              <w:rPr>
                <w:snapToGrid w:val="0"/>
                <w:sz w:val="28"/>
                <w:szCs w:val="28"/>
                <w:highlight w:val="yellow"/>
              </w:rPr>
            </w:pPr>
            <w:r w:rsidRPr="00D64B6C">
              <w:rPr>
                <w:snapToGrid w:val="0"/>
                <w:sz w:val="28"/>
                <w:szCs w:val="28"/>
              </w:rPr>
              <w:t>-637</w:t>
            </w:r>
          </w:p>
        </w:tc>
      </w:tr>
      <w:tr w:rsidR="00D64B6C" w:rsidRPr="00D64B6C" w14:paraId="19FD8590"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3E154"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8A832C1" w14:textId="77777777" w:rsidR="00D64B6C" w:rsidRPr="00D64B6C" w:rsidRDefault="00D64B6C" w:rsidP="00D64B6C">
            <w:pPr>
              <w:jc w:val="both"/>
              <w:rPr>
                <w:snapToGrid w:val="0"/>
                <w:sz w:val="20"/>
                <w:szCs w:val="28"/>
              </w:rPr>
            </w:pPr>
            <w:r w:rsidRPr="00D64B6C">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AFC46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0F2073"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5CC4F9"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568A9195"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99797"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39511F" w14:textId="77777777" w:rsidR="00D64B6C" w:rsidRPr="00D64B6C" w:rsidRDefault="00D64B6C" w:rsidP="00D64B6C">
            <w:pPr>
              <w:jc w:val="both"/>
              <w:rPr>
                <w:snapToGrid w:val="0"/>
                <w:sz w:val="20"/>
                <w:szCs w:val="28"/>
              </w:rPr>
            </w:pPr>
            <w:r w:rsidRPr="00D64B6C">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EA073A" w14:textId="77777777" w:rsidR="00D64B6C" w:rsidRPr="00D64B6C" w:rsidRDefault="00D64B6C" w:rsidP="00D64B6C">
            <w:pPr>
              <w:jc w:val="center"/>
              <w:rPr>
                <w:snapToGrid w:val="0"/>
                <w:sz w:val="28"/>
                <w:szCs w:val="28"/>
                <w:highlight w:val="yellow"/>
              </w:rPr>
            </w:pPr>
            <w:r w:rsidRPr="00D64B6C">
              <w:rPr>
                <w:snapToGrid w:val="0"/>
                <w:sz w:val="28"/>
                <w:szCs w:val="28"/>
              </w:rPr>
              <w:t>5 496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24044C" w14:textId="77777777" w:rsidR="00D64B6C" w:rsidRPr="00D64B6C" w:rsidRDefault="00D64B6C" w:rsidP="00D64B6C">
            <w:pPr>
              <w:jc w:val="center"/>
              <w:rPr>
                <w:snapToGrid w:val="0"/>
                <w:sz w:val="28"/>
                <w:szCs w:val="28"/>
                <w:highlight w:val="yellow"/>
              </w:rPr>
            </w:pPr>
            <w:r w:rsidRPr="00D64B6C">
              <w:rPr>
                <w:snapToGrid w:val="0"/>
                <w:sz w:val="28"/>
                <w:szCs w:val="28"/>
              </w:rPr>
              <w:t>4 829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9C5DBB6" w14:textId="77777777" w:rsidR="00D64B6C" w:rsidRPr="00D64B6C" w:rsidRDefault="00D64B6C" w:rsidP="00D64B6C">
            <w:pPr>
              <w:jc w:val="center"/>
              <w:rPr>
                <w:snapToGrid w:val="0"/>
                <w:sz w:val="28"/>
                <w:szCs w:val="28"/>
                <w:highlight w:val="yellow"/>
              </w:rPr>
            </w:pPr>
            <w:r w:rsidRPr="00D64B6C">
              <w:rPr>
                <w:snapToGrid w:val="0"/>
                <w:sz w:val="28"/>
                <w:szCs w:val="28"/>
              </w:rPr>
              <w:t>-667</w:t>
            </w:r>
          </w:p>
        </w:tc>
      </w:tr>
      <w:tr w:rsidR="00D64B6C" w:rsidRPr="00D64B6C" w14:paraId="0A3FD0F3" w14:textId="77777777" w:rsidTr="00D64B6C">
        <w:trPr>
          <w:trHeight w:val="300"/>
        </w:trPr>
        <w:tc>
          <w:tcPr>
            <w:tcW w:w="750" w:type="dxa"/>
            <w:tcBorders>
              <w:top w:val="nil"/>
              <w:left w:val="nil"/>
              <w:bottom w:val="nil"/>
              <w:right w:val="nil"/>
            </w:tcBorders>
            <w:shd w:val="clear" w:color="auto" w:fill="auto"/>
            <w:vAlign w:val="center"/>
            <w:hideMark/>
          </w:tcPr>
          <w:p w14:paraId="1CFFF160"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1DBA719"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02A63EE8"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EC7EF12"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72B6680"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70808A0" w14:textId="77777777" w:rsidR="00D64B6C" w:rsidRPr="00D64B6C" w:rsidRDefault="00D64B6C" w:rsidP="00D64B6C">
            <w:pPr>
              <w:rPr>
                <w:snapToGrid w:val="0"/>
                <w:sz w:val="20"/>
                <w:szCs w:val="28"/>
              </w:rPr>
            </w:pPr>
          </w:p>
        </w:tc>
      </w:tr>
    </w:tbl>
    <w:p w14:paraId="4D3FA044"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5E980217" w14:textId="77777777" w:rsidTr="00D64B6C">
        <w:trPr>
          <w:trHeight w:val="630"/>
        </w:trPr>
        <w:tc>
          <w:tcPr>
            <w:tcW w:w="11084" w:type="dxa"/>
            <w:gridSpan w:val="9"/>
            <w:tcBorders>
              <w:top w:val="nil"/>
              <w:left w:val="nil"/>
              <w:bottom w:val="nil"/>
              <w:right w:val="nil"/>
            </w:tcBorders>
            <w:shd w:val="clear" w:color="auto" w:fill="auto"/>
            <w:noWrap/>
            <w:vAlign w:val="center"/>
            <w:hideMark/>
          </w:tcPr>
          <w:p w14:paraId="1CF42E11" w14:textId="77777777" w:rsidR="00D64B6C" w:rsidRPr="00D64B6C" w:rsidRDefault="00D64B6C" w:rsidP="00D64B6C">
            <w:pPr>
              <w:ind w:right="1478"/>
              <w:jc w:val="center"/>
              <w:rPr>
                <w:bCs/>
                <w:snapToGrid w:val="0"/>
                <w:sz w:val="20"/>
                <w:szCs w:val="28"/>
              </w:rPr>
            </w:pPr>
            <w:r w:rsidRPr="00D64B6C">
              <w:rPr>
                <w:bCs/>
                <w:snapToGrid w:val="0"/>
                <w:sz w:val="28"/>
                <w:szCs w:val="28"/>
              </w:rPr>
              <w:lastRenderedPageBreak/>
              <w:t xml:space="preserve">Реестр расходов на приобретение энергетических ресурсов, холодной воды </w:t>
            </w:r>
            <w:r w:rsidRPr="00D64B6C">
              <w:rPr>
                <w:bCs/>
                <w:snapToGrid w:val="0"/>
                <w:sz w:val="28"/>
                <w:szCs w:val="28"/>
              </w:rPr>
              <w:br/>
              <w:t>и теплоносителя</w:t>
            </w:r>
          </w:p>
        </w:tc>
      </w:tr>
      <w:tr w:rsidR="00D64B6C" w:rsidRPr="00D64B6C" w14:paraId="3FDFFE57" w14:textId="77777777" w:rsidTr="00D64B6C">
        <w:trPr>
          <w:trHeight w:val="300"/>
        </w:trPr>
        <w:tc>
          <w:tcPr>
            <w:tcW w:w="750" w:type="dxa"/>
            <w:tcBorders>
              <w:top w:val="nil"/>
              <w:left w:val="nil"/>
              <w:bottom w:val="nil"/>
              <w:right w:val="nil"/>
            </w:tcBorders>
            <w:shd w:val="clear" w:color="auto" w:fill="auto"/>
            <w:vAlign w:val="center"/>
            <w:hideMark/>
          </w:tcPr>
          <w:p w14:paraId="089503E0" w14:textId="77777777" w:rsidR="00D64B6C" w:rsidRPr="00D64B6C" w:rsidRDefault="00D64B6C" w:rsidP="00D64B6C">
            <w:pPr>
              <w:rPr>
                <w:b/>
                <w:bCs/>
                <w:snapToGrid w:val="0"/>
                <w:sz w:val="20"/>
                <w:szCs w:val="28"/>
              </w:rPr>
            </w:pPr>
          </w:p>
        </w:tc>
        <w:tc>
          <w:tcPr>
            <w:tcW w:w="3361" w:type="dxa"/>
            <w:tcBorders>
              <w:top w:val="nil"/>
              <w:left w:val="nil"/>
              <w:bottom w:val="nil"/>
              <w:right w:val="nil"/>
            </w:tcBorders>
            <w:shd w:val="clear" w:color="auto" w:fill="auto"/>
            <w:vAlign w:val="center"/>
            <w:hideMark/>
          </w:tcPr>
          <w:p w14:paraId="57C261D8"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57308185"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AE5B44A"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9426714"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3794F31" w14:textId="77777777" w:rsidR="00D64B6C" w:rsidRPr="00D64B6C" w:rsidRDefault="00D64B6C" w:rsidP="00D64B6C">
            <w:pPr>
              <w:rPr>
                <w:snapToGrid w:val="0"/>
                <w:sz w:val="20"/>
                <w:szCs w:val="28"/>
              </w:rPr>
            </w:pPr>
          </w:p>
        </w:tc>
      </w:tr>
      <w:tr w:rsidR="00D64B6C" w:rsidRPr="00D64B6C" w14:paraId="3477113E"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2CE5"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200623" w14:textId="77777777" w:rsidR="00D64B6C" w:rsidRPr="00D64B6C" w:rsidRDefault="00D64B6C" w:rsidP="00D64B6C">
            <w:pPr>
              <w:jc w:val="center"/>
              <w:rPr>
                <w:snapToGrid w:val="0"/>
                <w:sz w:val="20"/>
                <w:szCs w:val="28"/>
              </w:rPr>
            </w:pPr>
            <w:r w:rsidRPr="00D64B6C">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E98485B" w14:textId="77777777" w:rsidR="00D64B6C" w:rsidRPr="00D64B6C" w:rsidRDefault="00D64B6C" w:rsidP="00D64B6C">
            <w:pPr>
              <w:jc w:val="center"/>
              <w:rPr>
                <w:snapToGrid w:val="0"/>
                <w:sz w:val="20"/>
                <w:szCs w:val="28"/>
              </w:rPr>
            </w:pPr>
            <w:r w:rsidRPr="00D64B6C">
              <w:rPr>
                <w:snapToGrid w:val="0"/>
                <w:sz w:val="20"/>
                <w:szCs w:val="28"/>
              </w:rPr>
              <w:t xml:space="preserve">Утверждено </w:t>
            </w:r>
            <w:r w:rsidRPr="00D64B6C">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1C8428"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r w:rsidRPr="00D64B6C">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06B5BD"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409AC29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D528F"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B52C64" w14:textId="77777777" w:rsidR="00D64B6C" w:rsidRPr="00D64B6C" w:rsidRDefault="00D64B6C" w:rsidP="00D64B6C">
            <w:pPr>
              <w:rPr>
                <w:snapToGrid w:val="0"/>
                <w:sz w:val="20"/>
                <w:szCs w:val="28"/>
              </w:rPr>
            </w:pPr>
            <w:r w:rsidRPr="00D64B6C">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tcPr>
          <w:p w14:paraId="5874B625"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107C7DAA"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12ED9C88"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13EEC1F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88CCD"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AE5BCF" w14:textId="77777777" w:rsidR="00D64B6C" w:rsidRPr="00D64B6C" w:rsidRDefault="00D64B6C" w:rsidP="00D64B6C">
            <w:pPr>
              <w:jc w:val="both"/>
              <w:rPr>
                <w:snapToGrid w:val="0"/>
                <w:sz w:val="20"/>
                <w:szCs w:val="28"/>
              </w:rPr>
            </w:pPr>
            <w:r w:rsidRPr="00D64B6C">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5E04C4AD" w14:textId="77777777" w:rsidR="00D64B6C" w:rsidRPr="00D64B6C" w:rsidRDefault="00D64B6C" w:rsidP="00D64B6C">
            <w:pPr>
              <w:jc w:val="center"/>
              <w:rPr>
                <w:snapToGrid w:val="0"/>
                <w:sz w:val="28"/>
                <w:szCs w:val="28"/>
                <w:highlight w:val="yellow"/>
              </w:rPr>
            </w:pPr>
            <w:r w:rsidRPr="00D64B6C">
              <w:rPr>
                <w:snapToGrid w:val="0"/>
                <w:sz w:val="28"/>
                <w:szCs w:val="28"/>
              </w:rPr>
              <w:t>5 321</w:t>
            </w:r>
          </w:p>
        </w:tc>
        <w:tc>
          <w:tcPr>
            <w:tcW w:w="1764" w:type="dxa"/>
            <w:gridSpan w:val="2"/>
            <w:tcBorders>
              <w:top w:val="single" w:sz="4" w:space="0" w:color="auto"/>
              <w:left w:val="nil"/>
              <w:bottom w:val="single" w:sz="4" w:space="0" w:color="auto"/>
              <w:right w:val="single" w:sz="4" w:space="0" w:color="auto"/>
            </w:tcBorders>
            <w:shd w:val="clear" w:color="auto" w:fill="auto"/>
          </w:tcPr>
          <w:p w14:paraId="77FA0EB0" w14:textId="77777777" w:rsidR="00D64B6C" w:rsidRPr="00D64B6C" w:rsidRDefault="00D64B6C" w:rsidP="00D64B6C">
            <w:pPr>
              <w:jc w:val="center"/>
              <w:rPr>
                <w:snapToGrid w:val="0"/>
                <w:sz w:val="28"/>
                <w:szCs w:val="28"/>
                <w:highlight w:val="yellow"/>
              </w:rPr>
            </w:pPr>
            <w:r w:rsidRPr="00D64B6C">
              <w:rPr>
                <w:snapToGrid w:val="0"/>
                <w:sz w:val="28"/>
                <w:szCs w:val="28"/>
              </w:rPr>
              <w:t>5 400</w:t>
            </w:r>
          </w:p>
        </w:tc>
        <w:tc>
          <w:tcPr>
            <w:tcW w:w="1872" w:type="dxa"/>
            <w:gridSpan w:val="2"/>
            <w:tcBorders>
              <w:top w:val="single" w:sz="4" w:space="0" w:color="auto"/>
              <w:left w:val="nil"/>
              <w:bottom w:val="single" w:sz="4" w:space="0" w:color="auto"/>
              <w:right w:val="single" w:sz="4" w:space="0" w:color="auto"/>
            </w:tcBorders>
            <w:shd w:val="clear" w:color="auto" w:fill="auto"/>
          </w:tcPr>
          <w:p w14:paraId="4F128114" w14:textId="77777777" w:rsidR="00D64B6C" w:rsidRPr="00D64B6C" w:rsidRDefault="00D64B6C" w:rsidP="00D64B6C">
            <w:pPr>
              <w:jc w:val="center"/>
              <w:rPr>
                <w:snapToGrid w:val="0"/>
                <w:sz w:val="28"/>
                <w:szCs w:val="28"/>
                <w:highlight w:val="yellow"/>
              </w:rPr>
            </w:pPr>
            <w:r w:rsidRPr="00D64B6C">
              <w:rPr>
                <w:snapToGrid w:val="0"/>
                <w:sz w:val="28"/>
                <w:szCs w:val="28"/>
              </w:rPr>
              <w:t>79</w:t>
            </w:r>
          </w:p>
        </w:tc>
      </w:tr>
      <w:tr w:rsidR="00D64B6C" w:rsidRPr="00D64B6C" w14:paraId="28EE594A"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270C"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4DD1CD" w14:textId="77777777" w:rsidR="00D64B6C" w:rsidRPr="00D64B6C" w:rsidRDefault="00D64B6C" w:rsidP="00D64B6C">
            <w:pPr>
              <w:jc w:val="both"/>
              <w:rPr>
                <w:snapToGrid w:val="0"/>
                <w:sz w:val="20"/>
                <w:szCs w:val="28"/>
              </w:rPr>
            </w:pPr>
            <w:r w:rsidRPr="00D64B6C">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1D76622B" w14:textId="77777777" w:rsidR="00D64B6C" w:rsidRPr="00D64B6C" w:rsidRDefault="00D64B6C" w:rsidP="00D64B6C">
            <w:pPr>
              <w:jc w:val="center"/>
              <w:rPr>
                <w:snapToGrid w:val="0"/>
                <w:sz w:val="28"/>
                <w:szCs w:val="28"/>
                <w:highlight w:val="yellow"/>
              </w:rPr>
            </w:pPr>
            <w:r w:rsidRPr="00D64B6C">
              <w:rPr>
                <w:snapToGrid w:val="0"/>
                <w:sz w:val="28"/>
                <w:szCs w:val="28"/>
              </w:rPr>
              <w:t>191</w:t>
            </w:r>
          </w:p>
        </w:tc>
        <w:tc>
          <w:tcPr>
            <w:tcW w:w="1764" w:type="dxa"/>
            <w:gridSpan w:val="2"/>
            <w:tcBorders>
              <w:top w:val="single" w:sz="4" w:space="0" w:color="auto"/>
              <w:left w:val="nil"/>
              <w:bottom w:val="single" w:sz="4" w:space="0" w:color="auto"/>
              <w:right w:val="single" w:sz="4" w:space="0" w:color="auto"/>
            </w:tcBorders>
            <w:shd w:val="clear" w:color="auto" w:fill="auto"/>
          </w:tcPr>
          <w:p w14:paraId="61A0C40A" w14:textId="77777777" w:rsidR="00D64B6C" w:rsidRPr="00D64B6C" w:rsidRDefault="00D64B6C" w:rsidP="00D64B6C">
            <w:pPr>
              <w:jc w:val="center"/>
              <w:rPr>
                <w:snapToGrid w:val="0"/>
                <w:sz w:val="28"/>
                <w:szCs w:val="28"/>
                <w:highlight w:val="yellow"/>
              </w:rPr>
            </w:pPr>
            <w:r w:rsidRPr="00D64B6C">
              <w:rPr>
                <w:snapToGrid w:val="0"/>
                <w:sz w:val="28"/>
                <w:szCs w:val="28"/>
              </w:rPr>
              <w:t>192</w:t>
            </w:r>
          </w:p>
        </w:tc>
        <w:tc>
          <w:tcPr>
            <w:tcW w:w="1872" w:type="dxa"/>
            <w:gridSpan w:val="2"/>
            <w:tcBorders>
              <w:top w:val="single" w:sz="4" w:space="0" w:color="auto"/>
              <w:left w:val="nil"/>
              <w:bottom w:val="single" w:sz="4" w:space="0" w:color="auto"/>
              <w:right w:val="single" w:sz="4" w:space="0" w:color="auto"/>
            </w:tcBorders>
            <w:shd w:val="clear" w:color="auto" w:fill="auto"/>
          </w:tcPr>
          <w:p w14:paraId="6F8DAB37" w14:textId="77777777" w:rsidR="00D64B6C" w:rsidRPr="00D64B6C" w:rsidRDefault="00D64B6C" w:rsidP="00D64B6C">
            <w:pPr>
              <w:jc w:val="center"/>
              <w:rPr>
                <w:snapToGrid w:val="0"/>
                <w:sz w:val="28"/>
                <w:szCs w:val="28"/>
                <w:highlight w:val="yellow"/>
              </w:rPr>
            </w:pPr>
            <w:r w:rsidRPr="00D64B6C">
              <w:rPr>
                <w:snapToGrid w:val="0"/>
                <w:sz w:val="28"/>
                <w:szCs w:val="28"/>
              </w:rPr>
              <w:t>1</w:t>
            </w:r>
          </w:p>
        </w:tc>
      </w:tr>
      <w:tr w:rsidR="00D64B6C" w:rsidRPr="00D64B6C" w14:paraId="6AB0F699"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2C8B"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8DC754" w14:textId="77777777" w:rsidR="00D64B6C" w:rsidRPr="00D64B6C" w:rsidRDefault="00D64B6C" w:rsidP="00D64B6C">
            <w:pPr>
              <w:jc w:val="both"/>
              <w:rPr>
                <w:snapToGrid w:val="0"/>
                <w:sz w:val="20"/>
                <w:szCs w:val="28"/>
              </w:rPr>
            </w:pPr>
            <w:r w:rsidRPr="00D64B6C">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tcPr>
          <w:p w14:paraId="2024E4DE"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426CDC29"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6546DD9F"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357A3D6F"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439F"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BBDDCA" w14:textId="77777777" w:rsidR="00D64B6C" w:rsidRPr="00D64B6C" w:rsidRDefault="00D64B6C" w:rsidP="00D64B6C">
            <w:pPr>
              <w:jc w:val="both"/>
              <w:rPr>
                <w:snapToGrid w:val="0"/>
                <w:sz w:val="20"/>
                <w:szCs w:val="28"/>
              </w:rPr>
            </w:pPr>
            <w:r w:rsidRPr="00D64B6C">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tcPr>
          <w:p w14:paraId="25385C9C" w14:textId="77777777" w:rsidR="00D64B6C" w:rsidRPr="00D64B6C" w:rsidRDefault="00D64B6C" w:rsidP="00D64B6C">
            <w:pPr>
              <w:jc w:val="center"/>
              <w:rPr>
                <w:snapToGrid w:val="0"/>
                <w:sz w:val="28"/>
                <w:szCs w:val="28"/>
                <w:highlight w:val="yellow"/>
              </w:rPr>
            </w:pPr>
            <w:r w:rsidRPr="00D64B6C">
              <w:rPr>
                <w:snapToGrid w:val="0"/>
                <w:sz w:val="28"/>
                <w:szCs w:val="28"/>
              </w:rPr>
              <w:t>4</w:t>
            </w:r>
          </w:p>
        </w:tc>
        <w:tc>
          <w:tcPr>
            <w:tcW w:w="1764" w:type="dxa"/>
            <w:gridSpan w:val="2"/>
            <w:tcBorders>
              <w:top w:val="single" w:sz="4" w:space="0" w:color="auto"/>
              <w:left w:val="nil"/>
              <w:bottom w:val="single" w:sz="4" w:space="0" w:color="auto"/>
              <w:right w:val="single" w:sz="4" w:space="0" w:color="auto"/>
            </w:tcBorders>
            <w:shd w:val="clear" w:color="auto" w:fill="auto"/>
          </w:tcPr>
          <w:p w14:paraId="7E45986C" w14:textId="77777777" w:rsidR="00D64B6C" w:rsidRPr="00D64B6C" w:rsidRDefault="00D64B6C" w:rsidP="00D64B6C">
            <w:pPr>
              <w:jc w:val="center"/>
              <w:rPr>
                <w:snapToGrid w:val="0"/>
                <w:sz w:val="28"/>
                <w:szCs w:val="28"/>
                <w:highlight w:val="yellow"/>
              </w:rPr>
            </w:pPr>
            <w:r w:rsidRPr="00D64B6C">
              <w:rPr>
                <w:snapToGrid w:val="0"/>
                <w:sz w:val="28"/>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tcPr>
          <w:p w14:paraId="4EF55993" w14:textId="77777777" w:rsidR="00D64B6C" w:rsidRPr="00D64B6C" w:rsidRDefault="00D64B6C" w:rsidP="00D64B6C">
            <w:pPr>
              <w:jc w:val="center"/>
              <w:rPr>
                <w:snapToGrid w:val="0"/>
                <w:sz w:val="28"/>
                <w:szCs w:val="28"/>
                <w:highlight w:val="yellow"/>
              </w:rPr>
            </w:pPr>
            <w:r w:rsidRPr="00D64B6C">
              <w:rPr>
                <w:snapToGrid w:val="0"/>
                <w:sz w:val="28"/>
                <w:szCs w:val="28"/>
              </w:rPr>
              <w:t>1</w:t>
            </w:r>
          </w:p>
        </w:tc>
      </w:tr>
      <w:tr w:rsidR="00D64B6C" w:rsidRPr="00D64B6C" w14:paraId="6ED2C320"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3ADC8"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7E9F0F" w14:textId="77777777" w:rsidR="00D64B6C" w:rsidRPr="00D64B6C" w:rsidRDefault="00D64B6C" w:rsidP="00D64B6C">
            <w:pPr>
              <w:rPr>
                <w:snapToGrid w:val="0"/>
                <w:sz w:val="20"/>
                <w:szCs w:val="28"/>
              </w:rPr>
            </w:pPr>
            <w:r w:rsidRPr="00D64B6C">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tcPr>
          <w:p w14:paraId="35A8CE47" w14:textId="77777777" w:rsidR="00D64B6C" w:rsidRPr="00D64B6C" w:rsidRDefault="00D64B6C" w:rsidP="00D64B6C">
            <w:pPr>
              <w:jc w:val="center"/>
              <w:rPr>
                <w:snapToGrid w:val="0"/>
                <w:sz w:val="28"/>
                <w:szCs w:val="28"/>
                <w:highlight w:val="yellow"/>
              </w:rPr>
            </w:pPr>
            <w:r w:rsidRPr="00D64B6C">
              <w:rPr>
                <w:snapToGrid w:val="0"/>
                <w:sz w:val="28"/>
                <w:szCs w:val="28"/>
              </w:rPr>
              <w:t>5 516</w:t>
            </w:r>
          </w:p>
        </w:tc>
        <w:tc>
          <w:tcPr>
            <w:tcW w:w="1764" w:type="dxa"/>
            <w:gridSpan w:val="2"/>
            <w:tcBorders>
              <w:top w:val="single" w:sz="4" w:space="0" w:color="auto"/>
              <w:left w:val="nil"/>
              <w:bottom w:val="single" w:sz="4" w:space="0" w:color="auto"/>
              <w:right w:val="single" w:sz="4" w:space="0" w:color="auto"/>
            </w:tcBorders>
            <w:shd w:val="clear" w:color="auto" w:fill="auto"/>
          </w:tcPr>
          <w:p w14:paraId="27FE4CBE" w14:textId="77777777" w:rsidR="00D64B6C" w:rsidRPr="00D64B6C" w:rsidRDefault="00D64B6C" w:rsidP="00D64B6C">
            <w:pPr>
              <w:jc w:val="center"/>
              <w:rPr>
                <w:snapToGrid w:val="0"/>
                <w:sz w:val="28"/>
                <w:szCs w:val="28"/>
                <w:highlight w:val="yellow"/>
              </w:rPr>
            </w:pPr>
            <w:r w:rsidRPr="00D64B6C">
              <w:rPr>
                <w:snapToGrid w:val="0"/>
                <w:sz w:val="28"/>
                <w:szCs w:val="28"/>
              </w:rPr>
              <w:t>5 597</w:t>
            </w:r>
          </w:p>
        </w:tc>
        <w:tc>
          <w:tcPr>
            <w:tcW w:w="1872" w:type="dxa"/>
            <w:gridSpan w:val="2"/>
            <w:tcBorders>
              <w:top w:val="single" w:sz="4" w:space="0" w:color="auto"/>
              <w:left w:val="nil"/>
              <w:bottom w:val="single" w:sz="4" w:space="0" w:color="auto"/>
              <w:right w:val="single" w:sz="4" w:space="0" w:color="auto"/>
            </w:tcBorders>
            <w:shd w:val="clear" w:color="auto" w:fill="auto"/>
          </w:tcPr>
          <w:p w14:paraId="61D2CB6B" w14:textId="77777777" w:rsidR="00D64B6C" w:rsidRPr="00D64B6C" w:rsidRDefault="00D64B6C" w:rsidP="00D64B6C">
            <w:pPr>
              <w:jc w:val="center"/>
              <w:rPr>
                <w:snapToGrid w:val="0"/>
                <w:sz w:val="28"/>
                <w:szCs w:val="28"/>
                <w:highlight w:val="yellow"/>
              </w:rPr>
            </w:pPr>
            <w:r w:rsidRPr="00D64B6C">
              <w:rPr>
                <w:snapToGrid w:val="0"/>
                <w:sz w:val="28"/>
                <w:szCs w:val="28"/>
              </w:rPr>
              <w:t>81</w:t>
            </w:r>
          </w:p>
        </w:tc>
      </w:tr>
      <w:tr w:rsidR="00D64B6C" w:rsidRPr="00D64B6C" w14:paraId="376DDF0A" w14:textId="77777777" w:rsidTr="00D64B6C">
        <w:trPr>
          <w:trHeight w:val="300"/>
        </w:trPr>
        <w:tc>
          <w:tcPr>
            <w:tcW w:w="750" w:type="dxa"/>
            <w:tcBorders>
              <w:top w:val="nil"/>
              <w:left w:val="nil"/>
              <w:bottom w:val="nil"/>
              <w:right w:val="nil"/>
            </w:tcBorders>
            <w:shd w:val="clear" w:color="auto" w:fill="auto"/>
            <w:vAlign w:val="center"/>
            <w:hideMark/>
          </w:tcPr>
          <w:p w14:paraId="26949B1D"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E0F5E02"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1E964E97"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751C4DC"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6F9E2C4" w14:textId="77777777" w:rsidR="00D64B6C" w:rsidRPr="00D64B6C" w:rsidRDefault="00D64B6C" w:rsidP="00D64B6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B7D77E9" w14:textId="77777777" w:rsidR="00D64B6C" w:rsidRPr="00D64B6C" w:rsidRDefault="00D64B6C" w:rsidP="00D64B6C">
            <w:pPr>
              <w:jc w:val="center"/>
              <w:rPr>
                <w:snapToGrid w:val="0"/>
                <w:sz w:val="20"/>
                <w:szCs w:val="28"/>
              </w:rPr>
            </w:pPr>
          </w:p>
        </w:tc>
      </w:tr>
      <w:tr w:rsidR="00D64B6C" w:rsidRPr="00D64B6C" w14:paraId="7C49EADF" w14:textId="77777777" w:rsidTr="00D64B6C">
        <w:trPr>
          <w:trHeight w:val="300"/>
        </w:trPr>
        <w:tc>
          <w:tcPr>
            <w:tcW w:w="750" w:type="dxa"/>
            <w:tcBorders>
              <w:top w:val="nil"/>
              <w:left w:val="nil"/>
              <w:bottom w:val="nil"/>
              <w:right w:val="nil"/>
            </w:tcBorders>
            <w:shd w:val="clear" w:color="auto" w:fill="auto"/>
            <w:vAlign w:val="center"/>
            <w:hideMark/>
          </w:tcPr>
          <w:p w14:paraId="0D1261B8"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153B9694"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2A0C713A"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A608028"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3216051" w14:textId="77777777" w:rsidR="00D64B6C" w:rsidRPr="00D64B6C" w:rsidRDefault="00D64B6C" w:rsidP="00D64B6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278B879" w14:textId="77777777" w:rsidR="00D64B6C" w:rsidRPr="00D64B6C" w:rsidRDefault="00D64B6C" w:rsidP="00D64B6C">
            <w:pPr>
              <w:jc w:val="center"/>
              <w:rPr>
                <w:snapToGrid w:val="0"/>
                <w:sz w:val="20"/>
                <w:szCs w:val="28"/>
              </w:rPr>
            </w:pPr>
          </w:p>
        </w:tc>
      </w:tr>
    </w:tbl>
    <w:p w14:paraId="3AC462F3"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22613DAE" w14:textId="77777777" w:rsidTr="00D64B6C">
        <w:trPr>
          <w:trHeight w:val="315"/>
        </w:trPr>
        <w:tc>
          <w:tcPr>
            <w:tcW w:w="9212" w:type="dxa"/>
            <w:gridSpan w:val="7"/>
            <w:tcBorders>
              <w:top w:val="nil"/>
              <w:left w:val="nil"/>
              <w:bottom w:val="nil"/>
              <w:right w:val="nil"/>
            </w:tcBorders>
            <w:shd w:val="clear" w:color="auto" w:fill="auto"/>
            <w:noWrap/>
            <w:vAlign w:val="center"/>
            <w:hideMark/>
          </w:tcPr>
          <w:p w14:paraId="1B14DA86" w14:textId="77777777" w:rsidR="00D64B6C" w:rsidRPr="00D64B6C" w:rsidRDefault="00D64B6C" w:rsidP="00D64B6C">
            <w:pPr>
              <w:ind w:right="-394"/>
              <w:jc w:val="center"/>
              <w:rPr>
                <w:bCs/>
                <w:snapToGrid w:val="0"/>
                <w:sz w:val="28"/>
                <w:szCs w:val="28"/>
              </w:rPr>
            </w:pPr>
            <w:r w:rsidRPr="00D64B6C">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A0FFCC8" w14:textId="77777777" w:rsidR="00D64B6C" w:rsidRPr="00D64B6C" w:rsidRDefault="00D64B6C" w:rsidP="00D64B6C">
            <w:pPr>
              <w:jc w:val="center"/>
              <w:rPr>
                <w:snapToGrid w:val="0"/>
                <w:sz w:val="20"/>
                <w:szCs w:val="28"/>
              </w:rPr>
            </w:pPr>
          </w:p>
        </w:tc>
      </w:tr>
      <w:tr w:rsidR="00D64B6C" w:rsidRPr="00D64B6C" w14:paraId="61C44281" w14:textId="77777777" w:rsidTr="00D64B6C">
        <w:trPr>
          <w:trHeight w:val="300"/>
        </w:trPr>
        <w:tc>
          <w:tcPr>
            <w:tcW w:w="750" w:type="dxa"/>
            <w:tcBorders>
              <w:top w:val="nil"/>
              <w:left w:val="nil"/>
              <w:bottom w:val="nil"/>
              <w:right w:val="nil"/>
            </w:tcBorders>
            <w:shd w:val="clear" w:color="auto" w:fill="auto"/>
            <w:vAlign w:val="center"/>
            <w:hideMark/>
          </w:tcPr>
          <w:p w14:paraId="0787F875"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0653557B"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46031345"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0711C2"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D413B8F"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A96AEFF" w14:textId="77777777" w:rsidR="00D64B6C" w:rsidRPr="00D64B6C" w:rsidRDefault="00D64B6C" w:rsidP="00D64B6C">
            <w:pPr>
              <w:jc w:val="center"/>
              <w:rPr>
                <w:snapToGrid w:val="0"/>
                <w:sz w:val="20"/>
                <w:szCs w:val="28"/>
              </w:rPr>
            </w:pPr>
          </w:p>
        </w:tc>
      </w:tr>
      <w:tr w:rsidR="00D64B6C" w:rsidRPr="00D64B6C" w14:paraId="0B5741FA"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2ED9"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6A0876"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D3513D" w14:textId="77777777" w:rsidR="00D64B6C" w:rsidRPr="00D64B6C" w:rsidRDefault="00D64B6C" w:rsidP="00D64B6C">
            <w:pPr>
              <w:jc w:val="center"/>
              <w:rPr>
                <w:snapToGrid w:val="0"/>
                <w:sz w:val="20"/>
                <w:szCs w:val="28"/>
              </w:rPr>
            </w:pPr>
            <w:r w:rsidRPr="00D64B6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E057BF"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r w:rsidRPr="00D64B6C">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92F1E8"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59335D6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ACE7E"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2073DE" w14:textId="77777777" w:rsidR="00D64B6C" w:rsidRPr="00D64B6C" w:rsidRDefault="00D64B6C" w:rsidP="00D64B6C">
            <w:pPr>
              <w:rPr>
                <w:snapToGrid w:val="0"/>
                <w:sz w:val="20"/>
                <w:szCs w:val="28"/>
              </w:rPr>
            </w:pPr>
            <w:r w:rsidRPr="00D64B6C">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09D90D" w14:textId="77777777" w:rsidR="00D64B6C" w:rsidRPr="00D64B6C" w:rsidRDefault="00D64B6C" w:rsidP="00D64B6C">
            <w:pPr>
              <w:jc w:val="center"/>
              <w:rPr>
                <w:snapToGrid w:val="0"/>
                <w:sz w:val="28"/>
                <w:szCs w:val="28"/>
                <w:highlight w:val="yellow"/>
              </w:rPr>
            </w:pPr>
            <w:r w:rsidRPr="00D64B6C">
              <w:rPr>
                <w:snapToGrid w:val="0"/>
                <w:sz w:val="28"/>
                <w:szCs w:val="28"/>
              </w:rPr>
              <w:t>17 619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D8938D" w14:textId="77777777" w:rsidR="00D64B6C" w:rsidRPr="00D64B6C" w:rsidRDefault="00D64B6C" w:rsidP="00D64B6C">
            <w:pPr>
              <w:jc w:val="center"/>
              <w:rPr>
                <w:snapToGrid w:val="0"/>
                <w:sz w:val="28"/>
                <w:szCs w:val="28"/>
                <w:highlight w:val="yellow"/>
              </w:rPr>
            </w:pPr>
            <w:r w:rsidRPr="00D64B6C">
              <w:rPr>
                <w:snapToGrid w:val="0"/>
                <w:sz w:val="28"/>
                <w:szCs w:val="28"/>
              </w:rPr>
              <w:t>18 071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0A15B2B" w14:textId="77777777" w:rsidR="00D64B6C" w:rsidRPr="00D64B6C" w:rsidRDefault="00D64B6C" w:rsidP="00D64B6C">
            <w:pPr>
              <w:jc w:val="center"/>
              <w:rPr>
                <w:snapToGrid w:val="0"/>
                <w:sz w:val="28"/>
                <w:szCs w:val="28"/>
                <w:highlight w:val="yellow"/>
              </w:rPr>
            </w:pPr>
            <w:r w:rsidRPr="00D64B6C">
              <w:rPr>
                <w:snapToGrid w:val="0"/>
                <w:sz w:val="28"/>
                <w:szCs w:val="28"/>
              </w:rPr>
              <w:t>452</w:t>
            </w:r>
          </w:p>
        </w:tc>
      </w:tr>
      <w:tr w:rsidR="00D64B6C" w:rsidRPr="00D64B6C" w14:paraId="62CE03C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24D7F"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B3D342" w14:textId="77777777" w:rsidR="00D64B6C" w:rsidRPr="00D64B6C" w:rsidRDefault="00D64B6C" w:rsidP="00D64B6C">
            <w:pPr>
              <w:jc w:val="both"/>
              <w:rPr>
                <w:snapToGrid w:val="0"/>
                <w:sz w:val="20"/>
                <w:szCs w:val="28"/>
              </w:rPr>
            </w:pPr>
            <w:r w:rsidRPr="00D64B6C">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BC67D0" w14:textId="77777777" w:rsidR="00D64B6C" w:rsidRPr="00D64B6C" w:rsidRDefault="00D64B6C" w:rsidP="00D64B6C">
            <w:pPr>
              <w:jc w:val="center"/>
              <w:rPr>
                <w:snapToGrid w:val="0"/>
                <w:sz w:val="28"/>
                <w:szCs w:val="28"/>
                <w:highlight w:val="yellow"/>
              </w:rPr>
            </w:pPr>
            <w:r w:rsidRPr="00D64B6C">
              <w:rPr>
                <w:snapToGrid w:val="0"/>
                <w:sz w:val="28"/>
                <w:szCs w:val="28"/>
              </w:rPr>
              <w:t>5 496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E7726D" w14:textId="77777777" w:rsidR="00D64B6C" w:rsidRPr="00D64B6C" w:rsidRDefault="00D64B6C" w:rsidP="00D64B6C">
            <w:pPr>
              <w:jc w:val="center"/>
              <w:rPr>
                <w:snapToGrid w:val="0"/>
                <w:sz w:val="28"/>
                <w:szCs w:val="28"/>
                <w:highlight w:val="yellow"/>
              </w:rPr>
            </w:pPr>
            <w:r w:rsidRPr="00D64B6C">
              <w:rPr>
                <w:snapToGrid w:val="0"/>
                <w:sz w:val="28"/>
                <w:szCs w:val="28"/>
              </w:rPr>
              <w:t>4 829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1D8D9A" w14:textId="77777777" w:rsidR="00D64B6C" w:rsidRPr="00D64B6C" w:rsidRDefault="00D64B6C" w:rsidP="00D64B6C">
            <w:pPr>
              <w:jc w:val="center"/>
              <w:rPr>
                <w:snapToGrid w:val="0"/>
                <w:sz w:val="28"/>
                <w:szCs w:val="28"/>
                <w:highlight w:val="yellow"/>
              </w:rPr>
            </w:pPr>
            <w:r w:rsidRPr="00D64B6C">
              <w:rPr>
                <w:snapToGrid w:val="0"/>
                <w:sz w:val="28"/>
                <w:szCs w:val="28"/>
              </w:rPr>
              <w:t>-667</w:t>
            </w:r>
          </w:p>
        </w:tc>
      </w:tr>
      <w:tr w:rsidR="00D64B6C" w:rsidRPr="00D64B6C" w14:paraId="1D0A99BF"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45B17"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D73AC0" w14:textId="77777777" w:rsidR="00D64B6C" w:rsidRPr="00D64B6C" w:rsidRDefault="00D64B6C" w:rsidP="00D64B6C">
            <w:pPr>
              <w:jc w:val="both"/>
              <w:rPr>
                <w:snapToGrid w:val="0"/>
                <w:sz w:val="20"/>
                <w:szCs w:val="28"/>
              </w:rPr>
            </w:pPr>
            <w:r w:rsidRPr="00D64B6C">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F5B6D6" w14:textId="77777777" w:rsidR="00D64B6C" w:rsidRPr="00D64B6C" w:rsidRDefault="00D64B6C" w:rsidP="00D64B6C">
            <w:pPr>
              <w:jc w:val="center"/>
              <w:rPr>
                <w:snapToGrid w:val="0"/>
                <w:sz w:val="28"/>
                <w:szCs w:val="28"/>
                <w:highlight w:val="yellow"/>
              </w:rPr>
            </w:pPr>
            <w:r w:rsidRPr="00D64B6C">
              <w:rPr>
                <w:snapToGrid w:val="0"/>
                <w:sz w:val="28"/>
                <w:szCs w:val="28"/>
              </w:rPr>
              <w:t>5 516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73F67A" w14:textId="77777777" w:rsidR="00D64B6C" w:rsidRPr="00D64B6C" w:rsidRDefault="00D64B6C" w:rsidP="00D64B6C">
            <w:pPr>
              <w:jc w:val="center"/>
              <w:rPr>
                <w:snapToGrid w:val="0"/>
                <w:sz w:val="28"/>
                <w:szCs w:val="28"/>
                <w:highlight w:val="yellow"/>
              </w:rPr>
            </w:pPr>
            <w:r w:rsidRPr="00D64B6C">
              <w:rPr>
                <w:snapToGrid w:val="0"/>
                <w:sz w:val="28"/>
                <w:szCs w:val="28"/>
              </w:rPr>
              <w:t>5 597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C36BC8" w14:textId="77777777" w:rsidR="00D64B6C" w:rsidRPr="00D64B6C" w:rsidRDefault="00D64B6C" w:rsidP="00D64B6C">
            <w:pPr>
              <w:jc w:val="center"/>
              <w:rPr>
                <w:snapToGrid w:val="0"/>
                <w:sz w:val="28"/>
                <w:szCs w:val="28"/>
                <w:highlight w:val="yellow"/>
              </w:rPr>
            </w:pPr>
            <w:r w:rsidRPr="00D64B6C">
              <w:rPr>
                <w:snapToGrid w:val="0"/>
                <w:sz w:val="28"/>
                <w:szCs w:val="28"/>
              </w:rPr>
              <w:t>81</w:t>
            </w:r>
          </w:p>
        </w:tc>
      </w:tr>
      <w:tr w:rsidR="00D64B6C" w:rsidRPr="00D64B6C" w14:paraId="34645C6D"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8EFCE"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D48D3F" w14:textId="77777777" w:rsidR="00D64B6C" w:rsidRPr="00D64B6C" w:rsidRDefault="00D64B6C" w:rsidP="00D64B6C">
            <w:pPr>
              <w:jc w:val="both"/>
              <w:rPr>
                <w:snapToGrid w:val="0"/>
                <w:sz w:val="20"/>
                <w:szCs w:val="28"/>
              </w:rPr>
            </w:pPr>
            <w:r w:rsidRPr="00D64B6C">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3B9ACD" w14:textId="77777777" w:rsidR="00D64B6C" w:rsidRPr="00D64B6C" w:rsidRDefault="00D64B6C" w:rsidP="00D64B6C">
            <w:pPr>
              <w:jc w:val="center"/>
              <w:rPr>
                <w:snapToGrid w:val="0"/>
                <w:sz w:val="28"/>
                <w:szCs w:val="28"/>
                <w:highlight w:val="yellow"/>
              </w:rPr>
            </w:pPr>
            <w:r w:rsidRPr="00D64B6C">
              <w:rPr>
                <w:snapToGrid w:val="0"/>
                <w:sz w:val="28"/>
                <w:szCs w:val="28"/>
              </w:rPr>
              <w:t>2 546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AEA069"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4CB263" w14:textId="77777777" w:rsidR="00D64B6C" w:rsidRPr="00D64B6C" w:rsidRDefault="00D64B6C" w:rsidP="00D64B6C">
            <w:pPr>
              <w:jc w:val="center"/>
              <w:rPr>
                <w:snapToGrid w:val="0"/>
                <w:sz w:val="28"/>
                <w:szCs w:val="28"/>
                <w:highlight w:val="yellow"/>
              </w:rPr>
            </w:pPr>
            <w:r w:rsidRPr="00D64B6C">
              <w:rPr>
                <w:snapToGrid w:val="0"/>
                <w:sz w:val="28"/>
                <w:szCs w:val="28"/>
              </w:rPr>
              <w:t>-2 546</w:t>
            </w:r>
          </w:p>
        </w:tc>
      </w:tr>
      <w:tr w:rsidR="00D64B6C" w:rsidRPr="00D64B6C" w14:paraId="767372C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AA0FC"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3E9FCA" w14:textId="77777777" w:rsidR="00D64B6C" w:rsidRPr="00D64B6C" w:rsidRDefault="00D64B6C" w:rsidP="00D64B6C">
            <w:pPr>
              <w:jc w:val="both"/>
              <w:rPr>
                <w:snapToGrid w:val="0"/>
                <w:sz w:val="20"/>
                <w:szCs w:val="28"/>
              </w:rPr>
            </w:pPr>
            <w:r w:rsidRPr="00D64B6C">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84E3B8" w14:textId="77777777" w:rsidR="00D64B6C" w:rsidRPr="00D64B6C" w:rsidRDefault="00D64B6C" w:rsidP="00D64B6C">
            <w:pPr>
              <w:jc w:val="center"/>
              <w:rPr>
                <w:snapToGrid w:val="0"/>
                <w:sz w:val="28"/>
                <w:szCs w:val="28"/>
                <w:highlight w:val="yellow"/>
              </w:rPr>
            </w:pPr>
            <w:r w:rsidRPr="00D64B6C">
              <w:rPr>
                <w:snapToGrid w:val="0"/>
                <w:sz w:val="28"/>
                <w:szCs w:val="28"/>
              </w:rPr>
              <w:t>1 390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20F3CB" w14:textId="77777777" w:rsidR="00D64B6C" w:rsidRPr="00D64B6C" w:rsidRDefault="00D64B6C" w:rsidP="00D64B6C">
            <w:pPr>
              <w:jc w:val="center"/>
              <w:rPr>
                <w:snapToGrid w:val="0"/>
                <w:sz w:val="28"/>
                <w:szCs w:val="28"/>
                <w:highlight w:val="yellow"/>
              </w:rPr>
            </w:pPr>
            <w:r w:rsidRPr="00D64B6C">
              <w:rPr>
                <w:snapToGrid w:val="0"/>
                <w:sz w:val="28"/>
                <w:szCs w:val="28"/>
              </w:rPr>
              <w:t>1 415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358671" w14:textId="77777777" w:rsidR="00D64B6C" w:rsidRPr="00D64B6C" w:rsidRDefault="00D64B6C" w:rsidP="00D64B6C">
            <w:pPr>
              <w:jc w:val="center"/>
              <w:rPr>
                <w:snapToGrid w:val="0"/>
                <w:sz w:val="28"/>
                <w:szCs w:val="28"/>
                <w:highlight w:val="yellow"/>
              </w:rPr>
            </w:pPr>
            <w:r w:rsidRPr="00D64B6C">
              <w:rPr>
                <w:snapToGrid w:val="0"/>
                <w:sz w:val="28"/>
                <w:szCs w:val="28"/>
              </w:rPr>
              <w:t>25</w:t>
            </w:r>
          </w:p>
        </w:tc>
      </w:tr>
      <w:tr w:rsidR="00D64B6C" w:rsidRPr="00D64B6C" w14:paraId="17527363"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6C19D"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3E79FB" w14:textId="77777777" w:rsidR="00D64B6C" w:rsidRPr="00D64B6C" w:rsidRDefault="00D64B6C" w:rsidP="00D64B6C">
            <w:pPr>
              <w:jc w:val="both"/>
              <w:rPr>
                <w:snapToGrid w:val="0"/>
                <w:sz w:val="20"/>
                <w:szCs w:val="28"/>
              </w:rPr>
            </w:pPr>
            <w:r w:rsidRPr="00D64B6C">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DA52C5"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A63F6E"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DC666E"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62B8BA4C"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16652" w14:textId="77777777" w:rsidR="00D64B6C" w:rsidRPr="00D64B6C" w:rsidRDefault="00D64B6C" w:rsidP="00D64B6C">
            <w:pPr>
              <w:jc w:val="center"/>
              <w:rPr>
                <w:snapToGrid w:val="0"/>
                <w:sz w:val="20"/>
                <w:szCs w:val="28"/>
              </w:rPr>
            </w:pPr>
            <w:r w:rsidRPr="00D64B6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5F2AF7" w14:textId="77777777" w:rsidR="00D64B6C" w:rsidRPr="00D64B6C" w:rsidRDefault="00D64B6C" w:rsidP="00D64B6C">
            <w:pPr>
              <w:jc w:val="both"/>
              <w:rPr>
                <w:snapToGrid w:val="0"/>
                <w:sz w:val="20"/>
                <w:szCs w:val="28"/>
              </w:rPr>
            </w:pPr>
            <w:r w:rsidRPr="00D64B6C">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FFEAAC" w14:textId="77777777" w:rsidR="00D64B6C" w:rsidRPr="00D64B6C" w:rsidRDefault="00D64B6C" w:rsidP="00D64B6C">
            <w:pPr>
              <w:jc w:val="center"/>
              <w:rPr>
                <w:snapToGrid w:val="0"/>
                <w:sz w:val="28"/>
                <w:szCs w:val="28"/>
                <w:highlight w:val="yellow"/>
              </w:rPr>
            </w:pPr>
            <w:r w:rsidRPr="00D64B6C">
              <w:rPr>
                <w:snapToGrid w:val="0"/>
                <w:sz w:val="28"/>
                <w:szCs w:val="28"/>
              </w:rPr>
              <w:t>-2 873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DA9104" w14:textId="77777777" w:rsidR="00D64B6C" w:rsidRPr="00D64B6C" w:rsidRDefault="00D64B6C" w:rsidP="00D64B6C">
            <w:pPr>
              <w:jc w:val="center"/>
              <w:rPr>
                <w:snapToGrid w:val="0"/>
                <w:sz w:val="28"/>
                <w:szCs w:val="28"/>
                <w:highlight w:val="yellow"/>
              </w:rPr>
            </w:pPr>
            <w:r w:rsidRPr="00D64B6C">
              <w:rPr>
                <w:snapToGrid w:val="0"/>
                <w:sz w:val="28"/>
                <w:szCs w:val="28"/>
              </w:rPr>
              <w:t>11 190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1FA19B3" w14:textId="77777777" w:rsidR="00D64B6C" w:rsidRPr="00D64B6C" w:rsidRDefault="00D64B6C" w:rsidP="00D64B6C">
            <w:pPr>
              <w:jc w:val="center"/>
              <w:rPr>
                <w:snapToGrid w:val="0"/>
                <w:sz w:val="28"/>
                <w:szCs w:val="28"/>
                <w:highlight w:val="yellow"/>
              </w:rPr>
            </w:pPr>
            <w:r w:rsidRPr="00D64B6C">
              <w:rPr>
                <w:snapToGrid w:val="0"/>
                <w:sz w:val="28"/>
                <w:szCs w:val="28"/>
              </w:rPr>
              <w:t>14 063</w:t>
            </w:r>
          </w:p>
        </w:tc>
      </w:tr>
      <w:tr w:rsidR="00D64B6C" w:rsidRPr="00D64B6C" w14:paraId="7E8895C8"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FE061" w14:textId="77777777" w:rsidR="00D64B6C" w:rsidRPr="00D64B6C" w:rsidRDefault="00D64B6C" w:rsidP="00D64B6C">
            <w:pPr>
              <w:jc w:val="center"/>
              <w:rPr>
                <w:snapToGrid w:val="0"/>
                <w:sz w:val="20"/>
                <w:szCs w:val="28"/>
              </w:rPr>
            </w:pPr>
            <w:r w:rsidRPr="00D64B6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DFE339" w14:textId="77777777" w:rsidR="00D64B6C" w:rsidRPr="00D64B6C" w:rsidRDefault="00D64B6C" w:rsidP="00D64B6C">
            <w:pPr>
              <w:jc w:val="both"/>
              <w:rPr>
                <w:snapToGrid w:val="0"/>
                <w:sz w:val="20"/>
                <w:szCs w:val="28"/>
              </w:rPr>
            </w:pPr>
            <w:r w:rsidRPr="00D64B6C">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1CD076"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75EEA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35211FC"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2BAA6D23"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7246D" w14:textId="77777777" w:rsidR="00D64B6C" w:rsidRPr="00D64B6C" w:rsidRDefault="00D64B6C" w:rsidP="00D64B6C">
            <w:pPr>
              <w:jc w:val="center"/>
              <w:rPr>
                <w:snapToGrid w:val="0"/>
                <w:sz w:val="20"/>
                <w:szCs w:val="28"/>
              </w:rPr>
            </w:pPr>
            <w:r w:rsidRPr="00D64B6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6D4370" w14:textId="77777777" w:rsidR="00D64B6C" w:rsidRPr="00D64B6C" w:rsidRDefault="00D64B6C" w:rsidP="00D64B6C">
            <w:pPr>
              <w:jc w:val="both"/>
              <w:rPr>
                <w:snapToGrid w:val="0"/>
                <w:sz w:val="20"/>
                <w:szCs w:val="28"/>
              </w:rPr>
            </w:pPr>
            <w:r w:rsidRPr="00D64B6C">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C0F15D"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F82FD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84F0CCA"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00F743C7" w14:textId="77777777" w:rsidTr="00D64B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9A3B1" w14:textId="77777777" w:rsidR="00D64B6C" w:rsidRPr="00D64B6C" w:rsidRDefault="00D64B6C" w:rsidP="00D64B6C">
            <w:pPr>
              <w:jc w:val="center"/>
              <w:rPr>
                <w:snapToGrid w:val="0"/>
                <w:sz w:val="20"/>
                <w:szCs w:val="28"/>
              </w:rPr>
            </w:pPr>
            <w:r w:rsidRPr="00D64B6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799E30" w14:textId="77777777" w:rsidR="00D64B6C" w:rsidRPr="00D64B6C" w:rsidRDefault="00D64B6C" w:rsidP="00D64B6C">
            <w:pPr>
              <w:jc w:val="both"/>
              <w:rPr>
                <w:snapToGrid w:val="0"/>
                <w:sz w:val="20"/>
                <w:szCs w:val="28"/>
              </w:rPr>
            </w:pPr>
            <w:r w:rsidRPr="00D64B6C">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B64598"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98ADDC"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52C25E"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7D77AA3C"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E28A" w14:textId="77777777" w:rsidR="00D64B6C" w:rsidRPr="00D64B6C" w:rsidRDefault="00D64B6C" w:rsidP="00D64B6C">
            <w:pPr>
              <w:jc w:val="center"/>
              <w:rPr>
                <w:snapToGrid w:val="0"/>
                <w:sz w:val="20"/>
                <w:szCs w:val="28"/>
              </w:rPr>
            </w:pPr>
            <w:r w:rsidRPr="00D64B6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D29949" w14:textId="77777777" w:rsidR="00D64B6C" w:rsidRPr="00D64B6C" w:rsidRDefault="00D64B6C" w:rsidP="00D64B6C">
            <w:pPr>
              <w:rPr>
                <w:snapToGrid w:val="0"/>
                <w:sz w:val="20"/>
                <w:szCs w:val="28"/>
              </w:rPr>
            </w:pPr>
            <w:r w:rsidRPr="00D64B6C">
              <w:rPr>
                <w:snapToGrid w:val="0"/>
                <w:sz w:val="20"/>
                <w:szCs w:val="28"/>
              </w:rPr>
              <w:t xml:space="preserve">Корректировка НВВ, связанная </w:t>
            </w:r>
            <w:r w:rsidRPr="00D64B6C">
              <w:rPr>
                <w:snapToGrid w:val="0"/>
                <w:sz w:val="20"/>
                <w:szCs w:val="28"/>
              </w:rPr>
              <w:br/>
              <w:t>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4F39A2"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62CF36"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EB41433"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507A01E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ACB76" w14:textId="77777777" w:rsidR="00D64B6C" w:rsidRPr="00D64B6C" w:rsidRDefault="00D64B6C" w:rsidP="00D64B6C">
            <w:pPr>
              <w:jc w:val="center"/>
              <w:rPr>
                <w:snapToGrid w:val="0"/>
                <w:sz w:val="20"/>
                <w:szCs w:val="28"/>
              </w:rPr>
            </w:pPr>
            <w:r w:rsidRPr="00D64B6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EC5DE2" w14:textId="77777777" w:rsidR="00D64B6C" w:rsidRPr="00D64B6C" w:rsidRDefault="00D64B6C" w:rsidP="00D64B6C">
            <w:pPr>
              <w:jc w:val="both"/>
              <w:rPr>
                <w:snapToGrid w:val="0"/>
                <w:sz w:val="20"/>
                <w:szCs w:val="28"/>
              </w:rPr>
            </w:pPr>
            <w:r w:rsidRPr="00D64B6C">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DA9638" w14:textId="77777777" w:rsidR="00D64B6C" w:rsidRPr="00D64B6C" w:rsidRDefault="00D64B6C" w:rsidP="00D64B6C">
            <w:pPr>
              <w:jc w:val="center"/>
              <w:rPr>
                <w:snapToGrid w:val="0"/>
                <w:sz w:val="28"/>
                <w:szCs w:val="28"/>
                <w:highlight w:val="yellow"/>
              </w:rPr>
            </w:pPr>
            <w:r w:rsidRPr="00D64B6C">
              <w:rPr>
                <w:snapToGrid w:val="0"/>
                <w:sz w:val="28"/>
                <w:szCs w:val="28"/>
              </w:rPr>
              <w:t>29 694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C1CA7F" w14:textId="77777777" w:rsidR="00D64B6C" w:rsidRPr="00D64B6C" w:rsidRDefault="00D64B6C" w:rsidP="00D64B6C">
            <w:pPr>
              <w:jc w:val="center"/>
              <w:rPr>
                <w:snapToGrid w:val="0"/>
                <w:sz w:val="28"/>
                <w:szCs w:val="28"/>
                <w:highlight w:val="yellow"/>
              </w:rPr>
            </w:pPr>
            <w:r w:rsidRPr="00D64B6C">
              <w:rPr>
                <w:snapToGrid w:val="0"/>
                <w:sz w:val="28"/>
                <w:szCs w:val="28"/>
              </w:rPr>
              <w:t>41 102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F82300B" w14:textId="77777777" w:rsidR="00D64B6C" w:rsidRPr="00D64B6C" w:rsidRDefault="00D64B6C" w:rsidP="00D64B6C">
            <w:pPr>
              <w:jc w:val="center"/>
              <w:rPr>
                <w:snapToGrid w:val="0"/>
                <w:sz w:val="28"/>
                <w:szCs w:val="28"/>
                <w:highlight w:val="yellow"/>
              </w:rPr>
            </w:pPr>
            <w:r w:rsidRPr="00D64B6C">
              <w:rPr>
                <w:snapToGrid w:val="0"/>
                <w:sz w:val="28"/>
                <w:szCs w:val="28"/>
              </w:rPr>
              <w:t>11 408</w:t>
            </w:r>
          </w:p>
        </w:tc>
      </w:tr>
    </w:tbl>
    <w:p w14:paraId="73A7773E" w14:textId="77777777" w:rsidR="00D64B6C" w:rsidRPr="00D64B6C" w:rsidRDefault="00D64B6C" w:rsidP="00D64B6C">
      <w:pPr>
        <w:jc w:val="center"/>
        <w:rPr>
          <w:snapToGrid w:val="0"/>
          <w:sz w:val="28"/>
        </w:rPr>
      </w:pPr>
    </w:p>
    <w:p w14:paraId="1032238A" w14:textId="77777777" w:rsidR="00D64B6C" w:rsidRPr="00D64B6C" w:rsidRDefault="00D64B6C" w:rsidP="00D64B6C">
      <w:pPr>
        <w:rPr>
          <w:snapToGrid w:val="0"/>
          <w:sz w:val="28"/>
          <w:szCs w:val="28"/>
        </w:rPr>
      </w:pPr>
    </w:p>
    <w:p w14:paraId="6C522C8E" w14:textId="77777777" w:rsidR="00D64B6C" w:rsidRDefault="00D64B6C" w:rsidP="00D64B6C">
      <w:pPr>
        <w:spacing w:line="360" w:lineRule="auto"/>
        <w:jc w:val="both"/>
        <w:rPr>
          <w:snapToGrid w:val="0"/>
          <w:sz w:val="28"/>
          <w:szCs w:val="28"/>
        </w:rPr>
        <w:sectPr w:rsidR="00D64B6C" w:rsidSect="006B42E7">
          <w:pgSz w:w="11906" w:h="16838"/>
          <w:pgMar w:top="851" w:right="707" w:bottom="567" w:left="709" w:header="720" w:footer="720" w:gutter="0"/>
          <w:cols w:space="720"/>
          <w:titlePg/>
          <w:docGrid w:linePitch="326"/>
        </w:sectPr>
      </w:pPr>
    </w:p>
    <w:p w14:paraId="27842FA3" w14:textId="77777777" w:rsidR="00D64B6C" w:rsidRDefault="00D64B6C" w:rsidP="00D64B6C">
      <w:pPr>
        <w:tabs>
          <w:tab w:val="left" w:pos="5580"/>
          <w:tab w:val="left" w:pos="9498"/>
        </w:tabs>
        <w:ind w:left="-1243" w:right="-569" w:firstLine="8189"/>
      </w:pPr>
      <w:r>
        <w:lastRenderedPageBreak/>
        <w:t>Приложение № 13 к протоколу № 77</w:t>
      </w:r>
    </w:p>
    <w:p w14:paraId="15243C63" w14:textId="77777777" w:rsidR="00D64B6C" w:rsidRDefault="00D64B6C" w:rsidP="00D64B6C">
      <w:pPr>
        <w:tabs>
          <w:tab w:val="left" w:pos="5580"/>
          <w:tab w:val="left" w:pos="9498"/>
        </w:tabs>
        <w:ind w:left="-1243" w:right="-569" w:firstLine="8189"/>
      </w:pPr>
      <w:r>
        <w:t>заседания Правления Региональной</w:t>
      </w:r>
    </w:p>
    <w:p w14:paraId="2A2D4FF9" w14:textId="77777777" w:rsidR="00D64B6C" w:rsidRDefault="00D64B6C" w:rsidP="00D64B6C">
      <w:pPr>
        <w:tabs>
          <w:tab w:val="left" w:pos="5580"/>
          <w:tab w:val="left" w:pos="9498"/>
        </w:tabs>
        <w:ind w:left="-1243" w:right="-569" w:firstLine="8189"/>
      </w:pPr>
      <w:r>
        <w:t>энергетической комиссии</w:t>
      </w:r>
    </w:p>
    <w:p w14:paraId="2761CB2A" w14:textId="77777777" w:rsidR="00D64B6C" w:rsidRDefault="00D64B6C" w:rsidP="00D64B6C">
      <w:pPr>
        <w:tabs>
          <w:tab w:val="left" w:pos="5580"/>
          <w:tab w:val="left" w:pos="9498"/>
        </w:tabs>
        <w:ind w:left="-1243" w:right="-569" w:firstLine="8189"/>
      </w:pPr>
      <w:r>
        <w:t>Кузбасса от 27.11.2020</w:t>
      </w:r>
    </w:p>
    <w:p w14:paraId="5C3EE153" w14:textId="77777777" w:rsidR="00D64B6C" w:rsidRPr="00D64B6C" w:rsidRDefault="00D64B6C" w:rsidP="00D64B6C">
      <w:pPr>
        <w:tabs>
          <w:tab w:val="left" w:pos="426"/>
          <w:tab w:val="right" w:leader="dot" w:pos="9356"/>
        </w:tabs>
        <w:rPr>
          <w:b/>
          <w:snapToGrid w:val="0"/>
          <w:sz w:val="28"/>
          <w:szCs w:val="28"/>
        </w:rPr>
      </w:pPr>
    </w:p>
    <w:p w14:paraId="73570783" w14:textId="77777777" w:rsidR="00D64B6C" w:rsidRPr="00D64B6C" w:rsidRDefault="00D64B6C" w:rsidP="00D64B6C">
      <w:pPr>
        <w:jc w:val="center"/>
        <w:rPr>
          <w:snapToGrid w:val="0"/>
          <w:sz w:val="28"/>
          <w:szCs w:val="28"/>
        </w:rPr>
      </w:pPr>
      <w:r w:rsidRPr="00D64B6C">
        <w:rPr>
          <w:snapToGrid w:val="0"/>
          <w:sz w:val="28"/>
          <w:szCs w:val="28"/>
        </w:rPr>
        <w:t>Экспертное заключение</w:t>
      </w:r>
    </w:p>
    <w:p w14:paraId="6CC82F0A" w14:textId="77777777" w:rsidR="00D64B6C" w:rsidRPr="00D64B6C" w:rsidRDefault="00D64B6C" w:rsidP="00D64B6C">
      <w:pPr>
        <w:jc w:val="center"/>
        <w:rPr>
          <w:snapToGrid w:val="0"/>
          <w:sz w:val="28"/>
          <w:szCs w:val="28"/>
        </w:rPr>
      </w:pPr>
      <w:r w:rsidRPr="00D64B6C">
        <w:rPr>
          <w:snapToGrid w:val="0"/>
          <w:sz w:val="28"/>
          <w:szCs w:val="28"/>
        </w:rPr>
        <w:t>Региональной энергетической комиссии Кузбасса</w:t>
      </w:r>
    </w:p>
    <w:p w14:paraId="56C1759D" w14:textId="7B6F1F10" w:rsidR="00D64B6C" w:rsidRPr="00D64B6C" w:rsidRDefault="00D64B6C" w:rsidP="00D64B6C">
      <w:pPr>
        <w:jc w:val="center"/>
        <w:rPr>
          <w:snapToGrid w:val="0"/>
          <w:sz w:val="28"/>
          <w:szCs w:val="28"/>
        </w:rPr>
      </w:pPr>
      <w:r w:rsidRPr="00D64B6C">
        <w:rPr>
          <w:snapToGrid w:val="0"/>
          <w:sz w:val="28"/>
          <w:szCs w:val="28"/>
        </w:rPr>
        <w:t xml:space="preserve">по материалам, представленным ООО «Новокузнецкая теплосетевая компания», для установления корректировки НВВ и уровня тарифов </w:t>
      </w:r>
      <w:r w:rsidRPr="00D64B6C">
        <w:rPr>
          <w:snapToGrid w:val="0"/>
          <w:sz w:val="28"/>
          <w:szCs w:val="28"/>
        </w:rPr>
        <w:br/>
        <w:t xml:space="preserve">на услуги по передаче тепловой энергии, теплоносителя на потребительском рынке Новокузнецкого городского округа на 2021 год, в контуре теплоснабжения </w:t>
      </w:r>
      <w:r>
        <w:rPr>
          <w:snapToGrid w:val="0"/>
          <w:sz w:val="28"/>
          <w:szCs w:val="28"/>
        </w:rPr>
        <w:br/>
      </w:r>
      <w:r w:rsidRPr="00D64B6C">
        <w:rPr>
          <w:snapToGrid w:val="0"/>
          <w:sz w:val="28"/>
          <w:szCs w:val="28"/>
        </w:rPr>
        <w:t>АО «Кузнецкая ТЭЦ»</w:t>
      </w:r>
    </w:p>
    <w:p w14:paraId="39128498" w14:textId="77777777" w:rsidR="00D64B6C" w:rsidRPr="00D64B6C" w:rsidRDefault="00D64B6C" w:rsidP="00D64B6C">
      <w:pPr>
        <w:tabs>
          <w:tab w:val="left" w:pos="426"/>
          <w:tab w:val="right" w:leader="dot" w:pos="9356"/>
        </w:tabs>
        <w:rPr>
          <w:b/>
          <w:snapToGrid w:val="0"/>
          <w:sz w:val="28"/>
          <w:szCs w:val="28"/>
        </w:rPr>
      </w:pPr>
    </w:p>
    <w:p w14:paraId="16757FB5"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Общая характеристика предприятия</w:t>
      </w:r>
    </w:p>
    <w:p w14:paraId="34B0F6FB" w14:textId="77777777" w:rsidR="00D64B6C" w:rsidRPr="00D64B6C" w:rsidRDefault="00D64B6C" w:rsidP="00D64B6C">
      <w:pPr>
        <w:ind w:firstLine="709"/>
        <w:jc w:val="center"/>
        <w:rPr>
          <w:b/>
          <w:snapToGrid w:val="0"/>
          <w:sz w:val="28"/>
          <w:szCs w:val="28"/>
          <w:u w:val="single"/>
        </w:rPr>
      </w:pPr>
    </w:p>
    <w:p w14:paraId="03FFC5D1" w14:textId="77777777" w:rsidR="00D64B6C" w:rsidRPr="00D64B6C" w:rsidRDefault="00D64B6C" w:rsidP="00D64B6C">
      <w:pPr>
        <w:ind w:firstLine="709"/>
        <w:jc w:val="both"/>
        <w:rPr>
          <w:sz w:val="28"/>
          <w:szCs w:val="28"/>
        </w:rPr>
      </w:pPr>
      <w:r w:rsidRPr="00D64B6C">
        <w:rPr>
          <w:sz w:val="28"/>
          <w:szCs w:val="28"/>
        </w:rPr>
        <w:t>Полное наименование организации – Общество с ограниченной ответственностью «Новокузнецкая теплосетевая компания».</w:t>
      </w:r>
    </w:p>
    <w:p w14:paraId="0654931C" w14:textId="77777777" w:rsidR="00D64B6C" w:rsidRPr="00D64B6C" w:rsidRDefault="00D64B6C" w:rsidP="00D64B6C">
      <w:pPr>
        <w:ind w:firstLine="709"/>
        <w:jc w:val="both"/>
        <w:rPr>
          <w:sz w:val="28"/>
          <w:szCs w:val="28"/>
        </w:rPr>
      </w:pPr>
      <w:r w:rsidRPr="00D64B6C">
        <w:rPr>
          <w:sz w:val="28"/>
          <w:szCs w:val="28"/>
        </w:rPr>
        <w:t>Сокращенное наименование организации – ООО «Новокузнецкая теплосетевая компания» (ООО «НТК»).</w:t>
      </w:r>
    </w:p>
    <w:p w14:paraId="759C44C7" w14:textId="77777777" w:rsidR="00D64B6C" w:rsidRPr="00D64B6C" w:rsidRDefault="00D64B6C" w:rsidP="00D64B6C">
      <w:pPr>
        <w:ind w:firstLine="709"/>
        <w:jc w:val="both"/>
        <w:rPr>
          <w:sz w:val="28"/>
          <w:szCs w:val="28"/>
        </w:rPr>
      </w:pPr>
      <w:r w:rsidRPr="00D64B6C">
        <w:rPr>
          <w:sz w:val="28"/>
          <w:szCs w:val="28"/>
        </w:rPr>
        <w:t>Юридический адрес: 654005 г. Новокузнецк, проезд Колхозный, дом 12, корпус 7.</w:t>
      </w:r>
    </w:p>
    <w:p w14:paraId="07077B8F" w14:textId="77777777" w:rsidR="00D64B6C" w:rsidRPr="00D64B6C" w:rsidRDefault="00D64B6C" w:rsidP="00D64B6C">
      <w:pPr>
        <w:ind w:firstLine="709"/>
        <w:jc w:val="both"/>
        <w:rPr>
          <w:sz w:val="28"/>
          <w:szCs w:val="28"/>
        </w:rPr>
      </w:pPr>
      <w:r w:rsidRPr="00D64B6C">
        <w:rPr>
          <w:sz w:val="28"/>
          <w:szCs w:val="28"/>
        </w:rPr>
        <w:t>Фактический адрес: 654005 г. Новокузнецк, проезд Колхозный, дом 12, корпус 7.</w:t>
      </w:r>
    </w:p>
    <w:p w14:paraId="451BDAC4" w14:textId="77777777" w:rsidR="00D64B6C" w:rsidRPr="00D64B6C" w:rsidRDefault="00D64B6C" w:rsidP="00D64B6C">
      <w:pPr>
        <w:ind w:firstLine="709"/>
        <w:jc w:val="both"/>
        <w:rPr>
          <w:sz w:val="28"/>
          <w:szCs w:val="28"/>
        </w:rPr>
      </w:pPr>
      <w:r w:rsidRPr="00D64B6C">
        <w:rPr>
          <w:sz w:val="28"/>
          <w:szCs w:val="28"/>
        </w:rPr>
        <w:t>Должность, фамилия, имя, отчество руководителя – Генеральный директор Карташев Игорь Юрьевич.</w:t>
      </w:r>
    </w:p>
    <w:p w14:paraId="58A4656C" w14:textId="77777777" w:rsidR="00D64B6C" w:rsidRPr="00D64B6C" w:rsidRDefault="00D64B6C" w:rsidP="00D64B6C">
      <w:pPr>
        <w:ind w:firstLine="709"/>
        <w:jc w:val="both"/>
        <w:rPr>
          <w:sz w:val="28"/>
          <w:szCs w:val="28"/>
        </w:rPr>
      </w:pPr>
      <w:r w:rsidRPr="00D64B6C">
        <w:rPr>
          <w:sz w:val="28"/>
          <w:szCs w:val="28"/>
        </w:rPr>
        <w:t xml:space="preserve">Должность, фамилия, имя, отчество контактного лица предприятия, рабочий телефон – </w:t>
      </w:r>
      <w:proofErr w:type="spellStart"/>
      <w:r w:rsidRPr="00D64B6C">
        <w:rPr>
          <w:sz w:val="28"/>
          <w:szCs w:val="28"/>
        </w:rPr>
        <w:t>Лайвина</w:t>
      </w:r>
      <w:proofErr w:type="spellEnd"/>
      <w:r w:rsidRPr="00D64B6C">
        <w:rPr>
          <w:sz w:val="28"/>
          <w:szCs w:val="28"/>
        </w:rPr>
        <w:t xml:space="preserve"> Юлия Сергеевна, телефон: (3843) 46-85-23.</w:t>
      </w:r>
    </w:p>
    <w:p w14:paraId="35D3C05E" w14:textId="77777777" w:rsidR="00D64B6C" w:rsidRPr="00D64B6C" w:rsidRDefault="00D64B6C" w:rsidP="00D64B6C">
      <w:pPr>
        <w:ind w:firstLine="709"/>
        <w:jc w:val="both"/>
        <w:rPr>
          <w:sz w:val="28"/>
          <w:szCs w:val="28"/>
        </w:rPr>
      </w:pPr>
      <w:r w:rsidRPr="00D64B6C">
        <w:rPr>
          <w:sz w:val="28"/>
          <w:szCs w:val="28"/>
        </w:rPr>
        <w:t>ООО «НТК» применяет общую систему налогообложения.</w:t>
      </w:r>
    </w:p>
    <w:p w14:paraId="1787B1B7" w14:textId="77777777" w:rsidR="00D64B6C" w:rsidRPr="00D64B6C" w:rsidRDefault="00D64B6C" w:rsidP="00D64B6C">
      <w:pPr>
        <w:ind w:firstLine="709"/>
        <w:jc w:val="both"/>
        <w:rPr>
          <w:sz w:val="28"/>
          <w:szCs w:val="28"/>
        </w:rPr>
      </w:pPr>
      <w:r w:rsidRPr="00D64B6C">
        <w:rPr>
          <w:sz w:val="28"/>
          <w:szCs w:val="28"/>
        </w:rPr>
        <w:t>ООО «НТК» осуществляет передачу тепловой энергии (теплоносителя) в контуре теплоснабжения ООО «</w:t>
      </w:r>
      <w:proofErr w:type="spellStart"/>
      <w:r w:rsidRPr="00D64B6C">
        <w:rPr>
          <w:sz w:val="28"/>
          <w:szCs w:val="28"/>
        </w:rPr>
        <w:t>КузнецкТеплоСбыт</w:t>
      </w:r>
      <w:proofErr w:type="spellEnd"/>
      <w:r w:rsidRPr="00D64B6C">
        <w:rPr>
          <w:sz w:val="28"/>
          <w:szCs w:val="28"/>
        </w:rPr>
        <w:t>», АО «Кузнецкая ТЭЦ», ООО «</w:t>
      </w:r>
      <w:proofErr w:type="spellStart"/>
      <w:r w:rsidRPr="00D64B6C">
        <w:rPr>
          <w:sz w:val="28"/>
          <w:szCs w:val="28"/>
        </w:rPr>
        <w:t>ЭнергоТранзит</w:t>
      </w:r>
      <w:proofErr w:type="spellEnd"/>
      <w:r w:rsidRPr="00D64B6C">
        <w:rPr>
          <w:sz w:val="28"/>
          <w:szCs w:val="28"/>
        </w:rPr>
        <w:t xml:space="preserve">». В соответствии с учетной политикой </w:t>
      </w:r>
      <w:r w:rsidRPr="00D64B6C">
        <w:rPr>
          <w:sz w:val="28"/>
          <w:szCs w:val="28"/>
        </w:rPr>
        <w:br/>
        <w:t xml:space="preserve">(стр. 302 том 1) на предприятии ведется раздельный учет: прямые расходы </w:t>
      </w:r>
      <w:r w:rsidRPr="00D64B6C">
        <w:rPr>
          <w:sz w:val="28"/>
          <w:szCs w:val="28"/>
        </w:rPr>
        <w:br/>
        <w:t xml:space="preserve">в полном объеме относятся на соответствующий контур теплоснабжения, </w:t>
      </w:r>
      <w:r w:rsidRPr="00D64B6C">
        <w:rPr>
          <w:sz w:val="28"/>
          <w:szCs w:val="28"/>
        </w:rPr>
        <w:br/>
        <w:t>а затраты предприятия, не относящиеся на конкретный контур теплоснабжения напрямую, делятся в процентном соотношении по условным единицам. В соответствии со справкой о количестве условных единиц, применяемом в 2021 году (стр. 9-11 том 4), затраты предприятия делятся между контурами в следующей пропорции:</w:t>
      </w:r>
    </w:p>
    <w:p w14:paraId="4BB96B9B" w14:textId="77777777" w:rsidR="00D64B6C" w:rsidRPr="00D64B6C" w:rsidRDefault="00D64B6C" w:rsidP="00D64B6C">
      <w:pPr>
        <w:ind w:firstLine="709"/>
        <w:jc w:val="both"/>
        <w:rPr>
          <w:sz w:val="28"/>
          <w:szCs w:val="28"/>
        </w:rPr>
      </w:pPr>
      <w:r w:rsidRPr="00D64B6C">
        <w:rPr>
          <w:sz w:val="28"/>
          <w:szCs w:val="28"/>
        </w:rPr>
        <w:t>8,86 % – контур теплоснабжения ООО «</w:t>
      </w:r>
      <w:proofErr w:type="spellStart"/>
      <w:r w:rsidRPr="00D64B6C">
        <w:rPr>
          <w:sz w:val="28"/>
          <w:szCs w:val="28"/>
        </w:rPr>
        <w:t>КузнецкТеплоСбыт</w:t>
      </w:r>
      <w:proofErr w:type="spellEnd"/>
      <w:r w:rsidRPr="00D64B6C">
        <w:rPr>
          <w:sz w:val="28"/>
          <w:szCs w:val="28"/>
        </w:rPr>
        <w:t>»;</w:t>
      </w:r>
    </w:p>
    <w:p w14:paraId="23620701" w14:textId="77777777" w:rsidR="00D64B6C" w:rsidRPr="00D64B6C" w:rsidRDefault="00D64B6C" w:rsidP="00D64B6C">
      <w:pPr>
        <w:ind w:firstLine="709"/>
        <w:jc w:val="both"/>
        <w:rPr>
          <w:sz w:val="28"/>
          <w:szCs w:val="28"/>
        </w:rPr>
      </w:pPr>
      <w:r w:rsidRPr="00D64B6C">
        <w:rPr>
          <w:sz w:val="28"/>
          <w:szCs w:val="28"/>
        </w:rPr>
        <w:t>13,28 % – контур теплоснабжения АО «Кузнецкая ТЭЦ»;</w:t>
      </w:r>
    </w:p>
    <w:p w14:paraId="02B38836" w14:textId="77777777" w:rsidR="00D64B6C" w:rsidRPr="00D64B6C" w:rsidRDefault="00D64B6C" w:rsidP="00D64B6C">
      <w:pPr>
        <w:ind w:firstLine="709"/>
        <w:jc w:val="both"/>
        <w:rPr>
          <w:sz w:val="28"/>
          <w:szCs w:val="28"/>
        </w:rPr>
      </w:pPr>
      <w:r w:rsidRPr="00D64B6C">
        <w:rPr>
          <w:sz w:val="28"/>
          <w:szCs w:val="28"/>
        </w:rPr>
        <w:t>77,86 % – контур теплоснабжения ООО «</w:t>
      </w:r>
      <w:proofErr w:type="spellStart"/>
      <w:r w:rsidRPr="00D64B6C">
        <w:rPr>
          <w:sz w:val="28"/>
          <w:szCs w:val="28"/>
        </w:rPr>
        <w:t>ЭнергоТранзит</w:t>
      </w:r>
      <w:proofErr w:type="spellEnd"/>
      <w:r w:rsidRPr="00D64B6C">
        <w:rPr>
          <w:sz w:val="28"/>
          <w:szCs w:val="28"/>
        </w:rPr>
        <w:t>».</w:t>
      </w:r>
    </w:p>
    <w:p w14:paraId="3C7D20BC" w14:textId="77777777" w:rsidR="00D64B6C" w:rsidRPr="00D64B6C" w:rsidRDefault="00D64B6C" w:rsidP="00D64B6C">
      <w:pPr>
        <w:ind w:firstLine="709"/>
        <w:jc w:val="both"/>
        <w:rPr>
          <w:sz w:val="28"/>
          <w:szCs w:val="28"/>
        </w:rPr>
      </w:pPr>
      <w:r w:rsidRPr="00D64B6C">
        <w:rPr>
          <w:sz w:val="28"/>
          <w:szCs w:val="28"/>
        </w:rPr>
        <w:t xml:space="preserve">ООО «НТК» осуществляет свою деятельность в соответствии </w:t>
      </w:r>
      <w:r w:rsidRPr="00D64B6C">
        <w:rPr>
          <w:sz w:val="28"/>
          <w:szCs w:val="28"/>
        </w:rPr>
        <w:br/>
        <w:t>с действующим на территории Российской Федерации законодательством, Уставом предприятия.</w:t>
      </w:r>
    </w:p>
    <w:p w14:paraId="275DB114" w14:textId="77777777" w:rsidR="00D64B6C" w:rsidRPr="00D64B6C" w:rsidRDefault="00D64B6C" w:rsidP="00D64B6C">
      <w:pPr>
        <w:ind w:firstLine="709"/>
        <w:jc w:val="both"/>
        <w:rPr>
          <w:sz w:val="28"/>
          <w:szCs w:val="28"/>
        </w:rPr>
      </w:pPr>
      <w:r w:rsidRPr="00D64B6C">
        <w:rPr>
          <w:sz w:val="28"/>
          <w:szCs w:val="28"/>
        </w:rPr>
        <w:t xml:space="preserve">Владение и пользование тепловыми сетями и сопутствующим технологическим оборудованием ООО «НТК» осуществляет на основе договора аренды недвижимого имущества без права последующего выкупа </w:t>
      </w:r>
      <w:r w:rsidRPr="00D64B6C">
        <w:rPr>
          <w:sz w:val="28"/>
          <w:szCs w:val="28"/>
        </w:rPr>
        <w:br/>
        <w:t xml:space="preserve">№ НТК-8-14/Н-10-14 14.04.2014 с ООО «Новокузнецкие электрические сети» </w:t>
      </w:r>
      <w:r w:rsidRPr="00D64B6C">
        <w:rPr>
          <w:sz w:val="28"/>
          <w:szCs w:val="28"/>
        </w:rPr>
        <w:br/>
        <w:t xml:space="preserve">(стр. 76 том 1), действующим до 29.04.2063 без </w:t>
      </w:r>
      <w:proofErr w:type="spellStart"/>
      <w:r w:rsidRPr="00D64B6C">
        <w:rPr>
          <w:sz w:val="28"/>
          <w:szCs w:val="28"/>
        </w:rPr>
        <w:t>автопролонгации</w:t>
      </w:r>
      <w:proofErr w:type="spellEnd"/>
      <w:r w:rsidRPr="00D64B6C">
        <w:rPr>
          <w:sz w:val="28"/>
          <w:szCs w:val="28"/>
        </w:rPr>
        <w:t>.</w:t>
      </w:r>
    </w:p>
    <w:p w14:paraId="505F2282" w14:textId="77777777" w:rsidR="00D64B6C" w:rsidRPr="00D64B6C" w:rsidRDefault="00D64B6C" w:rsidP="00D64B6C">
      <w:pPr>
        <w:ind w:firstLine="709"/>
        <w:jc w:val="both"/>
        <w:rPr>
          <w:sz w:val="28"/>
          <w:szCs w:val="28"/>
        </w:rPr>
      </w:pPr>
      <w:r w:rsidRPr="00D64B6C">
        <w:rPr>
          <w:sz w:val="28"/>
          <w:szCs w:val="28"/>
        </w:rPr>
        <w:lastRenderedPageBreak/>
        <w:t xml:space="preserve">В соответствии со статьей 8 Федерального закона от 27.07.2010 </w:t>
      </w:r>
      <w:r w:rsidRPr="00D64B6C">
        <w:rPr>
          <w:sz w:val="28"/>
          <w:szCs w:val="28"/>
        </w:rPr>
        <w:br/>
        <w:t>№ 190-ФЗ «О теплоснабжении», цены (тарифы) на товары, услуги в сфере теплоснабжения ООО «НТК» подлежат государственному регулированию.</w:t>
      </w:r>
    </w:p>
    <w:p w14:paraId="6CBBB1B0" w14:textId="77777777" w:rsidR="00D64B6C" w:rsidRPr="00D64B6C" w:rsidRDefault="00D64B6C" w:rsidP="00D64B6C">
      <w:pPr>
        <w:ind w:firstLine="709"/>
        <w:jc w:val="both"/>
        <w:rPr>
          <w:sz w:val="28"/>
          <w:szCs w:val="28"/>
        </w:rPr>
      </w:pPr>
      <w:r w:rsidRPr="00D64B6C">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64B6C">
        <w:rPr>
          <w:sz w:val="28"/>
          <w:szCs w:val="28"/>
        </w:rPr>
        <w:br/>
        <w:t xml:space="preserve">от 22.10.2012 № 1075 «О ценообразовании в сфере теплоснабжения», </w:t>
      </w:r>
      <w:r w:rsidRPr="00D64B6C">
        <w:rPr>
          <w:sz w:val="28"/>
          <w:szCs w:val="28"/>
        </w:rPr>
        <w:br/>
        <w:t xml:space="preserve">цены (тарифы) на услуги в сфере теплоснабжения, оказываемые </w:t>
      </w:r>
      <w:r w:rsidRPr="00D64B6C">
        <w:rPr>
          <w:sz w:val="28"/>
          <w:szCs w:val="28"/>
        </w:rPr>
        <w:br/>
        <w:t xml:space="preserve">ООО «НТК» посредством арендованного теплосетевого имущества, подлежат государственному регулированию. </w:t>
      </w:r>
    </w:p>
    <w:p w14:paraId="779C8C51" w14:textId="77777777" w:rsidR="00D64B6C" w:rsidRPr="00D64B6C" w:rsidRDefault="00D64B6C" w:rsidP="00D64B6C">
      <w:pPr>
        <w:ind w:firstLine="709"/>
        <w:jc w:val="both"/>
        <w:rPr>
          <w:sz w:val="28"/>
          <w:szCs w:val="28"/>
        </w:rPr>
      </w:pPr>
      <w:r w:rsidRPr="00D64B6C">
        <w:rPr>
          <w:sz w:val="28"/>
          <w:szCs w:val="28"/>
        </w:rPr>
        <w:t xml:space="preserve">Расходы предприятия рассчитываются в соответствии с пунктами </w:t>
      </w:r>
      <w:r w:rsidRPr="00D64B6C">
        <w:rPr>
          <w:sz w:val="28"/>
          <w:szCs w:val="28"/>
        </w:rPr>
        <w:br/>
        <w:t>28 и 31 Основ ценообразования.</w:t>
      </w:r>
    </w:p>
    <w:p w14:paraId="4BC00878" w14:textId="77777777" w:rsidR="00D64B6C" w:rsidRPr="00D64B6C" w:rsidRDefault="00D64B6C" w:rsidP="00D64B6C">
      <w:pPr>
        <w:ind w:firstLine="709"/>
        <w:jc w:val="both"/>
        <w:rPr>
          <w:sz w:val="28"/>
          <w:szCs w:val="28"/>
        </w:rPr>
      </w:pPr>
      <w:r w:rsidRPr="00D64B6C">
        <w:rPr>
          <w:sz w:val="28"/>
          <w:szCs w:val="28"/>
        </w:rPr>
        <w:t>Долгосрочные параметры для оценки фактических затрат 2019 года утверждены постановлением региональной энергетической комиссии Кемеровской области от 27.11.2015 № 631 «Об установлении долгосрочных параметров регулирования и долгосрочных тарифов на передачу тепловой энергии ООО «Новокузнецкая теплосетевая компания» (г. Новокузнецк) на 2016 - 2018 годы».</w:t>
      </w:r>
    </w:p>
    <w:p w14:paraId="2111C5FA" w14:textId="77777777" w:rsidR="00D64B6C" w:rsidRPr="00D64B6C" w:rsidRDefault="00D64B6C" w:rsidP="00D64B6C">
      <w:pPr>
        <w:ind w:firstLine="709"/>
        <w:jc w:val="both"/>
        <w:rPr>
          <w:sz w:val="28"/>
          <w:szCs w:val="28"/>
        </w:rPr>
      </w:pPr>
      <w:r w:rsidRPr="00D64B6C">
        <w:rPr>
          <w:sz w:val="28"/>
          <w:szCs w:val="28"/>
        </w:rPr>
        <w:t>Долгосрочные параметры для расчета плановых затрат на 2021 год утверждены постановлением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w:t>
      </w:r>
    </w:p>
    <w:p w14:paraId="41E4CE41" w14:textId="77777777" w:rsidR="00D64B6C" w:rsidRPr="00D64B6C" w:rsidRDefault="00D64B6C" w:rsidP="00D64B6C">
      <w:pPr>
        <w:ind w:firstLine="709"/>
        <w:jc w:val="center"/>
        <w:rPr>
          <w:b/>
          <w:snapToGrid w:val="0"/>
          <w:sz w:val="28"/>
          <w:szCs w:val="28"/>
        </w:rPr>
      </w:pPr>
    </w:p>
    <w:p w14:paraId="01C96391"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Нормативно правовая база</w:t>
      </w:r>
    </w:p>
    <w:p w14:paraId="25FD5DE3" w14:textId="77777777" w:rsidR="00D64B6C" w:rsidRPr="00D64B6C" w:rsidRDefault="00D64B6C" w:rsidP="00D64B6C">
      <w:pPr>
        <w:ind w:firstLine="709"/>
        <w:rPr>
          <w:snapToGrid w:val="0"/>
          <w:sz w:val="28"/>
          <w:szCs w:val="28"/>
          <w:lang w:eastAsia="en-US"/>
        </w:rPr>
      </w:pPr>
    </w:p>
    <w:p w14:paraId="04078764"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Гражданский кодекс Российской Федерации.</w:t>
      </w:r>
    </w:p>
    <w:p w14:paraId="2FE1BB1B"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Налоговый кодекс Российской Федерации.</w:t>
      </w:r>
    </w:p>
    <w:p w14:paraId="01D3C1FF"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Трудовой Кодекс Российской Федерации.</w:t>
      </w:r>
    </w:p>
    <w:p w14:paraId="33C5F62E"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Федеральный Закон от 17.08.1995 № 147-ФЗ «О естественных монополиях».</w:t>
      </w:r>
    </w:p>
    <w:p w14:paraId="4C821270"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Федеральный закон от 27.07.2010 № 190-ФЗ «О теплоснабжении».</w:t>
      </w:r>
    </w:p>
    <w:p w14:paraId="350A275C"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64B6C">
        <w:rPr>
          <w:snapToGrid w:val="0"/>
          <w:sz w:val="28"/>
          <w:szCs w:val="28"/>
        </w:rPr>
        <w:br/>
        <w:t>в энергетике».</w:t>
      </w:r>
    </w:p>
    <w:p w14:paraId="6194B1A3"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Постановление Правительства Российской Федерации от 22.10.2012 № 1075 «О ценообразовании в сфере теплоснабжения».</w:t>
      </w:r>
    </w:p>
    <w:p w14:paraId="206FA36B"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Приказ Минэнерго РФ от 30.12.2008 № 323 «Об организации </w:t>
      </w:r>
      <w:r w:rsidRPr="00D64B6C">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64B6C">
        <w:rPr>
          <w:snapToGrid w:val="0"/>
          <w:sz w:val="28"/>
          <w:szCs w:val="28"/>
        </w:rPr>
        <w:br/>
        <w:t>и тепловую энергию от тепловых электрических станций и котельных».</w:t>
      </w:r>
    </w:p>
    <w:p w14:paraId="75DCF43E" w14:textId="77777777" w:rsidR="00D64B6C" w:rsidRPr="00D64B6C" w:rsidRDefault="00D64B6C" w:rsidP="00D5451C">
      <w:pPr>
        <w:numPr>
          <w:ilvl w:val="0"/>
          <w:numId w:val="9"/>
        </w:numPr>
        <w:tabs>
          <w:tab w:val="left" w:pos="1134"/>
          <w:tab w:val="left" w:pos="9900"/>
        </w:tabs>
        <w:ind w:left="0" w:firstLine="709"/>
        <w:jc w:val="both"/>
        <w:rPr>
          <w:snapToGrid w:val="0"/>
          <w:sz w:val="28"/>
          <w:szCs w:val="28"/>
        </w:rPr>
      </w:pPr>
      <w:r w:rsidRPr="00D64B6C">
        <w:rPr>
          <w:snapToGrid w:val="0"/>
          <w:sz w:val="28"/>
          <w:szCs w:val="28"/>
        </w:rPr>
        <w:t xml:space="preserve"> Приказ Минэнерго РФ от 30.12.2008 № 325 «Об организации </w:t>
      </w:r>
      <w:r w:rsidRPr="00D64B6C">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D64B6C">
        <w:rPr>
          <w:snapToGrid w:val="0"/>
          <w:sz w:val="28"/>
          <w:szCs w:val="28"/>
        </w:rPr>
        <w:br/>
        <w:t>и обоснованию нормативов технологических потерь при передаче тепловой энергии»).</w:t>
      </w:r>
    </w:p>
    <w:p w14:paraId="3892ED74"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Приказ Федеральной службы по тарифам (ФСТ России) </w:t>
      </w:r>
      <w:r w:rsidRPr="00D64B6C">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7AC4996"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lastRenderedPageBreak/>
        <w:t xml:space="preserve">Приказ Федеральной службы по тарифам (ФСТ России) </w:t>
      </w:r>
      <w:r w:rsidRPr="00D64B6C">
        <w:rPr>
          <w:snapToGrid w:val="0"/>
          <w:sz w:val="28"/>
          <w:szCs w:val="28"/>
        </w:rPr>
        <w:br/>
        <w:t xml:space="preserve">от 07.06.2013 года № 163 «Об утверждении Регламента открытия дел </w:t>
      </w:r>
      <w:r w:rsidRPr="00D64B6C">
        <w:rPr>
          <w:snapToGrid w:val="0"/>
          <w:sz w:val="28"/>
          <w:szCs w:val="28"/>
        </w:rPr>
        <w:br/>
        <w:t>об установлении регулируемых цен (тарифов) и отмене регулирования тарифов в сфере теплоснабжения».</w:t>
      </w:r>
    </w:p>
    <w:p w14:paraId="27900684" w14:textId="77777777" w:rsidR="00D64B6C" w:rsidRPr="00D64B6C" w:rsidRDefault="00D64B6C" w:rsidP="00D5451C">
      <w:pPr>
        <w:numPr>
          <w:ilvl w:val="0"/>
          <w:numId w:val="9"/>
        </w:numPr>
        <w:tabs>
          <w:tab w:val="left" w:pos="1134"/>
        </w:tabs>
        <w:ind w:left="0" w:firstLine="709"/>
        <w:jc w:val="both"/>
        <w:rPr>
          <w:snapToGrid w:val="0"/>
          <w:sz w:val="28"/>
          <w:szCs w:val="28"/>
        </w:rPr>
      </w:pPr>
      <w:r w:rsidRPr="00D64B6C">
        <w:rPr>
          <w:snapToGrid w:val="0"/>
          <w:sz w:val="28"/>
          <w:szCs w:val="28"/>
        </w:rPr>
        <w:t xml:space="preserve">Прочие законы и подзаконные акты, методические разработки </w:t>
      </w:r>
      <w:r w:rsidRPr="00D64B6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B56B5B7" w14:textId="77777777" w:rsidR="00D64B6C" w:rsidRPr="00D64B6C" w:rsidRDefault="00D64B6C" w:rsidP="00D64B6C">
      <w:pPr>
        <w:tabs>
          <w:tab w:val="left" w:pos="851"/>
          <w:tab w:val="left" w:pos="1134"/>
        </w:tabs>
        <w:ind w:firstLine="709"/>
        <w:jc w:val="both"/>
        <w:rPr>
          <w:snapToGrid w:val="0"/>
          <w:szCs w:val="28"/>
        </w:rPr>
      </w:pPr>
      <w:r w:rsidRPr="00D64B6C">
        <w:rPr>
          <w:snapToGrid w:val="0"/>
          <w:sz w:val="28"/>
          <w:szCs w:val="28"/>
        </w:rPr>
        <w:t>Вся нормативно – методическая основа используется в редакции, действующей на момент проведения экспертизы.</w:t>
      </w:r>
    </w:p>
    <w:p w14:paraId="28861D6D" w14:textId="77777777" w:rsidR="00D64B6C" w:rsidRPr="00D64B6C" w:rsidRDefault="00D64B6C" w:rsidP="00D64B6C">
      <w:pPr>
        <w:ind w:firstLine="709"/>
        <w:rPr>
          <w:snapToGrid w:val="0"/>
          <w:sz w:val="28"/>
          <w:szCs w:val="28"/>
        </w:rPr>
      </w:pPr>
    </w:p>
    <w:p w14:paraId="3C23A04F"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DC9DC01" w14:textId="77777777" w:rsidR="00D64B6C" w:rsidRPr="00D64B6C" w:rsidRDefault="00D64B6C" w:rsidP="00D64B6C">
      <w:pPr>
        <w:ind w:firstLine="709"/>
        <w:jc w:val="both"/>
        <w:rPr>
          <w:snapToGrid w:val="0"/>
          <w:sz w:val="28"/>
          <w:szCs w:val="28"/>
        </w:rPr>
      </w:pPr>
    </w:p>
    <w:p w14:paraId="0409DC06" w14:textId="77777777" w:rsidR="00D64B6C" w:rsidRPr="00D64B6C" w:rsidRDefault="00D64B6C" w:rsidP="00D64B6C">
      <w:pPr>
        <w:ind w:firstLine="709"/>
        <w:jc w:val="both"/>
        <w:rPr>
          <w:snapToGrid w:val="0"/>
          <w:sz w:val="28"/>
          <w:szCs w:val="28"/>
        </w:rPr>
      </w:pPr>
      <w:r w:rsidRPr="00D64B6C">
        <w:rPr>
          <w:snapToGrid w:val="0"/>
          <w:sz w:val="28"/>
          <w:szCs w:val="28"/>
        </w:rPr>
        <w:t xml:space="preserve">Материалы ООО «НТК» (г. Новокузнецк) по расчету тарифов </w:t>
      </w:r>
      <w:r w:rsidRPr="00D64B6C">
        <w:rPr>
          <w:snapToGrid w:val="0"/>
          <w:sz w:val="28"/>
          <w:szCs w:val="28"/>
        </w:rPr>
        <w:br/>
        <w:t xml:space="preserve">на 2021 год, с целью корректировки значений долгосрочного периода регулирования 2019-2023 годов, подготовлены в соответствии </w:t>
      </w:r>
      <w:r w:rsidRPr="00D64B6C">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D64B6C">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94A7480" w14:textId="77777777" w:rsidR="00D64B6C" w:rsidRPr="00D64B6C" w:rsidRDefault="00D64B6C" w:rsidP="00D64B6C">
      <w:pPr>
        <w:ind w:firstLine="709"/>
        <w:jc w:val="both"/>
        <w:rPr>
          <w:snapToGrid w:val="0"/>
          <w:sz w:val="28"/>
          <w:szCs w:val="28"/>
        </w:rPr>
      </w:pPr>
    </w:p>
    <w:p w14:paraId="08640D53"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p>
    <w:p w14:paraId="015FCCD3" w14:textId="77777777" w:rsidR="00D64B6C" w:rsidRPr="00D64B6C" w:rsidRDefault="00D64B6C" w:rsidP="00D64B6C">
      <w:pPr>
        <w:ind w:firstLine="709"/>
        <w:jc w:val="both"/>
        <w:rPr>
          <w:snapToGrid w:val="0"/>
          <w:sz w:val="28"/>
          <w:szCs w:val="28"/>
        </w:rPr>
      </w:pPr>
    </w:p>
    <w:p w14:paraId="53415972"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Экспертами рассматривались и принимались во внимание </w:t>
      </w:r>
      <w:r w:rsidRPr="00D64B6C">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64B6C">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D115D5C" w14:textId="77777777" w:rsidR="00D64B6C" w:rsidRPr="00D64B6C" w:rsidRDefault="00D64B6C" w:rsidP="00D64B6C">
      <w:pPr>
        <w:ind w:firstLine="709"/>
        <w:jc w:val="both"/>
        <w:rPr>
          <w:snapToGrid w:val="0"/>
          <w:sz w:val="28"/>
          <w:szCs w:val="28"/>
        </w:rPr>
      </w:pPr>
      <w:r w:rsidRPr="00D64B6C">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«НТК» информации для определения величины экономически обоснованных расходов по регулируемым РЭК КО видам деятельности на 2021 год.</w:t>
      </w:r>
    </w:p>
    <w:p w14:paraId="6E37436C"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Экспертная оценка экономической обоснованности расходов </w:t>
      </w:r>
      <w:r w:rsidRPr="00D64B6C">
        <w:rPr>
          <w:snapToGrid w:val="0"/>
          <w:sz w:val="28"/>
          <w:szCs w:val="28"/>
        </w:rPr>
        <w:br/>
        <w:t xml:space="preserve">на услуги по передаче тепловой энергии, теплоносителя, принимаемых </w:t>
      </w:r>
      <w:r w:rsidRPr="00D64B6C">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59227E7E" w14:textId="77777777" w:rsidR="00D64B6C" w:rsidRPr="00D64B6C" w:rsidRDefault="00D64B6C" w:rsidP="00D64B6C">
      <w:pPr>
        <w:ind w:firstLine="709"/>
        <w:jc w:val="both"/>
        <w:rPr>
          <w:snapToGrid w:val="0"/>
          <w:sz w:val="28"/>
          <w:szCs w:val="28"/>
        </w:rPr>
      </w:pPr>
    </w:p>
    <w:p w14:paraId="1B5B9625" w14:textId="77777777" w:rsidR="00D64B6C" w:rsidRPr="00D64B6C" w:rsidRDefault="00D64B6C" w:rsidP="00D64B6C">
      <w:pPr>
        <w:keepNext/>
        <w:tabs>
          <w:tab w:val="left" w:pos="284"/>
        </w:tabs>
        <w:jc w:val="center"/>
        <w:outlineLvl w:val="0"/>
        <w:rPr>
          <w:rFonts w:cs="Arial"/>
          <w:b/>
          <w:bCs/>
          <w:snapToGrid w:val="0"/>
          <w:kern w:val="32"/>
          <w:sz w:val="28"/>
          <w:szCs w:val="32"/>
          <w:lang w:eastAsia="en-US"/>
        </w:rPr>
      </w:pPr>
      <w:r w:rsidRPr="00D64B6C">
        <w:rPr>
          <w:rFonts w:cs="Arial"/>
          <w:b/>
          <w:bCs/>
          <w:snapToGrid w:val="0"/>
          <w:kern w:val="32"/>
          <w:sz w:val="28"/>
          <w:szCs w:val="32"/>
          <w:lang w:eastAsia="en-US"/>
        </w:rPr>
        <w:t xml:space="preserve"> Анализ расходов ООО «НТК» </w:t>
      </w:r>
      <w:r w:rsidRPr="00D64B6C">
        <w:rPr>
          <w:rFonts w:cs="Arial"/>
          <w:b/>
          <w:bCs/>
          <w:snapToGrid w:val="0"/>
          <w:kern w:val="32"/>
          <w:sz w:val="28"/>
          <w:szCs w:val="32"/>
          <w:lang w:eastAsia="en-US"/>
        </w:rPr>
        <w:br/>
        <w:t>в контуре теплоснабжения АО «Кузнецкая ТЭЦ»</w:t>
      </w:r>
    </w:p>
    <w:p w14:paraId="239BD246" w14:textId="77777777" w:rsidR="00D64B6C" w:rsidRPr="00D64B6C" w:rsidRDefault="00D64B6C" w:rsidP="00D64B6C">
      <w:pPr>
        <w:ind w:firstLine="720"/>
        <w:jc w:val="both"/>
        <w:rPr>
          <w:snapToGrid w:val="0"/>
          <w:sz w:val="28"/>
          <w:szCs w:val="28"/>
        </w:rPr>
      </w:pPr>
    </w:p>
    <w:p w14:paraId="2BDE9030"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Баланс тепловой энергии</w:t>
      </w:r>
    </w:p>
    <w:p w14:paraId="144E433A" w14:textId="77777777" w:rsidR="00D64B6C" w:rsidRPr="00D64B6C" w:rsidRDefault="00D64B6C" w:rsidP="00D64B6C">
      <w:pPr>
        <w:autoSpaceDE w:val="0"/>
        <w:autoSpaceDN w:val="0"/>
        <w:adjustRightInd w:val="0"/>
        <w:ind w:firstLine="851"/>
        <w:jc w:val="both"/>
        <w:rPr>
          <w:snapToGrid w:val="0"/>
          <w:sz w:val="28"/>
          <w:szCs w:val="28"/>
        </w:rPr>
      </w:pPr>
      <w:bookmarkStart w:id="165" w:name="_Hlk54769461"/>
      <w:r w:rsidRPr="00D64B6C">
        <w:rPr>
          <w:snapToGrid w:val="0"/>
          <w:sz w:val="28"/>
          <w:szCs w:val="28"/>
        </w:rPr>
        <w:t>Экспертами отмечается отсутствие актуализированной на 2021 год схемы теплоснабжения г. Новокузнецка. Также необходимо отметить, что данные по объему передаваемой тепловой энергии ООО «НТК»</w:t>
      </w:r>
      <w:bookmarkEnd w:id="165"/>
      <w:r w:rsidRPr="00D64B6C">
        <w:rPr>
          <w:snapToGrid w:val="0"/>
          <w:sz w:val="28"/>
          <w:szCs w:val="28"/>
        </w:rPr>
        <w:t xml:space="preserve"> в контуре теплоснабжения АО «Кузнецкая ТЭЦ» отсутствуют </w:t>
      </w:r>
      <w:bookmarkStart w:id="166" w:name="_Hlk54769502"/>
      <w:r w:rsidRPr="00D64B6C">
        <w:rPr>
          <w:snapToGrid w:val="0"/>
          <w:sz w:val="28"/>
          <w:szCs w:val="28"/>
        </w:rPr>
        <w:t xml:space="preserve">в актуализированных </w:t>
      </w:r>
      <w:r w:rsidRPr="00D64B6C">
        <w:rPr>
          <w:snapToGrid w:val="0"/>
          <w:sz w:val="28"/>
          <w:szCs w:val="28"/>
        </w:rPr>
        <w:br/>
        <w:t>на предшествующие периоды схемах теплоснабжения</w:t>
      </w:r>
      <w:r w:rsidRPr="00D64B6C">
        <w:rPr>
          <w:snapToGrid w:val="0"/>
          <w:sz w:val="28"/>
          <w:szCs w:val="28"/>
        </w:rPr>
        <w:br/>
        <w:t xml:space="preserve"> г. Новокузнецка.</w:t>
      </w:r>
      <w:bookmarkEnd w:id="166"/>
    </w:p>
    <w:p w14:paraId="1975CDFB"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D64B6C">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D64B6C">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Объем тепловой энергии рассчитан </w:t>
      </w:r>
      <w:r w:rsidRPr="00D64B6C">
        <w:rPr>
          <w:snapToGrid w:val="0"/>
          <w:sz w:val="28"/>
          <w:szCs w:val="28"/>
        </w:rPr>
        <w:br/>
        <w:t xml:space="preserve">на основе динамики полезного отпуска тепловой энергии за 2017, 2018, </w:t>
      </w:r>
      <w:r w:rsidRPr="00D64B6C">
        <w:rPr>
          <w:snapToGrid w:val="0"/>
          <w:sz w:val="28"/>
          <w:szCs w:val="28"/>
        </w:rPr>
        <w:br/>
        <w:t>2019 годы, в соответствии отчетными шаблонами системы ЕИАС BALANCE.CALC.TARIFF.WARM.FACT за 2017, 2018 и 2019 годы.</w:t>
      </w:r>
    </w:p>
    <w:p w14:paraId="576BDBB7" w14:textId="77777777" w:rsidR="00D64B6C" w:rsidRPr="00D64B6C" w:rsidRDefault="00D64B6C" w:rsidP="00D64B6C">
      <w:pPr>
        <w:autoSpaceDE w:val="0"/>
        <w:autoSpaceDN w:val="0"/>
        <w:adjustRightInd w:val="0"/>
        <w:ind w:firstLine="851"/>
        <w:jc w:val="both"/>
        <w:rPr>
          <w:snapToGrid w:val="0"/>
          <w:sz w:val="28"/>
          <w:szCs w:val="28"/>
          <w:highlight w:val="yellow"/>
        </w:rPr>
      </w:pPr>
    </w:p>
    <w:p w14:paraId="5FD8EAE6" w14:textId="77777777" w:rsidR="00D64B6C" w:rsidRPr="00D64B6C" w:rsidRDefault="00D64B6C" w:rsidP="00D5451C">
      <w:pPr>
        <w:numPr>
          <w:ilvl w:val="0"/>
          <w:numId w:val="13"/>
        </w:numPr>
        <w:tabs>
          <w:tab w:val="left" w:pos="1890"/>
        </w:tabs>
        <w:spacing w:line="360" w:lineRule="auto"/>
        <w:ind w:left="1440" w:right="-569"/>
        <w:jc w:val="right"/>
        <w:rPr>
          <w:snapToGrid w:val="0"/>
          <w:sz w:val="28"/>
          <w:szCs w:val="28"/>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36"/>
        <w:gridCol w:w="1776"/>
        <w:gridCol w:w="1416"/>
        <w:gridCol w:w="1416"/>
      </w:tblGrid>
      <w:tr w:rsidR="00D64B6C" w:rsidRPr="00D64B6C" w14:paraId="5847899B" w14:textId="77777777" w:rsidTr="00D64B6C">
        <w:trPr>
          <w:trHeight w:val="300"/>
        </w:trPr>
        <w:tc>
          <w:tcPr>
            <w:tcW w:w="3652" w:type="dxa"/>
            <w:shd w:val="clear" w:color="auto" w:fill="auto"/>
            <w:noWrap/>
            <w:vAlign w:val="center"/>
            <w:hideMark/>
          </w:tcPr>
          <w:p w14:paraId="1FB85738" w14:textId="77777777" w:rsidR="00D64B6C" w:rsidRPr="00D64B6C" w:rsidRDefault="00D64B6C" w:rsidP="00D64B6C">
            <w:pPr>
              <w:jc w:val="center"/>
            </w:pPr>
            <w:r w:rsidRPr="00D64B6C">
              <w:t>Период</w:t>
            </w:r>
          </w:p>
        </w:tc>
        <w:tc>
          <w:tcPr>
            <w:tcW w:w="1236" w:type="dxa"/>
            <w:shd w:val="clear" w:color="auto" w:fill="auto"/>
            <w:noWrap/>
            <w:vAlign w:val="center"/>
            <w:hideMark/>
          </w:tcPr>
          <w:p w14:paraId="7DF6B4C4" w14:textId="77777777" w:rsidR="00D64B6C" w:rsidRPr="00D64B6C" w:rsidRDefault="00D64B6C" w:rsidP="00D64B6C">
            <w:pPr>
              <w:jc w:val="center"/>
              <w:rPr>
                <w:color w:val="000000"/>
              </w:rPr>
            </w:pPr>
            <w:r w:rsidRPr="00D64B6C">
              <w:rPr>
                <w:color w:val="000000"/>
              </w:rPr>
              <w:t>2017</w:t>
            </w:r>
          </w:p>
        </w:tc>
        <w:tc>
          <w:tcPr>
            <w:tcW w:w="1776" w:type="dxa"/>
            <w:shd w:val="clear" w:color="auto" w:fill="auto"/>
            <w:noWrap/>
            <w:vAlign w:val="center"/>
            <w:hideMark/>
          </w:tcPr>
          <w:p w14:paraId="7C81B098" w14:textId="77777777" w:rsidR="00D64B6C" w:rsidRPr="00D64B6C" w:rsidRDefault="00D64B6C" w:rsidP="00D64B6C">
            <w:pPr>
              <w:jc w:val="center"/>
              <w:rPr>
                <w:color w:val="000000"/>
              </w:rPr>
            </w:pPr>
            <w:r w:rsidRPr="00D64B6C">
              <w:rPr>
                <w:color w:val="000000"/>
              </w:rPr>
              <w:t>2018</w:t>
            </w:r>
          </w:p>
        </w:tc>
        <w:tc>
          <w:tcPr>
            <w:tcW w:w="1416" w:type="dxa"/>
            <w:shd w:val="clear" w:color="auto" w:fill="auto"/>
            <w:noWrap/>
            <w:vAlign w:val="center"/>
            <w:hideMark/>
          </w:tcPr>
          <w:p w14:paraId="1660BEEB" w14:textId="77777777" w:rsidR="00D64B6C" w:rsidRPr="00D64B6C" w:rsidRDefault="00D64B6C" w:rsidP="00D64B6C">
            <w:pPr>
              <w:jc w:val="center"/>
              <w:rPr>
                <w:color w:val="000000"/>
              </w:rPr>
            </w:pPr>
            <w:r w:rsidRPr="00D64B6C">
              <w:rPr>
                <w:color w:val="000000"/>
              </w:rPr>
              <w:t>2019</w:t>
            </w:r>
          </w:p>
        </w:tc>
        <w:tc>
          <w:tcPr>
            <w:tcW w:w="1416" w:type="dxa"/>
            <w:shd w:val="clear" w:color="auto" w:fill="auto"/>
            <w:noWrap/>
            <w:vAlign w:val="center"/>
            <w:hideMark/>
          </w:tcPr>
          <w:p w14:paraId="1888EF0D" w14:textId="77777777" w:rsidR="00D64B6C" w:rsidRPr="00D64B6C" w:rsidRDefault="00D64B6C" w:rsidP="00D64B6C">
            <w:pPr>
              <w:jc w:val="center"/>
              <w:rPr>
                <w:color w:val="000000"/>
              </w:rPr>
            </w:pPr>
            <w:r w:rsidRPr="00D64B6C">
              <w:rPr>
                <w:color w:val="000000"/>
              </w:rPr>
              <w:t>2021</w:t>
            </w:r>
          </w:p>
        </w:tc>
      </w:tr>
      <w:tr w:rsidR="00D64B6C" w:rsidRPr="00D64B6C" w14:paraId="4386BB8E" w14:textId="77777777" w:rsidTr="00D64B6C">
        <w:trPr>
          <w:trHeight w:val="300"/>
        </w:trPr>
        <w:tc>
          <w:tcPr>
            <w:tcW w:w="3652" w:type="dxa"/>
            <w:shd w:val="clear" w:color="auto" w:fill="auto"/>
            <w:noWrap/>
            <w:vAlign w:val="center"/>
            <w:hideMark/>
          </w:tcPr>
          <w:p w14:paraId="4B76EEE0" w14:textId="77777777" w:rsidR="00D64B6C" w:rsidRPr="00D64B6C" w:rsidRDefault="00D64B6C" w:rsidP="00D64B6C">
            <w:pPr>
              <w:jc w:val="center"/>
              <w:rPr>
                <w:color w:val="000000"/>
              </w:rPr>
            </w:pPr>
            <w:r w:rsidRPr="00D64B6C">
              <w:rPr>
                <w:color w:val="000000"/>
              </w:rPr>
              <w:t>Объем передаваемой тепловой энергии, тыс. Гкал</w:t>
            </w:r>
          </w:p>
        </w:tc>
        <w:tc>
          <w:tcPr>
            <w:tcW w:w="1236" w:type="dxa"/>
            <w:shd w:val="clear" w:color="auto" w:fill="auto"/>
            <w:noWrap/>
            <w:vAlign w:val="center"/>
            <w:hideMark/>
          </w:tcPr>
          <w:p w14:paraId="2CB6F2F9" w14:textId="77777777" w:rsidR="00D64B6C" w:rsidRPr="00D64B6C" w:rsidRDefault="00D64B6C" w:rsidP="00D64B6C">
            <w:pPr>
              <w:jc w:val="center"/>
              <w:rPr>
                <w:color w:val="000000"/>
              </w:rPr>
            </w:pPr>
            <w:r w:rsidRPr="00D64B6C">
              <w:rPr>
                <w:color w:val="000000"/>
              </w:rPr>
              <w:t>170,025</w:t>
            </w:r>
          </w:p>
        </w:tc>
        <w:tc>
          <w:tcPr>
            <w:tcW w:w="1776" w:type="dxa"/>
            <w:shd w:val="clear" w:color="auto" w:fill="auto"/>
            <w:noWrap/>
            <w:vAlign w:val="center"/>
            <w:hideMark/>
          </w:tcPr>
          <w:p w14:paraId="01940E02" w14:textId="77777777" w:rsidR="00D64B6C" w:rsidRPr="00D64B6C" w:rsidRDefault="00D64B6C" w:rsidP="00D64B6C">
            <w:pPr>
              <w:jc w:val="center"/>
              <w:rPr>
                <w:color w:val="000000"/>
              </w:rPr>
            </w:pPr>
            <w:r w:rsidRPr="00D64B6C">
              <w:rPr>
                <w:color w:val="000000"/>
              </w:rPr>
              <w:t>182,485</w:t>
            </w:r>
          </w:p>
        </w:tc>
        <w:tc>
          <w:tcPr>
            <w:tcW w:w="1416" w:type="dxa"/>
            <w:shd w:val="clear" w:color="auto" w:fill="auto"/>
            <w:noWrap/>
            <w:vAlign w:val="center"/>
            <w:hideMark/>
          </w:tcPr>
          <w:p w14:paraId="27EA0425" w14:textId="77777777" w:rsidR="00D64B6C" w:rsidRPr="00D64B6C" w:rsidRDefault="00D64B6C" w:rsidP="00D64B6C">
            <w:pPr>
              <w:jc w:val="center"/>
              <w:rPr>
                <w:color w:val="000000"/>
              </w:rPr>
            </w:pPr>
            <w:r w:rsidRPr="00D64B6C">
              <w:rPr>
                <w:color w:val="000000"/>
              </w:rPr>
              <w:t>174,307</w:t>
            </w:r>
          </w:p>
        </w:tc>
        <w:tc>
          <w:tcPr>
            <w:tcW w:w="1416" w:type="dxa"/>
            <w:shd w:val="clear" w:color="auto" w:fill="auto"/>
            <w:noWrap/>
            <w:vAlign w:val="center"/>
            <w:hideMark/>
          </w:tcPr>
          <w:p w14:paraId="57ADD9BB" w14:textId="77777777" w:rsidR="00D64B6C" w:rsidRPr="00D64B6C" w:rsidRDefault="00D64B6C" w:rsidP="00D64B6C">
            <w:pPr>
              <w:jc w:val="center"/>
              <w:rPr>
                <w:color w:val="000000"/>
              </w:rPr>
            </w:pPr>
            <w:r w:rsidRPr="00D64B6C">
              <w:rPr>
                <w:color w:val="000000"/>
              </w:rPr>
              <w:t>176,789</w:t>
            </w:r>
          </w:p>
        </w:tc>
      </w:tr>
      <w:tr w:rsidR="00D64B6C" w:rsidRPr="00D64B6C" w14:paraId="485C5C1B" w14:textId="77777777" w:rsidTr="00D64B6C">
        <w:trPr>
          <w:trHeight w:val="300"/>
        </w:trPr>
        <w:tc>
          <w:tcPr>
            <w:tcW w:w="3652" w:type="dxa"/>
            <w:shd w:val="clear" w:color="auto" w:fill="auto"/>
            <w:noWrap/>
            <w:vAlign w:val="center"/>
            <w:hideMark/>
          </w:tcPr>
          <w:p w14:paraId="22D605DD" w14:textId="77777777" w:rsidR="00D64B6C" w:rsidRPr="00D64B6C" w:rsidRDefault="00D64B6C" w:rsidP="00D64B6C">
            <w:pPr>
              <w:jc w:val="center"/>
              <w:rPr>
                <w:color w:val="000000"/>
              </w:rPr>
            </w:pPr>
            <w:r w:rsidRPr="00D64B6C">
              <w:rPr>
                <w:color w:val="000000"/>
              </w:rPr>
              <w:t>Динамика изменения, %</w:t>
            </w:r>
          </w:p>
        </w:tc>
        <w:tc>
          <w:tcPr>
            <w:tcW w:w="1236" w:type="dxa"/>
            <w:shd w:val="clear" w:color="auto" w:fill="auto"/>
            <w:noWrap/>
            <w:vAlign w:val="center"/>
            <w:hideMark/>
          </w:tcPr>
          <w:p w14:paraId="07ABA982" w14:textId="77777777" w:rsidR="00D64B6C" w:rsidRPr="00D64B6C" w:rsidRDefault="00D64B6C" w:rsidP="00D64B6C">
            <w:pPr>
              <w:jc w:val="center"/>
            </w:pPr>
          </w:p>
        </w:tc>
        <w:tc>
          <w:tcPr>
            <w:tcW w:w="1776" w:type="dxa"/>
            <w:shd w:val="clear" w:color="auto" w:fill="auto"/>
            <w:noWrap/>
            <w:vAlign w:val="center"/>
            <w:hideMark/>
          </w:tcPr>
          <w:p w14:paraId="5F9298DF" w14:textId="77777777" w:rsidR="00D64B6C" w:rsidRPr="00D64B6C" w:rsidRDefault="00D64B6C" w:rsidP="00D64B6C">
            <w:pPr>
              <w:jc w:val="center"/>
              <w:rPr>
                <w:color w:val="000000"/>
              </w:rPr>
            </w:pPr>
            <w:r w:rsidRPr="00D64B6C">
              <w:rPr>
                <w:color w:val="000000"/>
              </w:rPr>
              <w:t>7,33</w:t>
            </w:r>
          </w:p>
        </w:tc>
        <w:tc>
          <w:tcPr>
            <w:tcW w:w="1416" w:type="dxa"/>
            <w:shd w:val="clear" w:color="auto" w:fill="auto"/>
            <w:noWrap/>
            <w:vAlign w:val="center"/>
            <w:hideMark/>
          </w:tcPr>
          <w:p w14:paraId="15FF8924" w14:textId="77777777" w:rsidR="00D64B6C" w:rsidRPr="00D64B6C" w:rsidRDefault="00D64B6C" w:rsidP="00D64B6C">
            <w:pPr>
              <w:jc w:val="center"/>
              <w:rPr>
                <w:color w:val="000000"/>
              </w:rPr>
            </w:pPr>
            <w:r w:rsidRPr="00D64B6C">
              <w:rPr>
                <w:color w:val="000000"/>
              </w:rPr>
              <w:t>-4,48</w:t>
            </w:r>
          </w:p>
        </w:tc>
        <w:tc>
          <w:tcPr>
            <w:tcW w:w="1416" w:type="dxa"/>
            <w:shd w:val="clear" w:color="auto" w:fill="auto"/>
            <w:noWrap/>
            <w:vAlign w:val="center"/>
            <w:hideMark/>
          </w:tcPr>
          <w:p w14:paraId="073CF3A9" w14:textId="77777777" w:rsidR="00D64B6C" w:rsidRPr="00D64B6C" w:rsidRDefault="00D64B6C" w:rsidP="00D64B6C">
            <w:pPr>
              <w:jc w:val="center"/>
              <w:rPr>
                <w:color w:val="000000"/>
              </w:rPr>
            </w:pPr>
            <w:r w:rsidRPr="00D64B6C">
              <w:rPr>
                <w:color w:val="000000"/>
              </w:rPr>
              <w:t>1,42</w:t>
            </w:r>
          </w:p>
        </w:tc>
      </w:tr>
    </w:tbl>
    <w:p w14:paraId="1A465D1D" w14:textId="77777777" w:rsidR="00D64B6C" w:rsidRPr="00D64B6C" w:rsidRDefault="00D64B6C" w:rsidP="00D64B6C">
      <w:pPr>
        <w:autoSpaceDE w:val="0"/>
        <w:autoSpaceDN w:val="0"/>
        <w:adjustRightInd w:val="0"/>
        <w:ind w:firstLine="709"/>
        <w:jc w:val="both"/>
        <w:rPr>
          <w:snapToGrid w:val="0"/>
          <w:sz w:val="28"/>
          <w:szCs w:val="28"/>
        </w:rPr>
      </w:pPr>
      <w:bookmarkStart w:id="167" w:name="_Hlk54769891"/>
    </w:p>
    <w:p w14:paraId="186EEB31" w14:textId="77777777" w:rsidR="00D64B6C" w:rsidRPr="00D64B6C" w:rsidRDefault="00D64B6C" w:rsidP="00D64B6C">
      <w:pPr>
        <w:autoSpaceDE w:val="0"/>
        <w:autoSpaceDN w:val="0"/>
        <w:adjustRightInd w:val="0"/>
        <w:ind w:firstLine="709"/>
        <w:jc w:val="both"/>
        <w:rPr>
          <w:snapToGrid w:val="0"/>
          <w:sz w:val="28"/>
          <w:szCs w:val="28"/>
        </w:rPr>
      </w:pPr>
      <w:r w:rsidRPr="00D64B6C">
        <w:rPr>
          <w:snapToGrid w:val="0"/>
          <w:sz w:val="28"/>
          <w:szCs w:val="28"/>
        </w:rPr>
        <w:br w:type="page"/>
      </w:r>
      <w:r w:rsidRPr="00D64B6C">
        <w:rPr>
          <w:snapToGrid w:val="0"/>
          <w:sz w:val="28"/>
          <w:szCs w:val="28"/>
        </w:rPr>
        <w:lastRenderedPageBreak/>
        <w:t xml:space="preserve">Предложение предприятия по полезному отпуску на 2021 год (объем передаваемой энергии согласован с АО «Кузнецкая ТЭЦ») составляет 191,570 тыс. Гкал, что выше полезного отпуска, определенного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r w:rsidRPr="00D64B6C">
        <w:rPr>
          <w:snapToGrid w:val="0"/>
          <w:sz w:val="28"/>
          <w:szCs w:val="28"/>
        </w:rPr>
        <w:br/>
        <w:t>на 8,4%. Эксперты считают экономически обоснованным принять в расчет объем полезного отпуска на уровне предложения предприятия.</w:t>
      </w:r>
    </w:p>
    <w:bookmarkEnd w:id="167"/>
    <w:p w14:paraId="72417F7A" w14:textId="77777777" w:rsidR="00D64B6C" w:rsidRPr="00D64B6C" w:rsidRDefault="00D64B6C" w:rsidP="00D64B6C">
      <w:pPr>
        <w:ind w:firstLine="709"/>
        <w:jc w:val="both"/>
        <w:rPr>
          <w:snapToGrid w:val="0"/>
          <w:sz w:val="28"/>
          <w:szCs w:val="28"/>
        </w:rPr>
      </w:pPr>
      <w:r w:rsidRPr="00D64B6C">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D64B6C">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D64B6C">
        <w:rPr>
          <w:snapToGrid w:val="0"/>
          <w:sz w:val="28"/>
          <w:szCs w:val="28"/>
        </w:rPr>
        <w:br/>
        <w:t xml:space="preserve">от 13.06.2013 № 760-э. Таким образом, эксперты принимают объем нормативных технологических потерь тепловой энергии в 2021 году </w:t>
      </w:r>
      <w:r w:rsidRPr="00D64B6C">
        <w:rPr>
          <w:snapToGrid w:val="0"/>
          <w:sz w:val="28"/>
          <w:szCs w:val="28"/>
        </w:rPr>
        <w:br/>
        <w:t xml:space="preserve">на уровне плана 2019-2023 годов, утвержденных Приказом Минэнерго РФ </w:t>
      </w:r>
      <w:r w:rsidRPr="00D64B6C">
        <w:rPr>
          <w:snapToGrid w:val="0"/>
          <w:sz w:val="28"/>
          <w:szCs w:val="28"/>
        </w:rPr>
        <w:br/>
        <w:t>от 17.12.2018 №1175 в размере 0,541 тыс. Гкал.</w:t>
      </w:r>
    </w:p>
    <w:p w14:paraId="55C472DD" w14:textId="77777777" w:rsidR="00D64B6C" w:rsidRPr="00D64B6C" w:rsidRDefault="00D64B6C" w:rsidP="00D64B6C">
      <w:pPr>
        <w:autoSpaceDE w:val="0"/>
        <w:autoSpaceDN w:val="0"/>
        <w:adjustRightInd w:val="0"/>
        <w:jc w:val="both"/>
        <w:rPr>
          <w:snapToGrid w:val="0"/>
          <w:sz w:val="28"/>
          <w:szCs w:val="28"/>
        </w:rPr>
      </w:pPr>
    </w:p>
    <w:p w14:paraId="6C7778C0" w14:textId="77777777" w:rsidR="00D64B6C" w:rsidRPr="00D64B6C" w:rsidRDefault="00D64B6C" w:rsidP="00D5451C">
      <w:pPr>
        <w:numPr>
          <w:ilvl w:val="0"/>
          <w:numId w:val="13"/>
        </w:numPr>
        <w:tabs>
          <w:tab w:val="left" w:pos="1890"/>
        </w:tabs>
        <w:spacing w:line="360" w:lineRule="auto"/>
        <w:ind w:left="1440" w:right="-569"/>
        <w:jc w:val="right"/>
        <w:rPr>
          <w:snapToGrid w:val="0"/>
          <w:sz w:val="28"/>
          <w:szCs w:val="28"/>
        </w:rPr>
      </w:pPr>
    </w:p>
    <w:p w14:paraId="3E60503E" w14:textId="77777777" w:rsidR="00D64B6C" w:rsidRPr="00D64B6C" w:rsidRDefault="00D64B6C" w:rsidP="00D64B6C">
      <w:pPr>
        <w:jc w:val="center"/>
        <w:rPr>
          <w:snapToGrid w:val="0"/>
          <w:sz w:val="28"/>
          <w:szCs w:val="28"/>
        </w:rPr>
      </w:pPr>
      <w:r w:rsidRPr="00D64B6C">
        <w:rPr>
          <w:snapToGrid w:val="0"/>
          <w:sz w:val="28"/>
          <w:szCs w:val="28"/>
        </w:rPr>
        <w:t xml:space="preserve">Баланс тепловой энергии ООО «НТК» при передаче тепловой энергии </w:t>
      </w:r>
      <w:r w:rsidRPr="00D64B6C">
        <w:rPr>
          <w:snapToGrid w:val="0"/>
          <w:sz w:val="28"/>
          <w:szCs w:val="28"/>
        </w:rPr>
        <w:br/>
        <w:t>в контуре теплоснабжения АО «Кузнецкая ТЭЦ» на 2021 год</w:t>
      </w:r>
    </w:p>
    <w:p w14:paraId="0FF322FB" w14:textId="77777777" w:rsidR="00D64B6C" w:rsidRPr="00D64B6C" w:rsidRDefault="00D64B6C" w:rsidP="00D64B6C">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D64B6C" w:rsidRPr="00D64B6C" w14:paraId="1DEDE1C6" w14:textId="77777777" w:rsidTr="00D64B6C">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1C375" w14:textId="77777777" w:rsidR="00D64B6C" w:rsidRPr="00D64B6C" w:rsidRDefault="00D64B6C" w:rsidP="00D64B6C">
            <w:pPr>
              <w:jc w:val="center"/>
              <w:rPr>
                <w:szCs w:val="28"/>
              </w:rPr>
            </w:pPr>
            <w:r w:rsidRPr="00D64B6C">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45C42" w14:textId="77777777" w:rsidR="00D64B6C" w:rsidRPr="00D64B6C" w:rsidRDefault="00D64B6C" w:rsidP="00D64B6C">
            <w:pPr>
              <w:jc w:val="center"/>
              <w:rPr>
                <w:szCs w:val="28"/>
              </w:rPr>
            </w:pPr>
            <w:r w:rsidRPr="00D64B6C">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43A73" w14:textId="77777777" w:rsidR="00D64B6C" w:rsidRPr="00D64B6C" w:rsidRDefault="00D64B6C" w:rsidP="00D64B6C">
            <w:pPr>
              <w:jc w:val="center"/>
              <w:rPr>
                <w:iCs/>
                <w:szCs w:val="28"/>
              </w:rPr>
            </w:pPr>
            <w:r w:rsidRPr="00D64B6C">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32BE2" w14:textId="77777777" w:rsidR="00D64B6C" w:rsidRPr="00D64B6C" w:rsidRDefault="00D64B6C" w:rsidP="00D64B6C">
            <w:pPr>
              <w:jc w:val="center"/>
              <w:rPr>
                <w:szCs w:val="28"/>
              </w:rPr>
            </w:pPr>
            <w:r w:rsidRPr="00D64B6C">
              <w:rPr>
                <w:szCs w:val="28"/>
              </w:rPr>
              <w:t>Объем теплоэнергии на 2021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41C782B3" w14:textId="77777777" w:rsidR="00D64B6C" w:rsidRPr="00D64B6C" w:rsidRDefault="00D64B6C" w:rsidP="00D64B6C">
            <w:pPr>
              <w:jc w:val="center"/>
              <w:rPr>
                <w:szCs w:val="20"/>
              </w:rPr>
            </w:pPr>
            <w:r w:rsidRPr="00D64B6C">
              <w:rPr>
                <w:szCs w:val="20"/>
              </w:rPr>
              <w:t>в том числе</w:t>
            </w:r>
          </w:p>
        </w:tc>
      </w:tr>
      <w:tr w:rsidR="00D64B6C" w:rsidRPr="00D64B6C" w14:paraId="4588B0D9" w14:textId="77777777" w:rsidTr="00D64B6C">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9FB2D1D" w14:textId="77777777" w:rsidR="00D64B6C" w:rsidRPr="00D64B6C" w:rsidRDefault="00D64B6C" w:rsidP="00D64B6C">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43FE969D" w14:textId="77777777" w:rsidR="00D64B6C" w:rsidRPr="00D64B6C" w:rsidRDefault="00D64B6C" w:rsidP="00D64B6C">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8E4E027" w14:textId="77777777" w:rsidR="00D64B6C" w:rsidRPr="00D64B6C" w:rsidRDefault="00D64B6C" w:rsidP="00D64B6C">
            <w:pPr>
              <w:rPr>
                <w:i/>
                <w:iCs/>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1F77E6DA" w14:textId="77777777" w:rsidR="00D64B6C" w:rsidRPr="00D64B6C" w:rsidRDefault="00D64B6C" w:rsidP="00D64B6C">
            <w:pPr>
              <w:rPr>
                <w:szCs w:val="28"/>
              </w:rPr>
            </w:pPr>
          </w:p>
        </w:tc>
        <w:tc>
          <w:tcPr>
            <w:tcW w:w="1299" w:type="dxa"/>
            <w:tcBorders>
              <w:top w:val="nil"/>
              <w:left w:val="nil"/>
              <w:bottom w:val="single" w:sz="4" w:space="0" w:color="auto"/>
              <w:right w:val="single" w:sz="4" w:space="0" w:color="auto"/>
            </w:tcBorders>
            <w:shd w:val="clear" w:color="auto" w:fill="auto"/>
            <w:vAlign w:val="center"/>
          </w:tcPr>
          <w:p w14:paraId="55DFF2E4" w14:textId="77777777" w:rsidR="00D64B6C" w:rsidRPr="00D64B6C" w:rsidRDefault="00D64B6C" w:rsidP="00D64B6C">
            <w:pPr>
              <w:ind w:left="-113" w:right="-113"/>
              <w:jc w:val="center"/>
              <w:rPr>
                <w:szCs w:val="20"/>
              </w:rPr>
            </w:pPr>
            <w:r w:rsidRPr="00D64B6C">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0B75E96D" w14:textId="77777777" w:rsidR="00D64B6C" w:rsidRPr="00D64B6C" w:rsidRDefault="00D64B6C" w:rsidP="00D64B6C">
            <w:pPr>
              <w:ind w:left="-113" w:right="-113"/>
              <w:jc w:val="center"/>
              <w:rPr>
                <w:szCs w:val="20"/>
              </w:rPr>
            </w:pPr>
            <w:r w:rsidRPr="00D64B6C">
              <w:rPr>
                <w:szCs w:val="20"/>
              </w:rPr>
              <w:t>2 полугодие</w:t>
            </w:r>
          </w:p>
        </w:tc>
      </w:tr>
      <w:tr w:rsidR="00D64B6C" w:rsidRPr="00D64B6C" w14:paraId="29A52FFE" w14:textId="77777777" w:rsidTr="00D64B6C">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F53BCA" w14:textId="77777777" w:rsidR="00D64B6C" w:rsidRPr="00D64B6C" w:rsidRDefault="00D64B6C" w:rsidP="00D64B6C">
            <w:pPr>
              <w:jc w:val="center"/>
              <w:rPr>
                <w:szCs w:val="28"/>
              </w:rPr>
            </w:pPr>
            <w:r w:rsidRPr="00D64B6C">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06038EC0" w14:textId="77777777" w:rsidR="00D64B6C" w:rsidRPr="00D64B6C" w:rsidRDefault="00D64B6C" w:rsidP="00D64B6C">
            <w:pPr>
              <w:rPr>
                <w:szCs w:val="28"/>
              </w:rPr>
            </w:pPr>
            <w:r w:rsidRPr="00D64B6C">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51881179" w14:textId="77777777" w:rsidR="00D64B6C" w:rsidRPr="00D64B6C" w:rsidRDefault="00D64B6C" w:rsidP="00D64B6C">
            <w:pPr>
              <w:ind w:left="-113" w:right="-113"/>
              <w:jc w:val="center"/>
              <w:rPr>
                <w:szCs w:val="28"/>
              </w:rPr>
            </w:pPr>
            <w:r w:rsidRPr="00D64B6C">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331DC" w14:textId="77777777" w:rsidR="00D64B6C" w:rsidRPr="00D64B6C" w:rsidRDefault="00D64B6C" w:rsidP="00D64B6C">
            <w:pPr>
              <w:jc w:val="center"/>
              <w:rPr>
                <w:color w:val="000000"/>
                <w:sz w:val="22"/>
                <w:szCs w:val="22"/>
              </w:rPr>
            </w:pPr>
            <w:r w:rsidRPr="00D64B6C">
              <w:rPr>
                <w:snapToGrid w:val="0"/>
                <w:color w:val="000000"/>
                <w:szCs w:val="22"/>
              </w:rPr>
              <w:t>192,111</w:t>
            </w:r>
          </w:p>
        </w:tc>
        <w:tc>
          <w:tcPr>
            <w:tcW w:w="1299" w:type="dxa"/>
            <w:tcBorders>
              <w:top w:val="single" w:sz="4" w:space="0" w:color="auto"/>
              <w:left w:val="nil"/>
              <w:bottom w:val="single" w:sz="4" w:space="0" w:color="auto"/>
              <w:right w:val="single" w:sz="4" w:space="0" w:color="auto"/>
            </w:tcBorders>
            <w:shd w:val="clear" w:color="auto" w:fill="auto"/>
            <w:vAlign w:val="center"/>
          </w:tcPr>
          <w:p w14:paraId="376CBC22" w14:textId="77777777" w:rsidR="00D64B6C" w:rsidRPr="00D64B6C" w:rsidRDefault="00D64B6C" w:rsidP="00D64B6C">
            <w:pPr>
              <w:jc w:val="center"/>
              <w:rPr>
                <w:snapToGrid w:val="0"/>
                <w:color w:val="000000"/>
                <w:sz w:val="22"/>
                <w:szCs w:val="22"/>
              </w:rPr>
            </w:pPr>
            <w:r w:rsidRPr="00D64B6C">
              <w:rPr>
                <w:snapToGrid w:val="0"/>
                <w:color w:val="000000"/>
                <w:szCs w:val="22"/>
              </w:rPr>
              <w:t>99,619</w:t>
            </w:r>
          </w:p>
        </w:tc>
        <w:tc>
          <w:tcPr>
            <w:tcW w:w="1299" w:type="dxa"/>
            <w:tcBorders>
              <w:top w:val="single" w:sz="4" w:space="0" w:color="auto"/>
              <w:left w:val="nil"/>
              <w:bottom w:val="single" w:sz="4" w:space="0" w:color="auto"/>
              <w:right w:val="single" w:sz="4" w:space="0" w:color="auto"/>
            </w:tcBorders>
            <w:shd w:val="clear" w:color="auto" w:fill="auto"/>
            <w:vAlign w:val="center"/>
          </w:tcPr>
          <w:p w14:paraId="617A3DE4" w14:textId="77777777" w:rsidR="00D64B6C" w:rsidRPr="00D64B6C" w:rsidRDefault="00D64B6C" w:rsidP="00D64B6C">
            <w:pPr>
              <w:jc w:val="center"/>
              <w:rPr>
                <w:snapToGrid w:val="0"/>
                <w:color w:val="000000"/>
                <w:sz w:val="22"/>
                <w:szCs w:val="22"/>
              </w:rPr>
            </w:pPr>
            <w:r w:rsidRPr="00D64B6C">
              <w:rPr>
                <w:snapToGrid w:val="0"/>
                <w:color w:val="000000"/>
                <w:szCs w:val="22"/>
              </w:rPr>
              <w:t>92,492</w:t>
            </w:r>
          </w:p>
        </w:tc>
      </w:tr>
      <w:tr w:rsidR="00D64B6C" w:rsidRPr="00D64B6C" w14:paraId="0CFD8200" w14:textId="77777777" w:rsidTr="00D64B6C">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2EE6C9" w14:textId="77777777" w:rsidR="00D64B6C" w:rsidRPr="00D64B6C" w:rsidRDefault="00D64B6C" w:rsidP="00D64B6C">
            <w:pPr>
              <w:jc w:val="center"/>
              <w:rPr>
                <w:szCs w:val="28"/>
              </w:rPr>
            </w:pPr>
            <w:r w:rsidRPr="00D64B6C">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3F5879BF" w14:textId="77777777" w:rsidR="00D64B6C" w:rsidRPr="00D64B6C" w:rsidRDefault="00D64B6C" w:rsidP="00D64B6C">
            <w:pPr>
              <w:rPr>
                <w:szCs w:val="28"/>
              </w:rPr>
            </w:pPr>
            <w:r w:rsidRPr="00D64B6C">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40436E3A" w14:textId="77777777" w:rsidR="00D64B6C" w:rsidRPr="00D64B6C" w:rsidRDefault="00D64B6C" w:rsidP="00D64B6C">
            <w:pPr>
              <w:ind w:left="-113" w:right="-113"/>
              <w:jc w:val="center"/>
              <w:rPr>
                <w:szCs w:val="28"/>
              </w:rPr>
            </w:pPr>
            <w:r w:rsidRPr="00D64B6C">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75E878BD" w14:textId="77777777" w:rsidR="00D64B6C" w:rsidRPr="00D64B6C" w:rsidRDefault="00D64B6C" w:rsidP="00D64B6C">
            <w:pPr>
              <w:jc w:val="center"/>
              <w:rPr>
                <w:snapToGrid w:val="0"/>
                <w:color w:val="000000"/>
                <w:sz w:val="22"/>
                <w:szCs w:val="22"/>
              </w:rPr>
            </w:pPr>
            <w:r w:rsidRPr="00D64B6C">
              <w:rPr>
                <w:snapToGrid w:val="0"/>
                <w:color w:val="000000"/>
                <w:szCs w:val="22"/>
              </w:rPr>
              <w:t>0,541</w:t>
            </w:r>
          </w:p>
        </w:tc>
        <w:tc>
          <w:tcPr>
            <w:tcW w:w="1299" w:type="dxa"/>
            <w:tcBorders>
              <w:top w:val="nil"/>
              <w:left w:val="nil"/>
              <w:bottom w:val="single" w:sz="4" w:space="0" w:color="auto"/>
              <w:right w:val="single" w:sz="4" w:space="0" w:color="auto"/>
            </w:tcBorders>
            <w:shd w:val="clear" w:color="auto" w:fill="auto"/>
            <w:vAlign w:val="center"/>
          </w:tcPr>
          <w:p w14:paraId="726CEA69" w14:textId="77777777" w:rsidR="00D64B6C" w:rsidRPr="00D64B6C" w:rsidRDefault="00D64B6C" w:rsidP="00D64B6C">
            <w:pPr>
              <w:jc w:val="center"/>
              <w:rPr>
                <w:snapToGrid w:val="0"/>
                <w:color w:val="000000"/>
                <w:sz w:val="22"/>
                <w:szCs w:val="22"/>
              </w:rPr>
            </w:pPr>
            <w:r w:rsidRPr="00D64B6C">
              <w:rPr>
                <w:snapToGrid w:val="0"/>
                <w:color w:val="000000"/>
                <w:szCs w:val="22"/>
              </w:rPr>
              <w:t>0,305</w:t>
            </w:r>
          </w:p>
        </w:tc>
        <w:tc>
          <w:tcPr>
            <w:tcW w:w="1299" w:type="dxa"/>
            <w:tcBorders>
              <w:top w:val="nil"/>
              <w:left w:val="nil"/>
              <w:bottom w:val="single" w:sz="4" w:space="0" w:color="auto"/>
              <w:right w:val="single" w:sz="4" w:space="0" w:color="auto"/>
            </w:tcBorders>
            <w:shd w:val="clear" w:color="auto" w:fill="auto"/>
            <w:vAlign w:val="center"/>
          </w:tcPr>
          <w:p w14:paraId="5769B2CF" w14:textId="77777777" w:rsidR="00D64B6C" w:rsidRPr="00D64B6C" w:rsidRDefault="00D64B6C" w:rsidP="00D64B6C">
            <w:pPr>
              <w:jc w:val="center"/>
              <w:rPr>
                <w:snapToGrid w:val="0"/>
                <w:color w:val="000000"/>
                <w:sz w:val="22"/>
                <w:szCs w:val="22"/>
              </w:rPr>
            </w:pPr>
            <w:r w:rsidRPr="00D64B6C">
              <w:rPr>
                <w:snapToGrid w:val="0"/>
                <w:color w:val="000000"/>
                <w:szCs w:val="22"/>
              </w:rPr>
              <w:t>0,236</w:t>
            </w:r>
          </w:p>
        </w:tc>
      </w:tr>
      <w:tr w:rsidR="00D64B6C" w:rsidRPr="00D64B6C" w14:paraId="3DE5D9D3" w14:textId="77777777" w:rsidTr="00D64B6C">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70E275" w14:textId="77777777" w:rsidR="00D64B6C" w:rsidRPr="00D64B6C" w:rsidRDefault="00D64B6C" w:rsidP="00D64B6C">
            <w:pPr>
              <w:jc w:val="center"/>
              <w:rPr>
                <w:szCs w:val="28"/>
              </w:rPr>
            </w:pPr>
            <w:r w:rsidRPr="00D64B6C">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29ACA601" w14:textId="77777777" w:rsidR="00D64B6C" w:rsidRPr="00D64B6C" w:rsidRDefault="00D64B6C" w:rsidP="00D64B6C">
            <w:pPr>
              <w:rPr>
                <w:szCs w:val="28"/>
              </w:rPr>
            </w:pPr>
            <w:r w:rsidRPr="00D64B6C">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5F6945CF" w14:textId="77777777" w:rsidR="00D64B6C" w:rsidRPr="00D64B6C" w:rsidRDefault="00D64B6C" w:rsidP="00D64B6C">
            <w:pPr>
              <w:ind w:left="-113" w:right="-113"/>
              <w:jc w:val="center"/>
              <w:rPr>
                <w:szCs w:val="28"/>
              </w:rPr>
            </w:pPr>
            <w:r w:rsidRPr="00D64B6C">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4A8010C" w14:textId="77777777" w:rsidR="00D64B6C" w:rsidRPr="00D64B6C" w:rsidRDefault="00D64B6C" w:rsidP="00D64B6C">
            <w:pPr>
              <w:jc w:val="center"/>
              <w:rPr>
                <w:snapToGrid w:val="0"/>
                <w:color w:val="000000"/>
                <w:sz w:val="22"/>
                <w:szCs w:val="22"/>
              </w:rPr>
            </w:pPr>
            <w:r w:rsidRPr="00D64B6C">
              <w:rPr>
                <w:snapToGrid w:val="0"/>
                <w:color w:val="000000"/>
                <w:szCs w:val="22"/>
              </w:rPr>
              <w:t>191,570</w:t>
            </w:r>
          </w:p>
        </w:tc>
        <w:tc>
          <w:tcPr>
            <w:tcW w:w="1299" w:type="dxa"/>
            <w:tcBorders>
              <w:top w:val="nil"/>
              <w:left w:val="nil"/>
              <w:bottom w:val="single" w:sz="4" w:space="0" w:color="auto"/>
              <w:right w:val="single" w:sz="4" w:space="0" w:color="auto"/>
            </w:tcBorders>
            <w:shd w:val="clear" w:color="auto" w:fill="auto"/>
            <w:vAlign w:val="center"/>
          </w:tcPr>
          <w:p w14:paraId="1C3D03F3" w14:textId="77777777" w:rsidR="00D64B6C" w:rsidRPr="00D64B6C" w:rsidRDefault="00D64B6C" w:rsidP="00D64B6C">
            <w:pPr>
              <w:jc w:val="center"/>
              <w:rPr>
                <w:snapToGrid w:val="0"/>
                <w:color w:val="000000"/>
                <w:sz w:val="22"/>
                <w:szCs w:val="22"/>
              </w:rPr>
            </w:pPr>
            <w:r w:rsidRPr="00D64B6C">
              <w:rPr>
                <w:snapToGrid w:val="0"/>
                <w:color w:val="000000"/>
                <w:szCs w:val="22"/>
              </w:rPr>
              <w:t>99,314</w:t>
            </w:r>
          </w:p>
        </w:tc>
        <w:tc>
          <w:tcPr>
            <w:tcW w:w="1299" w:type="dxa"/>
            <w:tcBorders>
              <w:top w:val="nil"/>
              <w:left w:val="nil"/>
              <w:bottom w:val="single" w:sz="4" w:space="0" w:color="auto"/>
              <w:right w:val="single" w:sz="4" w:space="0" w:color="auto"/>
            </w:tcBorders>
            <w:shd w:val="clear" w:color="auto" w:fill="auto"/>
            <w:vAlign w:val="center"/>
          </w:tcPr>
          <w:p w14:paraId="6BCD4BE7" w14:textId="77777777" w:rsidR="00D64B6C" w:rsidRPr="00D64B6C" w:rsidRDefault="00D64B6C" w:rsidP="00D64B6C">
            <w:pPr>
              <w:jc w:val="center"/>
              <w:rPr>
                <w:snapToGrid w:val="0"/>
                <w:color w:val="000000"/>
                <w:sz w:val="22"/>
                <w:szCs w:val="22"/>
              </w:rPr>
            </w:pPr>
            <w:r w:rsidRPr="00D64B6C">
              <w:rPr>
                <w:snapToGrid w:val="0"/>
                <w:color w:val="000000"/>
                <w:szCs w:val="22"/>
              </w:rPr>
              <w:t>92,256</w:t>
            </w:r>
          </w:p>
        </w:tc>
      </w:tr>
    </w:tbl>
    <w:p w14:paraId="35E245B3" w14:textId="77777777" w:rsidR="00D64B6C" w:rsidRPr="00D64B6C" w:rsidRDefault="00D64B6C" w:rsidP="00D64B6C">
      <w:pPr>
        <w:rPr>
          <w:szCs w:val="20"/>
          <w:highlight w:val="yellow"/>
        </w:rPr>
      </w:pPr>
    </w:p>
    <w:p w14:paraId="4498B9E5" w14:textId="77777777" w:rsidR="00D64B6C" w:rsidRPr="00D64B6C" w:rsidRDefault="00D64B6C" w:rsidP="00D64B6C">
      <w:pPr>
        <w:tabs>
          <w:tab w:val="left" w:pos="1890"/>
        </w:tabs>
        <w:ind w:firstLine="720"/>
        <w:jc w:val="both"/>
        <w:rPr>
          <w:snapToGrid w:val="0"/>
          <w:sz w:val="28"/>
          <w:szCs w:val="28"/>
          <w:highlight w:val="yellow"/>
          <w:lang w:eastAsia="en-US"/>
        </w:rPr>
      </w:pPr>
    </w:p>
    <w:p w14:paraId="3220662D"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Арендная плата</w:t>
      </w:r>
    </w:p>
    <w:p w14:paraId="1FFC99FA" w14:textId="77777777" w:rsidR="00D64B6C" w:rsidRPr="00D64B6C" w:rsidRDefault="00D64B6C" w:rsidP="00D64B6C">
      <w:pPr>
        <w:tabs>
          <w:tab w:val="left" w:pos="1890"/>
        </w:tabs>
        <w:ind w:firstLine="709"/>
        <w:jc w:val="both"/>
        <w:rPr>
          <w:snapToGrid w:val="0"/>
          <w:sz w:val="28"/>
          <w:szCs w:val="28"/>
        </w:rPr>
      </w:pPr>
    </w:p>
    <w:p w14:paraId="38ABC63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2 251 тыс. руб. </w:t>
      </w:r>
    </w:p>
    <w:p w14:paraId="30DF0C6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EAE97C"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Договор аренды недвижимого имущества без права последующего выкупа № НТК-8-14/Н-10-14 от 14.04.2014 ООО «Новокузнецкие электрические сети» (стр. 88 том 1), действующий до 31.12.2020 </w:t>
      </w:r>
      <w:r w:rsidRPr="00D64B6C">
        <w:rPr>
          <w:snapToGrid w:val="0"/>
          <w:sz w:val="28"/>
          <w:szCs w:val="28"/>
        </w:rPr>
        <w:br/>
        <w:t xml:space="preserve">без </w:t>
      </w:r>
      <w:proofErr w:type="spellStart"/>
      <w:r w:rsidRPr="00D64B6C">
        <w:rPr>
          <w:snapToGrid w:val="0"/>
          <w:sz w:val="28"/>
          <w:szCs w:val="28"/>
        </w:rPr>
        <w:t>автопролонгации</w:t>
      </w:r>
      <w:proofErr w:type="spellEnd"/>
      <w:r w:rsidRPr="00D64B6C">
        <w:rPr>
          <w:snapToGrid w:val="0"/>
          <w:sz w:val="28"/>
          <w:szCs w:val="28"/>
        </w:rPr>
        <w:t xml:space="preserve">. Также представлены дополнительное соглашение б/н </w:t>
      </w:r>
      <w:r w:rsidRPr="00D64B6C">
        <w:rPr>
          <w:snapToGrid w:val="0"/>
          <w:sz w:val="28"/>
          <w:szCs w:val="28"/>
        </w:rPr>
        <w:br/>
        <w:t xml:space="preserve">от 02.03.2015 о пролонгации договора до 29.04.2063 (стр. 140 том 1), дополнительное соглашение б/н от 21.11.2017 об увеличении суммы арендной платы в отношении здания насосной станции (91 кв. м), расположенного на ул. Кирова, 64 Б (стр. 181 том 1), конкурсная документация (стр. 182 том 1). Расчеты арендной платы по указанному договору произведены в соответствии с пунктом 45 Основ ценообразования. </w:t>
      </w:r>
    </w:p>
    <w:p w14:paraId="0A0C2AB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lastRenderedPageBreak/>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793826 </w:t>
      </w:r>
      <w:r w:rsidRPr="00D64B6C">
        <w:rPr>
          <w:snapToGrid w:val="0"/>
          <w:sz w:val="28"/>
          <w:szCs w:val="28"/>
        </w:rPr>
        <w:br/>
        <w:t xml:space="preserve">от 15.07.2008 на ЦТП-67 общей площадью 261,2 кв. м, расположенный </w:t>
      </w:r>
      <w:r w:rsidRPr="00D64B6C">
        <w:rPr>
          <w:snapToGrid w:val="0"/>
          <w:sz w:val="28"/>
          <w:szCs w:val="28"/>
        </w:rPr>
        <w:br/>
        <w:t>по адресу: г. Новокузнецк, ул. Зорге, № 30А, с кадастровым (или условным) номером: 42-42-06/037/2005-262 (стр. 187 том 1).</w:t>
      </w:r>
    </w:p>
    <w:p w14:paraId="0FD075B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792900 </w:t>
      </w:r>
      <w:r w:rsidRPr="00D64B6C">
        <w:rPr>
          <w:snapToGrid w:val="0"/>
          <w:sz w:val="28"/>
          <w:szCs w:val="28"/>
        </w:rPr>
        <w:br/>
        <w:t>от 11.07.2008 на насосную станцию общей площадью 91 кв. м, расположенную по адресу: г. Новокузнецк, ул. Кирова, № 64Б, с кадастровым (или условным) номером: 42-42-06/037/2005-279 (стр. 188 том 1).</w:t>
      </w:r>
    </w:p>
    <w:p w14:paraId="4B3FE9C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42АД № 337267 </w:t>
      </w:r>
      <w:r w:rsidRPr="00D64B6C">
        <w:rPr>
          <w:snapToGrid w:val="0"/>
          <w:sz w:val="28"/>
          <w:szCs w:val="28"/>
        </w:rPr>
        <w:br/>
        <w:t xml:space="preserve">от 02.06.2014 на ЦТП кв. 57 общей площадью 44,1 кв. м, расположенный </w:t>
      </w:r>
      <w:r w:rsidRPr="00D64B6C">
        <w:rPr>
          <w:snapToGrid w:val="0"/>
          <w:sz w:val="28"/>
          <w:szCs w:val="28"/>
        </w:rPr>
        <w:br/>
        <w:t xml:space="preserve">по адресу: г. Новокузнецк, ул. Кутузова, № 68Б, с кадастровым </w:t>
      </w:r>
      <w:r w:rsidRPr="00D64B6C">
        <w:rPr>
          <w:snapToGrid w:val="0"/>
          <w:sz w:val="28"/>
          <w:szCs w:val="28"/>
        </w:rPr>
        <w:br/>
        <w:t>(или условным) номером: 42:30:0302056:4443 (стр. 190 том 1).</w:t>
      </w:r>
    </w:p>
    <w:p w14:paraId="6DF784E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42АД № 959388 </w:t>
      </w:r>
      <w:r w:rsidRPr="00D64B6C">
        <w:rPr>
          <w:snapToGrid w:val="0"/>
          <w:sz w:val="28"/>
          <w:szCs w:val="28"/>
        </w:rPr>
        <w:br/>
        <w:t xml:space="preserve">от 31.10.2014 на ЦТП-1 общей площадью 61,6 кв. м, расположенный </w:t>
      </w:r>
      <w:r w:rsidRPr="00D64B6C">
        <w:rPr>
          <w:snapToGrid w:val="0"/>
          <w:sz w:val="28"/>
          <w:szCs w:val="28"/>
        </w:rPr>
        <w:br/>
        <w:t xml:space="preserve">по адресу: г. Новокузнецк, ул. Ленинградская, дом 42, корпус 1, </w:t>
      </w:r>
      <w:r w:rsidRPr="00D64B6C">
        <w:rPr>
          <w:snapToGrid w:val="0"/>
          <w:sz w:val="28"/>
          <w:szCs w:val="28"/>
        </w:rPr>
        <w:br/>
        <w:t>с кадастровым (или условным) номером: 42:30:0102053:244 (стр. 191 том 1).</w:t>
      </w:r>
    </w:p>
    <w:p w14:paraId="4BB1779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793298 </w:t>
      </w:r>
      <w:r w:rsidRPr="00D64B6C">
        <w:rPr>
          <w:snapToGrid w:val="0"/>
          <w:sz w:val="28"/>
          <w:szCs w:val="28"/>
        </w:rPr>
        <w:br/>
        <w:t xml:space="preserve">от 09.07.2008 на ЦТП № 35 общей площадью 285,4 кв. м, расположенного </w:t>
      </w:r>
      <w:r w:rsidRPr="00D64B6C">
        <w:rPr>
          <w:snapToGrid w:val="0"/>
          <w:sz w:val="28"/>
          <w:szCs w:val="28"/>
        </w:rPr>
        <w:br/>
        <w:t xml:space="preserve">по адресу: г. Новокузнецк, ул. Петракова, № 61А, с кадастровым </w:t>
      </w:r>
      <w:r w:rsidRPr="00D64B6C">
        <w:rPr>
          <w:snapToGrid w:val="0"/>
          <w:sz w:val="28"/>
          <w:szCs w:val="28"/>
        </w:rPr>
        <w:br/>
        <w:t>(или условным) номером: 42-42-06/037/2005-127 (стр. 193 том 1).</w:t>
      </w:r>
    </w:p>
    <w:p w14:paraId="7244C89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Свидетельство о государственной регистрации права </w:t>
      </w:r>
      <w:r w:rsidRPr="00D64B6C">
        <w:rPr>
          <w:snapToGrid w:val="0"/>
          <w:sz w:val="28"/>
          <w:szCs w:val="28"/>
        </w:rPr>
        <w:br/>
        <w:t xml:space="preserve">ООО «Новокузнецкие электрические сети» серия 42АВ № 792190 </w:t>
      </w:r>
      <w:r w:rsidRPr="00D64B6C">
        <w:rPr>
          <w:snapToGrid w:val="0"/>
          <w:sz w:val="28"/>
          <w:szCs w:val="28"/>
        </w:rPr>
        <w:br/>
        <w:t xml:space="preserve">от 04.07.2008 на ЦТП-53 общей площадью 285,1 кв. м, расположенного </w:t>
      </w:r>
      <w:r w:rsidRPr="00D64B6C">
        <w:rPr>
          <w:snapToGrid w:val="0"/>
          <w:sz w:val="28"/>
          <w:szCs w:val="28"/>
        </w:rPr>
        <w:br/>
        <w:t xml:space="preserve">по адресу: г. Новокузнецк, ул. Транспортная, № 79А, с кадастровым </w:t>
      </w:r>
      <w:r w:rsidRPr="00D64B6C">
        <w:rPr>
          <w:snapToGrid w:val="0"/>
          <w:sz w:val="28"/>
          <w:szCs w:val="28"/>
        </w:rPr>
        <w:br/>
        <w:t>(или условным) номером: 42-42-06/037/2005-260 (стр. 195 том 1).</w:t>
      </w:r>
    </w:p>
    <w:p w14:paraId="53D15886"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Проанализировав представленные документы, эксперты рассчитали размер расходов по данной статье: 3 864 тыс. руб. (стоимость по договора) × 0,6 (6 ЦТП и ПНС из 10 приходится на контур теплоснабжения </w:t>
      </w:r>
      <w:r w:rsidRPr="00D64B6C">
        <w:rPr>
          <w:snapToGrid w:val="0"/>
          <w:sz w:val="28"/>
          <w:szCs w:val="28"/>
        </w:rPr>
        <w:br/>
        <w:t xml:space="preserve">АО «Кузнецкая ТЭЦ») = </w:t>
      </w:r>
      <w:r w:rsidRPr="00D64B6C">
        <w:rPr>
          <w:b/>
          <w:snapToGrid w:val="0"/>
          <w:sz w:val="28"/>
          <w:szCs w:val="28"/>
        </w:rPr>
        <w:t>2 521 тыс. руб.</w:t>
      </w:r>
      <w:r w:rsidRPr="00D64B6C">
        <w:rPr>
          <w:snapToGrid w:val="0"/>
          <w:sz w:val="28"/>
          <w:szCs w:val="28"/>
        </w:rPr>
        <w:t>, признают полученные затраты экономически обоснованными и предлагают их к включению в НВВ предприятия на 2021 год.</w:t>
      </w:r>
    </w:p>
    <w:p w14:paraId="213DE1BA" w14:textId="77777777" w:rsidR="00D64B6C" w:rsidRPr="00D64B6C" w:rsidRDefault="00D64B6C" w:rsidP="00D64B6C">
      <w:pPr>
        <w:ind w:firstLine="851"/>
        <w:jc w:val="both"/>
        <w:rPr>
          <w:snapToGrid w:val="0"/>
          <w:sz w:val="28"/>
          <w:szCs w:val="28"/>
        </w:rPr>
      </w:pPr>
      <w:r w:rsidRPr="00D64B6C">
        <w:rPr>
          <w:snapToGrid w:val="0"/>
          <w:sz w:val="28"/>
          <w:szCs w:val="28"/>
        </w:rPr>
        <w:t>Корректировка предложения предприятия отсутствует.</w:t>
      </w:r>
    </w:p>
    <w:p w14:paraId="5E095643" w14:textId="77777777" w:rsidR="00D64B6C" w:rsidRPr="00D64B6C" w:rsidRDefault="00D64B6C" w:rsidP="00D64B6C">
      <w:pPr>
        <w:ind w:firstLine="851"/>
        <w:jc w:val="both"/>
        <w:rPr>
          <w:snapToGrid w:val="0"/>
          <w:sz w:val="28"/>
          <w:szCs w:val="28"/>
        </w:rPr>
      </w:pPr>
    </w:p>
    <w:p w14:paraId="273F434D"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 xml:space="preserve">Плата за выбросы и сбросы загрязняющих веществ в окружающую среду, размещение отходов и другие виды негативного воздействия </w:t>
      </w:r>
      <w:r w:rsidRPr="00D64B6C">
        <w:rPr>
          <w:rFonts w:eastAsia="Calibri"/>
          <w:b/>
          <w:sz w:val="28"/>
          <w:szCs w:val="28"/>
          <w:lang w:eastAsia="en-US"/>
        </w:rPr>
        <w:br/>
        <w:t xml:space="preserve">на окружающую среду в пределах установленных нормативов </w:t>
      </w:r>
      <w:r w:rsidRPr="00D64B6C">
        <w:rPr>
          <w:rFonts w:eastAsia="Calibri"/>
          <w:b/>
          <w:sz w:val="28"/>
          <w:szCs w:val="28"/>
          <w:lang w:eastAsia="en-US"/>
        </w:rPr>
        <w:br/>
        <w:t>и (или) лимитов</w:t>
      </w:r>
    </w:p>
    <w:p w14:paraId="41059739" w14:textId="77777777" w:rsidR="00D64B6C" w:rsidRPr="00D64B6C" w:rsidRDefault="00D64B6C" w:rsidP="00D64B6C">
      <w:pPr>
        <w:tabs>
          <w:tab w:val="left" w:pos="1890"/>
        </w:tabs>
        <w:ind w:firstLine="709"/>
        <w:jc w:val="both"/>
        <w:rPr>
          <w:snapToGrid w:val="0"/>
          <w:sz w:val="28"/>
          <w:szCs w:val="28"/>
        </w:rPr>
      </w:pPr>
    </w:p>
    <w:p w14:paraId="0E872CA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2C9501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lastRenderedPageBreak/>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013915A"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Законодательство предусматривает взимание платы за следующие виды вредного воздействия на окружающую среду:</w:t>
      </w:r>
    </w:p>
    <w:p w14:paraId="79BBE64F"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1) выброс в атмосферу загрязняющих веществ от стационарных </w:t>
      </w:r>
      <w:r w:rsidRPr="00D64B6C">
        <w:rPr>
          <w:snapToGrid w:val="0"/>
          <w:sz w:val="28"/>
          <w:szCs w:val="28"/>
        </w:rPr>
        <w:br/>
        <w:t>и передвижных источников;</w:t>
      </w:r>
    </w:p>
    <w:p w14:paraId="387F62E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2) сброс загрязняющих веществ в поверхностные и подземные водные объекты;</w:t>
      </w:r>
    </w:p>
    <w:p w14:paraId="0A012716"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3) размещение отходов;</w:t>
      </w:r>
    </w:p>
    <w:p w14:paraId="6945263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4) другие виды вредного воздействия (шум, вибрация, электромагнитные и радиационные воздействия и т.п.).</w:t>
      </w:r>
    </w:p>
    <w:p w14:paraId="1CD736A4"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0757E954"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соответствии со ст. 254 Налогового кодекса РФ, платежи </w:t>
      </w:r>
      <w:r w:rsidRPr="00D64B6C">
        <w:rPr>
          <w:snapToGrid w:val="0"/>
          <w:sz w:val="28"/>
          <w:szCs w:val="28"/>
        </w:rPr>
        <w:br/>
        <w:t xml:space="preserve">за предельно допустимые выбросы (сбросы) загрязняющих веществ </w:t>
      </w:r>
      <w:r w:rsidRPr="00D64B6C">
        <w:rPr>
          <w:snapToGrid w:val="0"/>
          <w:sz w:val="28"/>
          <w:szCs w:val="28"/>
        </w:rPr>
        <w:br/>
        <w:t xml:space="preserve">в природную среду и другие аналогичные расходы, относятся </w:t>
      </w:r>
      <w:r w:rsidRPr="00D64B6C">
        <w:rPr>
          <w:snapToGrid w:val="0"/>
          <w:sz w:val="28"/>
          <w:szCs w:val="28"/>
        </w:rPr>
        <w:br/>
        <w:t>к материальным расходам предприятия.</w:t>
      </w:r>
    </w:p>
    <w:p w14:paraId="529EF463"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5 тыс. руб.</w:t>
      </w:r>
    </w:p>
    <w:p w14:paraId="37124EA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расходов на вывоз ТКО на 2021 год (стр. 123 том 4), (376 том 4).</w:t>
      </w:r>
    </w:p>
    <w:p w14:paraId="545F806E"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связи с недостаточным экономическим обоснованием, эксперты признают указанную сумму экономически необоснованной и предлагают </w:t>
      </w:r>
      <w:r w:rsidRPr="00D64B6C">
        <w:rPr>
          <w:snapToGrid w:val="0"/>
          <w:sz w:val="28"/>
          <w:szCs w:val="28"/>
        </w:rPr>
        <w:br/>
        <w:t>к исключению из НВВ предприятия на 2021 год.</w:t>
      </w:r>
    </w:p>
    <w:p w14:paraId="6ECEE528"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5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123A30A3" w14:textId="77777777" w:rsidR="00D64B6C" w:rsidRPr="00D64B6C" w:rsidRDefault="00D64B6C" w:rsidP="00D64B6C">
      <w:pPr>
        <w:tabs>
          <w:tab w:val="left" w:pos="1890"/>
        </w:tabs>
        <w:ind w:firstLine="709"/>
        <w:jc w:val="both"/>
        <w:rPr>
          <w:snapToGrid w:val="0"/>
          <w:sz w:val="28"/>
          <w:szCs w:val="28"/>
        </w:rPr>
      </w:pPr>
    </w:p>
    <w:p w14:paraId="5D688F7E"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br w:type="page"/>
      </w:r>
      <w:r w:rsidRPr="00D64B6C">
        <w:rPr>
          <w:rFonts w:eastAsia="Calibri"/>
          <w:b/>
          <w:sz w:val="28"/>
          <w:szCs w:val="28"/>
          <w:lang w:eastAsia="en-US"/>
        </w:rPr>
        <w:lastRenderedPageBreak/>
        <w:t>Расходы на обязательное страхование</w:t>
      </w:r>
    </w:p>
    <w:p w14:paraId="0F55AA0C" w14:textId="77777777" w:rsidR="00D64B6C" w:rsidRPr="00D64B6C" w:rsidRDefault="00D64B6C" w:rsidP="00D64B6C">
      <w:pPr>
        <w:tabs>
          <w:tab w:val="left" w:pos="1890"/>
        </w:tabs>
        <w:ind w:firstLine="709"/>
        <w:jc w:val="both"/>
        <w:rPr>
          <w:snapToGrid w:val="0"/>
          <w:sz w:val="28"/>
          <w:szCs w:val="28"/>
        </w:rPr>
      </w:pPr>
    </w:p>
    <w:p w14:paraId="64693698"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D64B6C">
        <w:rPr>
          <w:snapToGrid w:val="0"/>
          <w:sz w:val="28"/>
          <w:szCs w:val="28"/>
        </w:rPr>
        <w:br/>
        <w:t>при определении налогооблагаемой базы по налогу на прибыль.</w:t>
      </w:r>
    </w:p>
    <w:p w14:paraId="336053D0"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соответствии с пунктом 39 Методических указаний по расчету регулируемых цен (тарифов) в сфере теплоснабжения, утвержденных приказом ФСТ России от 13.06.2013 № 760-э, неподконтрольные расходы включают в себя расходы на обязательное страхование. В связи с тем, </w:t>
      </w:r>
      <w:r w:rsidRPr="00D64B6C">
        <w:rPr>
          <w:snapToGrid w:val="0"/>
          <w:sz w:val="28"/>
          <w:szCs w:val="28"/>
        </w:rPr>
        <w:br/>
        <w:t>что в коллективном договоре прописана обязанность предприятия обеспечивать добровольное медицинское страхование работников, такой вид страхования является для предприятия обязательным.</w:t>
      </w:r>
    </w:p>
    <w:p w14:paraId="117C304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378 тыс. руб. </w:t>
      </w:r>
    </w:p>
    <w:p w14:paraId="6455B65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741F70F"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 18320J5000008 от 21.12.2018 с САО «ВСК» на страхование граждан от несчастных случаев (стр. 121 том 3), действующий до 31.12.2021 без </w:t>
      </w:r>
      <w:proofErr w:type="spellStart"/>
      <w:r w:rsidRPr="00D64B6C">
        <w:rPr>
          <w:snapToGrid w:val="0"/>
          <w:sz w:val="28"/>
          <w:szCs w:val="28"/>
        </w:rPr>
        <w:t>автопролонгации</w:t>
      </w:r>
      <w:proofErr w:type="spellEnd"/>
      <w:r w:rsidRPr="00D64B6C">
        <w:rPr>
          <w:snapToGrid w:val="0"/>
          <w:sz w:val="28"/>
          <w:szCs w:val="28"/>
        </w:rPr>
        <w:t xml:space="preserve">, с приложением конкурсной документации. Сумма </w:t>
      </w:r>
      <w:r w:rsidRPr="00D64B6C">
        <w:rPr>
          <w:snapToGrid w:val="0"/>
          <w:sz w:val="28"/>
          <w:szCs w:val="28"/>
        </w:rPr>
        <w:br/>
        <w:t xml:space="preserve">по договору за три года составляет 3 999 тыс. руб. Эксперты рассчитали экономически обоснованные затраты по данному договору: 3 999 тыс. руб. ÷ 3 (года) × 13,28 % (доля расходов, приходящаяся на контур теплоснабжения АО «Кузнецкая ТЭЦ») = </w:t>
      </w:r>
      <w:r w:rsidRPr="00D64B6C">
        <w:rPr>
          <w:b/>
          <w:snapToGrid w:val="0"/>
          <w:sz w:val="28"/>
          <w:szCs w:val="28"/>
        </w:rPr>
        <w:t>177 тыс. руб.</w:t>
      </w:r>
    </w:p>
    <w:p w14:paraId="48AFDC28" w14:textId="77777777" w:rsidR="00D64B6C" w:rsidRPr="00D64B6C" w:rsidRDefault="00D64B6C" w:rsidP="00D64B6C">
      <w:pPr>
        <w:ind w:firstLine="709"/>
        <w:jc w:val="both"/>
        <w:rPr>
          <w:b/>
          <w:snapToGrid w:val="0"/>
          <w:sz w:val="28"/>
          <w:szCs w:val="28"/>
        </w:rPr>
      </w:pPr>
      <w:r w:rsidRPr="00D64B6C">
        <w:rPr>
          <w:snapToGrid w:val="0"/>
          <w:sz w:val="28"/>
          <w:szCs w:val="28"/>
        </w:rPr>
        <w:t xml:space="preserve">Договор № М01-004587/18 от 21.12.2018 с ООО «Страховая компания «Согласие» на добровольное медицинское страхование граждан (стр. 133 </w:t>
      </w:r>
      <w:r w:rsidRPr="00D64B6C">
        <w:rPr>
          <w:snapToGrid w:val="0"/>
          <w:sz w:val="28"/>
          <w:szCs w:val="28"/>
        </w:rPr>
        <w:br/>
        <w:t xml:space="preserve">том 3), действующий до 31.12.2021 без </w:t>
      </w:r>
      <w:proofErr w:type="spellStart"/>
      <w:r w:rsidRPr="00D64B6C">
        <w:rPr>
          <w:snapToGrid w:val="0"/>
          <w:sz w:val="28"/>
          <w:szCs w:val="28"/>
        </w:rPr>
        <w:t>автопролонгации</w:t>
      </w:r>
      <w:proofErr w:type="spellEnd"/>
      <w:r w:rsidRPr="00D64B6C">
        <w:rPr>
          <w:snapToGrid w:val="0"/>
          <w:sz w:val="28"/>
          <w:szCs w:val="28"/>
        </w:rPr>
        <w:t xml:space="preserve">, с приложением конкурсной документации. Сумма по договору за три года составляет </w:t>
      </w:r>
      <w:r w:rsidRPr="00D64B6C">
        <w:rPr>
          <w:snapToGrid w:val="0"/>
          <w:sz w:val="28"/>
          <w:szCs w:val="28"/>
        </w:rPr>
        <w:br/>
        <w:t xml:space="preserve">3 972 тыс. руб. Эксперты рассчитали экономически обоснованные затраты </w:t>
      </w:r>
      <w:r w:rsidRPr="00D64B6C">
        <w:rPr>
          <w:snapToGrid w:val="0"/>
          <w:sz w:val="28"/>
          <w:szCs w:val="28"/>
        </w:rPr>
        <w:br/>
        <w:t xml:space="preserve">по данному договору: 3 972 тыс. руб. ÷ 3 (года) × 13,28 % (доля расходов, приходящаяся на контур теплоснабжения АО «Кузнецкая ТЭЦ») = </w:t>
      </w:r>
      <w:r w:rsidRPr="00D64B6C">
        <w:rPr>
          <w:snapToGrid w:val="0"/>
          <w:sz w:val="28"/>
          <w:szCs w:val="28"/>
        </w:rPr>
        <w:br/>
      </w:r>
      <w:r w:rsidRPr="00D64B6C">
        <w:rPr>
          <w:b/>
          <w:snapToGrid w:val="0"/>
          <w:sz w:val="28"/>
          <w:szCs w:val="28"/>
        </w:rPr>
        <w:t>176 тыс. руб.</w:t>
      </w:r>
    </w:p>
    <w:p w14:paraId="1D9DBEFA" w14:textId="77777777" w:rsidR="00D64B6C" w:rsidRPr="00D64B6C" w:rsidRDefault="00D64B6C" w:rsidP="00D64B6C">
      <w:pPr>
        <w:ind w:firstLine="709"/>
        <w:jc w:val="both"/>
        <w:rPr>
          <w:b/>
          <w:snapToGrid w:val="0"/>
          <w:sz w:val="28"/>
          <w:szCs w:val="28"/>
        </w:rPr>
      </w:pPr>
      <w:r w:rsidRPr="00D64B6C">
        <w:rPr>
          <w:snapToGrid w:val="0"/>
          <w:sz w:val="28"/>
          <w:szCs w:val="28"/>
        </w:rPr>
        <w:t xml:space="preserve">Договор № НТК-5-20 от 13.03.2020 с ПАО СК «Росгосстрах» </w:t>
      </w:r>
      <w:r w:rsidRPr="00D64B6C">
        <w:rPr>
          <w:snapToGrid w:val="0"/>
          <w:sz w:val="28"/>
          <w:szCs w:val="28"/>
        </w:rPr>
        <w:br/>
        <w:t xml:space="preserve">об организации обязательного страхования гражданской ответственности владельца опасного объекта за причинение вреда в результате аварии </w:t>
      </w:r>
      <w:r w:rsidRPr="00D64B6C">
        <w:rPr>
          <w:snapToGrid w:val="0"/>
          <w:sz w:val="28"/>
          <w:szCs w:val="28"/>
        </w:rPr>
        <w:br/>
        <w:t xml:space="preserve">на опасном объекта, действующий до 01.04.2021 без </w:t>
      </w:r>
      <w:proofErr w:type="spellStart"/>
      <w:r w:rsidRPr="00D64B6C">
        <w:rPr>
          <w:snapToGrid w:val="0"/>
          <w:sz w:val="28"/>
          <w:szCs w:val="28"/>
        </w:rPr>
        <w:t>автопролонгации</w:t>
      </w:r>
      <w:proofErr w:type="spellEnd"/>
      <w:r w:rsidRPr="00D64B6C">
        <w:rPr>
          <w:snapToGrid w:val="0"/>
          <w:sz w:val="28"/>
          <w:szCs w:val="28"/>
        </w:rPr>
        <w:t xml:space="preserve"> (стр. 5 </w:t>
      </w:r>
      <w:proofErr w:type="spellStart"/>
      <w:r w:rsidRPr="00D64B6C">
        <w:rPr>
          <w:snapToGrid w:val="0"/>
          <w:sz w:val="28"/>
          <w:szCs w:val="28"/>
        </w:rPr>
        <w:t>вх</w:t>
      </w:r>
      <w:proofErr w:type="spellEnd"/>
      <w:r w:rsidRPr="00D64B6C">
        <w:rPr>
          <w:snapToGrid w:val="0"/>
          <w:sz w:val="28"/>
          <w:szCs w:val="28"/>
        </w:rPr>
        <w:t xml:space="preserve">. от 09.07.2020 № 2984), с приложением страховых полисов. В договоре указана сумма, приходящаяся на каждый контур, в размере </w:t>
      </w:r>
      <w:r w:rsidRPr="00D64B6C">
        <w:rPr>
          <w:b/>
          <w:snapToGrid w:val="0"/>
          <w:sz w:val="28"/>
          <w:szCs w:val="28"/>
        </w:rPr>
        <w:t>5 тыс. руб.</w:t>
      </w:r>
    </w:p>
    <w:p w14:paraId="47B44B7F" w14:textId="77777777" w:rsidR="00D64B6C" w:rsidRPr="00D64B6C" w:rsidRDefault="00D64B6C" w:rsidP="00D64B6C">
      <w:pPr>
        <w:ind w:firstLine="709"/>
        <w:jc w:val="both"/>
        <w:rPr>
          <w:snapToGrid w:val="0"/>
          <w:sz w:val="28"/>
          <w:szCs w:val="28"/>
        </w:rPr>
      </w:pPr>
      <w:r w:rsidRPr="00D64B6C">
        <w:rPr>
          <w:snapToGrid w:val="0"/>
          <w:sz w:val="28"/>
          <w:szCs w:val="28"/>
        </w:rPr>
        <w:t xml:space="preserve">Общие расходы по данной статье составили: 177 тыс. руб. + </w:t>
      </w:r>
      <w:r w:rsidRPr="00D64B6C">
        <w:rPr>
          <w:snapToGrid w:val="0"/>
          <w:sz w:val="28"/>
          <w:szCs w:val="28"/>
        </w:rPr>
        <w:br/>
        <w:t xml:space="preserve">176 тыс. руб. + 5 тыс. руб. = </w:t>
      </w:r>
      <w:r w:rsidRPr="00D64B6C">
        <w:rPr>
          <w:b/>
          <w:snapToGrid w:val="0"/>
          <w:sz w:val="28"/>
          <w:szCs w:val="28"/>
        </w:rPr>
        <w:t>358 тыс. руб.</w:t>
      </w:r>
      <w:r w:rsidRPr="00D64B6C">
        <w:rPr>
          <w:snapToGrid w:val="0"/>
          <w:sz w:val="28"/>
          <w:szCs w:val="28"/>
        </w:rPr>
        <w:t xml:space="preserve">, и предлагаются к включению </w:t>
      </w:r>
      <w:r w:rsidRPr="00D64B6C">
        <w:rPr>
          <w:snapToGrid w:val="0"/>
          <w:sz w:val="28"/>
          <w:szCs w:val="28"/>
        </w:rPr>
        <w:br/>
        <w:t>в НВВ предприятия на 2021 год.</w:t>
      </w:r>
    </w:p>
    <w:p w14:paraId="6AC11655"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20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0C82BADC" w14:textId="77777777" w:rsidR="00D64B6C" w:rsidRPr="00D64B6C" w:rsidRDefault="00D64B6C" w:rsidP="00D64B6C">
      <w:pPr>
        <w:tabs>
          <w:tab w:val="left" w:pos="1890"/>
        </w:tabs>
        <w:ind w:firstLine="709"/>
        <w:jc w:val="both"/>
        <w:rPr>
          <w:snapToGrid w:val="0"/>
          <w:sz w:val="28"/>
          <w:szCs w:val="28"/>
        </w:rPr>
      </w:pPr>
    </w:p>
    <w:p w14:paraId="0E4746B1"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Государственная пошлина</w:t>
      </w:r>
    </w:p>
    <w:p w14:paraId="5F6FB3B0" w14:textId="77777777" w:rsidR="00D64B6C" w:rsidRPr="00D64B6C" w:rsidRDefault="00D64B6C" w:rsidP="00D64B6C">
      <w:pPr>
        <w:tabs>
          <w:tab w:val="left" w:pos="1890"/>
        </w:tabs>
        <w:ind w:firstLine="709"/>
        <w:jc w:val="both"/>
        <w:rPr>
          <w:snapToGrid w:val="0"/>
          <w:sz w:val="28"/>
          <w:szCs w:val="28"/>
        </w:rPr>
      </w:pPr>
    </w:p>
    <w:p w14:paraId="5B4D5A67"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lastRenderedPageBreak/>
        <w:t xml:space="preserve">В соответствии с главой 30 части второй Налогового кодекса РФ, </w:t>
      </w:r>
      <w:r w:rsidRPr="00D64B6C">
        <w:rPr>
          <w:snapToGrid w:val="0"/>
          <w:sz w:val="28"/>
          <w:szCs w:val="28"/>
        </w:rPr>
        <w:br/>
        <w:t>для защиты интересов ООО «НТК» в судах предприятием уплачивается государственная пошлина.</w:t>
      </w:r>
    </w:p>
    <w:p w14:paraId="4191F7BC"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5 тыс. руб. </w:t>
      </w:r>
    </w:p>
    <w:p w14:paraId="17D9CAB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обороты счета 91.02 за 2019 год в разрезе уплаты государственной пошлины на сумму 34 тыс. руб. (стр. 119 том 4), (стр. 240 том 4), (стр. 357 том 4), в соответствии с которыми расходы по данной статье, составят в 2021 году: 34 тыс. руб. × 13,28 % (доля расходов, приходящаяся на контур теплоснабжения </w:t>
      </w:r>
      <w:r w:rsidRPr="00D64B6C">
        <w:rPr>
          <w:snapToGrid w:val="0"/>
          <w:sz w:val="28"/>
          <w:szCs w:val="28"/>
        </w:rPr>
        <w:br/>
        <w:t xml:space="preserve">АО «Кузнецкая ТЭЦ») = </w:t>
      </w:r>
      <w:r w:rsidRPr="00D64B6C">
        <w:rPr>
          <w:b/>
          <w:snapToGrid w:val="0"/>
          <w:sz w:val="28"/>
          <w:szCs w:val="28"/>
        </w:rPr>
        <w:t>5 тыс. руб.</w:t>
      </w:r>
      <w:r w:rsidRPr="00D64B6C">
        <w:rPr>
          <w:snapToGrid w:val="0"/>
          <w:sz w:val="28"/>
          <w:szCs w:val="28"/>
        </w:rPr>
        <w:t xml:space="preserve"> </w:t>
      </w:r>
    </w:p>
    <w:p w14:paraId="19431CD6" w14:textId="77777777" w:rsidR="00D64B6C" w:rsidRPr="00D64B6C" w:rsidRDefault="00D64B6C" w:rsidP="00D64B6C">
      <w:pPr>
        <w:ind w:firstLine="709"/>
        <w:jc w:val="both"/>
        <w:rPr>
          <w:snapToGrid w:val="0"/>
          <w:sz w:val="28"/>
          <w:szCs w:val="28"/>
        </w:rPr>
      </w:pPr>
      <w:r w:rsidRPr="00D64B6C">
        <w:rPr>
          <w:snapToGrid w:val="0"/>
          <w:sz w:val="28"/>
          <w:szCs w:val="28"/>
        </w:rPr>
        <w:t>Корректировка предложения предприятия отсутствует.</w:t>
      </w:r>
    </w:p>
    <w:p w14:paraId="3EB5FA5C" w14:textId="77777777" w:rsidR="00D64B6C" w:rsidRPr="00D64B6C" w:rsidRDefault="00D64B6C" w:rsidP="00D64B6C">
      <w:pPr>
        <w:ind w:firstLine="709"/>
        <w:jc w:val="both"/>
        <w:rPr>
          <w:snapToGrid w:val="0"/>
          <w:sz w:val="28"/>
          <w:szCs w:val="28"/>
        </w:rPr>
      </w:pPr>
    </w:p>
    <w:p w14:paraId="6652733C"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Отчисления на социальные нужды</w:t>
      </w:r>
    </w:p>
    <w:p w14:paraId="041BC082" w14:textId="77777777" w:rsidR="00D64B6C" w:rsidRPr="00D64B6C" w:rsidRDefault="00D64B6C" w:rsidP="00D64B6C">
      <w:pPr>
        <w:ind w:firstLine="851"/>
        <w:jc w:val="both"/>
        <w:rPr>
          <w:snapToGrid w:val="0"/>
          <w:sz w:val="28"/>
          <w:szCs w:val="28"/>
        </w:rPr>
      </w:pPr>
    </w:p>
    <w:p w14:paraId="37B4EA6F" w14:textId="77777777" w:rsidR="00D64B6C" w:rsidRPr="00D64B6C" w:rsidRDefault="00D64B6C" w:rsidP="00D64B6C">
      <w:pPr>
        <w:ind w:firstLine="709"/>
        <w:jc w:val="both"/>
        <w:rPr>
          <w:snapToGrid w:val="0"/>
          <w:sz w:val="28"/>
          <w:szCs w:val="28"/>
        </w:rPr>
      </w:pPr>
      <w:r w:rsidRPr="00D64B6C">
        <w:rPr>
          <w:snapToGrid w:val="0"/>
          <w:sz w:val="28"/>
          <w:szCs w:val="28"/>
        </w:rPr>
        <w:t>В расходы по статье «Отчисления на социальные нужды» включаются:</w:t>
      </w:r>
    </w:p>
    <w:p w14:paraId="3292686F"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64B6C">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5BD486F"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64B6C">
        <w:rPr>
          <w:snapToGrid w:val="0"/>
          <w:sz w:val="28"/>
          <w:szCs w:val="28"/>
        </w:rPr>
        <w:br/>
        <w:t>(в зависимости от опасности или вредности труда, в данном случае 0 %);</w:t>
      </w:r>
    </w:p>
    <w:p w14:paraId="3990A98F" w14:textId="77777777" w:rsidR="00D64B6C" w:rsidRPr="00D64B6C" w:rsidRDefault="00D64B6C" w:rsidP="00D64B6C">
      <w:pPr>
        <w:ind w:firstLine="709"/>
        <w:jc w:val="both"/>
        <w:rPr>
          <w:snapToGrid w:val="0"/>
          <w:sz w:val="28"/>
          <w:szCs w:val="28"/>
        </w:rPr>
      </w:pPr>
      <w:r w:rsidRPr="00D64B6C">
        <w:rPr>
          <w:snapToGrid w:val="0"/>
          <w:sz w:val="28"/>
          <w:szCs w:val="28"/>
        </w:rPr>
        <w:t xml:space="preserve">- сумма страховых взносов на обязательное социальное страхование </w:t>
      </w:r>
      <w:r w:rsidRPr="00D64B6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DC5A79D" w14:textId="77777777" w:rsidR="00D64B6C" w:rsidRPr="00D64B6C" w:rsidRDefault="00D64B6C" w:rsidP="00D64B6C">
      <w:pPr>
        <w:ind w:firstLine="709"/>
        <w:jc w:val="both"/>
        <w:rPr>
          <w:snapToGrid w:val="0"/>
          <w:sz w:val="28"/>
          <w:szCs w:val="28"/>
        </w:rPr>
      </w:pPr>
      <w:r w:rsidRPr="00D64B6C">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2BC3BFB"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Предприятие представило уведомление о размере страховых взносов </w:t>
      </w:r>
      <w:r w:rsidRPr="00D64B6C">
        <w:rPr>
          <w:snapToGrid w:val="0"/>
          <w:sz w:val="28"/>
          <w:szCs w:val="28"/>
        </w:rPr>
        <w:br/>
        <w:t xml:space="preserve">на обязательное социальное страхование от несчастных случаев </w:t>
      </w:r>
      <w:r w:rsidRPr="00D64B6C">
        <w:rPr>
          <w:snapToGrid w:val="0"/>
          <w:sz w:val="28"/>
          <w:szCs w:val="28"/>
        </w:rPr>
        <w:br/>
        <w:t xml:space="preserve">на производстве и профессиональных заболеваний (стр. 3 </w:t>
      </w:r>
      <w:proofErr w:type="spellStart"/>
      <w:r w:rsidRPr="00D64B6C">
        <w:rPr>
          <w:snapToGrid w:val="0"/>
          <w:sz w:val="28"/>
          <w:szCs w:val="28"/>
        </w:rPr>
        <w:t>вх</w:t>
      </w:r>
      <w:proofErr w:type="spellEnd"/>
      <w:r w:rsidRPr="00D64B6C">
        <w:rPr>
          <w:snapToGrid w:val="0"/>
          <w:sz w:val="28"/>
          <w:szCs w:val="28"/>
        </w:rPr>
        <w:t>. от 09.07.2020 № 2984).</w:t>
      </w:r>
    </w:p>
    <w:p w14:paraId="2A55CF19" w14:textId="77777777" w:rsidR="00D64B6C" w:rsidRPr="00D64B6C" w:rsidRDefault="00D64B6C" w:rsidP="00D64B6C">
      <w:pPr>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4 605 тыс. руб.</w:t>
      </w:r>
    </w:p>
    <w:p w14:paraId="38F6AD6D" w14:textId="77777777" w:rsidR="00D64B6C" w:rsidRPr="00D64B6C" w:rsidRDefault="00D64B6C" w:rsidP="00D64B6C">
      <w:pPr>
        <w:ind w:firstLine="709"/>
        <w:jc w:val="both"/>
        <w:rPr>
          <w:snapToGrid w:val="0"/>
          <w:sz w:val="28"/>
          <w:szCs w:val="28"/>
        </w:rPr>
      </w:pPr>
      <w:r w:rsidRPr="00D64B6C">
        <w:rPr>
          <w:snapToGrid w:val="0"/>
          <w:sz w:val="28"/>
          <w:szCs w:val="28"/>
        </w:rPr>
        <w:t xml:space="preserve">По оценке экспертов, на 2021 год фонд оплаты труда в операционных расходах предприятия на передачу тепловой энергии составил: </w:t>
      </w:r>
      <w:r w:rsidRPr="00D64B6C">
        <w:rPr>
          <w:snapToGrid w:val="0"/>
          <w:sz w:val="28"/>
          <w:szCs w:val="28"/>
        </w:rPr>
        <w:br/>
        <w:t>14 387 тыс. руб. (ФОТ на 2019 год) ÷ 24 434 тыс. руб. (операционные расходы на 2019 год) × 25 554 тыс. руб. (операционные расходы на 2021 год) = 15 047 тыс. руб.</w:t>
      </w:r>
    </w:p>
    <w:p w14:paraId="6A68030A" w14:textId="77777777" w:rsidR="00D64B6C" w:rsidRPr="00D64B6C" w:rsidRDefault="00D64B6C" w:rsidP="00D64B6C">
      <w:pPr>
        <w:ind w:firstLine="709"/>
        <w:jc w:val="both"/>
        <w:rPr>
          <w:b/>
          <w:snapToGrid w:val="0"/>
          <w:sz w:val="28"/>
          <w:szCs w:val="28"/>
        </w:rPr>
      </w:pPr>
      <w:r w:rsidRPr="00D64B6C">
        <w:rPr>
          <w:snapToGrid w:val="0"/>
          <w:sz w:val="28"/>
          <w:szCs w:val="28"/>
        </w:rPr>
        <w:lastRenderedPageBreak/>
        <w:t xml:space="preserve">Отчисления на социальные нужды на 2021 год при этом составят: </w:t>
      </w:r>
      <w:r w:rsidRPr="00D64B6C">
        <w:rPr>
          <w:snapToGrid w:val="0"/>
          <w:sz w:val="28"/>
          <w:szCs w:val="28"/>
        </w:rPr>
        <w:br/>
        <w:t xml:space="preserve">15 047 тыс. руб. (ФОТ на 2021 год) × 30,2 % (размер социальных отчислений) = </w:t>
      </w:r>
      <w:r w:rsidRPr="00D64B6C">
        <w:rPr>
          <w:b/>
          <w:snapToGrid w:val="0"/>
          <w:sz w:val="28"/>
          <w:szCs w:val="28"/>
        </w:rPr>
        <w:t>4 544 тыс. руб.</w:t>
      </w:r>
    </w:p>
    <w:p w14:paraId="33498BAC"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61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278014AF" w14:textId="77777777" w:rsidR="00D64B6C" w:rsidRPr="00D64B6C" w:rsidRDefault="00D64B6C" w:rsidP="00D64B6C">
      <w:pPr>
        <w:ind w:firstLine="709"/>
        <w:jc w:val="both"/>
        <w:rPr>
          <w:snapToGrid w:val="0"/>
          <w:sz w:val="28"/>
          <w:szCs w:val="28"/>
        </w:rPr>
      </w:pPr>
    </w:p>
    <w:p w14:paraId="77A6572F"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Амортизация основных средств и нематериальных активов</w:t>
      </w:r>
    </w:p>
    <w:p w14:paraId="436BAF91" w14:textId="77777777" w:rsidR="00D64B6C" w:rsidRPr="00D64B6C" w:rsidRDefault="00D64B6C" w:rsidP="00D64B6C">
      <w:pPr>
        <w:tabs>
          <w:tab w:val="left" w:pos="1890"/>
        </w:tabs>
        <w:ind w:firstLine="720"/>
        <w:jc w:val="both"/>
        <w:rPr>
          <w:snapToGrid w:val="0"/>
          <w:sz w:val="28"/>
          <w:szCs w:val="28"/>
        </w:rPr>
      </w:pPr>
    </w:p>
    <w:p w14:paraId="153B3382"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К основным средствам активы относятся при одновременном выполнении ряда условий, а именно:</w:t>
      </w:r>
    </w:p>
    <w:p w14:paraId="1B33AFEF"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 использование в производственной деятельности или </w:t>
      </w:r>
      <w:r w:rsidRPr="00D64B6C">
        <w:rPr>
          <w:snapToGrid w:val="0"/>
          <w:sz w:val="28"/>
          <w:szCs w:val="28"/>
        </w:rPr>
        <w:br/>
        <w:t>для управленческих нужд;</w:t>
      </w:r>
    </w:p>
    <w:p w14:paraId="28F13606"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использование более 12 месяцев;</w:t>
      </w:r>
    </w:p>
    <w:p w14:paraId="48B2419F"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способность приносить доход;</w:t>
      </w:r>
    </w:p>
    <w:p w14:paraId="798C4880"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если не планируется дальнейшая перепродажа.</w:t>
      </w:r>
    </w:p>
    <w:p w14:paraId="15C64B3E"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3413CFF"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Амортизационные отчисления определяются в соответствии </w:t>
      </w:r>
      <w:r w:rsidRPr="00D64B6C">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8CDFAAC"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109 тыс. руб. </w:t>
      </w:r>
    </w:p>
    <w:p w14:paraId="01167207"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212C57" w14:textId="77777777" w:rsidR="00D64B6C" w:rsidRPr="00D64B6C" w:rsidRDefault="00D64B6C" w:rsidP="00D64B6C">
      <w:pPr>
        <w:ind w:firstLine="709"/>
        <w:jc w:val="both"/>
        <w:rPr>
          <w:snapToGrid w:val="0"/>
          <w:sz w:val="28"/>
          <w:szCs w:val="28"/>
        </w:rPr>
      </w:pPr>
      <w:r w:rsidRPr="00D64B6C">
        <w:rPr>
          <w:snapToGrid w:val="0"/>
          <w:sz w:val="28"/>
          <w:szCs w:val="28"/>
        </w:rPr>
        <w:t xml:space="preserve">Оборотно-сальдовую ведомость по счету 01 за 2019 год (стр. 107 </w:t>
      </w:r>
      <w:r w:rsidRPr="00D64B6C">
        <w:rPr>
          <w:snapToGrid w:val="0"/>
          <w:sz w:val="28"/>
          <w:szCs w:val="28"/>
        </w:rPr>
        <w:br/>
        <w:t>том 4), (стр. 363 том 4).</w:t>
      </w:r>
    </w:p>
    <w:p w14:paraId="74AEEF7A" w14:textId="77777777" w:rsidR="00D64B6C" w:rsidRPr="00D64B6C" w:rsidRDefault="00D64B6C" w:rsidP="00D64B6C">
      <w:pPr>
        <w:ind w:firstLine="709"/>
        <w:jc w:val="both"/>
        <w:rPr>
          <w:snapToGrid w:val="0"/>
          <w:sz w:val="28"/>
          <w:szCs w:val="28"/>
        </w:rPr>
      </w:pPr>
      <w:r w:rsidRPr="00D64B6C">
        <w:rPr>
          <w:snapToGrid w:val="0"/>
          <w:sz w:val="28"/>
          <w:szCs w:val="28"/>
        </w:rPr>
        <w:t>Обороты счета 02 за 2019 год (стр. 108 том 4), (стр. 364 том 4).</w:t>
      </w:r>
    </w:p>
    <w:p w14:paraId="762619DF" w14:textId="77777777" w:rsidR="00D64B6C" w:rsidRPr="00D64B6C" w:rsidRDefault="00D64B6C" w:rsidP="00D64B6C">
      <w:pPr>
        <w:ind w:firstLine="709"/>
        <w:jc w:val="both"/>
        <w:rPr>
          <w:snapToGrid w:val="0"/>
          <w:sz w:val="28"/>
          <w:szCs w:val="28"/>
        </w:rPr>
      </w:pPr>
      <w:r w:rsidRPr="00D64B6C">
        <w:rPr>
          <w:snapToGrid w:val="0"/>
          <w:sz w:val="28"/>
          <w:szCs w:val="28"/>
        </w:rPr>
        <w:t>План реализации инвестиционной программы в сфере теплоснабжения на 2020 - 2024 годы (стр. 362 том 4).</w:t>
      </w:r>
    </w:p>
    <w:p w14:paraId="2EBB7846" w14:textId="77777777" w:rsidR="00D64B6C" w:rsidRPr="00D64B6C" w:rsidRDefault="00D64B6C" w:rsidP="00D64B6C">
      <w:pPr>
        <w:ind w:firstLine="709"/>
        <w:jc w:val="both"/>
        <w:rPr>
          <w:snapToGrid w:val="0"/>
          <w:sz w:val="28"/>
          <w:szCs w:val="28"/>
        </w:rPr>
      </w:pPr>
      <w:r w:rsidRPr="00D64B6C">
        <w:rPr>
          <w:snapToGrid w:val="0"/>
          <w:sz w:val="28"/>
          <w:szCs w:val="28"/>
        </w:rPr>
        <w:t>Инвентарные карточки на объекты основных средств (стр. 109 – 115 том 4).</w:t>
      </w:r>
    </w:p>
    <w:p w14:paraId="6901DD6F" w14:textId="77777777" w:rsidR="00D64B6C" w:rsidRPr="00D64B6C" w:rsidRDefault="00D64B6C" w:rsidP="00D64B6C">
      <w:pPr>
        <w:ind w:firstLine="709"/>
        <w:jc w:val="both"/>
        <w:rPr>
          <w:snapToGrid w:val="0"/>
          <w:sz w:val="28"/>
          <w:szCs w:val="28"/>
        </w:rPr>
      </w:pPr>
      <w:r w:rsidRPr="00D64B6C">
        <w:rPr>
          <w:snapToGrid w:val="0"/>
          <w:sz w:val="28"/>
          <w:szCs w:val="28"/>
        </w:rPr>
        <w:t>Расчет амортизационных отчислений ООО «НТК» на 2020 - 2024 годы (стр. 106 том 4), (стр. 361 том 4).</w:t>
      </w:r>
    </w:p>
    <w:p w14:paraId="0798DA86" w14:textId="77777777" w:rsidR="00D64B6C" w:rsidRPr="00D64B6C" w:rsidRDefault="00D64B6C" w:rsidP="00D64B6C">
      <w:pPr>
        <w:ind w:firstLine="709"/>
        <w:jc w:val="both"/>
        <w:rPr>
          <w:snapToGrid w:val="0"/>
          <w:sz w:val="28"/>
          <w:szCs w:val="28"/>
        </w:rPr>
      </w:pPr>
      <w:r w:rsidRPr="00D64B6C">
        <w:rPr>
          <w:snapToGrid w:val="0"/>
          <w:sz w:val="28"/>
          <w:szCs w:val="28"/>
        </w:rPr>
        <w:t xml:space="preserve">Проанализировав представленные материалы, эксперты признают представленный расчет предприятия правильным и предлагают, в качестве экономически обоснованных расходов, к включению в НВВ на 2021 год размер амортизационных отчислений в сумме </w:t>
      </w:r>
      <w:r w:rsidRPr="00D64B6C">
        <w:rPr>
          <w:b/>
          <w:snapToGrid w:val="0"/>
          <w:sz w:val="28"/>
          <w:szCs w:val="28"/>
        </w:rPr>
        <w:t>109 тыс. руб.</w:t>
      </w:r>
    </w:p>
    <w:p w14:paraId="0E03E913" w14:textId="77777777" w:rsidR="00D64B6C" w:rsidRPr="00D64B6C" w:rsidRDefault="00D64B6C" w:rsidP="00D64B6C">
      <w:pPr>
        <w:ind w:firstLine="709"/>
        <w:jc w:val="both"/>
        <w:rPr>
          <w:snapToGrid w:val="0"/>
          <w:sz w:val="28"/>
          <w:szCs w:val="28"/>
        </w:rPr>
      </w:pPr>
      <w:r w:rsidRPr="00D64B6C">
        <w:rPr>
          <w:snapToGrid w:val="0"/>
          <w:sz w:val="28"/>
          <w:szCs w:val="28"/>
        </w:rPr>
        <w:t>Корректировка предложения предприятия отсутствует.</w:t>
      </w:r>
    </w:p>
    <w:p w14:paraId="47113FB0" w14:textId="77777777" w:rsidR="00D64B6C" w:rsidRPr="00D64B6C" w:rsidRDefault="00D64B6C" w:rsidP="00D64B6C">
      <w:pPr>
        <w:ind w:firstLine="709"/>
        <w:jc w:val="both"/>
        <w:rPr>
          <w:snapToGrid w:val="0"/>
          <w:sz w:val="28"/>
          <w:szCs w:val="28"/>
        </w:rPr>
      </w:pPr>
    </w:p>
    <w:p w14:paraId="7BC52F35"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lastRenderedPageBreak/>
        <w:t>Расходы на электрическую энергию</w:t>
      </w:r>
    </w:p>
    <w:p w14:paraId="56B0F026" w14:textId="77777777" w:rsidR="00D64B6C" w:rsidRPr="00D64B6C" w:rsidRDefault="00D64B6C" w:rsidP="00D64B6C">
      <w:pPr>
        <w:ind w:firstLine="720"/>
        <w:jc w:val="both"/>
        <w:rPr>
          <w:snapToGrid w:val="0"/>
          <w:sz w:val="28"/>
          <w:szCs w:val="28"/>
        </w:rPr>
      </w:pPr>
    </w:p>
    <w:p w14:paraId="5CF9D139"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5 237 тыс. руб. </w:t>
      </w:r>
    </w:p>
    <w:p w14:paraId="76DC555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DC3D2EF"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электроснабжения от 01.09.2013 № 113234 (первая ценовая категория) с ООО «Энергосбыт» (стр. 26 том 2), действующий до 31.12.2014 с </w:t>
      </w:r>
      <w:proofErr w:type="spellStart"/>
      <w:r w:rsidRPr="00D64B6C">
        <w:rPr>
          <w:snapToGrid w:val="0"/>
          <w:sz w:val="28"/>
          <w:szCs w:val="28"/>
        </w:rPr>
        <w:t>автопролонгацией</w:t>
      </w:r>
      <w:proofErr w:type="spellEnd"/>
      <w:r w:rsidRPr="00D64B6C">
        <w:rPr>
          <w:snapToGrid w:val="0"/>
          <w:sz w:val="28"/>
          <w:szCs w:val="28"/>
        </w:rPr>
        <w:t>.</w:t>
      </w:r>
    </w:p>
    <w:p w14:paraId="5C80084B" w14:textId="77777777" w:rsidR="00D64B6C" w:rsidRPr="00D64B6C" w:rsidRDefault="00D64B6C" w:rsidP="00D64B6C">
      <w:pPr>
        <w:ind w:firstLine="709"/>
        <w:jc w:val="both"/>
        <w:rPr>
          <w:snapToGrid w:val="0"/>
          <w:sz w:val="28"/>
          <w:szCs w:val="28"/>
        </w:rPr>
      </w:pPr>
      <w:r w:rsidRPr="00D64B6C">
        <w:rPr>
          <w:snapToGrid w:val="0"/>
          <w:sz w:val="28"/>
          <w:szCs w:val="28"/>
        </w:rPr>
        <w:t>Приказ Минэнерго России 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2019 год» (стр. 76 том 4), (стр. 250 том 4).</w:t>
      </w:r>
    </w:p>
    <w:p w14:paraId="36CB0D9F"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Расчет среднего тарифа на покупку электрической энергии для первой ценовой категории на розничном рынке на уровне напряжения НН, </w:t>
      </w:r>
      <w:r w:rsidRPr="00D64B6C">
        <w:rPr>
          <w:snapToGrid w:val="0"/>
          <w:sz w:val="28"/>
          <w:szCs w:val="28"/>
        </w:rPr>
        <w:br/>
        <w:t xml:space="preserve">для потребителей с установленной мощностью менее 150 кВт (стр. 70 том 4). </w:t>
      </w:r>
    </w:p>
    <w:p w14:paraId="26D66794" w14:textId="77777777" w:rsidR="00D64B6C" w:rsidRPr="00D64B6C" w:rsidRDefault="00D64B6C" w:rsidP="00D64B6C">
      <w:pPr>
        <w:ind w:firstLine="709"/>
        <w:jc w:val="both"/>
        <w:rPr>
          <w:snapToGrid w:val="0"/>
          <w:sz w:val="28"/>
          <w:szCs w:val="28"/>
        </w:rPr>
      </w:pPr>
      <w:r w:rsidRPr="00D64B6C">
        <w:rPr>
          <w:snapToGrid w:val="0"/>
          <w:sz w:val="28"/>
          <w:szCs w:val="28"/>
        </w:rPr>
        <w:t xml:space="preserve">Счета-фактуры ООО «Энергосбыт» за январь - декабрь 2019 года </w:t>
      </w:r>
      <w:r w:rsidRPr="00D64B6C">
        <w:rPr>
          <w:snapToGrid w:val="0"/>
          <w:sz w:val="28"/>
          <w:szCs w:val="28"/>
        </w:rPr>
        <w:br/>
        <w:t>на электроэнергию менее 150 НН (стр. 61 – 98 том 5).</w:t>
      </w:r>
    </w:p>
    <w:p w14:paraId="0A5051F1" w14:textId="77777777" w:rsidR="00D64B6C" w:rsidRPr="00D64B6C" w:rsidRDefault="00D64B6C" w:rsidP="00D64B6C">
      <w:pPr>
        <w:ind w:firstLine="709"/>
        <w:jc w:val="both"/>
        <w:rPr>
          <w:snapToGrid w:val="0"/>
          <w:sz w:val="28"/>
          <w:szCs w:val="28"/>
        </w:rPr>
      </w:pPr>
      <w:r w:rsidRPr="00D64B6C">
        <w:rPr>
          <w:snapToGrid w:val="0"/>
          <w:sz w:val="28"/>
          <w:szCs w:val="28"/>
        </w:rPr>
        <w:t>На основе данных счетов-фактур эксперты рассчитали средневзвешенную цену приобретения электрической энергии за 2019 год, которая составила 5,99580 руб./</w:t>
      </w:r>
      <w:proofErr w:type="spellStart"/>
      <w:r w:rsidRPr="00D64B6C">
        <w:rPr>
          <w:snapToGrid w:val="0"/>
          <w:sz w:val="28"/>
          <w:szCs w:val="28"/>
        </w:rPr>
        <w:t>кВтч</w:t>
      </w:r>
      <w:proofErr w:type="spellEnd"/>
      <w:r w:rsidRPr="00D64B6C">
        <w:rPr>
          <w:snapToGrid w:val="0"/>
          <w:sz w:val="28"/>
          <w:szCs w:val="28"/>
        </w:rPr>
        <w:t>.</w:t>
      </w:r>
    </w:p>
    <w:p w14:paraId="46642E5E" w14:textId="77777777" w:rsidR="00D64B6C" w:rsidRPr="00D64B6C" w:rsidRDefault="00D64B6C" w:rsidP="00D64B6C">
      <w:pPr>
        <w:ind w:firstLine="709"/>
        <w:jc w:val="both"/>
        <w:rPr>
          <w:snapToGrid w:val="0"/>
          <w:sz w:val="28"/>
          <w:szCs w:val="28"/>
        </w:rPr>
      </w:pPr>
      <w:r w:rsidRPr="00D64B6C">
        <w:rPr>
          <w:snapToGrid w:val="0"/>
          <w:sz w:val="28"/>
          <w:szCs w:val="28"/>
        </w:rPr>
        <w:t>Плановая цена приобретения электрической энергии на 2021 год составляет: 5,99580 руб./</w:t>
      </w:r>
      <w:proofErr w:type="spellStart"/>
      <w:r w:rsidRPr="00D64B6C">
        <w:rPr>
          <w:snapToGrid w:val="0"/>
          <w:sz w:val="28"/>
          <w:szCs w:val="28"/>
        </w:rPr>
        <w:t>кВтч</w:t>
      </w:r>
      <w:proofErr w:type="spellEnd"/>
      <w:r w:rsidRPr="00D64B6C">
        <w:rPr>
          <w:snapToGrid w:val="0"/>
          <w:sz w:val="28"/>
          <w:szCs w:val="28"/>
        </w:rPr>
        <w:t xml:space="preserve"> (цена приобретения электрической энергии </w:t>
      </w:r>
      <w:r w:rsidRPr="00D64B6C">
        <w:rPr>
          <w:snapToGrid w:val="0"/>
          <w:sz w:val="28"/>
          <w:szCs w:val="28"/>
        </w:rPr>
        <w:br/>
        <w:t xml:space="preserve">за 2019 год) × 1,032 (ИЦП на обеспечение электрической энергией 2020/2019) × 1,040 (ИЦП на обеспечение электрической энергией 2021/2020) = </w:t>
      </w:r>
      <w:r w:rsidRPr="00D64B6C">
        <w:rPr>
          <w:snapToGrid w:val="0"/>
          <w:sz w:val="28"/>
          <w:szCs w:val="28"/>
        </w:rPr>
        <w:br/>
      </w:r>
      <w:r w:rsidRPr="00D64B6C">
        <w:rPr>
          <w:b/>
          <w:bCs/>
          <w:snapToGrid w:val="0"/>
          <w:sz w:val="28"/>
          <w:szCs w:val="28"/>
        </w:rPr>
        <w:t>6,43517 руб./</w:t>
      </w:r>
      <w:proofErr w:type="spellStart"/>
      <w:r w:rsidRPr="00D64B6C">
        <w:rPr>
          <w:b/>
          <w:bCs/>
          <w:snapToGrid w:val="0"/>
          <w:sz w:val="28"/>
          <w:szCs w:val="28"/>
        </w:rPr>
        <w:t>кВтч</w:t>
      </w:r>
      <w:proofErr w:type="spellEnd"/>
      <w:r w:rsidRPr="00D64B6C">
        <w:rPr>
          <w:b/>
          <w:bCs/>
          <w:snapToGrid w:val="0"/>
          <w:sz w:val="28"/>
          <w:szCs w:val="28"/>
        </w:rPr>
        <w:t>.</w:t>
      </w:r>
    </w:p>
    <w:p w14:paraId="0C539F3F" w14:textId="77777777" w:rsidR="00D64B6C" w:rsidRPr="00D64B6C" w:rsidRDefault="00D64B6C" w:rsidP="00D64B6C">
      <w:pPr>
        <w:ind w:firstLine="709"/>
        <w:jc w:val="both"/>
        <w:rPr>
          <w:snapToGrid w:val="0"/>
          <w:sz w:val="28"/>
          <w:szCs w:val="28"/>
        </w:rPr>
      </w:pPr>
      <w:r w:rsidRPr="00D64B6C">
        <w:rPr>
          <w:snapToGrid w:val="0"/>
          <w:sz w:val="28"/>
          <w:szCs w:val="28"/>
        </w:rPr>
        <w:t xml:space="preserve">Необходимо отметить, что объем электрической энергии в 2021 году </w:t>
      </w:r>
      <w:r w:rsidRPr="00D64B6C">
        <w:rPr>
          <w:snapToGrid w:val="0"/>
          <w:sz w:val="28"/>
          <w:szCs w:val="28"/>
        </w:rPr>
        <w:br/>
        <w:t xml:space="preserve">не корректируется относительно объема, принятого при регулировании </w:t>
      </w:r>
      <w:r w:rsidRPr="00D64B6C">
        <w:rPr>
          <w:snapToGrid w:val="0"/>
          <w:sz w:val="28"/>
          <w:szCs w:val="28"/>
        </w:rPr>
        <w:br/>
        <w:t xml:space="preserve">на 2019 - 2023 годы, в соответствии с п. 34 Методических указаний </w:t>
      </w:r>
      <w:r w:rsidRPr="00D64B6C">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2019 – </w:t>
      </w:r>
      <w:r w:rsidRPr="00D64B6C">
        <w:rPr>
          <w:snapToGrid w:val="0"/>
          <w:sz w:val="28"/>
          <w:szCs w:val="28"/>
        </w:rPr>
        <w:br/>
        <w:t>2023 годов, эксперты рассчитали экономически обоснованные расходы предприятия на приобретение электрической энергии:</w:t>
      </w:r>
    </w:p>
    <w:p w14:paraId="7F10F838" w14:textId="77777777" w:rsidR="00D64B6C" w:rsidRPr="00D64B6C" w:rsidRDefault="00D64B6C" w:rsidP="00D64B6C">
      <w:pPr>
        <w:ind w:firstLine="709"/>
        <w:jc w:val="both"/>
        <w:rPr>
          <w:snapToGrid w:val="0"/>
          <w:sz w:val="28"/>
          <w:szCs w:val="28"/>
        </w:rPr>
      </w:pPr>
      <w:r w:rsidRPr="00D64B6C">
        <w:rPr>
          <w:snapToGrid w:val="0"/>
          <w:sz w:val="28"/>
          <w:szCs w:val="28"/>
        </w:rPr>
        <w:t xml:space="preserve">799,00 тыс. </w:t>
      </w:r>
      <w:proofErr w:type="spellStart"/>
      <w:r w:rsidRPr="00D64B6C">
        <w:rPr>
          <w:snapToGrid w:val="0"/>
          <w:sz w:val="28"/>
          <w:szCs w:val="28"/>
        </w:rPr>
        <w:t>кВтч</w:t>
      </w:r>
      <w:proofErr w:type="spellEnd"/>
      <w:r w:rsidRPr="00D64B6C">
        <w:rPr>
          <w:snapToGrid w:val="0"/>
          <w:sz w:val="28"/>
          <w:szCs w:val="28"/>
        </w:rPr>
        <w:t xml:space="preserve">. (расход электрической энергии в соответствии </w:t>
      </w:r>
      <w:r w:rsidRPr="00D64B6C">
        <w:rPr>
          <w:snapToGrid w:val="0"/>
          <w:sz w:val="28"/>
          <w:szCs w:val="28"/>
        </w:rPr>
        <w:br/>
        <w:t xml:space="preserve">с приказом Минэнерго России от 17.12.2018 № 1175) × </w:t>
      </w:r>
      <w:r w:rsidRPr="00D64B6C">
        <w:rPr>
          <w:snapToGrid w:val="0"/>
          <w:sz w:val="28"/>
          <w:szCs w:val="28"/>
        </w:rPr>
        <w:br/>
        <w:t xml:space="preserve">6,43517 руб./тыс. </w:t>
      </w:r>
      <w:proofErr w:type="spellStart"/>
      <w:r w:rsidRPr="00D64B6C">
        <w:rPr>
          <w:snapToGrid w:val="0"/>
          <w:sz w:val="28"/>
          <w:szCs w:val="28"/>
        </w:rPr>
        <w:t>кВтч</w:t>
      </w:r>
      <w:proofErr w:type="spellEnd"/>
      <w:r w:rsidRPr="00D64B6C">
        <w:rPr>
          <w:snapToGrid w:val="0"/>
          <w:sz w:val="28"/>
          <w:szCs w:val="28"/>
        </w:rPr>
        <w:t xml:space="preserve">. (плановая цена приобретения электрической энергии на 2021 год) = </w:t>
      </w:r>
      <w:r w:rsidRPr="00D64B6C">
        <w:rPr>
          <w:b/>
          <w:snapToGrid w:val="0"/>
          <w:sz w:val="28"/>
          <w:szCs w:val="28"/>
        </w:rPr>
        <w:t>5 142 тыс. руб.</w:t>
      </w:r>
      <w:r w:rsidRPr="00D64B6C">
        <w:rPr>
          <w:snapToGrid w:val="0"/>
          <w:sz w:val="28"/>
          <w:szCs w:val="28"/>
        </w:rPr>
        <w:t>, и предлагают их к включению в НВВ предприятия на 2021 год.</w:t>
      </w:r>
    </w:p>
    <w:p w14:paraId="490F6F5C" w14:textId="77777777" w:rsidR="00D64B6C" w:rsidRPr="00D64B6C" w:rsidRDefault="00D64B6C" w:rsidP="00D64B6C">
      <w:pPr>
        <w:ind w:firstLine="709"/>
        <w:jc w:val="both"/>
        <w:rPr>
          <w:snapToGrid w:val="0"/>
          <w:sz w:val="28"/>
          <w:szCs w:val="28"/>
        </w:rPr>
      </w:pPr>
      <w:r w:rsidRPr="00D64B6C">
        <w:rPr>
          <w:snapToGrid w:val="0"/>
          <w:sz w:val="28"/>
          <w:szCs w:val="28"/>
        </w:rPr>
        <w:t xml:space="preserve">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26.09.2020. </w:t>
      </w:r>
    </w:p>
    <w:p w14:paraId="702FEF5D"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95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79FEC5E8" w14:textId="77777777" w:rsidR="00D64B6C" w:rsidRPr="00D64B6C" w:rsidRDefault="00D64B6C" w:rsidP="00D64B6C">
      <w:pPr>
        <w:ind w:firstLine="709"/>
        <w:jc w:val="both"/>
        <w:rPr>
          <w:snapToGrid w:val="0"/>
          <w:sz w:val="28"/>
          <w:szCs w:val="28"/>
        </w:rPr>
      </w:pPr>
    </w:p>
    <w:p w14:paraId="3DFB50B0"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Расходы на тепловую энергию</w:t>
      </w:r>
    </w:p>
    <w:p w14:paraId="6D535011" w14:textId="77777777" w:rsidR="00D64B6C" w:rsidRPr="00D64B6C" w:rsidRDefault="00D64B6C" w:rsidP="00D64B6C">
      <w:pPr>
        <w:ind w:firstLine="720"/>
        <w:jc w:val="both"/>
        <w:rPr>
          <w:snapToGrid w:val="0"/>
          <w:sz w:val="28"/>
          <w:szCs w:val="28"/>
        </w:rPr>
      </w:pPr>
    </w:p>
    <w:p w14:paraId="30339E1A"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lastRenderedPageBreak/>
        <w:t xml:space="preserve">По данной статье предприятием планируются расходы в размере </w:t>
      </w:r>
      <w:r w:rsidRPr="00D64B6C">
        <w:rPr>
          <w:snapToGrid w:val="0"/>
          <w:sz w:val="28"/>
          <w:szCs w:val="28"/>
        </w:rPr>
        <w:br/>
        <w:t xml:space="preserve">426 тыс. руб. </w:t>
      </w:r>
    </w:p>
    <w:p w14:paraId="47452416"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2863543"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 НТК-1-15 от 01.01.2015 с ОАО «Кузнецкая ТЭЦ» </w:t>
      </w:r>
      <w:r w:rsidRPr="00D64B6C">
        <w:rPr>
          <w:snapToGrid w:val="0"/>
          <w:sz w:val="28"/>
          <w:szCs w:val="28"/>
        </w:rPr>
        <w:br/>
        <w:t xml:space="preserve">на оказание услуг по передаче тепловой энергии и теплоносителя </w:t>
      </w:r>
      <w:r w:rsidRPr="00D64B6C">
        <w:rPr>
          <w:snapToGrid w:val="0"/>
          <w:sz w:val="28"/>
          <w:szCs w:val="28"/>
        </w:rPr>
        <w:br/>
        <w:t xml:space="preserve">и поставки тепловой энергии, теплоносителя (в целях компенсации потерь тепловой энергии и теплоносителя в тепловых сетях и энергетическом оборудовании), действующий до 31.12.2015 с </w:t>
      </w:r>
      <w:proofErr w:type="spellStart"/>
      <w:r w:rsidRPr="00D64B6C">
        <w:rPr>
          <w:snapToGrid w:val="0"/>
          <w:sz w:val="28"/>
          <w:szCs w:val="28"/>
        </w:rPr>
        <w:t>автопролонгацией</w:t>
      </w:r>
      <w:proofErr w:type="spellEnd"/>
      <w:r w:rsidRPr="00D64B6C">
        <w:rPr>
          <w:snapToGrid w:val="0"/>
          <w:sz w:val="28"/>
          <w:szCs w:val="28"/>
        </w:rPr>
        <w:t xml:space="preserve"> (стр. 128 </w:t>
      </w:r>
      <w:r w:rsidRPr="00D64B6C">
        <w:rPr>
          <w:snapToGrid w:val="0"/>
          <w:sz w:val="28"/>
          <w:szCs w:val="28"/>
        </w:rPr>
        <w:br/>
        <w:t>том 4).</w:t>
      </w:r>
    </w:p>
    <w:p w14:paraId="31B619F1" w14:textId="77777777" w:rsidR="00D64B6C" w:rsidRPr="00D64B6C" w:rsidRDefault="00D64B6C" w:rsidP="00D64B6C">
      <w:pPr>
        <w:ind w:firstLine="709"/>
        <w:jc w:val="both"/>
        <w:rPr>
          <w:snapToGrid w:val="0"/>
          <w:sz w:val="28"/>
          <w:szCs w:val="28"/>
        </w:rPr>
      </w:pPr>
      <w:r w:rsidRPr="00D64B6C">
        <w:rPr>
          <w:snapToGrid w:val="0"/>
          <w:sz w:val="28"/>
          <w:szCs w:val="28"/>
        </w:rPr>
        <w:t>Приказ Минэнерго России 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2019 год» (стр. 76 том 4), (стр. 213 том 4).</w:t>
      </w:r>
    </w:p>
    <w:p w14:paraId="320DFAC8" w14:textId="77777777" w:rsidR="00D64B6C" w:rsidRPr="00D64B6C" w:rsidRDefault="00D64B6C" w:rsidP="00D64B6C">
      <w:pPr>
        <w:ind w:firstLine="709"/>
        <w:jc w:val="both"/>
        <w:rPr>
          <w:snapToGrid w:val="0"/>
          <w:sz w:val="28"/>
          <w:szCs w:val="28"/>
        </w:rPr>
      </w:pPr>
      <w:r w:rsidRPr="00D64B6C">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D64B6C">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D64B6C">
        <w:rPr>
          <w:snapToGrid w:val="0"/>
          <w:sz w:val="28"/>
          <w:szCs w:val="28"/>
        </w:rPr>
        <w:br/>
        <w:t xml:space="preserve">от 13.06.2013 № 760-э. Таким образом, эксперты, принимая объем нормативных технологических потерь тепловой энергии в 2021 году </w:t>
      </w:r>
      <w:r w:rsidRPr="00D64B6C">
        <w:rPr>
          <w:snapToGrid w:val="0"/>
          <w:sz w:val="28"/>
          <w:szCs w:val="28"/>
        </w:rPr>
        <w:br/>
        <w:t xml:space="preserve">на уровне плана 2019-2023 годов, рассчитали величину расходов </w:t>
      </w:r>
      <w:r w:rsidRPr="00D64B6C">
        <w:rPr>
          <w:snapToGrid w:val="0"/>
          <w:sz w:val="28"/>
          <w:szCs w:val="28"/>
        </w:rPr>
        <w:br/>
        <w:t>на компенсацию нормативных потерь:</w:t>
      </w:r>
    </w:p>
    <w:p w14:paraId="5D5AA864" w14:textId="77777777" w:rsidR="00D64B6C" w:rsidRPr="00D64B6C" w:rsidRDefault="00D64B6C" w:rsidP="00D64B6C">
      <w:pPr>
        <w:ind w:firstLine="709"/>
        <w:jc w:val="both"/>
        <w:rPr>
          <w:snapToGrid w:val="0"/>
          <w:sz w:val="28"/>
          <w:szCs w:val="28"/>
        </w:rPr>
      </w:pPr>
      <w:r w:rsidRPr="00D64B6C">
        <w:rPr>
          <w:snapToGrid w:val="0"/>
          <w:sz w:val="28"/>
          <w:szCs w:val="28"/>
        </w:rPr>
        <w:t xml:space="preserve">0,299 тыс. Гкал (1 полугодие 2021 года) × 759,88 руб./Гкал (плановая цена приобретения тепловой энергии 1 полугодия 2021 года) + </w:t>
      </w:r>
      <w:r w:rsidRPr="00D64B6C">
        <w:rPr>
          <w:snapToGrid w:val="0"/>
          <w:sz w:val="28"/>
          <w:szCs w:val="28"/>
        </w:rPr>
        <w:br/>
        <w:t xml:space="preserve">0,243 тыс. Гкал (2 полугодие 2021 года) × 787,24 руб./Гкал (плановая цена приобретения тепловой энергии 2 полугодия 2021 года) = </w:t>
      </w:r>
      <w:r w:rsidRPr="00D64B6C">
        <w:rPr>
          <w:b/>
          <w:snapToGrid w:val="0"/>
          <w:sz w:val="28"/>
          <w:szCs w:val="28"/>
        </w:rPr>
        <w:t>417 тыс. руб.</w:t>
      </w:r>
      <w:r w:rsidRPr="00D64B6C">
        <w:rPr>
          <w:snapToGrid w:val="0"/>
          <w:sz w:val="28"/>
          <w:szCs w:val="28"/>
        </w:rPr>
        <w:t xml:space="preserve"> (расходы на компенсацию нормативных технологических потерь), </w:t>
      </w:r>
      <w:r w:rsidRPr="00D64B6C">
        <w:rPr>
          <w:snapToGrid w:val="0"/>
          <w:sz w:val="28"/>
          <w:szCs w:val="28"/>
        </w:rPr>
        <w:br/>
        <w:t>и предлагают их к включению в НВВ предприятия на 2021 год.</w:t>
      </w:r>
    </w:p>
    <w:p w14:paraId="79FAE715" w14:textId="77777777" w:rsidR="00D64B6C" w:rsidRPr="00D64B6C" w:rsidRDefault="00D64B6C" w:rsidP="00D64B6C">
      <w:pPr>
        <w:ind w:firstLine="709"/>
        <w:jc w:val="both"/>
        <w:rPr>
          <w:snapToGrid w:val="0"/>
          <w:sz w:val="28"/>
          <w:szCs w:val="28"/>
        </w:rPr>
      </w:pPr>
      <w:r w:rsidRPr="00D64B6C">
        <w:rPr>
          <w:snapToGrid w:val="0"/>
          <w:sz w:val="28"/>
          <w:szCs w:val="28"/>
        </w:rPr>
        <w:t xml:space="preserve">Объем нормативных технологических потерь тепловой энергии разделен экспертами по полугодиям пропорционально разделению </w:t>
      </w:r>
      <w:r w:rsidRPr="00D64B6C">
        <w:rPr>
          <w:snapToGrid w:val="0"/>
          <w:sz w:val="28"/>
          <w:szCs w:val="28"/>
        </w:rPr>
        <w:br/>
        <w:t>по полугодиям объема полезного отпуска.</w:t>
      </w:r>
    </w:p>
    <w:p w14:paraId="297FF9E8" w14:textId="77777777" w:rsidR="00D64B6C" w:rsidRPr="00D64B6C" w:rsidRDefault="00D64B6C" w:rsidP="00D64B6C">
      <w:pPr>
        <w:ind w:firstLine="709"/>
        <w:jc w:val="both"/>
        <w:rPr>
          <w:snapToGrid w:val="0"/>
          <w:sz w:val="28"/>
          <w:szCs w:val="28"/>
        </w:rPr>
      </w:pPr>
      <w:r w:rsidRPr="00D64B6C">
        <w:rPr>
          <w:snapToGrid w:val="0"/>
          <w:sz w:val="28"/>
          <w:szCs w:val="28"/>
        </w:rPr>
        <w:t xml:space="preserve">Плановая цена приобретения тепловой энергии указана на основе данных постановления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w:t>
      </w:r>
      <w:r w:rsidRPr="00D64B6C">
        <w:rPr>
          <w:snapToGrid w:val="0"/>
          <w:sz w:val="28"/>
          <w:szCs w:val="28"/>
        </w:rPr>
        <w:br/>
        <w:t>на 2019-2023 годы» (в редакции постановления региональной энергетической комиссии Кемеровской области от 19.12.2019 № 658), с учетом индексации.</w:t>
      </w:r>
    </w:p>
    <w:p w14:paraId="2DA2F4B3"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в размере 9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5F925270" w14:textId="77777777" w:rsidR="00D64B6C" w:rsidRPr="00D64B6C" w:rsidRDefault="00D64B6C" w:rsidP="00D64B6C">
      <w:pPr>
        <w:ind w:firstLine="709"/>
        <w:jc w:val="both"/>
        <w:rPr>
          <w:snapToGrid w:val="0"/>
          <w:sz w:val="28"/>
          <w:szCs w:val="28"/>
        </w:rPr>
      </w:pPr>
    </w:p>
    <w:p w14:paraId="0B71839C"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Расходы на теплоноситель</w:t>
      </w:r>
    </w:p>
    <w:p w14:paraId="1CD2A0E3" w14:textId="77777777" w:rsidR="00D64B6C" w:rsidRPr="00D64B6C" w:rsidRDefault="00D64B6C" w:rsidP="00D64B6C">
      <w:pPr>
        <w:ind w:firstLine="720"/>
        <w:jc w:val="both"/>
        <w:rPr>
          <w:snapToGrid w:val="0"/>
          <w:sz w:val="28"/>
          <w:szCs w:val="28"/>
        </w:rPr>
      </w:pPr>
    </w:p>
    <w:p w14:paraId="5772D431"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lastRenderedPageBreak/>
        <w:t xml:space="preserve">По данной статье предприятием планируются расходы в размере </w:t>
      </w:r>
      <w:r w:rsidRPr="00D64B6C">
        <w:rPr>
          <w:snapToGrid w:val="0"/>
          <w:sz w:val="28"/>
          <w:szCs w:val="28"/>
        </w:rPr>
        <w:br/>
        <w:t xml:space="preserve">10 тыс. руб. </w:t>
      </w:r>
    </w:p>
    <w:p w14:paraId="6B4350B0"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7B5791" w14:textId="77777777" w:rsidR="00D64B6C" w:rsidRPr="00D64B6C" w:rsidRDefault="00D64B6C" w:rsidP="00D64B6C">
      <w:pPr>
        <w:ind w:firstLine="709"/>
        <w:jc w:val="both"/>
        <w:rPr>
          <w:snapToGrid w:val="0"/>
          <w:sz w:val="28"/>
          <w:szCs w:val="28"/>
        </w:rPr>
      </w:pPr>
      <w:r w:rsidRPr="00D64B6C">
        <w:rPr>
          <w:snapToGrid w:val="0"/>
          <w:sz w:val="28"/>
          <w:szCs w:val="28"/>
        </w:rPr>
        <w:t xml:space="preserve">Договор № НТК-1-15 от 01.01.2015 с ОАО «Кузнецкая ТЭЦ» </w:t>
      </w:r>
      <w:r w:rsidRPr="00D64B6C">
        <w:rPr>
          <w:snapToGrid w:val="0"/>
          <w:sz w:val="28"/>
          <w:szCs w:val="28"/>
        </w:rPr>
        <w:br/>
        <w:t xml:space="preserve">на оказание услуг по передаче тепловой энергии и теплоносителя </w:t>
      </w:r>
      <w:r w:rsidRPr="00D64B6C">
        <w:rPr>
          <w:snapToGrid w:val="0"/>
          <w:sz w:val="28"/>
          <w:szCs w:val="28"/>
        </w:rPr>
        <w:br/>
        <w:t xml:space="preserve">и поставки тепловой энергии, теплоносителя (в целях компенсации потерь тепловой энергии и теплоносителя в тепловых сетях и энергетическом оборудовании), действующий до 31.12.2015 с </w:t>
      </w:r>
      <w:proofErr w:type="spellStart"/>
      <w:r w:rsidRPr="00D64B6C">
        <w:rPr>
          <w:snapToGrid w:val="0"/>
          <w:sz w:val="28"/>
          <w:szCs w:val="28"/>
        </w:rPr>
        <w:t>автопролонгацией</w:t>
      </w:r>
      <w:proofErr w:type="spellEnd"/>
      <w:r w:rsidRPr="00D64B6C">
        <w:rPr>
          <w:snapToGrid w:val="0"/>
          <w:sz w:val="28"/>
          <w:szCs w:val="28"/>
        </w:rPr>
        <w:t xml:space="preserve"> (стр. 128 </w:t>
      </w:r>
      <w:r w:rsidRPr="00D64B6C">
        <w:rPr>
          <w:snapToGrid w:val="0"/>
          <w:sz w:val="28"/>
          <w:szCs w:val="28"/>
        </w:rPr>
        <w:br/>
        <w:t>том 4).</w:t>
      </w:r>
    </w:p>
    <w:p w14:paraId="66DB113E" w14:textId="77777777" w:rsidR="00D64B6C" w:rsidRPr="00D64B6C" w:rsidRDefault="00D64B6C" w:rsidP="00D64B6C">
      <w:pPr>
        <w:ind w:firstLine="709"/>
        <w:jc w:val="both"/>
        <w:rPr>
          <w:snapToGrid w:val="0"/>
          <w:sz w:val="28"/>
          <w:szCs w:val="28"/>
        </w:rPr>
      </w:pPr>
      <w:r w:rsidRPr="00D64B6C">
        <w:rPr>
          <w:snapToGrid w:val="0"/>
          <w:sz w:val="28"/>
          <w:szCs w:val="28"/>
        </w:rPr>
        <w:t>Приказ Минэнерго России от 17.12.2018 № 1175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2019 год» (стр. 76 том 4), (стр. 213 том 4).</w:t>
      </w:r>
    </w:p>
    <w:p w14:paraId="7D3160DF" w14:textId="77777777" w:rsidR="00D64B6C" w:rsidRPr="00D64B6C" w:rsidRDefault="00D64B6C" w:rsidP="00D64B6C">
      <w:pPr>
        <w:ind w:firstLine="720"/>
        <w:jc w:val="both"/>
        <w:rPr>
          <w:snapToGrid w:val="0"/>
          <w:sz w:val="28"/>
          <w:szCs w:val="28"/>
        </w:rPr>
      </w:pPr>
      <w:r w:rsidRPr="00D64B6C">
        <w:rPr>
          <w:snapToGrid w:val="0"/>
          <w:sz w:val="28"/>
          <w:szCs w:val="28"/>
        </w:rPr>
        <w:t xml:space="preserve">Необходимо отметить, что объем нормативных технологических потерь теплоносителя в 2021 году не корректируется относительно объема, принятого при регулировании на 2019-2023 годов, в соответствии </w:t>
      </w:r>
      <w:r w:rsidRPr="00D64B6C">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D64B6C">
        <w:rPr>
          <w:snapToGrid w:val="0"/>
          <w:sz w:val="28"/>
          <w:szCs w:val="28"/>
        </w:rPr>
        <w:br/>
        <w:t xml:space="preserve">от 13.06.2013 № 760-э. Таким образом, эксперты, принимая объем нормативных технологических потерь теплоносителя в 2021 году </w:t>
      </w:r>
      <w:r w:rsidRPr="00D64B6C">
        <w:rPr>
          <w:snapToGrid w:val="0"/>
          <w:sz w:val="28"/>
          <w:szCs w:val="28"/>
        </w:rPr>
        <w:br/>
        <w:t>на уровне плана 2019-2023 годов, рассчитали величину расходов на компенсацию нормативных потерь:</w:t>
      </w:r>
    </w:p>
    <w:p w14:paraId="6A5E33AF" w14:textId="77777777" w:rsidR="00D64B6C" w:rsidRPr="00D64B6C" w:rsidRDefault="00D64B6C" w:rsidP="00D64B6C">
      <w:pPr>
        <w:ind w:firstLine="720"/>
        <w:jc w:val="both"/>
        <w:rPr>
          <w:snapToGrid w:val="0"/>
          <w:sz w:val="28"/>
          <w:szCs w:val="28"/>
        </w:rPr>
      </w:pPr>
      <w:r w:rsidRPr="00D64B6C">
        <w:rPr>
          <w:snapToGrid w:val="0"/>
          <w:sz w:val="28"/>
          <w:szCs w:val="28"/>
        </w:rPr>
        <w:t xml:space="preserve">0,499 тыс. куб. м (1 полугодие 2021 года) × 10,78 руб./куб. м (плановая цена приобретения теплоносителя 1 полугодия 2021 года) + </w:t>
      </w:r>
      <w:r w:rsidRPr="00D64B6C">
        <w:rPr>
          <w:snapToGrid w:val="0"/>
          <w:sz w:val="28"/>
          <w:szCs w:val="28"/>
        </w:rPr>
        <w:br/>
        <w:t xml:space="preserve">0,407 тыс. куб. м (2 полугодие 2021 года) × 11,17 руб./ куб. м (плановая цена приобретения теплоносителя 2 полугодия 2021 года) = </w:t>
      </w:r>
      <w:r w:rsidRPr="00D64B6C">
        <w:rPr>
          <w:b/>
          <w:snapToGrid w:val="0"/>
          <w:sz w:val="28"/>
          <w:szCs w:val="28"/>
        </w:rPr>
        <w:t>10 тыс. руб.</w:t>
      </w:r>
      <w:r w:rsidRPr="00D64B6C">
        <w:rPr>
          <w:snapToGrid w:val="0"/>
          <w:sz w:val="28"/>
          <w:szCs w:val="28"/>
        </w:rPr>
        <w:t xml:space="preserve"> (расходы на компенсацию нормативных технологических потерь), и предлагают </w:t>
      </w:r>
      <w:r w:rsidRPr="00D64B6C">
        <w:rPr>
          <w:snapToGrid w:val="0"/>
          <w:sz w:val="28"/>
          <w:szCs w:val="28"/>
        </w:rPr>
        <w:br/>
        <w:t>их к включению в НВВ предприятия на 2021 год.</w:t>
      </w:r>
    </w:p>
    <w:p w14:paraId="3AF1B756" w14:textId="77777777" w:rsidR="00D64B6C" w:rsidRPr="00D64B6C" w:rsidRDefault="00D64B6C" w:rsidP="00D64B6C">
      <w:pPr>
        <w:ind w:firstLine="709"/>
        <w:jc w:val="both"/>
        <w:rPr>
          <w:snapToGrid w:val="0"/>
          <w:sz w:val="28"/>
          <w:szCs w:val="28"/>
        </w:rPr>
      </w:pPr>
      <w:r w:rsidRPr="00D64B6C">
        <w:rPr>
          <w:snapToGrid w:val="0"/>
          <w:sz w:val="28"/>
          <w:szCs w:val="28"/>
        </w:rPr>
        <w:t xml:space="preserve">Плановая цена приобретения теплоносителя указана на основе данных постановления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w:t>
      </w:r>
      <w:r w:rsidRPr="00D64B6C">
        <w:rPr>
          <w:snapToGrid w:val="0"/>
          <w:sz w:val="28"/>
          <w:szCs w:val="28"/>
        </w:rPr>
        <w:br/>
        <w:t xml:space="preserve">АО «Кузнецкая ТЭЦ» на потребительском рынке города Новокузнецка, </w:t>
      </w:r>
      <w:r w:rsidRPr="00D64B6C">
        <w:rPr>
          <w:snapToGrid w:val="0"/>
          <w:sz w:val="28"/>
          <w:szCs w:val="28"/>
        </w:rPr>
        <w:br/>
        <w:t>на 2019-2023 годы» (в редакции постановления региональной энергетической комиссии Кемеровской области от 19.12.2019 № 659).</w:t>
      </w:r>
    </w:p>
    <w:p w14:paraId="66133442" w14:textId="77777777" w:rsidR="00D64B6C" w:rsidRPr="00D64B6C" w:rsidRDefault="00D64B6C" w:rsidP="00D64B6C">
      <w:pPr>
        <w:ind w:firstLine="720"/>
        <w:jc w:val="both"/>
        <w:rPr>
          <w:snapToGrid w:val="0"/>
          <w:sz w:val="28"/>
          <w:szCs w:val="28"/>
        </w:rPr>
      </w:pPr>
      <w:r w:rsidRPr="00D64B6C">
        <w:rPr>
          <w:snapToGrid w:val="0"/>
          <w:sz w:val="28"/>
          <w:szCs w:val="28"/>
        </w:rPr>
        <w:t>Корректировка предложения предприятия отсутствует.</w:t>
      </w:r>
    </w:p>
    <w:p w14:paraId="09C8B5E6" w14:textId="77777777" w:rsidR="00D64B6C" w:rsidRPr="00D64B6C" w:rsidRDefault="00D64B6C" w:rsidP="00D64B6C">
      <w:pPr>
        <w:ind w:firstLine="720"/>
        <w:jc w:val="both"/>
        <w:rPr>
          <w:snapToGrid w:val="0"/>
          <w:sz w:val="28"/>
          <w:szCs w:val="28"/>
        </w:rPr>
      </w:pPr>
    </w:p>
    <w:p w14:paraId="73F6FDEF"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Нормативная прибыль</w:t>
      </w:r>
    </w:p>
    <w:p w14:paraId="6578C1AB" w14:textId="77777777" w:rsidR="00D64B6C" w:rsidRPr="00D64B6C" w:rsidRDefault="00D64B6C" w:rsidP="00D64B6C">
      <w:pPr>
        <w:tabs>
          <w:tab w:val="left" w:pos="1890"/>
        </w:tabs>
        <w:ind w:firstLine="720"/>
        <w:jc w:val="both"/>
        <w:rPr>
          <w:snapToGrid w:val="0"/>
          <w:sz w:val="28"/>
          <w:szCs w:val="28"/>
        </w:rPr>
      </w:pPr>
    </w:p>
    <w:p w14:paraId="64AAA319"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D64B6C">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D64B6C">
        <w:rPr>
          <w:snapToGrid w:val="0"/>
          <w:sz w:val="28"/>
          <w:szCs w:val="28"/>
        </w:rPr>
        <w:br/>
      </w:r>
      <w:r w:rsidRPr="00D64B6C">
        <w:rPr>
          <w:snapToGrid w:val="0"/>
          <w:sz w:val="28"/>
          <w:szCs w:val="28"/>
        </w:rPr>
        <w:lastRenderedPageBreak/>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D64B6C">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013FD818"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15 тыс. руб. </w:t>
      </w:r>
    </w:p>
    <w:p w14:paraId="0951B450"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E7F1F42"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Приказ от 05.11.2019 «Об установлении социально-трудовых гарантий и выплат работникам ООО «НТК» на 2020 год» (стр. 232 том 4).</w:t>
      </w:r>
    </w:p>
    <w:p w14:paraId="0DDEDCD1"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Расчет затрат социального характера (стр. 234 том 4).</w:t>
      </w:r>
    </w:p>
    <w:p w14:paraId="39C9F1BD"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В связи с отсутствием на предприятии заключенного Коллективного договора с работниками, данные затраты, в части социальной поддержки, признаются экспертами экономически необоснованными и предлагаются </w:t>
      </w:r>
      <w:r w:rsidRPr="00D64B6C">
        <w:rPr>
          <w:snapToGrid w:val="0"/>
          <w:sz w:val="28"/>
          <w:szCs w:val="28"/>
        </w:rPr>
        <w:br/>
        <w:t>к исключению из НВВ предприятия на 2021 год.</w:t>
      </w:r>
    </w:p>
    <w:p w14:paraId="134BBD83" w14:textId="77777777" w:rsidR="00D64B6C" w:rsidRPr="00D64B6C" w:rsidRDefault="00D64B6C" w:rsidP="00D64B6C">
      <w:pPr>
        <w:tabs>
          <w:tab w:val="left" w:pos="1890"/>
        </w:tabs>
        <w:ind w:firstLine="709"/>
        <w:jc w:val="both"/>
        <w:rPr>
          <w:snapToGrid w:val="0"/>
          <w:sz w:val="28"/>
          <w:szCs w:val="28"/>
        </w:rPr>
      </w:pPr>
    </w:p>
    <w:p w14:paraId="5BB1FE4A" w14:textId="77777777" w:rsidR="00D64B6C" w:rsidRPr="00D64B6C" w:rsidRDefault="00D64B6C" w:rsidP="00D64B6C">
      <w:pPr>
        <w:ind w:firstLine="851"/>
        <w:jc w:val="both"/>
        <w:rPr>
          <w:snapToGrid w:val="0"/>
          <w:sz w:val="28"/>
          <w:szCs w:val="28"/>
        </w:rPr>
      </w:pPr>
      <w:r w:rsidRPr="00D64B6C">
        <w:rPr>
          <w:snapToGrid w:val="0"/>
          <w:sz w:val="28"/>
          <w:szCs w:val="28"/>
        </w:rPr>
        <w:t xml:space="preserve">Расходы в размере 15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56754375" w14:textId="77777777" w:rsidR="00D64B6C" w:rsidRPr="00D64B6C" w:rsidRDefault="00D64B6C" w:rsidP="00D64B6C">
      <w:pPr>
        <w:tabs>
          <w:tab w:val="left" w:pos="1890"/>
        </w:tabs>
        <w:ind w:firstLine="720"/>
        <w:jc w:val="both"/>
        <w:rPr>
          <w:snapToGrid w:val="0"/>
          <w:sz w:val="28"/>
          <w:szCs w:val="28"/>
        </w:rPr>
      </w:pPr>
    </w:p>
    <w:p w14:paraId="6BA9D2E4"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Налог на прибыль</w:t>
      </w:r>
    </w:p>
    <w:p w14:paraId="6D0C6A8A" w14:textId="77777777" w:rsidR="00D64B6C" w:rsidRPr="00D64B6C" w:rsidRDefault="00D64B6C" w:rsidP="00D64B6C">
      <w:pPr>
        <w:ind w:firstLine="851"/>
        <w:jc w:val="both"/>
        <w:rPr>
          <w:snapToGrid w:val="0"/>
          <w:sz w:val="28"/>
          <w:szCs w:val="28"/>
        </w:rPr>
      </w:pPr>
    </w:p>
    <w:p w14:paraId="106017C3" w14:textId="77777777" w:rsidR="00D64B6C" w:rsidRPr="00D64B6C" w:rsidRDefault="00D64B6C" w:rsidP="00D64B6C">
      <w:pPr>
        <w:ind w:firstLine="709"/>
        <w:jc w:val="both"/>
        <w:rPr>
          <w:snapToGrid w:val="0"/>
          <w:sz w:val="28"/>
          <w:szCs w:val="28"/>
        </w:rPr>
      </w:pPr>
      <w:r w:rsidRPr="00D64B6C">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517C4F68" w14:textId="77777777" w:rsidR="00D64B6C" w:rsidRPr="00D64B6C" w:rsidRDefault="00D64B6C" w:rsidP="00D64B6C">
      <w:pPr>
        <w:tabs>
          <w:tab w:val="left" w:pos="1890"/>
        </w:tabs>
        <w:ind w:firstLine="709"/>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 xml:space="preserve">4 тыс. руб. </w:t>
      </w:r>
    </w:p>
    <w:p w14:paraId="28FF3222" w14:textId="77777777" w:rsidR="00D64B6C" w:rsidRPr="00D64B6C" w:rsidRDefault="00D64B6C" w:rsidP="00D64B6C">
      <w:pPr>
        <w:ind w:firstLine="709"/>
        <w:jc w:val="both"/>
        <w:rPr>
          <w:snapToGrid w:val="0"/>
          <w:sz w:val="28"/>
          <w:szCs w:val="28"/>
        </w:rPr>
      </w:pPr>
      <w:r w:rsidRPr="00D64B6C">
        <w:rPr>
          <w:snapToGrid w:val="0"/>
          <w:sz w:val="28"/>
          <w:szCs w:val="28"/>
        </w:rPr>
        <w:t xml:space="preserve">Эксперты рассчитали экономически обоснованную величину налога </w:t>
      </w:r>
      <w:r w:rsidRPr="00D64B6C">
        <w:rPr>
          <w:snapToGrid w:val="0"/>
          <w:sz w:val="28"/>
          <w:szCs w:val="28"/>
        </w:rPr>
        <w:br/>
        <w:t>на прибыль в размере:</w:t>
      </w:r>
    </w:p>
    <w:p w14:paraId="613304A9" w14:textId="77777777" w:rsidR="00D64B6C" w:rsidRPr="00D64B6C" w:rsidRDefault="00D64B6C" w:rsidP="00D64B6C">
      <w:pPr>
        <w:ind w:firstLine="709"/>
        <w:jc w:val="both"/>
        <w:rPr>
          <w:snapToGrid w:val="0"/>
          <w:sz w:val="28"/>
          <w:szCs w:val="28"/>
        </w:rPr>
      </w:pPr>
      <w:r w:rsidRPr="00D64B6C">
        <w:rPr>
          <w:snapToGrid w:val="0"/>
          <w:sz w:val="28"/>
          <w:szCs w:val="28"/>
        </w:rPr>
        <w:t xml:space="preserve">0 тыс. руб. (размер нормативной прибыли) ÷ 0,8 (приведение </w:t>
      </w:r>
      <w:r w:rsidRPr="00D64B6C">
        <w:rPr>
          <w:snapToGrid w:val="0"/>
          <w:sz w:val="28"/>
          <w:szCs w:val="28"/>
        </w:rPr>
        <w:br/>
        <w:t xml:space="preserve">к налогооблагаемой базе до налогообложения) × 0,2 (20 % налог на прибыль) = </w:t>
      </w:r>
      <w:r w:rsidRPr="00D64B6C">
        <w:rPr>
          <w:b/>
          <w:snapToGrid w:val="0"/>
          <w:sz w:val="28"/>
          <w:szCs w:val="28"/>
        </w:rPr>
        <w:t>0 тыс. руб.</w:t>
      </w:r>
    </w:p>
    <w:p w14:paraId="7D46BE14" w14:textId="77777777" w:rsidR="00D64B6C" w:rsidRPr="00D64B6C" w:rsidRDefault="00D64B6C" w:rsidP="00D64B6C">
      <w:pPr>
        <w:ind w:firstLine="851"/>
        <w:jc w:val="both"/>
        <w:rPr>
          <w:snapToGrid w:val="0"/>
          <w:sz w:val="28"/>
          <w:szCs w:val="28"/>
        </w:rPr>
      </w:pPr>
      <w:r w:rsidRPr="00D64B6C">
        <w:rPr>
          <w:snapToGrid w:val="0"/>
          <w:sz w:val="28"/>
          <w:szCs w:val="28"/>
        </w:rPr>
        <w:t xml:space="preserve">Расходы в размере 4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1DF6FAAE" w14:textId="77777777" w:rsidR="00D64B6C" w:rsidRPr="00D64B6C" w:rsidRDefault="00D64B6C" w:rsidP="00D64B6C">
      <w:pPr>
        <w:tabs>
          <w:tab w:val="left" w:pos="1890"/>
        </w:tabs>
        <w:ind w:firstLine="851"/>
        <w:jc w:val="both"/>
        <w:rPr>
          <w:sz w:val="28"/>
          <w:szCs w:val="28"/>
        </w:rPr>
      </w:pPr>
    </w:p>
    <w:p w14:paraId="26FBB0F7"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Расчетная предпринимательская прибыль</w:t>
      </w:r>
    </w:p>
    <w:p w14:paraId="20C0BFB6" w14:textId="77777777" w:rsidR="00D64B6C" w:rsidRPr="00D64B6C" w:rsidRDefault="00D64B6C" w:rsidP="00D64B6C">
      <w:pPr>
        <w:autoSpaceDE w:val="0"/>
        <w:autoSpaceDN w:val="0"/>
        <w:adjustRightInd w:val="0"/>
        <w:ind w:firstLine="851"/>
        <w:jc w:val="both"/>
        <w:rPr>
          <w:snapToGrid w:val="0"/>
          <w:sz w:val="28"/>
          <w:szCs w:val="28"/>
        </w:rPr>
      </w:pPr>
    </w:p>
    <w:p w14:paraId="1D8763A3"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В соответствии с пунктом </w:t>
      </w:r>
      <w:r w:rsidRPr="00D64B6C">
        <w:rPr>
          <w:sz w:val="28"/>
          <w:szCs w:val="28"/>
        </w:rPr>
        <w:t>48(1)</w:t>
      </w:r>
      <w:r w:rsidRPr="00D64B6C">
        <w:rPr>
          <w:snapToGrid w:val="0"/>
          <w:sz w:val="28"/>
          <w:szCs w:val="28"/>
        </w:rPr>
        <w:t xml:space="preserve"> Основ ценообразования в сфере теплоснабжения, утвержденных постановлением Правительства РФ </w:t>
      </w:r>
      <w:r w:rsidRPr="00D64B6C">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D64B6C">
        <w:rPr>
          <w:snapToGrid w:val="0"/>
          <w:sz w:val="28"/>
          <w:szCs w:val="28"/>
        </w:rPr>
        <w:br/>
        <w:t xml:space="preserve">в подпунктах 2 - 8 пункта 33 Основ ценообразования, за исключением расходов на </w:t>
      </w:r>
      <w:r w:rsidRPr="00D64B6C">
        <w:rPr>
          <w:snapToGrid w:val="0"/>
          <w:sz w:val="28"/>
          <w:szCs w:val="28"/>
        </w:rPr>
        <w:lastRenderedPageBreak/>
        <w:t xml:space="preserve">приобретение тепловой энергии (теплоносителя) и услуг </w:t>
      </w:r>
      <w:r w:rsidRPr="00D64B6C">
        <w:rPr>
          <w:snapToGrid w:val="0"/>
          <w:sz w:val="28"/>
          <w:szCs w:val="28"/>
        </w:rPr>
        <w:br/>
        <w:t xml:space="preserve">по передаче тепловой энергии (теплоносителя). </w:t>
      </w:r>
    </w:p>
    <w:p w14:paraId="6E0638BB"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По данной статье предприятием планируются расходы в размере </w:t>
      </w:r>
      <w:r w:rsidRPr="00D64B6C">
        <w:rPr>
          <w:snapToGrid w:val="0"/>
          <w:sz w:val="28"/>
          <w:szCs w:val="28"/>
        </w:rPr>
        <w:br/>
        <w:t>1 919 тыс. руб.</w:t>
      </w:r>
    </w:p>
    <w:p w14:paraId="7FBB59F0"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Эксперты рассчитали экономически обоснованную величину расчетной предпринимательской прибыли:</w:t>
      </w:r>
    </w:p>
    <w:p w14:paraId="51763DB4"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 xml:space="preserve"> (25 554 тыс. руб. (операционные расходы) + 2 251 тыс. руб. (арендная плата) + 363 тыс. руб. (расходы на уплату налогов, сборов, и других обязательных платежей) + 4 544 тыс. руб. (отчисления на социальные нужды) + 109 (амортизация основных средств и нематериальных активов) + </w:t>
      </w:r>
      <w:r w:rsidRPr="00D64B6C">
        <w:rPr>
          <w:snapToGrid w:val="0"/>
          <w:sz w:val="28"/>
          <w:szCs w:val="28"/>
        </w:rPr>
        <w:br/>
        <w:t xml:space="preserve">5 142 тыс. руб. (расходы на электроэнергию)) × 5% = </w:t>
      </w:r>
      <w:r w:rsidRPr="00D64B6C">
        <w:rPr>
          <w:b/>
          <w:snapToGrid w:val="0"/>
          <w:sz w:val="28"/>
          <w:szCs w:val="28"/>
        </w:rPr>
        <w:t>1 898 тыс. руб.</w:t>
      </w:r>
      <w:r w:rsidRPr="00D64B6C">
        <w:rPr>
          <w:snapToGrid w:val="0"/>
          <w:sz w:val="28"/>
          <w:szCs w:val="28"/>
        </w:rPr>
        <w:t xml:space="preserve"> </w:t>
      </w:r>
    </w:p>
    <w:p w14:paraId="402A036C" w14:textId="77777777" w:rsidR="00D64B6C" w:rsidRPr="00D64B6C" w:rsidRDefault="00D64B6C" w:rsidP="00D64B6C">
      <w:pPr>
        <w:ind w:firstLine="851"/>
        <w:jc w:val="both"/>
        <w:rPr>
          <w:snapToGrid w:val="0"/>
          <w:sz w:val="28"/>
          <w:szCs w:val="28"/>
        </w:rPr>
      </w:pPr>
      <w:r w:rsidRPr="00D64B6C">
        <w:rPr>
          <w:snapToGrid w:val="0"/>
          <w:sz w:val="28"/>
          <w:szCs w:val="28"/>
        </w:rPr>
        <w:t xml:space="preserve">Расходы в размере 21 тыс. руб., не подтвержденные предприятием документально, подлежат исключению из НВВ на 2021 год, </w:t>
      </w:r>
      <w:r w:rsidRPr="00D64B6C">
        <w:rPr>
          <w:snapToGrid w:val="0"/>
          <w:sz w:val="28"/>
          <w:szCs w:val="28"/>
        </w:rPr>
        <w:br/>
        <w:t>как экономически необоснованные.</w:t>
      </w:r>
    </w:p>
    <w:p w14:paraId="26D228B1" w14:textId="77777777" w:rsidR="00D64B6C" w:rsidRPr="00D64B6C" w:rsidRDefault="00D64B6C" w:rsidP="00D64B6C">
      <w:pPr>
        <w:ind w:firstLine="851"/>
        <w:jc w:val="both"/>
        <w:rPr>
          <w:snapToGrid w:val="0"/>
          <w:sz w:val="28"/>
          <w:szCs w:val="28"/>
        </w:rPr>
      </w:pPr>
    </w:p>
    <w:p w14:paraId="676FDBB3"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p>
    <w:p w14:paraId="494C5438" w14:textId="77777777" w:rsidR="00D64B6C" w:rsidRPr="00D64B6C" w:rsidRDefault="00D64B6C" w:rsidP="00D64B6C">
      <w:pPr>
        <w:ind w:firstLine="709"/>
        <w:jc w:val="both"/>
        <w:rPr>
          <w:snapToGrid w:val="0"/>
          <w:sz w:val="28"/>
          <w:szCs w:val="28"/>
        </w:rPr>
      </w:pPr>
    </w:p>
    <w:p w14:paraId="1047BB4B"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D64B6C">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AE8E2A5" w14:textId="77777777" w:rsidR="00D64B6C" w:rsidRPr="00D64B6C" w:rsidRDefault="00D64B6C" w:rsidP="00D64B6C">
      <w:pPr>
        <w:ind w:firstLine="709"/>
        <w:jc w:val="both"/>
        <w:rPr>
          <w:snapToGrid w:val="0"/>
          <w:sz w:val="28"/>
          <w:szCs w:val="28"/>
        </w:rPr>
      </w:pPr>
      <w:r w:rsidRPr="00D64B6C">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64B6C">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34BA8D6" w14:textId="77777777" w:rsidR="00D64B6C" w:rsidRPr="00D64B6C" w:rsidRDefault="00D64B6C" w:rsidP="00D64B6C">
      <w:pPr>
        <w:ind w:firstLine="709"/>
        <w:rPr>
          <w:rFonts w:eastAsia="Calibri"/>
          <w:snapToGrid w:val="0"/>
          <w:sz w:val="28"/>
          <w:szCs w:val="28"/>
        </w:rPr>
      </w:pPr>
    </w:p>
    <w:p w14:paraId="4898EBDD" w14:textId="76718102" w:rsidR="00D64B6C" w:rsidRPr="00D64B6C" w:rsidRDefault="00D64B6C" w:rsidP="00D64B6C">
      <w:pPr>
        <w:autoSpaceDE w:val="0"/>
        <w:autoSpaceDN w:val="0"/>
        <w:adjustRightInd w:val="0"/>
        <w:jc w:val="center"/>
        <w:rPr>
          <w:rFonts w:eastAsia="Calibri"/>
          <w:snapToGrid w:val="0"/>
          <w:sz w:val="28"/>
          <w:szCs w:val="28"/>
        </w:rPr>
      </w:pPr>
      <w:r w:rsidRPr="00D64B6C">
        <w:rPr>
          <w:rFonts w:eastAsia="Calibri"/>
          <w:noProof/>
          <w:snapToGrid w:val="0"/>
          <w:position w:val="-12"/>
          <w:sz w:val="28"/>
          <w:szCs w:val="28"/>
        </w:rPr>
        <w:drawing>
          <wp:inline distT="0" distB="0" distL="0" distR="0" wp14:anchorId="0942F3B4" wp14:editId="1B6B1781">
            <wp:extent cx="2276475" cy="34290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64B6C">
        <w:rPr>
          <w:rFonts w:eastAsia="Calibri"/>
          <w:snapToGrid w:val="0"/>
          <w:sz w:val="28"/>
          <w:szCs w:val="28"/>
        </w:rPr>
        <w:t xml:space="preserve"> (тыс. руб.), (22)</w:t>
      </w:r>
    </w:p>
    <w:p w14:paraId="2D9D5A1F" w14:textId="77777777" w:rsidR="00D64B6C" w:rsidRPr="00D64B6C" w:rsidRDefault="00D64B6C" w:rsidP="00D64B6C">
      <w:pPr>
        <w:autoSpaceDE w:val="0"/>
        <w:autoSpaceDN w:val="0"/>
        <w:adjustRightInd w:val="0"/>
        <w:ind w:firstLine="709"/>
        <w:jc w:val="both"/>
        <w:rPr>
          <w:rFonts w:eastAsia="Calibri"/>
          <w:snapToGrid w:val="0"/>
          <w:sz w:val="28"/>
          <w:szCs w:val="28"/>
        </w:rPr>
      </w:pPr>
    </w:p>
    <w:p w14:paraId="08973321" w14:textId="77777777" w:rsidR="00D64B6C" w:rsidRPr="00D64B6C" w:rsidRDefault="00D64B6C" w:rsidP="00D64B6C">
      <w:pPr>
        <w:ind w:firstLine="709"/>
        <w:jc w:val="both"/>
        <w:rPr>
          <w:snapToGrid w:val="0"/>
          <w:sz w:val="28"/>
          <w:szCs w:val="28"/>
        </w:rPr>
      </w:pPr>
      <w:r w:rsidRPr="00D64B6C">
        <w:rPr>
          <w:snapToGrid w:val="0"/>
          <w:sz w:val="28"/>
          <w:szCs w:val="28"/>
        </w:rPr>
        <w:t>где:</w:t>
      </w:r>
    </w:p>
    <w:p w14:paraId="2B9120A0" w14:textId="138F0269" w:rsidR="00D64B6C" w:rsidRPr="00D64B6C" w:rsidRDefault="00D64B6C" w:rsidP="00D64B6C">
      <w:pPr>
        <w:ind w:firstLine="709"/>
        <w:jc w:val="both"/>
        <w:rPr>
          <w:snapToGrid w:val="0"/>
          <w:sz w:val="28"/>
          <w:szCs w:val="28"/>
        </w:rPr>
      </w:pPr>
      <w:r w:rsidRPr="00D64B6C">
        <w:rPr>
          <w:noProof/>
          <w:snapToGrid w:val="0"/>
          <w:sz w:val="28"/>
          <w:szCs w:val="28"/>
        </w:rPr>
        <w:drawing>
          <wp:inline distT="0" distB="0" distL="0" distR="0" wp14:anchorId="688BEF12" wp14:editId="58C4DE3F">
            <wp:extent cx="819150" cy="3429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64B6C">
        <w:rPr>
          <w:snapToGrid w:val="0"/>
          <w:sz w:val="28"/>
          <w:szCs w:val="28"/>
        </w:rPr>
        <w:t xml:space="preserve"> - размер корректировки необходимой валовой выручки </w:t>
      </w:r>
      <w:r w:rsidRPr="00D64B6C">
        <w:rPr>
          <w:snapToGrid w:val="0"/>
          <w:sz w:val="28"/>
          <w:szCs w:val="28"/>
        </w:rPr>
        <w:br/>
        <w:t>по результатам (i-2)-го года;</w:t>
      </w:r>
    </w:p>
    <w:p w14:paraId="799D7755" w14:textId="14F0000F" w:rsidR="00D64B6C" w:rsidRPr="00D64B6C" w:rsidRDefault="00D64B6C" w:rsidP="00D64B6C">
      <w:pPr>
        <w:ind w:firstLine="709"/>
        <w:jc w:val="both"/>
        <w:rPr>
          <w:snapToGrid w:val="0"/>
          <w:sz w:val="28"/>
          <w:szCs w:val="28"/>
        </w:rPr>
      </w:pPr>
      <w:r w:rsidRPr="00D64B6C">
        <w:rPr>
          <w:noProof/>
          <w:snapToGrid w:val="0"/>
          <w:sz w:val="28"/>
          <w:szCs w:val="28"/>
        </w:rPr>
        <w:drawing>
          <wp:inline distT="0" distB="0" distL="0" distR="0" wp14:anchorId="5B5F6599" wp14:editId="4B1237B5">
            <wp:extent cx="695325" cy="3429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64B6C">
        <w:rPr>
          <w:snapToGrid w:val="0"/>
          <w:sz w:val="28"/>
          <w:szCs w:val="28"/>
        </w:rPr>
        <w:t xml:space="preserve"> - фактическая величина необходимой валовой выручки </w:t>
      </w:r>
      <w:r w:rsidRPr="00D64B6C">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D64B6C">
        <w:rPr>
          <w:snapToGrid w:val="0"/>
          <w:sz w:val="28"/>
          <w:szCs w:val="28"/>
        </w:rPr>
        <w:br/>
        <w:t xml:space="preserve">в соответствии с </w:t>
      </w:r>
      <w:hyperlink r:id="rId63" w:history="1">
        <w:r w:rsidRPr="00D64B6C">
          <w:rPr>
            <w:snapToGrid w:val="0"/>
            <w:sz w:val="28"/>
            <w:szCs w:val="28"/>
          </w:rPr>
          <w:t>пунктом 55</w:t>
        </w:r>
      </w:hyperlink>
      <w:r w:rsidRPr="00D64B6C">
        <w:rPr>
          <w:snapToGrid w:val="0"/>
          <w:sz w:val="28"/>
          <w:szCs w:val="28"/>
        </w:rPr>
        <w:t xml:space="preserve"> настоящих Методических указаний;</w:t>
      </w:r>
    </w:p>
    <w:p w14:paraId="28F7F696" w14:textId="77777777" w:rsidR="00D64B6C" w:rsidRPr="00D64B6C" w:rsidRDefault="00D64B6C" w:rsidP="00D64B6C">
      <w:pPr>
        <w:ind w:firstLine="709"/>
        <w:jc w:val="both"/>
        <w:rPr>
          <w:snapToGrid w:val="0"/>
          <w:sz w:val="28"/>
          <w:szCs w:val="28"/>
        </w:rPr>
      </w:pPr>
      <w:r w:rsidRPr="00D64B6C">
        <w:rPr>
          <w:snapToGrid w:val="0"/>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64B6C">
        <w:rPr>
          <w:snapToGrid w:val="0"/>
          <w:sz w:val="28"/>
          <w:szCs w:val="28"/>
        </w:rPr>
        <w:br/>
        <w:t xml:space="preserve">и тарифов, установленных в соответствии с </w:t>
      </w:r>
      <w:hyperlink r:id="rId64" w:history="1">
        <w:r w:rsidRPr="00D64B6C">
          <w:rPr>
            <w:snapToGrid w:val="0"/>
            <w:sz w:val="28"/>
            <w:szCs w:val="28"/>
          </w:rPr>
          <w:t>главой IX</w:t>
        </w:r>
      </w:hyperlink>
      <w:r w:rsidRPr="00D64B6C">
        <w:rPr>
          <w:snapToGrid w:val="0"/>
          <w:sz w:val="28"/>
          <w:szCs w:val="28"/>
        </w:rPr>
        <w:t xml:space="preserve"> настоящих Методических указаний на (i-2)-й год, без учета уровня собираемости платежей.</w:t>
      </w:r>
    </w:p>
    <w:p w14:paraId="4BBB91F6"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D64B6C">
        <w:rPr>
          <w:snapToGrid w:val="0"/>
          <w:sz w:val="28"/>
          <w:szCs w:val="28"/>
          <w:lang w:eastAsia="en-US"/>
        </w:rPr>
        <w:br/>
        <w:t xml:space="preserve">как произведение фактического полезного отпуска и утвержденного тарифа. </w:t>
      </w:r>
    </w:p>
    <w:p w14:paraId="75DB706B"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В расчёт фактической необходимой валовой выручки, согласно Методическим указаниям, включаются:</w:t>
      </w:r>
    </w:p>
    <w:p w14:paraId="7E74A1D8"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операционные расходы, рассчитываемые по формуле:</w:t>
      </w:r>
    </w:p>
    <w:p w14:paraId="5B71C7BD" w14:textId="7D708A1C" w:rsidR="00D64B6C" w:rsidRPr="00D64B6C" w:rsidRDefault="00D64B6C" w:rsidP="00D64B6C">
      <w:pPr>
        <w:ind w:right="-142"/>
        <w:jc w:val="both"/>
        <w:rPr>
          <w:snapToGrid w:val="0"/>
          <w:sz w:val="28"/>
          <w:szCs w:val="28"/>
          <w:lang w:eastAsia="en-US"/>
        </w:rPr>
      </w:pPr>
      <w:r w:rsidRPr="00D64B6C">
        <w:rPr>
          <w:noProof/>
          <w:position w:val="-32"/>
        </w:rPr>
        <w:drawing>
          <wp:inline distT="0" distB="0" distL="0" distR="0" wp14:anchorId="75C9732C" wp14:editId="50DE5BB2">
            <wp:extent cx="5848350" cy="5905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D64B6C">
        <w:rPr>
          <w:position w:val="-32"/>
          <w:sz w:val="28"/>
        </w:rPr>
        <w:t>;</w:t>
      </w:r>
    </w:p>
    <w:p w14:paraId="370889A2"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D94DBE0"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64B6C">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32C3F9EA" w14:textId="77777777" w:rsidR="00D64B6C" w:rsidRPr="00D64B6C" w:rsidRDefault="00D64B6C" w:rsidP="00D64B6C">
      <w:pPr>
        <w:ind w:firstLine="709"/>
        <w:jc w:val="both"/>
        <w:rPr>
          <w:snapToGrid w:val="0"/>
          <w:sz w:val="28"/>
          <w:szCs w:val="28"/>
          <w:lang w:eastAsia="en-US"/>
        </w:rPr>
      </w:pPr>
      <w:r w:rsidRPr="00D64B6C">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64B6C">
        <w:rPr>
          <w:snapToGrid w:val="0"/>
          <w:sz w:val="28"/>
          <w:szCs w:val="28"/>
          <w:lang w:eastAsia="en-US"/>
        </w:rPr>
        <w:br/>
        <w:t>и фактической цены условного топлива;</w:t>
      </w:r>
    </w:p>
    <w:p w14:paraId="2357622C" w14:textId="77777777" w:rsidR="00D64B6C" w:rsidRPr="00D64B6C" w:rsidRDefault="00D64B6C" w:rsidP="00D64B6C">
      <w:pPr>
        <w:ind w:firstLine="709"/>
        <w:jc w:val="both"/>
        <w:rPr>
          <w:snapToGrid w:val="0"/>
          <w:position w:val="-68"/>
          <w:sz w:val="28"/>
          <w:szCs w:val="28"/>
        </w:rPr>
      </w:pPr>
      <w:r w:rsidRPr="00D64B6C">
        <w:rPr>
          <w:snapToGrid w:val="0"/>
          <w:sz w:val="28"/>
          <w:szCs w:val="28"/>
          <w:lang w:eastAsia="en-US"/>
        </w:rPr>
        <w:t>- фактическая нормативная прибыль.</w:t>
      </w:r>
    </w:p>
    <w:p w14:paraId="6A5DF57E" w14:textId="77777777" w:rsidR="00D64B6C" w:rsidRPr="00D64B6C" w:rsidRDefault="00D64B6C" w:rsidP="00D64B6C">
      <w:pPr>
        <w:ind w:firstLine="709"/>
        <w:jc w:val="both"/>
        <w:rPr>
          <w:snapToGrid w:val="0"/>
          <w:sz w:val="28"/>
          <w:szCs w:val="28"/>
        </w:rPr>
      </w:pPr>
    </w:p>
    <w:p w14:paraId="319FD5DD" w14:textId="77777777" w:rsidR="00D64B6C" w:rsidRPr="00D64B6C" w:rsidRDefault="00D64B6C" w:rsidP="00D64B6C">
      <w:pPr>
        <w:ind w:firstLine="709"/>
        <w:jc w:val="both"/>
        <w:rPr>
          <w:snapToGrid w:val="0"/>
          <w:sz w:val="28"/>
          <w:szCs w:val="28"/>
        </w:rPr>
      </w:pPr>
      <w:r w:rsidRPr="00D64B6C">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64B6C">
        <w:rPr>
          <w:snapToGrid w:val="0"/>
          <w:sz w:val="28"/>
          <w:szCs w:val="28"/>
        </w:rPr>
        <w:br/>
        <w:t>на реализацию тепловой энергии, с учетом нормативных показателей, рассчитана экспертами по группам статей.</w:t>
      </w:r>
    </w:p>
    <w:p w14:paraId="5BDC591F" w14:textId="77777777" w:rsidR="00D64B6C" w:rsidRPr="00D64B6C" w:rsidRDefault="00D64B6C" w:rsidP="00D64B6C">
      <w:pPr>
        <w:ind w:firstLine="709"/>
        <w:jc w:val="both"/>
        <w:rPr>
          <w:snapToGrid w:val="0"/>
          <w:sz w:val="28"/>
          <w:szCs w:val="28"/>
        </w:rPr>
      </w:pPr>
    </w:p>
    <w:p w14:paraId="2F53F24C" w14:textId="77777777" w:rsidR="00D64B6C" w:rsidRPr="00D64B6C" w:rsidRDefault="00D64B6C" w:rsidP="00D64B6C">
      <w:pPr>
        <w:ind w:right="142" w:firstLine="709"/>
        <w:jc w:val="both"/>
        <w:rPr>
          <w:snapToGrid w:val="0"/>
          <w:sz w:val="28"/>
          <w:szCs w:val="28"/>
        </w:rPr>
      </w:pPr>
      <w:r w:rsidRPr="00D64B6C">
        <w:rPr>
          <w:snapToGrid w:val="0"/>
          <w:sz w:val="28"/>
          <w:szCs w:val="28"/>
        </w:rPr>
        <w:t xml:space="preserve">Операционные расходы за 2019 год принимаются экспертами </w:t>
      </w:r>
      <w:r w:rsidRPr="00D64B6C">
        <w:rPr>
          <w:snapToGrid w:val="0"/>
          <w:sz w:val="28"/>
          <w:szCs w:val="28"/>
        </w:rPr>
        <w:br/>
        <w:t xml:space="preserve">на уровне базовых значений (согласно пункту 56 Методических указаний). </w:t>
      </w:r>
    </w:p>
    <w:p w14:paraId="42832700" w14:textId="77777777" w:rsidR="00D64B6C" w:rsidRPr="00D64B6C" w:rsidRDefault="00D64B6C" w:rsidP="00D64B6C">
      <w:pPr>
        <w:ind w:firstLine="851"/>
        <w:jc w:val="both"/>
        <w:rPr>
          <w:snapToGrid w:val="0"/>
          <w:sz w:val="28"/>
          <w:szCs w:val="28"/>
        </w:rPr>
      </w:pPr>
    </w:p>
    <w:p w14:paraId="3C7BF93A" w14:textId="77777777" w:rsidR="00D64B6C" w:rsidRPr="00D64B6C" w:rsidRDefault="00D64B6C" w:rsidP="00D64B6C">
      <w:pPr>
        <w:ind w:firstLine="709"/>
        <w:jc w:val="both"/>
        <w:rPr>
          <w:snapToGrid w:val="0"/>
          <w:sz w:val="28"/>
          <w:szCs w:val="28"/>
          <w:lang w:eastAsia="en-US"/>
        </w:rPr>
      </w:pPr>
      <w:r w:rsidRPr="00D64B6C">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64B6C">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w:t>
      </w:r>
      <w:r w:rsidRPr="00D64B6C">
        <w:rPr>
          <w:snapToGrid w:val="0"/>
          <w:sz w:val="28"/>
          <w:szCs w:val="28"/>
        </w:rPr>
        <w:lastRenderedPageBreak/>
        <w:t>произведенные в 2019 году неподконтрольные расходы (в соответствии с п. 39 Методических указаний).</w:t>
      </w:r>
    </w:p>
    <w:p w14:paraId="7B14F1D2"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по арендной плате подтверждаются представленными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20 за 2019 год </w:t>
      </w:r>
      <w:r w:rsidRPr="00D64B6C">
        <w:rPr>
          <w:snapToGrid w:val="0"/>
          <w:sz w:val="28"/>
          <w:szCs w:val="28"/>
        </w:rPr>
        <w:br/>
        <w:t xml:space="preserve">в разрезе арендной платы (стр. 25 </w:t>
      </w:r>
      <w:proofErr w:type="spellStart"/>
      <w:r w:rsidRPr="00D64B6C">
        <w:rPr>
          <w:snapToGrid w:val="0"/>
          <w:sz w:val="28"/>
          <w:szCs w:val="28"/>
        </w:rPr>
        <w:t>вх</w:t>
      </w:r>
      <w:proofErr w:type="spellEnd"/>
      <w:r w:rsidRPr="00D64B6C">
        <w:rPr>
          <w:snapToGrid w:val="0"/>
          <w:sz w:val="28"/>
          <w:szCs w:val="28"/>
        </w:rPr>
        <w:t xml:space="preserve">. от 09.07.2020 № 2984). Эксперты, проанализировав представленные в материалах тарифного дела на 2019 год договоры аренды, убедились, что расчет арендной платы по указанным договорам произведен в соответствии с пунктом 45 Основ ценообразования, поэтому данные затраты признаются экономически обоснованными </w:t>
      </w:r>
      <w:r w:rsidRPr="00D64B6C">
        <w:rPr>
          <w:snapToGrid w:val="0"/>
          <w:sz w:val="28"/>
          <w:szCs w:val="28"/>
        </w:rPr>
        <w:br/>
        <w:t>и принимаются в полном объеме;</w:t>
      </w:r>
    </w:p>
    <w:p w14:paraId="6D8DF7A1"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на плату за выбросы и сбросы загрязняющих веществ </w:t>
      </w:r>
      <w:r w:rsidRPr="00D64B6C">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D64B6C">
        <w:rPr>
          <w:snapToGrid w:val="0"/>
          <w:sz w:val="28"/>
          <w:szCs w:val="28"/>
        </w:rPr>
        <w:br/>
        <w:t xml:space="preserve">и (или) лимитов страхование подтверждаются представленными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20 за 2019 год </w:t>
      </w:r>
      <w:r w:rsidRPr="00D64B6C">
        <w:rPr>
          <w:snapToGrid w:val="0"/>
          <w:sz w:val="28"/>
          <w:szCs w:val="28"/>
        </w:rPr>
        <w:br/>
        <w:t xml:space="preserve">в разрезе вывоза ТБО (стр. 25 </w:t>
      </w:r>
      <w:proofErr w:type="spellStart"/>
      <w:r w:rsidRPr="00D64B6C">
        <w:rPr>
          <w:snapToGrid w:val="0"/>
          <w:sz w:val="28"/>
          <w:szCs w:val="28"/>
        </w:rPr>
        <w:t>вх</w:t>
      </w:r>
      <w:proofErr w:type="spellEnd"/>
      <w:r w:rsidRPr="00D64B6C">
        <w:rPr>
          <w:snapToGrid w:val="0"/>
          <w:sz w:val="28"/>
          <w:szCs w:val="28"/>
        </w:rPr>
        <w:t xml:space="preserve">. от 09.07.2020 № 2984) и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за 2019 год в разрезе вывоза ТБО (стр. 27 </w:t>
      </w:r>
      <w:proofErr w:type="spellStart"/>
      <w:r w:rsidRPr="00D64B6C">
        <w:rPr>
          <w:snapToGrid w:val="0"/>
          <w:sz w:val="28"/>
          <w:szCs w:val="28"/>
        </w:rPr>
        <w:t>вх</w:t>
      </w:r>
      <w:proofErr w:type="spellEnd"/>
      <w:r w:rsidRPr="00D64B6C">
        <w:rPr>
          <w:snapToGrid w:val="0"/>
          <w:sz w:val="28"/>
          <w:szCs w:val="28"/>
        </w:rPr>
        <w:t>. от 09.07.2020 № 2984);</w:t>
      </w:r>
    </w:p>
    <w:p w14:paraId="7A61BC84"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на обязательное страхование подтверждаются представленной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за 2019 год </w:t>
      </w:r>
      <w:r w:rsidRPr="00D64B6C">
        <w:rPr>
          <w:snapToGrid w:val="0"/>
          <w:sz w:val="28"/>
          <w:szCs w:val="28"/>
        </w:rPr>
        <w:br/>
        <w:t xml:space="preserve">в разрезе страхования (стр. 27 </w:t>
      </w:r>
      <w:proofErr w:type="spellStart"/>
      <w:r w:rsidRPr="00D64B6C">
        <w:rPr>
          <w:snapToGrid w:val="0"/>
          <w:sz w:val="28"/>
          <w:szCs w:val="28"/>
        </w:rPr>
        <w:t>вх</w:t>
      </w:r>
      <w:proofErr w:type="spellEnd"/>
      <w:r w:rsidRPr="00D64B6C">
        <w:rPr>
          <w:snapToGrid w:val="0"/>
          <w:sz w:val="28"/>
          <w:szCs w:val="28"/>
        </w:rPr>
        <w:t>. от 09.07.2020 № 2984);</w:t>
      </w:r>
    </w:p>
    <w:p w14:paraId="128A1CDA"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по уплате государственной пошлины подтверждаются представленной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91.02 за 2019 год в разрезе расходов на оплату государственной пошлины (стр. 27 </w:t>
      </w:r>
      <w:proofErr w:type="spellStart"/>
      <w:r w:rsidRPr="00D64B6C">
        <w:rPr>
          <w:snapToGrid w:val="0"/>
          <w:sz w:val="28"/>
          <w:szCs w:val="28"/>
        </w:rPr>
        <w:t>вх</w:t>
      </w:r>
      <w:proofErr w:type="spellEnd"/>
      <w:r w:rsidRPr="00D64B6C">
        <w:rPr>
          <w:snapToGrid w:val="0"/>
          <w:sz w:val="28"/>
          <w:szCs w:val="28"/>
        </w:rPr>
        <w:t xml:space="preserve">. от 09.07.2020 № 2984); </w:t>
      </w:r>
    </w:p>
    <w:p w14:paraId="57818546" w14:textId="77777777" w:rsidR="00D64B6C" w:rsidRPr="00D64B6C" w:rsidRDefault="00D64B6C" w:rsidP="00D64B6C">
      <w:pPr>
        <w:ind w:firstLine="709"/>
        <w:jc w:val="both"/>
        <w:rPr>
          <w:snapToGrid w:val="0"/>
          <w:sz w:val="28"/>
          <w:szCs w:val="28"/>
        </w:rPr>
      </w:pPr>
      <w:r w:rsidRPr="00D64B6C">
        <w:rPr>
          <w:snapToGrid w:val="0"/>
          <w:sz w:val="28"/>
          <w:szCs w:val="28"/>
        </w:rPr>
        <w:t xml:space="preserve">размер отчислений на социальные нужды подтверждается представленными предприятием оборотами счета 20 за 2019 год в разрезе оплаты труда (стр. 25 </w:t>
      </w:r>
      <w:proofErr w:type="spellStart"/>
      <w:r w:rsidRPr="00D64B6C">
        <w:rPr>
          <w:snapToGrid w:val="0"/>
          <w:sz w:val="28"/>
          <w:szCs w:val="28"/>
        </w:rPr>
        <w:t>вх</w:t>
      </w:r>
      <w:proofErr w:type="spellEnd"/>
      <w:r w:rsidRPr="00D64B6C">
        <w:rPr>
          <w:snapToGrid w:val="0"/>
          <w:sz w:val="28"/>
          <w:szCs w:val="28"/>
        </w:rPr>
        <w:t xml:space="preserve">. от 09.07.2020 № 2984),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25 за 2019 год в разрезе оплаты труда (стр. 26 </w:t>
      </w:r>
      <w:r w:rsidRPr="00D64B6C">
        <w:rPr>
          <w:snapToGrid w:val="0"/>
          <w:sz w:val="28"/>
          <w:szCs w:val="28"/>
        </w:rPr>
        <w:br/>
      </w:r>
      <w:proofErr w:type="spellStart"/>
      <w:r w:rsidRPr="00D64B6C">
        <w:rPr>
          <w:snapToGrid w:val="0"/>
          <w:sz w:val="28"/>
          <w:szCs w:val="28"/>
        </w:rPr>
        <w:t>вх</w:t>
      </w:r>
      <w:proofErr w:type="spellEnd"/>
      <w:r w:rsidRPr="00D64B6C">
        <w:rPr>
          <w:snapToGrid w:val="0"/>
          <w:sz w:val="28"/>
          <w:szCs w:val="28"/>
        </w:rPr>
        <w:t xml:space="preserve">. от 09.07.2020 № 2984),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w:t>
      </w:r>
      <w:r w:rsidRPr="00D64B6C">
        <w:rPr>
          <w:snapToGrid w:val="0"/>
          <w:sz w:val="28"/>
          <w:szCs w:val="28"/>
        </w:rPr>
        <w:br/>
        <w:t xml:space="preserve">за 2019 год в разрезе оплаты труда (стр. 27 </w:t>
      </w:r>
      <w:proofErr w:type="spellStart"/>
      <w:r w:rsidRPr="00D64B6C">
        <w:rPr>
          <w:snapToGrid w:val="0"/>
          <w:sz w:val="28"/>
          <w:szCs w:val="28"/>
        </w:rPr>
        <w:t>вх</w:t>
      </w:r>
      <w:proofErr w:type="spellEnd"/>
      <w:r w:rsidRPr="00D64B6C">
        <w:rPr>
          <w:snapToGrid w:val="0"/>
          <w:sz w:val="28"/>
          <w:szCs w:val="28"/>
        </w:rPr>
        <w:t>. от 09.07.2020 № 2984);</w:t>
      </w:r>
    </w:p>
    <w:p w14:paraId="1EE2C378" w14:textId="77777777" w:rsidR="00D64B6C" w:rsidRPr="00D64B6C" w:rsidRDefault="00D64B6C" w:rsidP="00D64B6C">
      <w:pPr>
        <w:ind w:firstLine="709"/>
        <w:jc w:val="both"/>
        <w:rPr>
          <w:snapToGrid w:val="0"/>
          <w:sz w:val="28"/>
          <w:szCs w:val="28"/>
        </w:rPr>
      </w:pPr>
      <w:r w:rsidRPr="00D64B6C">
        <w:rPr>
          <w:snapToGrid w:val="0"/>
          <w:sz w:val="28"/>
          <w:szCs w:val="28"/>
        </w:rPr>
        <w:t xml:space="preserve">размер амортизационных отчислений подтверждается представленными предприятием оборотами счета 20 за 2019 год в разрезе амортизации (стр. 25 </w:t>
      </w:r>
      <w:proofErr w:type="spellStart"/>
      <w:r w:rsidRPr="00D64B6C">
        <w:rPr>
          <w:snapToGrid w:val="0"/>
          <w:sz w:val="28"/>
          <w:szCs w:val="28"/>
        </w:rPr>
        <w:t>вх</w:t>
      </w:r>
      <w:proofErr w:type="spellEnd"/>
      <w:r w:rsidRPr="00D64B6C">
        <w:rPr>
          <w:snapToGrid w:val="0"/>
          <w:sz w:val="28"/>
          <w:szCs w:val="28"/>
        </w:rPr>
        <w:t xml:space="preserve">. от 09.07.2020 № 2984),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26 за 2019 год в разрезе амортизации (стр. 27 </w:t>
      </w:r>
      <w:r w:rsidRPr="00D64B6C">
        <w:rPr>
          <w:snapToGrid w:val="0"/>
          <w:sz w:val="28"/>
          <w:szCs w:val="28"/>
        </w:rPr>
        <w:br/>
      </w:r>
      <w:proofErr w:type="spellStart"/>
      <w:r w:rsidRPr="00D64B6C">
        <w:rPr>
          <w:snapToGrid w:val="0"/>
          <w:sz w:val="28"/>
          <w:szCs w:val="28"/>
        </w:rPr>
        <w:t>вх</w:t>
      </w:r>
      <w:proofErr w:type="spellEnd"/>
      <w:r w:rsidRPr="00D64B6C">
        <w:rPr>
          <w:snapToGrid w:val="0"/>
          <w:sz w:val="28"/>
          <w:szCs w:val="28"/>
        </w:rPr>
        <w:t>. от 09.07.2020 № 2984);</w:t>
      </w:r>
    </w:p>
    <w:p w14:paraId="7C71A1CA"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расходы на выплаты по договорам займа и кредитным договорам, включая проценты по ним подтверждаются представленной предприятием </w:t>
      </w:r>
      <w:proofErr w:type="spellStart"/>
      <w:r w:rsidRPr="00D64B6C">
        <w:rPr>
          <w:snapToGrid w:val="0"/>
          <w:sz w:val="28"/>
          <w:szCs w:val="28"/>
        </w:rPr>
        <w:t>оборотно</w:t>
      </w:r>
      <w:proofErr w:type="spellEnd"/>
      <w:r w:rsidRPr="00D64B6C">
        <w:rPr>
          <w:snapToGrid w:val="0"/>
          <w:sz w:val="28"/>
          <w:szCs w:val="28"/>
        </w:rPr>
        <w:t xml:space="preserve">-сальдовой ведомостью по счету 91.02 за 2019 год в разрезе процентов за пользование заемными средствами (стр. 27 </w:t>
      </w:r>
      <w:proofErr w:type="spellStart"/>
      <w:r w:rsidRPr="00D64B6C">
        <w:rPr>
          <w:snapToGrid w:val="0"/>
          <w:sz w:val="28"/>
          <w:szCs w:val="28"/>
        </w:rPr>
        <w:t>вх</w:t>
      </w:r>
      <w:proofErr w:type="spellEnd"/>
      <w:r w:rsidRPr="00D64B6C">
        <w:rPr>
          <w:snapToGrid w:val="0"/>
          <w:sz w:val="28"/>
          <w:szCs w:val="28"/>
        </w:rPr>
        <w:t xml:space="preserve">. от 09.07.2020 </w:t>
      </w:r>
      <w:r w:rsidRPr="00D64B6C">
        <w:rPr>
          <w:snapToGrid w:val="0"/>
          <w:sz w:val="28"/>
          <w:szCs w:val="28"/>
        </w:rPr>
        <w:br/>
        <w:t>№ 2984) в пределах средневзвешенной среднегодовой ключевой ставки Банка России (4,25 %) + 4 пункта (8,25 %).</w:t>
      </w:r>
    </w:p>
    <w:p w14:paraId="2E58C25D" w14:textId="77777777" w:rsidR="00D64B6C" w:rsidRPr="00D64B6C" w:rsidRDefault="00D64B6C" w:rsidP="00D64B6C">
      <w:pPr>
        <w:ind w:firstLine="709"/>
        <w:jc w:val="both"/>
        <w:rPr>
          <w:snapToGrid w:val="0"/>
          <w:sz w:val="28"/>
          <w:szCs w:val="28"/>
        </w:rPr>
      </w:pPr>
      <w:r w:rsidRPr="00D64B6C">
        <w:rPr>
          <w:snapToGrid w:val="0"/>
          <w:sz w:val="28"/>
          <w:szCs w:val="28"/>
        </w:rPr>
        <w:t>Данные расходы признаются экспертами документально подтвержденными и экономически обоснованными.</w:t>
      </w:r>
    </w:p>
    <w:p w14:paraId="1E25268E" w14:textId="77777777" w:rsidR="00D64B6C" w:rsidRPr="00D64B6C" w:rsidRDefault="00D64B6C" w:rsidP="00D64B6C">
      <w:pPr>
        <w:ind w:firstLine="709"/>
        <w:jc w:val="both"/>
        <w:rPr>
          <w:snapToGrid w:val="0"/>
          <w:sz w:val="28"/>
          <w:szCs w:val="28"/>
        </w:rPr>
      </w:pPr>
    </w:p>
    <w:p w14:paraId="1244D4FA" w14:textId="77777777" w:rsidR="00D64B6C" w:rsidRPr="00D64B6C" w:rsidRDefault="00D64B6C" w:rsidP="00D64B6C">
      <w:pPr>
        <w:ind w:firstLine="709"/>
        <w:jc w:val="both"/>
        <w:rPr>
          <w:snapToGrid w:val="0"/>
          <w:sz w:val="28"/>
          <w:szCs w:val="28"/>
          <w:lang w:eastAsia="en-US"/>
        </w:rPr>
      </w:pPr>
      <w:r w:rsidRPr="00D64B6C">
        <w:rPr>
          <w:snapToGrid w:val="0"/>
          <w:sz w:val="28"/>
          <w:szCs w:val="28"/>
        </w:rPr>
        <w:t>Расчет неподконтрольных расходов приведен в таблице 3.</w:t>
      </w:r>
    </w:p>
    <w:p w14:paraId="75AB47EB" w14:textId="77777777" w:rsidR="00D64B6C" w:rsidRPr="00D64B6C" w:rsidRDefault="00D64B6C" w:rsidP="00D64B6C">
      <w:pPr>
        <w:ind w:firstLine="851"/>
        <w:jc w:val="both"/>
        <w:rPr>
          <w:snapToGrid w:val="0"/>
          <w:sz w:val="28"/>
          <w:szCs w:val="28"/>
          <w:lang w:eastAsia="en-US"/>
        </w:rPr>
      </w:pPr>
    </w:p>
    <w:p w14:paraId="46F2FF0D" w14:textId="77777777" w:rsidR="00D64B6C" w:rsidRPr="00D64B6C" w:rsidRDefault="00D64B6C" w:rsidP="00D5451C">
      <w:pPr>
        <w:numPr>
          <w:ilvl w:val="0"/>
          <w:numId w:val="13"/>
        </w:numPr>
        <w:tabs>
          <w:tab w:val="left" w:pos="1890"/>
        </w:tabs>
        <w:ind w:left="1440" w:right="-425"/>
        <w:jc w:val="right"/>
        <w:rPr>
          <w:snapToGrid w:val="0"/>
          <w:sz w:val="28"/>
          <w:szCs w:val="28"/>
          <w:lang w:eastAsia="en-US"/>
        </w:rPr>
      </w:pPr>
      <w:r w:rsidRPr="00D64B6C">
        <w:rPr>
          <w:snapToGrid w:val="0"/>
          <w:sz w:val="28"/>
          <w:szCs w:val="28"/>
          <w:lang w:eastAsia="en-US"/>
        </w:rPr>
        <w:br w:type="page"/>
      </w:r>
    </w:p>
    <w:p w14:paraId="732F7926" w14:textId="77777777" w:rsidR="00D64B6C" w:rsidRPr="00D64B6C" w:rsidRDefault="00D64B6C" w:rsidP="00D64B6C">
      <w:pPr>
        <w:keepNext/>
        <w:ind w:right="141"/>
        <w:jc w:val="center"/>
        <w:outlineLvl w:val="2"/>
        <w:rPr>
          <w:rFonts w:cs="Arial"/>
          <w:b/>
          <w:bCs/>
          <w:snapToGrid w:val="0"/>
          <w:sz w:val="28"/>
          <w:szCs w:val="26"/>
          <w:lang w:eastAsia="en-US"/>
        </w:rPr>
      </w:pPr>
      <w:r w:rsidRPr="00D64B6C">
        <w:rPr>
          <w:rFonts w:cs="Arial"/>
          <w:b/>
          <w:bCs/>
          <w:snapToGrid w:val="0"/>
          <w:sz w:val="28"/>
          <w:szCs w:val="26"/>
          <w:lang w:eastAsia="en-US"/>
        </w:rPr>
        <w:lastRenderedPageBreak/>
        <w:t>Реестр неподконтрольных расходов на услуги по передаче тепловой энергии, теплоносителя</w:t>
      </w:r>
    </w:p>
    <w:p w14:paraId="7F47A86D"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24"/>
      </w:tblGrid>
      <w:tr w:rsidR="00D64B6C" w:rsidRPr="00D64B6C" w14:paraId="62175B95" w14:textId="77777777" w:rsidTr="00D64B6C">
        <w:trPr>
          <w:trHeight w:val="720"/>
        </w:trPr>
        <w:tc>
          <w:tcPr>
            <w:tcW w:w="959" w:type="dxa"/>
            <w:vMerge w:val="restart"/>
            <w:shd w:val="clear" w:color="auto" w:fill="auto"/>
            <w:vAlign w:val="center"/>
            <w:hideMark/>
          </w:tcPr>
          <w:p w14:paraId="7B156716" w14:textId="77777777" w:rsidR="00D64B6C" w:rsidRPr="00D64B6C" w:rsidRDefault="00D64B6C" w:rsidP="00D64B6C">
            <w:pPr>
              <w:jc w:val="center"/>
              <w:rPr>
                <w:snapToGrid w:val="0"/>
                <w:sz w:val="28"/>
                <w:szCs w:val="28"/>
              </w:rPr>
            </w:pPr>
            <w:r w:rsidRPr="00D64B6C">
              <w:rPr>
                <w:snapToGrid w:val="0"/>
                <w:sz w:val="28"/>
                <w:szCs w:val="28"/>
              </w:rPr>
              <w:t>№ п/п</w:t>
            </w:r>
          </w:p>
        </w:tc>
        <w:tc>
          <w:tcPr>
            <w:tcW w:w="7087" w:type="dxa"/>
            <w:vMerge w:val="restart"/>
            <w:shd w:val="clear" w:color="auto" w:fill="auto"/>
            <w:vAlign w:val="center"/>
            <w:hideMark/>
          </w:tcPr>
          <w:p w14:paraId="7F20C32E" w14:textId="77777777" w:rsidR="00D64B6C" w:rsidRPr="00D64B6C" w:rsidRDefault="00D64B6C" w:rsidP="00D64B6C">
            <w:pPr>
              <w:jc w:val="center"/>
              <w:rPr>
                <w:snapToGrid w:val="0"/>
                <w:sz w:val="28"/>
                <w:szCs w:val="28"/>
              </w:rPr>
            </w:pPr>
            <w:r w:rsidRPr="00D64B6C">
              <w:rPr>
                <w:snapToGrid w:val="0"/>
                <w:sz w:val="28"/>
                <w:szCs w:val="28"/>
              </w:rPr>
              <w:t>Наименование расхода</w:t>
            </w:r>
          </w:p>
        </w:tc>
        <w:tc>
          <w:tcPr>
            <w:tcW w:w="1524" w:type="dxa"/>
            <w:vMerge w:val="restart"/>
            <w:shd w:val="clear" w:color="auto" w:fill="auto"/>
            <w:vAlign w:val="center"/>
            <w:hideMark/>
          </w:tcPr>
          <w:p w14:paraId="26ECB638" w14:textId="77777777" w:rsidR="00D64B6C" w:rsidRPr="00D64B6C" w:rsidRDefault="00D64B6C" w:rsidP="00D64B6C">
            <w:pPr>
              <w:ind w:left="-138" w:right="-153"/>
              <w:jc w:val="center"/>
              <w:rPr>
                <w:snapToGrid w:val="0"/>
                <w:sz w:val="28"/>
                <w:szCs w:val="28"/>
              </w:rPr>
            </w:pPr>
            <w:r w:rsidRPr="00D64B6C">
              <w:rPr>
                <w:snapToGrid w:val="0"/>
                <w:sz w:val="28"/>
                <w:szCs w:val="28"/>
              </w:rPr>
              <w:t xml:space="preserve">Факт </w:t>
            </w:r>
            <w:r w:rsidRPr="00D64B6C">
              <w:rPr>
                <w:snapToGrid w:val="0"/>
                <w:sz w:val="28"/>
                <w:szCs w:val="28"/>
              </w:rPr>
              <w:br/>
              <w:t>2019 года</w:t>
            </w:r>
          </w:p>
        </w:tc>
      </w:tr>
      <w:tr w:rsidR="00D64B6C" w:rsidRPr="00D64B6C" w14:paraId="6BD6BF1D" w14:textId="77777777" w:rsidTr="00D64B6C">
        <w:trPr>
          <w:trHeight w:val="507"/>
        </w:trPr>
        <w:tc>
          <w:tcPr>
            <w:tcW w:w="959" w:type="dxa"/>
            <w:vMerge/>
            <w:shd w:val="clear" w:color="auto" w:fill="auto"/>
            <w:vAlign w:val="center"/>
            <w:hideMark/>
          </w:tcPr>
          <w:p w14:paraId="352149C8" w14:textId="77777777" w:rsidR="00D64B6C" w:rsidRPr="00D64B6C" w:rsidRDefault="00D64B6C" w:rsidP="00D64B6C">
            <w:pPr>
              <w:jc w:val="center"/>
              <w:rPr>
                <w:snapToGrid w:val="0"/>
                <w:sz w:val="28"/>
                <w:szCs w:val="28"/>
              </w:rPr>
            </w:pPr>
          </w:p>
        </w:tc>
        <w:tc>
          <w:tcPr>
            <w:tcW w:w="7087" w:type="dxa"/>
            <w:vMerge/>
            <w:shd w:val="clear" w:color="auto" w:fill="auto"/>
            <w:vAlign w:val="center"/>
            <w:hideMark/>
          </w:tcPr>
          <w:p w14:paraId="591851A6" w14:textId="77777777" w:rsidR="00D64B6C" w:rsidRPr="00D64B6C" w:rsidRDefault="00D64B6C" w:rsidP="00D64B6C">
            <w:pPr>
              <w:jc w:val="center"/>
              <w:rPr>
                <w:snapToGrid w:val="0"/>
                <w:sz w:val="28"/>
                <w:szCs w:val="28"/>
              </w:rPr>
            </w:pPr>
          </w:p>
        </w:tc>
        <w:tc>
          <w:tcPr>
            <w:tcW w:w="1524" w:type="dxa"/>
            <w:vMerge/>
            <w:shd w:val="clear" w:color="auto" w:fill="auto"/>
            <w:vAlign w:val="center"/>
            <w:hideMark/>
          </w:tcPr>
          <w:p w14:paraId="15013EE6" w14:textId="77777777" w:rsidR="00D64B6C" w:rsidRPr="00D64B6C" w:rsidRDefault="00D64B6C" w:rsidP="00D64B6C">
            <w:pPr>
              <w:jc w:val="center"/>
              <w:rPr>
                <w:snapToGrid w:val="0"/>
                <w:sz w:val="28"/>
                <w:szCs w:val="28"/>
              </w:rPr>
            </w:pPr>
          </w:p>
        </w:tc>
      </w:tr>
      <w:tr w:rsidR="00D64B6C" w:rsidRPr="00D64B6C" w14:paraId="2B800B62" w14:textId="77777777" w:rsidTr="00D64B6C">
        <w:trPr>
          <w:trHeight w:val="1080"/>
        </w:trPr>
        <w:tc>
          <w:tcPr>
            <w:tcW w:w="959" w:type="dxa"/>
            <w:shd w:val="clear" w:color="auto" w:fill="auto"/>
            <w:noWrap/>
            <w:vAlign w:val="center"/>
            <w:hideMark/>
          </w:tcPr>
          <w:p w14:paraId="286EB944" w14:textId="77777777" w:rsidR="00D64B6C" w:rsidRPr="00D64B6C" w:rsidRDefault="00D64B6C" w:rsidP="00D64B6C">
            <w:pPr>
              <w:jc w:val="center"/>
              <w:rPr>
                <w:snapToGrid w:val="0"/>
                <w:sz w:val="28"/>
                <w:szCs w:val="28"/>
              </w:rPr>
            </w:pPr>
            <w:r w:rsidRPr="00D64B6C">
              <w:rPr>
                <w:snapToGrid w:val="0"/>
                <w:sz w:val="28"/>
                <w:szCs w:val="28"/>
              </w:rPr>
              <w:t>1.1</w:t>
            </w:r>
          </w:p>
        </w:tc>
        <w:tc>
          <w:tcPr>
            <w:tcW w:w="7087" w:type="dxa"/>
            <w:shd w:val="clear" w:color="auto" w:fill="auto"/>
            <w:vAlign w:val="center"/>
            <w:hideMark/>
          </w:tcPr>
          <w:p w14:paraId="3AC637C0" w14:textId="77777777" w:rsidR="00D64B6C" w:rsidRPr="00D64B6C" w:rsidRDefault="00D64B6C" w:rsidP="00D64B6C">
            <w:pPr>
              <w:rPr>
                <w:snapToGrid w:val="0"/>
                <w:sz w:val="28"/>
                <w:szCs w:val="28"/>
              </w:rPr>
            </w:pPr>
            <w:r w:rsidRPr="00D64B6C">
              <w:rPr>
                <w:snapToGrid w:val="0"/>
                <w:sz w:val="28"/>
                <w:szCs w:val="28"/>
              </w:rPr>
              <w:t>Расходы на оплату услуг, оказываемых организациями, осуществляющими регулируемые виды деятельности</w:t>
            </w:r>
          </w:p>
        </w:tc>
        <w:tc>
          <w:tcPr>
            <w:tcW w:w="1524" w:type="dxa"/>
            <w:shd w:val="clear" w:color="auto" w:fill="auto"/>
            <w:vAlign w:val="center"/>
          </w:tcPr>
          <w:p w14:paraId="6155969E"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3991CE8" w14:textId="77777777" w:rsidTr="00D64B6C">
        <w:trPr>
          <w:trHeight w:val="360"/>
        </w:trPr>
        <w:tc>
          <w:tcPr>
            <w:tcW w:w="959" w:type="dxa"/>
            <w:shd w:val="clear" w:color="auto" w:fill="auto"/>
            <w:noWrap/>
            <w:vAlign w:val="center"/>
            <w:hideMark/>
          </w:tcPr>
          <w:p w14:paraId="6A417C3A" w14:textId="77777777" w:rsidR="00D64B6C" w:rsidRPr="00D64B6C" w:rsidRDefault="00D64B6C" w:rsidP="00D64B6C">
            <w:pPr>
              <w:jc w:val="center"/>
              <w:rPr>
                <w:snapToGrid w:val="0"/>
                <w:sz w:val="28"/>
                <w:szCs w:val="28"/>
              </w:rPr>
            </w:pPr>
            <w:r w:rsidRPr="00D64B6C">
              <w:rPr>
                <w:snapToGrid w:val="0"/>
                <w:sz w:val="28"/>
                <w:szCs w:val="28"/>
              </w:rPr>
              <w:t>1.2</w:t>
            </w:r>
          </w:p>
        </w:tc>
        <w:tc>
          <w:tcPr>
            <w:tcW w:w="7087" w:type="dxa"/>
            <w:shd w:val="clear" w:color="auto" w:fill="auto"/>
            <w:noWrap/>
            <w:vAlign w:val="center"/>
            <w:hideMark/>
          </w:tcPr>
          <w:p w14:paraId="6D479DCD" w14:textId="77777777" w:rsidR="00D64B6C" w:rsidRPr="00D64B6C" w:rsidRDefault="00D64B6C" w:rsidP="00D64B6C">
            <w:pPr>
              <w:rPr>
                <w:snapToGrid w:val="0"/>
                <w:sz w:val="28"/>
                <w:szCs w:val="28"/>
              </w:rPr>
            </w:pPr>
            <w:r w:rsidRPr="00D64B6C">
              <w:rPr>
                <w:snapToGrid w:val="0"/>
                <w:sz w:val="28"/>
                <w:szCs w:val="28"/>
              </w:rPr>
              <w:t>Арендная плата</w:t>
            </w:r>
          </w:p>
        </w:tc>
        <w:tc>
          <w:tcPr>
            <w:tcW w:w="1524" w:type="dxa"/>
            <w:shd w:val="clear" w:color="auto" w:fill="auto"/>
            <w:vAlign w:val="center"/>
          </w:tcPr>
          <w:p w14:paraId="6F7DAE6A" w14:textId="77777777" w:rsidR="00D64B6C" w:rsidRPr="00D64B6C" w:rsidRDefault="00D64B6C" w:rsidP="00D64B6C">
            <w:pPr>
              <w:jc w:val="center"/>
              <w:rPr>
                <w:snapToGrid w:val="0"/>
                <w:sz w:val="28"/>
                <w:szCs w:val="28"/>
              </w:rPr>
            </w:pPr>
            <w:r w:rsidRPr="00D64B6C">
              <w:rPr>
                <w:snapToGrid w:val="0"/>
                <w:sz w:val="28"/>
                <w:szCs w:val="28"/>
              </w:rPr>
              <w:t>2 060</w:t>
            </w:r>
          </w:p>
        </w:tc>
      </w:tr>
      <w:tr w:rsidR="00D64B6C" w:rsidRPr="00D64B6C" w14:paraId="617E2226" w14:textId="77777777" w:rsidTr="00D64B6C">
        <w:trPr>
          <w:trHeight w:val="360"/>
        </w:trPr>
        <w:tc>
          <w:tcPr>
            <w:tcW w:w="959" w:type="dxa"/>
            <w:shd w:val="clear" w:color="auto" w:fill="auto"/>
            <w:noWrap/>
            <w:vAlign w:val="center"/>
            <w:hideMark/>
          </w:tcPr>
          <w:p w14:paraId="63F6C89F" w14:textId="77777777" w:rsidR="00D64B6C" w:rsidRPr="00D64B6C" w:rsidRDefault="00D64B6C" w:rsidP="00D64B6C">
            <w:pPr>
              <w:jc w:val="center"/>
              <w:rPr>
                <w:snapToGrid w:val="0"/>
                <w:sz w:val="28"/>
                <w:szCs w:val="28"/>
              </w:rPr>
            </w:pPr>
            <w:r w:rsidRPr="00D64B6C">
              <w:rPr>
                <w:snapToGrid w:val="0"/>
                <w:sz w:val="28"/>
                <w:szCs w:val="28"/>
              </w:rPr>
              <w:t>1.3</w:t>
            </w:r>
          </w:p>
        </w:tc>
        <w:tc>
          <w:tcPr>
            <w:tcW w:w="7087" w:type="dxa"/>
            <w:shd w:val="clear" w:color="auto" w:fill="auto"/>
            <w:noWrap/>
            <w:vAlign w:val="center"/>
            <w:hideMark/>
          </w:tcPr>
          <w:p w14:paraId="0D7B5B86" w14:textId="77777777" w:rsidR="00D64B6C" w:rsidRPr="00D64B6C" w:rsidRDefault="00D64B6C" w:rsidP="00D64B6C">
            <w:pPr>
              <w:rPr>
                <w:snapToGrid w:val="0"/>
                <w:sz w:val="28"/>
                <w:szCs w:val="28"/>
              </w:rPr>
            </w:pPr>
            <w:r w:rsidRPr="00D64B6C">
              <w:rPr>
                <w:snapToGrid w:val="0"/>
                <w:sz w:val="28"/>
                <w:szCs w:val="28"/>
              </w:rPr>
              <w:t>Концессионная плата</w:t>
            </w:r>
          </w:p>
        </w:tc>
        <w:tc>
          <w:tcPr>
            <w:tcW w:w="1524" w:type="dxa"/>
            <w:shd w:val="clear" w:color="auto" w:fill="auto"/>
            <w:vAlign w:val="center"/>
          </w:tcPr>
          <w:p w14:paraId="5072DC66"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ED4D07C" w14:textId="77777777" w:rsidTr="00D64B6C">
        <w:trPr>
          <w:trHeight w:val="720"/>
        </w:trPr>
        <w:tc>
          <w:tcPr>
            <w:tcW w:w="959" w:type="dxa"/>
            <w:shd w:val="clear" w:color="auto" w:fill="auto"/>
            <w:noWrap/>
            <w:vAlign w:val="center"/>
            <w:hideMark/>
          </w:tcPr>
          <w:p w14:paraId="3EF0F7A0" w14:textId="77777777" w:rsidR="00D64B6C" w:rsidRPr="00D64B6C" w:rsidRDefault="00D64B6C" w:rsidP="00D64B6C">
            <w:pPr>
              <w:jc w:val="center"/>
              <w:rPr>
                <w:snapToGrid w:val="0"/>
                <w:sz w:val="28"/>
                <w:szCs w:val="28"/>
              </w:rPr>
            </w:pPr>
            <w:r w:rsidRPr="00D64B6C">
              <w:rPr>
                <w:snapToGrid w:val="0"/>
                <w:sz w:val="28"/>
                <w:szCs w:val="28"/>
              </w:rPr>
              <w:t>1.4</w:t>
            </w:r>
          </w:p>
        </w:tc>
        <w:tc>
          <w:tcPr>
            <w:tcW w:w="7087" w:type="dxa"/>
            <w:shd w:val="clear" w:color="auto" w:fill="auto"/>
            <w:vAlign w:val="center"/>
            <w:hideMark/>
          </w:tcPr>
          <w:p w14:paraId="3D589D93" w14:textId="77777777" w:rsidR="00D64B6C" w:rsidRPr="00D64B6C" w:rsidRDefault="00D64B6C" w:rsidP="00D64B6C">
            <w:pPr>
              <w:rPr>
                <w:snapToGrid w:val="0"/>
                <w:sz w:val="28"/>
                <w:szCs w:val="28"/>
              </w:rPr>
            </w:pPr>
            <w:r w:rsidRPr="00D64B6C">
              <w:rPr>
                <w:snapToGrid w:val="0"/>
                <w:sz w:val="28"/>
                <w:szCs w:val="28"/>
              </w:rPr>
              <w:t>Расходы на уплату налогов, сборов и других обязательных платежей, в том числе:</w:t>
            </w:r>
            <w:r w:rsidRPr="00D64B6C">
              <w:rPr>
                <w:snapToGrid w:val="0"/>
                <w:sz w:val="28"/>
                <w:szCs w:val="28"/>
              </w:rPr>
              <w:br/>
              <w:t>Стр. 1.4 = стр. 1.4.1 + стр. 1.4.2 + стр. 1.4.3.</w:t>
            </w:r>
          </w:p>
        </w:tc>
        <w:tc>
          <w:tcPr>
            <w:tcW w:w="1524" w:type="dxa"/>
            <w:shd w:val="clear" w:color="auto" w:fill="auto"/>
            <w:vAlign w:val="center"/>
          </w:tcPr>
          <w:p w14:paraId="0BA1F230" w14:textId="77777777" w:rsidR="00D64B6C" w:rsidRPr="00D64B6C" w:rsidRDefault="00D64B6C" w:rsidP="00D64B6C">
            <w:pPr>
              <w:jc w:val="center"/>
              <w:rPr>
                <w:snapToGrid w:val="0"/>
                <w:sz w:val="28"/>
                <w:szCs w:val="28"/>
              </w:rPr>
            </w:pPr>
            <w:r w:rsidRPr="00D64B6C">
              <w:rPr>
                <w:snapToGrid w:val="0"/>
                <w:sz w:val="28"/>
                <w:szCs w:val="28"/>
              </w:rPr>
              <w:t>92</w:t>
            </w:r>
          </w:p>
        </w:tc>
      </w:tr>
      <w:tr w:rsidR="00D64B6C" w:rsidRPr="00D64B6C" w14:paraId="78C30C7C" w14:textId="77777777" w:rsidTr="00D64B6C">
        <w:trPr>
          <w:trHeight w:val="1383"/>
        </w:trPr>
        <w:tc>
          <w:tcPr>
            <w:tcW w:w="959" w:type="dxa"/>
            <w:shd w:val="clear" w:color="auto" w:fill="auto"/>
            <w:noWrap/>
            <w:vAlign w:val="center"/>
            <w:hideMark/>
          </w:tcPr>
          <w:p w14:paraId="254F15F7" w14:textId="77777777" w:rsidR="00D64B6C" w:rsidRPr="00D64B6C" w:rsidRDefault="00D64B6C" w:rsidP="00D64B6C">
            <w:pPr>
              <w:jc w:val="center"/>
              <w:rPr>
                <w:snapToGrid w:val="0"/>
                <w:sz w:val="28"/>
                <w:szCs w:val="28"/>
              </w:rPr>
            </w:pPr>
            <w:r w:rsidRPr="00D64B6C">
              <w:rPr>
                <w:snapToGrid w:val="0"/>
                <w:sz w:val="28"/>
                <w:szCs w:val="28"/>
              </w:rPr>
              <w:t>1.4.1</w:t>
            </w:r>
            <w:r w:rsidRPr="00D64B6C">
              <w:rPr>
                <w:snapToGrid w:val="0"/>
                <w:sz w:val="28"/>
                <w:szCs w:val="28"/>
              </w:rPr>
              <w:br/>
            </w:r>
          </w:p>
        </w:tc>
        <w:tc>
          <w:tcPr>
            <w:tcW w:w="7087" w:type="dxa"/>
            <w:shd w:val="clear" w:color="auto" w:fill="auto"/>
            <w:vAlign w:val="center"/>
            <w:hideMark/>
          </w:tcPr>
          <w:p w14:paraId="660A744D" w14:textId="77777777" w:rsidR="00D64B6C" w:rsidRPr="00D64B6C" w:rsidRDefault="00D64B6C" w:rsidP="00D64B6C">
            <w:pPr>
              <w:rPr>
                <w:snapToGrid w:val="0"/>
                <w:sz w:val="28"/>
                <w:szCs w:val="28"/>
              </w:rPr>
            </w:pPr>
            <w:r w:rsidRPr="00D64B6C">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4" w:type="dxa"/>
            <w:shd w:val="clear" w:color="auto" w:fill="auto"/>
            <w:vAlign w:val="center"/>
          </w:tcPr>
          <w:p w14:paraId="3A1CAA6E" w14:textId="77777777" w:rsidR="00D64B6C" w:rsidRPr="00D64B6C" w:rsidRDefault="00D64B6C" w:rsidP="00D64B6C">
            <w:pPr>
              <w:jc w:val="center"/>
              <w:rPr>
                <w:snapToGrid w:val="0"/>
                <w:sz w:val="28"/>
                <w:szCs w:val="28"/>
              </w:rPr>
            </w:pPr>
            <w:r w:rsidRPr="00D64B6C">
              <w:rPr>
                <w:snapToGrid w:val="0"/>
                <w:sz w:val="28"/>
                <w:szCs w:val="28"/>
              </w:rPr>
              <w:t>4</w:t>
            </w:r>
          </w:p>
        </w:tc>
      </w:tr>
      <w:tr w:rsidR="00D64B6C" w:rsidRPr="00D64B6C" w14:paraId="53B8791A" w14:textId="77777777" w:rsidTr="00D64B6C">
        <w:trPr>
          <w:trHeight w:val="360"/>
        </w:trPr>
        <w:tc>
          <w:tcPr>
            <w:tcW w:w="959" w:type="dxa"/>
            <w:shd w:val="clear" w:color="auto" w:fill="auto"/>
            <w:noWrap/>
            <w:vAlign w:val="center"/>
            <w:hideMark/>
          </w:tcPr>
          <w:p w14:paraId="6DC2D8AC" w14:textId="77777777" w:rsidR="00D64B6C" w:rsidRPr="00D64B6C" w:rsidRDefault="00D64B6C" w:rsidP="00D64B6C">
            <w:pPr>
              <w:jc w:val="center"/>
              <w:rPr>
                <w:snapToGrid w:val="0"/>
                <w:sz w:val="28"/>
                <w:szCs w:val="28"/>
              </w:rPr>
            </w:pPr>
            <w:r w:rsidRPr="00D64B6C">
              <w:rPr>
                <w:snapToGrid w:val="0"/>
                <w:sz w:val="28"/>
                <w:szCs w:val="28"/>
              </w:rPr>
              <w:t>1.4.2</w:t>
            </w:r>
          </w:p>
        </w:tc>
        <w:tc>
          <w:tcPr>
            <w:tcW w:w="7087" w:type="dxa"/>
            <w:shd w:val="clear" w:color="auto" w:fill="auto"/>
            <w:vAlign w:val="center"/>
            <w:hideMark/>
          </w:tcPr>
          <w:p w14:paraId="66FF206A" w14:textId="77777777" w:rsidR="00D64B6C" w:rsidRPr="00D64B6C" w:rsidRDefault="00D64B6C" w:rsidP="00D64B6C">
            <w:pPr>
              <w:rPr>
                <w:snapToGrid w:val="0"/>
                <w:sz w:val="28"/>
                <w:szCs w:val="28"/>
              </w:rPr>
            </w:pPr>
            <w:r w:rsidRPr="00D64B6C">
              <w:rPr>
                <w:snapToGrid w:val="0"/>
                <w:sz w:val="28"/>
                <w:szCs w:val="28"/>
              </w:rPr>
              <w:t>расходы на обязательное страхование</w:t>
            </w:r>
          </w:p>
        </w:tc>
        <w:tc>
          <w:tcPr>
            <w:tcW w:w="1524" w:type="dxa"/>
            <w:shd w:val="clear" w:color="auto" w:fill="auto"/>
            <w:vAlign w:val="center"/>
          </w:tcPr>
          <w:p w14:paraId="648B6BEE" w14:textId="77777777" w:rsidR="00D64B6C" w:rsidRPr="00D64B6C" w:rsidRDefault="00D64B6C" w:rsidP="00D64B6C">
            <w:pPr>
              <w:jc w:val="center"/>
              <w:rPr>
                <w:snapToGrid w:val="0"/>
                <w:sz w:val="28"/>
                <w:szCs w:val="28"/>
              </w:rPr>
            </w:pPr>
            <w:r w:rsidRPr="00D64B6C">
              <w:rPr>
                <w:snapToGrid w:val="0"/>
                <w:sz w:val="28"/>
                <w:szCs w:val="28"/>
              </w:rPr>
              <w:t>79</w:t>
            </w:r>
          </w:p>
        </w:tc>
      </w:tr>
      <w:tr w:rsidR="00D64B6C" w:rsidRPr="00D64B6C" w14:paraId="7AC62BF0" w14:textId="77777777" w:rsidTr="00D64B6C">
        <w:trPr>
          <w:trHeight w:val="360"/>
        </w:trPr>
        <w:tc>
          <w:tcPr>
            <w:tcW w:w="959" w:type="dxa"/>
            <w:shd w:val="clear" w:color="auto" w:fill="auto"/>
            <w:noWrap/>
            <w:vAlign w:val="center"/>
            <w:hideMark/>
          </w:tcPr>
          <w:p w14:paraId="670ACD02" w14:textId="77777777" w:rsidR="00D64B6C" w:rsidRPr="00D64B6C" w:rsidRDefault="00D64B6C" w:rsidP="00D64B6C">
            <w:pPr>
              <w:jc w:val="center"/>
              <w:rPr>
                <w:snapToGrid w:val="0"/>
                <w:sz w:val="28"/>
                <w:szCs w:val="28"/>
              </w:rPr>
            </w:pPr>
            <w:r w:rsidRPr="00D64B6C">
              <w:rPr>
                <w:snapToGrid w:val="0"/>
                <w:sz w:val="28"/>
                <w:szCs w:val="28"/>
              </w:rPr>
              <w:t>1.4.3</w:t>
            </w:r>
          </w:p>
        </w:tc>
        <w:tc>
          <w:tcPr>
            <w:tcW w:w="7087" w:type="dxa"/>
            <w:shd w:val="clear" w:color="auto" w:fill="auto"/>
            <w:noWrap/>
            <w:vAlign w:val="center"/>
            <w:hideMark/>
          </w:tcPr>
          <w:p w14:paraId="2467BB84" w14:textId="77777777" w:rsidR="00D64B6C" w:rsidRPr="00D64B6C" w:rsidRDefault="00D64B6C" w:rsidP="00D64B6C">
            <w:pPr>
              <w:rPr>
                <w:snapToGrid w:val="0"/>
                <w:sz w:val="28"/>
                <w:szCs w:val="28"/>
              </w:rPr>
            </w:pPr>
            <w:r w:rsidRPr="00D64B6C">
              <w:rPr>
                <w:snapToGrid w:val="0"/>
                <w:sz w:val="28"/>
                <w:szCs w:val="28"/>
              </w:rPr>
              <w:t>иные расходы</w:t>
            </w:r>
          </w:p>
        </w:tc>
        <w:tc>
          <w:tcPr>
            <w:tcW w:w="1524" w:type="dxa"/>
            <w:shd w:val="clear" w:color="auto" w:fill="auto"/>
            <w:vAlign w:val="center"/>
          </w:tcPr>
          <w:p w14:paraId="3A917F1C" w14:textId="77777777" w:rsidR="00D64B6C" w:rsidRPr="00D64B6C" w:rsidRDefault="00D64B6C" w:rsidP="00D64B6C">
            <w:pPr>
              <w:jc w:val="center"/>
              <w:rPr>
                <w:snapToGrid w:val="0"/>
                <w:sz w:val="28"/>
                <w:szCs w:val="28"/>
              </w:rPr>
            </w:pPr>
            <w:r w:rsidRPr="00D64B6C">
              <w:rPr>
                <w:snapToGrid w:val="0"/>
                <w:sz w:val="28"/>
                <w:szCs w:val="28"/>
              </w:rPr>
              <w:t>9</w:t>
            </w:r>
          </w:p>
        </w:tc>
      </w:tr>
      <w:tr w:rsidR="00D64B6C" w:rsidRPr="00D64B6C" w14:paraId="216ED0E9" w14:textId="77777777" w:rsidTr="00D64B6C">
        <w:trPr>
          <w:trHeight w:val="360"/>
        </w:trPr>
        <w:tc>
          <w:tcPr>
            <w:tcW w:w="959" w:type="dxa"/>
            <w:shd w:val="clear" w:color="auto" w:fill="auto"/>
            <w:noWrap/>
            <w:vAlign w:val="center"/>
            <w:hideMark/>
          </w:tcPr>
          <w:p w14:paraId="1F907D11" w14:textId="77777777" w:rsidR="00D64B6C" w:rsidRPr="00D64B6C" w:rsidRDefault="00D64B6C" w:rsidP="00D64B6C">
            <w:pPr>
              <w:jc w:val="center"/>
              <w:rPr>
                <w:snapToGrid w:val="0"/>
                <w:sz w:val="28"/>
                <w:szCs w:val="28"/>
              </w:rPr>
            </w:pPr>
            <w:r w:rsidRPr="00D64B6C">
              <w:rPr>
                <w:snapToGrid w:val="0"/>
                <w:sz w:val="28"/>
                <w:szCs w:val="28"/>
              </w:rPr>
              <w:t>1.5</w:t>
            </w:r>
          </w:p>
        </w:tc>
        <w:tc>
          <w:tcPr>
            <w:tcW w:w="7087" w:type="dxa"/>
            <w:shd w:val="clear" w:color="auto" w:fill="auto"/>
            <w:vAlign w:val="center"/>
            <w:hideMark/>
          </w:tcPr>
          <w:p w14:paraId="051AB7CA" w14:textId="77777777" w:rsidR="00D64B6C" w:rsidRPr="00D64B6C" w:rsidRDefault="00D64B6C" w:rsidP="00D64B6C">
            <w:pPr>
              <w:rPr>
                <w:snapToGrid w:val="0"/>
                <w:sz w:val="28"/>
                <w:szCs w:val="28"/>
              </w:rPr>
            </w:pPr>
            <w:r w:rsidRPr="00D64B6C">
              <w:rPr>
                <w:snapToGrid w:val="0"/>
                <w:sz w:val="28"/>
                <w:szCs w:val="28"/>
              </w:rPr>
              <w:t>Отчисления на социальные нужды</w:t>
            </w:r>
          </w:p>
        </w:tc>
        <w:tc>
          <w:tcPr>
            <w:tcW w:w="1524" w:type="dxa"/>
            <w:shd w:val="clear" w:color="auto" w:fill="auto"/>
            <w:vAlign w:val="center"/>
          </w:tcPr>
          <w:p w14:paraId="6D098637" w14:textId="77777777" w:rsidR="00D64B6C" w:rsidRPr="00D64B6C" w:rsidRDefault="00D64B6C" w:rsidP="00D64B6C">
            <w:pPr>
              <w:jc w:val="center"/>
              <w:rPr>
                <w:snapToGrid w:val="0"/>
                <w:sz w:val="28"/>
                <w:szCs w:val="28"/>
              </w:rPr>
            </w:pPr>
            <w:r w:rsidRPr="00D64B6C">
              <w:rPr>
                <w:snapToGrid w:val="0"/>
                <w:sz w:val="28"/>
                <w:szCs w:val="28"/>
              </w:rPr>
              <w:t>3 339</w:t>
            </w:r>
          </w:p>
        </w:tc>
      </w:tr>
      <w:tr w:rsidR="00D64B6C" w:rsidRPr="00D64B6C" w14:paraId="28E41FF6" w14:textId="77777777" w:rsidTr="00D64B6C">
        <w:trPr>
          <w:trHeight w:val="360"/>
        </w:trPr>
        <w:tc>
          <w:tcPr>
            <w:tcW w:w="959" w:type="dxa"/>
            <w:shd w:val="clear" w:color="auto" w:fill="auto"/>
            <w:noWrap/>
            <w:vAlign w:val="center"/>
            <w:hideMark/>
          </w:tcPr>
          <w:p w14:paraId="335147E6" w14:textId="77777777" w:rsidR="00D64B6C" w:rsidRPr="00D64B6C" w:rsidRDefault="00D64B6C" w:rsidP="00D64B6C">
            <w:pPr>
              <w:jc w:val="center"/>
              <w:rPr>
                <w:snapToGrid w:val="0"/>
                <w:sz w:val="28"/>
                <w:szCs w:val="28"/>
              </w:rPr>
            </w:pPr>
            <w:r w:rsidRPr="00D64B6C">
              <w:rPr>
                <w:snapToGrid w:val="0"/>
                <w:sz w:val="28"/>
                <w:szCs w:val="28"/>
              </w:rPr>
              <w:t>1.6</w:t>
            </w:r>
          </w:p>
        </w:tc>
        <w:tc>
          <w:tcPr>
            <w:tcW w:w="7087" w:type="dxa"/>
            <w:shd w:val="clear" w:color="auto" w:fill="auto"/>
            <w:vAlign w:val="center"/>
            <w:hideMark/>
          </w:tcPr>
          <w:p w14:paraId="50400072" w14:textId="77777777" w:rsidR="00D64B6C" w:rsidRPr="00D64B6C" w:rsidRDefault="00D64B6C" w:rsidP="00D64B6C">
            <w:pPr>
              <w:rPr>
                <w:snapToGrid w:val="0"/>
                <w:sz w:val="28"/>
                <w:szCs w:val="28"/>
              </w:rPr>
            </w:pPr>
            <w:r w:rsidRPr="00D64B6C">
              <w:rPr>
                <w:snapToGrid w:val="0"/>
                <w:sz w:val="28"/>
                <w:szCs w:val="28"/>
              </w:rPr>
              <w:t>Расходы по сомнительным долгам</w:t>
            </w:r>
          </w:p>
        </w:tc>
        <w:tc>
          <w:tcPr>
            <w:tcW w:w="1524" w:type="dxa"/>
            <w:shd w:val="clear" w:color="auto" w:fill="auto"/>
            <w:vAlign w:val="center"/>
          </w:tcPr>
          <w:p w14:paraId="425DF09A"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064E493" w14:textId="77777777" w:rsidTr="00D64B6C">
        <w:trPr>
          <w:trHeight w:val="720"/>
        </w:trPr>
        <w:tc>
          <w:tcPr>
            <w:tcW w:w="959" w:type="dxa"/>
            <w:shd w:val="clear" w:color="auto" w:fill="auto"/>
            <w:noWrap/>
            <w:vAlign w:val="center"/>
            <w:hideMark/>
          </w:tcPr>
          <w:p w14:paraId="52AAD5F1" w14:textId="77777777" w:rsidR="00D64B6C" w:rsidRPr="00D64B6C" w:rsidRDefault="00D64B6C" w:rsidP="00D64B6C">
            <w:pPr>
              <w:jc w:val="center"/>
              <w:rPr>
                <w:snapToGrid w:val="0"/>
                <w:sz w:val="28"/>
                <w:szCs w:val="28"/>
              </w:rPr>
            </w:pPr>
            <w:r w:rsidRPr="00D64B6C">
              <w:rPr>
                <w:snapToGrid w:val="0"/>
                <w:sz w:val="28"/>
                <w:szCs w:val="28"/>
              </w:rPr>
              <w:t>1.7</w:t>
            </w:r>
          </w:p>
        </w:tc>
        <w:tc>
          <w:tcPr>
            <w:tcW w:w="7087" w:type="dxa"/>
            <w:shd w:val="clear" w:color="auto" w:fill="auto"/>
            <w:vAlign w:val="center"/>
            <w:hideMark/>
          </w:tcPr>
          <w:p w14:paraId="7EDE5384" w14:textId="77777777" w:rsidR="00D64B6C" w:rsidRPr="00D64B6C" w:rsidRDefault="00D64B6C" w:rsidP="00D64B6C">
            <w:pPr>
              <w:rPr>
                <w:snapToGrid w:val="0"/>
                <w:sz w:val="28"/>
                <w:szCs w:val="28"/>
              </w:rPr>
            </w:pPr>
            <w:r w:rsidRPr="00D64B6C">
              <w:rPr>
                <w:snapToGrid w:val="0"/>
                <w:sz w:val="28"/>
                <w:szCs w:val="28"/>
              </w:rPr>
              <w:t>Амортизация основных средств и нематериальных активов</w:t>
            </w:r>
          </w:p>
        </w:tc>
        <w:tc>
          <w:tcPr>
            <w:tcW w:w="1524" w:type="dxa"/>
            <w:shd w:val="clear" w:color="auto" w:fill="auto"/>
            <w:vAlign w:val="center"/>
          </w:tcPr>
          <w:p w14:paraId="3236EE68" w14:textId="77777777" w:rsidR="00D64B6C" w:rsidRPr="00D64B6C" w:rsidRDefault="00D64B6C" w:rsidP="00D64B6C">
            <w:pPr>
              <w:jc w:val="center"/>
              <w:rPr>
                <w:snapToGrid w:val="0"/>
                <w:sz w:val="28"/>
                <w:szCs w:val="28"/>
              </w:rPr>
            </w:pPr>
            <w:r w:rsidRPr="00D64B6C">
              <w:rPr>
                <w:snapToGrid w:val="0"/>
                <w:sz w:val="28"/>
                <w:szCs w:val="28"/>
              </w:rPr>
              <w:t>1 506</w:t>
            </w:r>
          </w:p>
        </w:tc>
      </w:tr>
      <w:tr w:rsidR="00D64B6C" w:rsidRPr="00D64B6C" w14:paraId="1BD2DE83" w14:textId="77777777" w:rsidTr="00D64B6C">
        <w:trPr>
          <w:trHeight w:val="720"/>
        </w:trPr>
        <w:tc>
          <w:tcPr>
            <w:tcW w:w="959" w:type="dxa"/>
            <w:shd w:val="clear" w:color="auto" w:fill="auto"/>
            <w:noWrap/>
            <w:vAlign w:val="center"/>
            <w:hideMark/>
          </w:tcPr>
          <w:p w14:paraId="39A1983F" w14:textId="77777777" w:rsidR="00D64B6C" w:rsidRPr="00D64B6C" w:rsidRDefault="00D64B6C" w:rsidP="00D64B6C">
            <w:pPr>
              <w:jc w:val="center"/>
              <w:rPr>
                <w:snapToGrid w:val="0"/>
                <w:sz w:val="28"/>
                <w:szCs w:val="28"/>
              </w:rPr>
            </w:pPr>
            <w:r w:rsidRPr="00D64B6C">
              <w:rPr>
                <w:snapToGrid w:val="0"/>
                <w:sz w:val="28"/>
                <w:szCs w:val="28"/>
              </w:rPr>
              <w:t>1.8</w:t>
            </w:r>
          </w:p>
        </w:tc>
        <w:tc>
          <w:tcPr>
            <w:tcW w:w="7087" w:type="dxa"/>
            <w:shd w:val="clear" w:color="auto" w:fill="auto"/>
            <w:noWrap/>
            <w:vAlign w:val="center"/>
            <w:hideMark/>
          </w:tcPr>
          <w:p w14:paraId="075A6F40" w14:textId="77777777" w:rsidR="00D64B6C" w:rsidRPr="00D64B6C" w:rsidRDefault="00D64B6C" w:rsidP="00D64B6C">
            <w:pPr>
              <w:rPr>
                <w:snapToGrid w:val="0"/>
                <w:sz w:val="28"/>
                <w:szCs w:val="28"/>
              </w:rPr>
            </w:pPr>
            <w:r w:rsidRPr="00D64B6C">
              <w:rPr>
                <w:snapToGrid w:val="0"/>
                <w:sz w:val="28"/>
                <w:szCs w:val="28"/>
              </w:rPr>
              <w:t>Расходы на выплаты по договорам займа и кредитным договорам, включая проценты по ним</w:t>
            </w:r>
          </w:p>
        </w:tc>
        <w:tc>
          <w:tcPr>
            <w:tcW w:w="1524" w:type="dxa"/>
            <w:shd w:val="clear" w:color="auto" w:fill="auto"/>
            <w:vAlign w:val="center"/>
          </w:tcPr>
          <w:p w14:paraId="336A9B41" w14:textId="77777777" w:rsidR="00D64B6C" w:rsidRPr="00D64B6C" w:rsidRDefault="00D64B6C" w:rsidP="00D64B6C">
            <w:pPr>
              <w:jc w:val="center"/>
              <w:rPr>
                <w:snapToGrid w:val="0"/>
                <w:sz w:val="28"/>
                <w:szCs w:val="28"/>
              </w:rPr>
            </w:pPr>
            <w:r w:rsidRPr="00D64B6C">
              <w:rPr>
                <w:snapToGrid w:val="0"/>
                <w:sz w:val="28"/>
                <w:szCs w:val="28"/>
              </w:rPr>
              <w:t>2 502</w:t>
            </w:r>
          </w:p>
        </w:tc>
      </w:tr>
      <w:tr w:rsidR="00D64B6C" w:rsidRPr="00D64B6C" w14:paraId="5C21F270" w14:textId="77777777" w:rsidTr="00D64B6C">
        <w:trPr>
          <w:trHeight w:val="360"/>
        </w:trPr>
        <w:tc>
          <w:tcPr>
            <w:tcW w:w="959" w:type="dxa"/>
            <w:shd w:val="clear" w:color="auto" w:fill="auto"/>
            <w:noWrap/>
            <w:vAlign w:val="center"/>
            <w:hideMark/>
          </w:tcPr>
          <w:p w14:paraId="03AF0F86" w14:textId="77777777" w:rsidR="00D64B6C" w:rsidRPr="00D64B6C" w:rsidRDefault="00D64B6C" w:rsidP="00D64B6C">
            <w:pPr>
              <w:jc w:val="center"/>
              <w:rPr>
                <w:snapToGrid w:val="0"/>
                <w:sz w:val="28"/>
                <w:szCs w:val="28"/>
              </w:rPr>
            </w:pPr>
          </w:p>
        </w:tc>
        <w:tc>
          <w:tcPr>
            <w:tcW w:w="7087" w:type="dxa"/>
            <w:shd w:val="clear" w:color="auto" w:fill="auto"/>
            <w:noWrap/>
            <w:vAlign w:val="center"/>
            <w:hideMark/>
          </w:tcPr>
          <w:p w14:paraId="6DF3498A" w14:textId="77777777" w:rsidR="00D64B6C" w:rsidRPr="00D64B6C" w:rsidRDefault="00D64B6C" w:rsidP="00D64B6C">
            <w:pPr>
              <w:rPr>
                <w:snapToGrid w:val="0"/>
                <w:sz w:val="28"/>
                <w:szCs w:val="28"/>
              </w:rPr>
            </w:pPr>
            <w:r w:rsidRPr="00D64B6C">
              <w:rPr>
                <w:snapToGrid w:val="0"/>
                <w:sz w:val="28"/>
                <w:szCs w:val="28"/>
              </w:rPr>
              <w:t>ИТОГО</w:t>
            </w:r>
          </w:p>
        </w:tc>
        <w:tc>
          <w:tcPr>
            <w:tcW w:w="1524" w:type="dxa"/>
            <w:shd w:val="clear" w:color="auto" w:fill="auto"/>
            <w:vAlign w:val="center"/>
          </w:tcPr>
          <w:p w14:paraId="29592660" w14:textId="77777777" w:rsidR="00D64B6C" w:rsidRPr="00D64B6C" w:rsidRDefault="00D64B6C" w:rsidP="00D64B6C">
            <w:pPr>
              <w:jc w:val="center"/>
              <w:rPr>
                <w:snapToGrid w:val="0"/>
                <w:sz w:val="28"/>
                <w:szCs w:val="28"/>
              </w:rPr>
            </w:pPr>
            <w:r w:rsidRPr="00D64B6C">
              <w:rPr>
                <w:snapToGrid w:val="0"/>
                <w:sz w:val="28"/>
                <w:szCs w:val="28"/>
              </w:rPr>
              <w:t>9 499</w:t>
            </w:r>
          </w:p>
        </w:tc>
      </w:tr>
      <w:tr w:rsidR="00D64B6C" w:rsidRPr="00D64B6C" w14:paraId="013E1B8D" w14:textId="77777777" w:rsidTr="00D64B6C">
        <w:trPr>
          <w:trHeight w:val="360"/>
        </w:trPr>
        <w:tc>
          <w:tcPr>
            <w:tcW w:w="959" w:type="dxa"/>
            <w:shd w:val="clear" w:color="auto" w:fill="auto"/>
            <w:noWrap/>
            <w:vAlign w:val="center"/>
            <w:hideMark/>
          </w:tcPr>
          <w:p w14:paraId="1D5E8A0E" w14:textId="77777777" w:rsidR="00D64B6C" w:rsidRPr="00D64B6C" w:rsidRDefault="00D64B6C" w:rsidP="00D64B6C">
            <w:pPr>
              <w:jc w:val="center"/>
              <w:rPr>
                <w:snapToGrid w:val="0"/>
                <w:sz w:val="28"/>
                <w:szCs w:val="28"/>
              </w:rPr>
            </w:pPr>
            <w:r w:rsidRPr="00D64B6C">
              <w:rPr>
                <w:snapToGrid w:val="0"/>
                <w:sz w:val="28"/>
                <w:szCs w:val="28"/>
              </w:rPr>
              <w:t>2</w:t>
            </w:r>
          </w:p>
        </w:tc>
        <w:tc>
          <w:tcPr>
            <w:tcW w:w="7087" w:type="dxa"/>
            <w:shd w:val="clear" w:color="auto" w:fill="auto"/>
            <w:noWrap/>
            <w:vAlign w:val="center"/>
            <w:hideMark/>
          </w:tcPr>
          <w:p w14:paraId="4EE30CFB" w14:textId="77777777" w:rsidR="00D64B6C" w:rsidRPr="00D64B6C" w:rsidRDefault="00D64B6C" w:rsidP="00D64B6C">
            <w:pPr>
              <w:rPr>
                <w:snapToGrid w:val="0"/>
                <w:sz w:val="28"/>
                <w:szCs w:val="28"/>
              </w:rPr>
            </w:pPr>
            <w:r w:rsidRPr="00D64B6C">
              <w:rPr>
                <w:snapToGrid w:val="0"/>
                <w:sz w:val="28"/>
                <w:szCs w:val="28"/>
              </w:rPr>
              <w:t>Налог на прибыль</w:t>
            </w:r>
          </w:p>
        </w:tc>
        <w:tc>
          <w:tcPr>
            <w:tcW w:w="1524" w:type="dxa"/>
            <w:shd w:val="clear" w:color="auto" w:fill="auto"/>
            <w:vAlign w:val="center"/>
          </w:tcPr>
          <w:p w14:paraId="7775E77A"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A8E2F96" w14:textId="77777777" w:rsidTr="00D64B6C">
        <w:trPr>
          <w:trHeight w:val="1063"/>
        </w:trPr>
        <w:tc>
          <w:tcPr>
            <w:tcW w:w="959" w:type="dxa"/>
            <w:shd w:val="clear" w:color="auto" w:fill="auto"/>
            <w:noWrap/>
            <w:vAlign w:val="center"/>
            <w:hideMark/>
          </w:tcPr>
          <w:p w14:paraId="46B396D0" w14:textId="77777777" w:rsidR="00D64B6C" w:rsidRPr="00D64B6C" w:rsidRDefault="00D64B6C" w:rsidP="00D64B6C">
            <w:pPr>
              <w:jc w:val="center"/>
              <w:rPr>
                <w:snapToGrid w:val="0"/>
                <w:sz w:val="28"/>
                <w:szCs w:val="28"/>
              </w:rPr>
            </w:pPr>
            <w:r w:rsidRPr="00D64B6C">
              <w:rPr>
                <w:snapToGrid w:val="0"/>
                <w:sz w:val="28"/>
                <w:szCs w:val="28"/>
              </w:rPr>
              <w:t>3</w:t>
            </w:r>
          </w:p>
        </w:tc>
        <w:tc>
          <w:tcPr>
            <w:tcW w:w="7087" w:type="dxa"/>
            <w:shd w:val="clear" w:color="auto" w:fill="auto"/>
            <w:noWrap/>
            <w:vAlign w:val="center"/>
            <w:hideMark/>
          </w:tcPr>
          <w:p w14:paraId="72AD71F1" w14:textId="77777777" w:rsidR="00D64B6C" w:rsidRPr="00D64B6C" w:rsidRDefault="00D64B6C" w:rsidP="00D64B6C">
            <w:pPr>
              <w:rPr>
                <w:snapToGrid w:val="0"/>
                <w:sz w:val="28"/>
                <w:szCs w:val="28"/>
              </w:rPr>
            </w:pPr>
            <w:r w:rsidRPr="00D64B6C">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4" w:type="dxa"/>
            <w:shd w:val="clear" w:color="auto" w:fill="auto"/>
            <w:vAlign w:val="center"/>
          </w:tcPr>
          <w:p w14:paraId="02F921B1"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3ABE677" w14:textId="77777777" w:rsidTr="00D64B6C">
        <w:trPr>
          <w:trHeight w:val="360"/>
        </w:trPr>
        <w:tc>
          <w:tcPr>
            <w:tcW w:w="959" w:type="dxa"/>
            <w:shd w:val="clear" w:color="auto" w:fill="auto"/>
            <w:noWrap/>
            <w:vAlign w:val="center"/>
            <w:hideMark/>
          </w:tcPr>
          <w:p w14:paraId="2BC44E62" w14:textId="77777777" w:rsidR="00D64B6C" w:rsidRPr="00D64B6C" w:rsidRDefault="00D64B6C" w:rsidP="00D64B6C">
            <w:pPr>
              <w:jc w:val="center"/>
              <w:rPr>
                <w:snapToGrid w:val="0"/>
                <w:sz w:val="28"/>
                <w:szCs w:val="28"/>
              </w:rPr>
            </w:pPr>
            <w:r w:rsidRPr="00D64B6C">
              <w:rPr>
                <w:snapToGrid w:val="0"/>
                <w:sz w:val="28"/>
                <w:szCs w:val="28"/>
              </w:rPr>
              <w:t>4</w:t>
            </w:r>
          </w:p>
        </w:tc>
        <w:tc>
          <w:tcPr>
            <w:tcW w:w="7087" w:type="dxa"/>
            <w:shd w:val="clear" w:color="auto" w:fill="auto"/>
            <w:vAlign w:val="center"/>
            <w:hideMark/>
          </w:tcPr>
          <w:p w14:paraId="24FFDB9F" w14:textId="77777777" w:rsidR="00D64B6C" w:rsidRPr="00D64B6C" w:rsidRDefault="00D64B6C" w:rsidP="00D64B6C">
            <w:pPr>
              <w:autoSpaceDE w:val="0"/>
              <w:autoSpaceDN w:val="0"/>
              <w:adjustRightInd w:val="0"/>
              <w:jc w:val="both"/>
              <w:rPr>
                <w:snapToGrid w:val="0"/>
                <w:sz w:val="28"/>
                <w:szCs w:val="28"/>
              </w:rPr>
            </w:pPr>
            <w:r w:rsidRPr="00D64B6C">
              <w:rPr>
                <w:snapToGrid w:val="0"/>
                <w:sz w:val="28"/>
                <w:szCs w:val="28"/>
              </w:rPr>
              <w:t>Итого неподконтрольных расходов</w:t>
            </w:r>
          </w:p>
          <w:p w14:paraId="06992A52" w14:textId="77777777" w:rsidR="00D64B6C" w:rsidRPr="00D64B6C" w:rsidRDefault="00D64B6C" w:rsidP="00D64B6C">
            <w:pPr>
              <w:autoSpaceDE w:val="0"/>
              <w:autoSpaceDN w:val="0"/>
              <w:adjustRightInd w:val="0"/>
              <w:jc w:val="both"/>
              <w:rPr>
                <w:sz w:val="28"/>
                <w:szCs w:val="28"/>
              </w:rPr>
            </w:pPr>
            <w:r w:rsidRPr="00D64B6C">
              <w:rPr>
                <w:sz w:val="28"/>
                <w:szCs w:val="28"/>
              </w:rPr>
              <w:t xml:space="preserve">Стр. 4 = стр. 1.1 + стр. 1.2 + стр. 1.3 + стр. 1.4 + </w:t>
            </w:r>
            <w:r w:rsidRPr="00D64B6C">
              <w:rPr>
                <w:sz w:val="28"/>
                <w:szCs w:val="28"/>
              </w:rPr>
              <w:br/>
              <w:t>стр. 1.5 + стр. 1.6 + стр. 1.7 + стр. 1.8 + стр. 2 + стр. 3.</w:t>
            </w:r>
          </w:p>
        </w:tc>
        <w:tc>
          <w:tcPr>
            <w:tcW w:w="1524" w:type="dxa"/>
            <w:shd w:val="clear" w:color="auto" w:fill="auto"/>
            <w:vAlign w:val="center"/>
          </w:tcPr>
          <w:p w14:paraId="3CF9512C" w14:textId="77777777" w:rsidR="00D64B6C" w:rsidRPr="00D64B6C" w:rsidRDefault="00D64B6C" w:rsidP="00D64B6C">
            <w:pPr>
              <w:jc w:val="center"/>
              <w:rPr>
                <w:snapToGrid w:val="0"/>
                <w:sz w:val="28"/>
                <w:szCs w:val="28"/>
              </w:rPr>
            </w:pPr>
            <w:r w:rsidRPr="00D64B6C">
              <w:rPr>
                <w:snapToGrid w:val="0"/>
                <w:sz w:val="28"/>
                <w:szCs w:val="28"/>
              </w:rPr>
              <w:t>9 499</w:t>
            </w:r>
          </w:p>
        </w:tc>
      </w:tr>
    </w:tbl>
    <w:p w14:paraId="34B54922" w14:textId="77777777" w:rsidR="00D64B6C" w:rsidRPr="00D64B6C" w:rsidRDefault="00D64B6C" w:rsidP="00D64B6C">
      <w:pPr>
        <w:rPr>
          <w:snapToGrid w:val="0"/>
          <w:sz w:val="28"/>
          <w:szCs w:val="28"/>
          <w:lang w:eastAsia="en-US"/>
        </w:rPr>
      </w:pPr>
    </w:p>
    <w:p w14:paraId="29C37864" w14:textId="77777777" w:rsidR="00D64B6C" w:rsidRPr="00D64B6C" w:rsidRDefault="00D64B6C" w:rsidP="00D64B6C">
      <w:pPr>
        <w:ind w:firstLine="720"/>
        <w:jc w:val="both"/>
        <w:rPr>
          <w:snapToGrid w:val="0"/>
          <w:sz w:val="28"/>
          <w:szCs w:val="28"/>
        </w:rPr>
      </w:pPr>
      <w:r w:rsidRPr="00D64B6C">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AEE6267" w14:textId="77777777" w:rsidR="00D64B6C" w:rsidRPr="00D64B6C" w:rsidRDefault="00D64B6C" w:rsidP="00D64B6C">
      <w:pPr>
        <w:ind w:firstLine="720"/>
        <w:jc w:val="both"/>
        <w:rPr>
          <w:snapToGrid w:val="0"/>
          <w:sz w:val="28"/>
          <w:szCs w:val="28"/>
          <w:lang w:eastAsia="en-US"/>
        </w:rPr>
      </w:pPr>
      <w:r w:rsidRPr="00D64B6C">
        <w:rPr>
          <w:snapToGrid w:val="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64B6C">
        <w:rPr>
          <w:snapToGrid w:val="0"/>
          <w:sz w:val="28"/>
          <w:szCs w:val="28"/>
        </w:rPr>
        <w:br/>
        <w:t>в таблице 4.</w:t>
      </w:r>
    </w:p>
    <w:p w14:paraId="3641ED99" w14:textId="77777777" w:rsidR="00D64B6C" w:rsidRPr="00D64B6C" w:rsidRDefault="00D64B6C" w:rsidP="00D64B6C">
      <w:pPr>
        <w:ind w:firstLine="720"/>
        <w:jc w:val="both"/>
        <w:rPr>
          <w:snapToGrid w:val="0"/>
          <w:sz w:val="28"/>
          <w:szCs w:val="28"/>
          <w:lang w:eastAsia="en-US"/>
        </w:rPr>
      </w:pPr>
    </w:p>
    <w:p w14:paraId="1A44DACE"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p w14:paraId="5E8ACA9B" w14:textId="77777777" w:rsidR="00D64B6C" w:rsidRPr="00D64B6C" w:rsidRDefault="00D64B6C" w:rsidP="00D64B6C">
      <w:pPr>
        <w:keepNext/>
        <w:ind w:right="141"/>
        <w:jc w:val="center"/>
        <w:outlineLvl w:val="2"/>
        <w:rPr>
          <w:rFonts w:cs="Arial"/>
          <w:b/>
          <w:bCs/>
          <w:snapToGrid w:val="0"/>
          <w:sz w:val="28"/>
          <w:szCs w:val="26"/>
          <w:lang w:eastAsia="en-US"/>
        </w:rPr>
      </w:pPr>
      <w:r w:rsidRPr="00D64B6C">
        <w:rPr>
          <w:rFonts w:cs="Arial"/>
          <w:b/>
          <w:bCs/>
          <w:snapToGrid w:val="0"/>
          <w:sz w:val="28"/>
          <w:szCs w:val="26"/>
          <w:lang w:eastAsia="en-US"/>
        </w:rPr>
        <w:t>Реестр расходов на приобретение энергетических ресурсов, холодной воды и теплоносителя для оказания услуг по передаче тепловой энергии, теплоносителя</w:t>
      </w:r>
    </w:p>
    <w:p w14:paraId="0D8B77E0"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854"/>
        <w:gridCol w:w="2068"/>
      </w:tblGrid>
      <w:tr w:rsidR="00D64B6C" w:rsidRPr="00D64B6C" w14:paraId="4BEC6735" w14:textId="77777777" w:rsidTr="00D64B6C">
        <w:trPr>
          <w:trHeight w:val="507"/>
        </w:trPr>
        <w:tc>
          <w:tcPr>
            <w:tcW w:w="648" w:type="dxa"/>
            <w:vMerge w:val="restart"/>
            <w:shd w:val="clear" w:color="auto" w:fill="auto"/>
            <w:vAlign w:val="center"/>
            <w:hideMark/>
          </w:tcPr>
          <w:p w14:paraId="3A827E81" w14:textId="77777777" w:rsidR="00D64B6C" w:rsidRPr="00D64B6C" w:rsidRDefault="00D64B6C" w:rsidP="00D64B6C">
            <w:pPr>
              <w:jc w:val="center"/>
              <w:rPr>
                <w:snapToGrid w:val="0"/>
                <w:sz w:val="28"/>
                <w:szCs w:val="28"/>
              </w:rPr>
            </w:pPr>
            <w:r w:rsidRPr="00D64B6C">
              <w:rPr>
                <w:snapToGrid w:val="0"/>
                <w:sz w:val="28"/>
                <w:szCs w:val="28"/>
              </w:rPr>
              <w:t>№ п/п</w:t>
            </w:r>
          </w:p>
        </w:tc>
        <w:tc>
          <w:tcPr>
            <w:tcW w:w="6854" w:type="dxa"/>
            <w:vMerge w:val="restart"/>
            <w:shd w:val="clear" w:color="auto" w:fill="auto"/>
            <w:vAlign w:val="center"/>
            <w:hideMark/>
          </w:tcPr>
          <w:p w14:paraId="3B3BE232" w14:textId="77777777" w:rsidR="00D64B6C" w:rsidRPr="00D64B6C" w:rsidRDefault="00D64B6C" w:rsidP="00D64B6C">
            <w:pPr>
              <w:jc w:val="center"/>
              <w:rPr>
                <w:snapToGrid w:val="0"/>
                <w:sz w:val="28"/>
                <w:szCs w:val="28"/>
              </w:rPr>
            </w:pPr>
            <w:r w:rsidRPr="00D64B6C">
              <w:rPr>
                <w:snapToGrid w:val="0"/>
                <w:sz w:val="28"/>
                <w:szCs w:val="28"/>
              </w:rPr>
              <w:t>Наименование ресурса</w:t>
            </w:r>
          </w:p>
        </w:tc>
        <w:tc>
          <w:tcPr>
            <w:tcW w:w="2068" w:type="dxa"/>
            <w:vMerge w:val="restart"/>
            <w:shd w:val="clear" w:color="auto" w:fill="auto"/>
            <w:vAlign w:val="center"/>
            <w:hideMark/>
          </w:tcPr>
          <w:p w14:paraId="03616F03" w14:textId="77777777" w:rsidR="00D64B6C" w:rsidRPr="00D64B6C" w:rsidRDefault="00D64B6C" w:rsidP="00D64B6C">
            <w:pPr>
              <w:jc w:val="center"/>
              <w:rPr>
                <w:snapToGrid w:val="0"/>
                <w:sz w:val="28"/>
                <w:szCs w:val="28"/>
              </w:rPr>
            </w:pPr>
            <w:r w:rsidRPr="00D64B6C">
              <w:rPr>
                <w:sz w:val="28"/>
                <w:szCs w:val="28"/>
              </w:rPr>
              <w:t>Факт</w:t>
            </w:r>
            <w:r w:rsidRPr="00D64B6C">
              <w:rPr>
                <w:sz w:val="28"/>
                <w:szCs w:val="28"/>
              </w:rPr>
              <w:br/>
              <w:t>2019 года</w:t>
            </w:r>
          </w:p>
        </w:tc>
      </w:tr>
      <w:tr w:rsidR="00D64B6C" w:rsidRPr="00D64B6C" w14:paraId="7BFEC7AB" w14:textId="77777777" w:rsidTr="00D64B6C">
        <w:trPr>
          <w:trHeight w:val="507"/>
        </w:trPr>
        <w:tc>
          <w:tcPr>
            <w:tcW w:w="648" w:type="dxa"/>
            <w:vMerge/>
            <w:shd w:val="clear" w:color="auto" w:fill="auto"/>
            <w:hideMark/>
          </w:tcPr>
          <w:p w14:paraId="47404108" w14:textId="77777777" w:rsidR="00D64B6C" w:rsidRPr="00D64B6C" w:rsidRDefault="00D64B6C" w:rsidP="00D64B6C">
            <w:pPr>
              <w:jc w:val="both"/>
              <w:rPr>
                <w:snapToGrid w:val="0"/>
                <w:sz w:val="28"/>
                <w:szCs w:val="28"/>
              </w:rPr>
            </w:pPr>
          </w:p>
        </w:tc>
        <w:tc>
          <w:tcPr>
            <w:tcW w:w="6854" w:type="dxa"/>
            <w:vMerge/>
            <w:shd w:val="clear" w:color="auto" w:fill="auto"/>
            <w:hideMark/>
          </w:tcPr>
          <w:p w14:paraId="070BB583" w14:textId="77777777" w:rsidR="00D64B6C" w:rsidRPr="00D64B6C" w:rsidRDefault="00D64B6C" w:rsidP="00D64B6C">
            <w:pPr>
              <w:jc w:val="both"/>
              <w:rPr>
                <w:snapToGrid w:val="0"/>
                <w:sz w:val="28"/>
                <w:szCs w:val="28"/>
              </w:rPr>
            </w:pPr>
          </w:p>
        </w:tc>
        <w:tc>
          <w:tcPr>
            <w:tcW w:w="2068" w:type="dxa"/>
            <w:vMerge/>
            <w:shd w:val="clear" w:color="auto" w:fill="auto"/>
            <w:hideMark/>
          </w:tcPr>
          <w:p w14:paraId="673F21C1" w14:textId="77777777" w:rsidR="00D64B6C" w:rsidRPr="00D64B6C" w:rsidRDefault="00D64B6C" w:rsidP="00D64B6C">
            <w:pPr>
              <w:jc w:val="both"/>
              <w:rPr>
                <w:snapToGrid w:val="0"/>
                <w:sz w:val="28"/>
                <w:szCs w:val="28"/>
              </w:rPr>
            </w:pPr>
          </w:p>
        </w:tc>
      </w:tr>
      <w:tr w:rsidR="00D64B6C" w:rsidRPr="00D64B6C" w14:paraId="241FEDE9" w14:textId="77777777" w:rsidTr="00D64B6C">
        <w:trPr>
          <w:trHeight w:val="353"/>
        </w:trPr>
        <w:tc>
          <w:tcPr>
            <w:tcW w:w="648" w:type="dxa"/>
            <w:shd w:val="clear" w:color="auto" w:fill="auto"/>
            <w:vAlign w:val="center"/>
            <w:hideMark/>
          </w:tcPr>
          <w:p w14:paraId="783EF429" w14:textId="77777777" w:rsidR="00D64B6C" w:rsidRPr="00D64B6C" w:rsidRDefault="00D64B6C" w:rsidP="00D64B6C">
            <w:pPr>
              <w:jc w:val="center"/>
              <w:rPr>
                <w:snapToGrid w:val="0"/>
                <w:sz w:val="28"/>
                <w:szCs w:val="28"/>
              </w:rPr>
            </w:pPr>
            <w:r w:rsidRPr="00D64B6C">
              <w:rPr>
                <w:snapToGrid w:val="0"/>
                <w:sz w:val="28"/>
                <w:szCs w:val="28"/>
              </w:rPr>
              <w:t>1</w:t>
            </w:r>
          </w:p>
        </w:tc>
        <w:tc>
          <w:tcPr>
            <w:tcW w:w="6854" w:type="dxa"/>
            <w:shd w:val="clear" w:color="auto" w:fill="auto"/>
            <w:vAlign w:val="center"/>
            <w:hideMark/>
          </w:tcPr>
          <w:p w14:paraId="2229D1A4" w14:textId="77777777" w:rsidR="00D64B6C" w:rsidRPr="00D64B6C" w:rsidRDefault="00D64B6C" w:rsidP="00D64B6C">
            <w:pPr>
              <w:rPr>
                <w:snapToGrid w:val="0"/>
                <w:sz w:val="28"/>
                <w:szCs w:val="28"/>
              </w:rPr>
            </w:pPr>
            <w:r w:rsidRPr="00D64B6C">
              <w:rPr>
                <w:snapToGrid w:val="0"/>
                <w:sz w:val="28"/>
                <w:szCs w:val="28"/>
              </w:rPr>
              <w:t>Расходы на топливо</w:t>
            </w:r>
          </w:p>
        </w:tc>
        <w:tc>
          <w:tcPr>
            <w:tcW w:w="2068" w:type="dxa"/>
            <w:shd w:val="clear" w:color="auto" w:fill="auto"/>
            <w:vAlign w:val="center"/>
            <w:hideMark/>
          </w:tcPr>
          <w:p w14:paraId="395C4716"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2F28FF1" w14:textId="77777777" w:rsidTr="00D64B6C">
        <w:trPr>
          <w:trHeight w:val="353"/>
        </w:trPr>
        <w:tc>
          <w:tcPr>
            <w:tcW w:w="648" w:type="dxa"/>
            <w:shd w:val="clear" w:color="auto" w:fill="auto"/>
            <w:vAlign w:val="center"/>
            <w:hideMark/>
          </w:tcPr>
          <w:p w14:paraId="77F6D217" w14:textId="77777777" w:rsidR="00D64B6C" w:rsidRPr="00D64B6C" w:rsidRDefault="00D64B6C" w:rsidP="00D64B6C">
            <w:pPr>
              <w:jc w:val="center"/>
              <w:rPr>
                <w:snapToGrid w:val="0"/>
                <w:sz w:val="28"/>
                <w:szCs w:val="28"/>
              </w:rPr>
            </w:pPr>
            <w:r w:rsidRPr="00D64B6C">
              <w:rPr>
                <w:snapToGrid w:val="0"/>
                <w:sz w:val="28"/>
                <w:szCs w:val="28"/>
              </w:rPr>
              <w:t>2</w:t>
            </w:r>
          </w:p>
        </w:tc>
        <w:tc>
          <w:tcPr>
            <w:tcW w:w="6854" w:type="dxa"/>
            <w:shd w:val="clear" w:color="auto" w:fill="auto"/>
            <w:vAlign w:val="center"/>
            <w:hideMark/>
          </w:tcPr>
          <w:p w14:paraId="52E6C360" w14:textId="77777777" w:rsidR="00D64B6C" w:rsidRPr="00D64B6C" w:rsidRDefault="00D64B6C" w:rsidP="00D64B6C">
            <w:pPr>
              <w:rPr>
                <w:snapToGrid w:val="0"/>
                <w:sz w:val="28"/>
                <w:szCs w:val="28"/>
              </w:rPr>
            </w:pPr>
            <w:r w:rsidRPr="00D64B6C">
              <w:rPr>
                <w:snapToGrid w:val="0"/>
                <w:sz w:val="28"/>
                <w:szCs w:val="28"/>
              </w:rPr>
              <w:t>Расходы на электрическую энергию</w:t>
            </w:r>
          </w:p>
        </w:tc>
        <w:tc>
          <w:tcPr>
            <w:tcW w:w="2068" w:type="dxa"/>
            <w:shd w:val="clear" w:color="auto" w:fill="auto"/>
            <w:vAlign w:val="center"/>
            <w:hideMark/>
          </w:tcPr>
          <w:p w14:paraId="79E22000" w14:textId="77777777" w:rsidR="00D64B6C" w:rsidRPr="00D64B6C" w:rsidRDefault="00D64B6C" w:rsidP="00D64B6C">
            <w:pPr>
              <w:jc w:val="center"/>
              <w:rPr>
                <w:snapToGrid w:val="0"/>
                <w:sz w:val="28"/>
                <w:szCs w:val="28"/>
              </w:rPr>
            </w:pPr>
            <w:r w:rsidRPr="00D64B6C">
              <w:rPr>
                <w:snapToGrid w:val="0"/>
                <w:sz w:val="28"/>
                <w:szCs w:val="28"/>
              </w:rPr>
              <w:t>5 423</w:t>
            </w:r>
          </w:p>
        </w:tc>
      </w:tr>
      <w:tr w:rsidR="00D64B6C" w:rsidRPr="00D64B6C" w14:paraId="6DE6805F" w14:textId="77777777" w:rsidTr="00D64B6C">
        <w:trPr>
          <w:trHeight w:val="353"/>
        </w:trPr>
        <w:tc>
          <w:tcPr>
            <w:tcW w:w="648" w:type="dxa"/>
            <w:shd w:val="clear" w:color="auto" w:fill="auto"/>
            <w:vAlign w:val="center"/>
            <w:hideMark/>
          </w:tcPr>
          <w:p w14:paraId="5E88F8C6" w14:textId="77777777" w:rsidR="00D64B6C" w:rsidRPr="00D64B6C" w:rsidRDefault="00D64B6C" w:rsidP="00D64B6C">
            <w:pPr>
              <w:jc w:val="center"/>
              <w:rPr>
                <w:snapToGrid w:val="0"/>
                <w:sz w:val="28"/>
                <w:szCs w:val="28"/>
              </w:rPr>
            </w:pPr>
            <w:r w:rsidRPr="00D64B6C">
              <w:rPr>
                <w:snapToGrid w:val="0"/>
                <w:sz w:val="28"/>
                <w:szCs w:val="28"/>
              </w:rPr>
              <w:t>3</w:t>
            </w:r>
          </w:p>
        </w:tc>
        <w:tc>
          <w:tcPr>
            <w:tcW w:w="6854" w:type="dxa"/>
            <w:shd w:val="clear" w:color="auto" w:fill="auto"/>
            <w:vAlign w:val="center"/>
            <w:hideMark/>
          </w:tcPr>
          <w:p w14:paraId="47BCB73F" w14:textId="77777777" w:rsidR="00D64B6C" w:rsidRPr="00D64B6C" w:rsidRDefault="00D64B6C" w:rsidP="00D64B6C">
            <w:pPr>
              <w:rPr>
                <w:snapToGrid w:val="0"/>
                <w:sz w:val="28"/>
                <w:szCs w:val="28"/>
              </w:rPr>
            </w:pPr>
            <w:r w:rsidRPr="00D64B6C">
              <w:rPr>
                <w:snapToGrid w:val="0"/>
                <w:sz w:val="28"/>
                <w:szCs w:val="28"/>
              </w:rPr>
              <w:t>Расходы на тепловую энергию</w:t>
            </w:r>
          </w:p>
        </w:tc>
        <w:tc>
          <w:tcPr>
            <w:tcW w:w="2068" w:type="dxa"/>
            <w:shd w:val="clear" w:color="auto" w:fill="auto"/>
            <w:vAlign w:val="center"/>
            <w:hideMark/>
          </w:tcPr>
          <w:p w14:paraId="2DCEB445" w14:textId="77777777" w:rsidR="00D64B6C" w:rsidRPr="00D64B6C" w:rsidRDefault="00D64B6C" w:rsidP="00D64B6C">
            <w:pPr>
              <w:jc w:val="center"/>
              <w:rPr>
                <w:snapToGrid w:val="0"/>
                <w:sz w:val="28"/>
                <w:szCs w:val="28"/>
              </w:rPr>
            </w:pPr>
            <w:r w:rsidRPr="00D64B6C">
              <w:rPr>
                <w:snapToGrid w:val="0"/>
                <w:sz w:val="28"/>
                <w:szCs w:val="28"/>
              </w:rPr>
              <w:t>409</w:t>
            </w:r>
          </w:p>
        </w:tc>
      </w:tr>
      <w:tr w:rsidR="00D64B6C" w:rsidRPr="00D64B6C" w14:paraId="5856B526" w14:textId="77777777" w:rsidTr="00D64B6C">
        <w:trPr>
          <w:trHeight w:val="353"/>
        </w:trPr>
        <w:tc>
          <w:tcPr>
            <w:tcW w:w="648" w:type="dxa"/>
            <w:shd w:val="clear" w:color="auto" w:fill="auto"/>
            <w:vAlign w:val="center"/>
            <w:hideMark/>
          </w:tcPr>
          <w:p w14:paraId="3ED7BD64" w14:textId="77777777" w:rsidR="00D64B6C" w:rsidRPr="00D64B6C" w:rsidRDefault="00D64B6C" w:rsidP="00D64B6C">
            <w:pPr>
              <w:jc w:val="center"/>
              <w:rPr>
                <w:snapToGrid w:val="0"/>
                <w:sz w:val="28"/>
                <w:szCs w:val="28"/>
              </w:rPr>
            </w:pPr>
            <w:r w:rsidRPr="00D64B6C">
              <w:rPr>
                <w:snapToGrid w:val="0"/>
                <w:sz w:val="28"/>
                <w:szCs w:val="28"/>
              </w:rPr>
              <w:t>4</w:t>
            </w:r>
          </w:p>
        </w:tc>
        <w:tc>
          <w:tcPr>
            <w:tcW w:w="6854" w:type="dxa"/>
            <w:shd w:val="clear" w:color="auto" w:fill="auto"/>
            <w:vAlign w:val="center"/>
            <w:hideMark/>
          </w:tcPr>
          <w:p w14:paraId="758968FC" w14:textId="77777777" w:rsidR="00D64B6C" w:rsidRPr="00D64B6C" w:rsidRDefault="00D64B6C" w:rsidP="00D64B6C">
            <w:pPr>
              <w:rPr>
                <w:snapToGrid w:val="0"/>
                <w:sz w:val="28"/>
                <w:szCs w:val="28"/>
              </w:rPr>
            </w:pPr>
            <w:r w:rsidRPr="00D64B6C">
              <w:rPr>
                <w:snapToGrid w:val="0"/>
                <w:sz w:val="28"/>
                <w:szCs w:val="28"/>
              </w:rPr>
              <w:t>Расходы на холодную воду</w:t>
            </w:r>
          </w:p>
        </w:tc>
        <w:tc>
          <w:tcPr>
            <w:tcW w:w="2068" w:type="dxa"/>
            <w:shd w:val="clear" w:color="auto" w:fill="auto"/>
            <w:vAlign w:val="center"/>
            <w:hideMark/>
          </w:tcPr>
          <w:p w14:paraId="338D8C93"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02DE476" w14:textId="77777777" w:rsidTr="00D64B6C">
        <w:trPr>
          <w:trHeight w:val="353"/>
        </w:trPr>
        <w:tc>
          <w:tcPr>
            <w:tcW w:w="648" w:type="dxa"/>
            <w:shd w:val="clear" w:color="auto" w:fill="auto"/>
            <w:vAlign w:val="center"/>
            <w:hideMark/>
          </w:tcPr>
          <w:p w14:paraId="1170532A" w14:textId="77777777" w:rsidR="00D64B6C" w:rsidRPr="00D64B6C" w:rsidRDefault="00D64B6C" w:rsidP="00D64B6C">
            <w:pPr>
              <w:jc w:val="center"/>
              <w:rPr>
                <w:snapToGrid w:val="0"/>
                <w:sz w:val="28"/>
                <w:szCs w:val="28"/>
              </w:rPr>
            </w:pPr>
            <w:r w:rsidRPr="00D64B6C">
              <w:rPr>
                <w:snapToGrid w:val="0"/>
                <w:sz w:val="28"/>
                <w:szCs w:val="28"/>
              </w:rPr>
              <w:t>5</w:t>
            </w:r>
          </w:p>
        </w:tc>
        <w:tc>
          <w:tcPr>
            <w:tcW w:w="6854" w:type="dxa"/>
            <w:shd w:val="clear" w:color="auto" w:fill="auto"/>
            <w:vAlign w:val="center"/>
            <w:hideMark/>
          </w:tcPr>
          <w:p w14:paraId="1D333C5D" w14:textId="77777777" w:rsidR="00D64B6C" w:rsidRPr="00D64B6C" w:rsidRDefault="00D64B6C" w:rsidP="00D64B6C">
            <w:pPr>
              <w:rPr>
                <w:snapToGrid w:val="0"/>
                <w:sz w:val="28"/>
                <w:szCs w:val="28"/>
              </w:rPr>
            </w:pPr>
            <w:r w:rsidRPr="00D64B6C">
              <w:rPr>
                <w:snapToGrid w:val="0"/>
                <w:sz w:val="28"/>
                <w:szCs w:val="28"/>
              </w:rPr>
              <w:t>Расходы на теплоноситель</w:t>
            </w:r>
          </w:p>
        </w:tc>
        <w:tc>
          <w:tcPr>
            <w:tcW w:w="2068" w:type="dxa"/>
            <w:shd w:val="clear" w:color="auto" w:fill="auto"/>
            <w:vAlign w:val="center"/>
            <w:hideMark/>
          </w:tcPr>
          <w:p w14:paraId="519F87E9" w14:textId="77777777" w:rsidR="00D64B6C" w:rsidRPr="00D64B6C" w:rsidRDefault="00D64B6C" w:rsidP="00D64B6C">
            <w:pPr>
              <w:jc w:val="center"/>
              <w:rPr>
                <w:snapToGrid w:val="0"/>
                <w:sz w:val="28"/>
                <w:szCs w:val="28"/>
              </w:rPr>
            </w:pPr>
            <w:r w:rsidRPr="00D64B6C">
              <w:rPr>
                <w:snapToGrid w:val="0"/>
                <w:sz w:val="28"/>
                <w:szCs w:val="28"/>
              </w:rPr>
              <w:t>9</w:t>
            </w:r>
          </w:p>
        </w:tc>
      </w:tr>
      <w:tr w:rsidR="00D64B6C" w:rsidRPr="00D64B6C" w14:paraId="14DDE903" w14:textId="77777777" w:rsidTr="00D64B6C">
        <w:trPr>
          <w:trHeight w:val="353"/>
        </w:trPr>
        <w:tc>
          <w:tcPr>
            <w:tcW w:w="648" w:type="dxa"/>
            <w:shd w:val="clear" w:color="auto" w:fill="auto"/>
            <w:vAlign w:val="center"/>
            <w:hideMark/>
          </w:tcPr>
          <w:p w14:paraId="2BA27582" w14:textId="77777777" w:rsidR="00D64B6C" w:rsidRPr="00D64B6C" w:rsidRDefault="00D64B6C" w:rsidP="00D64B6C">
            <w:pPr>
              <w:jc w:val="center"/>
              <w:rPr>
                <w:snapToGrid w:val="0"/>
                <w:sz w:val="28"/>
                <w:szCs w:val="28"/>
              </w:rPr>
            </w:pPr>
            <w:r w:rsidRPr="00D64B6C">
              <w:rPr>
                <w:snapToGrid w:val="0"/>
                <w:sz w:val="28"/>
                <w:szCs w:val="28"/>
              </w:rPr>
              <w:t>6</w:t>
            </w:r>
          </w:p>
        </w:tc>
        <w:tc>
          <w:tcPr>
            <w:tcW w:w="6854" w:type="dxa"/>
            <w:shd w:val="clear" w:color="auto" w:fill="auto"/>
            <w:vAlign w:val="center"/>
            <w:hideMark/>
          </w:tcPr>
          <w:p w14:paraId="1282D2C6" w14:textId="77777777" w:rsidR="00D64B6C" w:rsidRPr="00D64B6C" w:rsidRDefault="00D64B6C" w:rsidP="00D64B6C">
            <w:pPr>
              <w:rPr>
                <w:snapToGrid w:val="0"/>
                <w:sz w:val="28"/>
                <w:szCs w:val="28"/>
              </w:rPr>
            </w:pPr>
            <w:r w:rsidRPr="00D64B6C">
              <w:rPr>
                <w:snapToGrid w:val="0"/>
                <w:sz w:val="28"/>
                <w:szCs w:val="28"/>
              </w:rPr>
              <w:t>ИТОГО:</w:t>
            </w:r>
          </w:p>
          <w:p w14:paraId="3FDCA18A" w14:textId="77777777" w:rsidR="00D64B6C" w:rsidRPr="00D64B6C" w:rsidRDefault="00D64B6C" w:rsidP="00D64B6C">
            <w:pPr>
              <w:autoSpaceDE w:val="0"/>
              <w:autoSpaceDN w:val="0"/>
              <w:adjustRightInd w:val="0"/>
              <w:jc w:val="both"/>
              <w:rPr>
                <w:snapToGrid w:val="0"/>
                <w:sz w:val="28"/>
                <w:szCs w:val="28"/>
              </w:rPr>
            </w:pPr>
            <w:r w:rsidRPr="00D64B6C">
              <w:rPr>
                <w:snapToGrid w:val="0"/>
                <w:sz w:val="28"/>
                <w:szCs w:val="28"/>
              </w:rPr>
              <w:t>(</w:t>
            </w:r>
            <w:r w:rsidRPr="00D64B6C">
              <w:rPr>
                <w:sz w:val="28"/>
                <w:szCs w:val="28"/>
              </w:rPr>
              <w:t xml:space="preserve">Стр. 6 = стр. 1 </w:t>
            </w:r>
            <w:proofErr w:type="gramStart"/>
            <w:r w:rsidRPr="00D64B6C">
              <w:rPr>
                <w:sz w:val="28"/>
                <w:szCs w:val="28"/>
              </w:rPr>
              <w:t>+  стр.</w:t>
            </w:r>
            <w:proofErr w:type="gramEnd"/>
            <w:r w:rsidRPr="00D64B6C">
              <w:rPr>
                <w:sz w:val="28"/>
                <w:szCs w:val="28"/>
              </w:rPr>
              <w:t>2 + стр. 3 + стр. 4 + стр. 5.</w:t>
            </w:r>
            <w:r w:rsidRPr="00D64B6C">
              <w:rPr>
                <w:snapToGrid w:val="0"/>
                <w:sz w:val="28"/>
                <w:szCs w:val="28"/>
              </w:rPr>
              <w:t>)</w:t>
            </w:r>
          </w:p>
        </w:tc>
        <w:tc>
          <w:tcPr>
            <w:tcW w:w="2068" w:type="dxa"/>
            <w:shd w:val="clear" w:color="auto" w:fill="auto"/>
            <w:vAlign w:val="center"/>
            <w:hideMark/>
          </w:tcPr>
          <w:p w14:paraId="0E2DFA09" w14:textId="77777777" w:rsidR="00D64B6C" w:rsidRPr="00D64B6C" w:rsidRDefault="00D64B6C" w:rsidP="00D64B6C">
            <w:pPr>
              <w:jc w:val="center"/>
              <w:rPr>
                <w:snapToGrid w:val="0"/>
                <w:sz w:val="28"/>
                <w:szCs w:val="28"/>
              </w:rPr>
            </w:pPr>
            <w:r w:rsidRPr="00D64B6C">
              <w:rPr>
                <w:snapToGrid w:val="0"/>
                <w:sz w:val="28"/>
                <w:szCs w:val="28"/>
              </w:rPr>
              <w:t>5 841</w:t>
            </w:r>
          </w:p>
        </w:tc>
      </w:tr>
    </w:tbl>
    <w:p w14:paraId="2040E558" w14:textId="77777777" w:rsidR="00D64B6C" w:rsidRPr="00D64B6C" w:rsidRDefault="00D64B6C" w:rsidP="00D64B6C">
      <w:pPr>
        <w:rPr>
          <w:snapToGrid w:val="0"/>
          <w:sz w:val="28"/>
          <w:szCs w:val="28"/>
        </w:rPr>
      </w:pPr>
    </w:p>
    <w:p w14:paraId="74AB1EDB" w14:textId="77777777" w:rsidR="00D64B6C" w:rsidRPr="00D64B6C" w:rsidRDefault="00D64B6C" w:rsidP="00D64B6C">
      <w:pPr>
        <w:tabs>
          <w:tab w:val="left" w:pos="1890"/>
        </w:tabs>
        <w:ind w:firstLine="851"/>
        <w:jc w:val="both"/>
        <w:rPr>
          <w:snapToGrid w:val="0"/>
          <w:sz w:val="28"/>
          <w:szCs w:val="28"/>
        </w:rPr>
      </w:pPr>
      <w:r w:rsidRPr="00D64B6C">
        <w:rPr>
          <w:snapToGrid w:val="0"/>
          <w:sz w:val="28"/>
          <w:szCs w:val="28"/>
        </w:rPr>
        <w:t>Фактическая прибыль у предприятия отсутствует.</w:t>
      </w:r>
    </w:p>
    <w:p w14:paraId="63CBB91C" w14:textId="77777777" w:rsidR="00D64B6C" w:rsidRPr="00D64B6C" w:rsidRDefault="00D64B6C" w:rsidP="00D64B6C">
      <w:pPr>
        <w:tabs>
          <w:tab w:val="left" w:pos="1890"/>
        </w:tabs>
        <w:ind w:firstLine="851"/>
        <w:jc w:val="both"/>
        <w:rPr>
          <w:snapToGrid w:val="0"/>
          <w:sz w:val="28"/>
          <w:szCs w:val="28"/>
          <w:lang w:eastAsia="en-US"/>
        </w:rPr>
      </w:pPr>
    </w:p>
    <w:p w14:paraId="19894343" w14:textId="77777777" w:rsidR="00D64B6C" w:rsidRPr="00D64B6C" w:rsidRDefault="00D64B6C" w:rsidP="00D64B6C">
      <w:pPr>
        <w:tabs>
          <w:tab w:val="left" w:pos="1890"/>
        </w:tabs>
        <w:ind w:firstLine="851"/>
        <w:jc w:val="both"/>
        <w:rPr>
          <w:snapToGrid w:val="0"/>
          <w:sz w:val="28"/>
          <w:szCs w:val="28"/>
          <w:lang w:eastAsia="en-US"/>
        </w:rPr>
      </w:pPr>
      <w:r w:rsidRPr="00D64B6C">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64B6C">
        <w:rPr>
          <w:snapToGrid w:val="0"/>
          <w:sz w:val="28"/>
          <w:szCs w:val="28"/>
          <w:lang w:eastAsia="en-US"/>
        </w:rPr>
        <w:br/>
        <w:t>за 2019 год представлен в таблице 5.</w:t>
      </w:r>
    </w:p>
    <w:p w14:paraId="41E61DE2" w14:textId="77777777" w:rsidR="00D64B6C" w:rsidRPr="00D64B6C" w:rsidRDefault="00D64B6C" w:rsidP="00D64B6C">
      <w:pPr>
        <w:tabs>
          <w:tab w:val="left" w:pos="1890"/>
        </w:tabs>
        <w:ind w:firstLine="851"/>
        <w:jc w:val="both"/>
        <w:rPr>
          <w:snapToGrid w:val="0"/>
          <w:sz w:val="28"/>
          <w:szCs w:val="28"/>
          <w:lang w:eastAsia="en-US"/>
        </w:rPr>
      </w:pPr>
    </w:p>
    <w:p w14:paraId="341537F3" w14:textId="77777777" w:rsidR="00D64B6C" w:rsidRPr="00D64B6C" w:rsidRDefault="00D64B6C" w:rsidP="00D64B6C">
      <w:pPr>
        <w:ind w:firstLine="720"/>
        <w:jc w:val="both"/>
        <w:rPr>
          <w:snapToGrid w:val="0"/>
          <w:sz w:val="28"/>
          <w:szCs w:val="28"/>
          <w:lang w:eastAsia="en-US"/>
        </w:rPr>
      </w:pPr>
      <w:r w:rsidRPr="00D64B6C">
        <w:rPr>
          <w:snapToGrid w:val="0"/>
          <w:sz w:val="28"/>
          <w:szCs w:val="28"/>
          <w:lang w:eastAsia="en-US"/>
        </w:rPr>
        <w:t xml:space="preserve"> </w:t>
      </w:r>
    </w:p>
    <w:p w14:paraId="2D103EBE" w14:textId="77777777" w:rsidR="00D64B6C" w:rsidRPr="00D64B6C" w:rsidRDefault="00D64B6C" w:rsidP="00D5451C">
      <w:pPr>
        <w:numPr>
          <w:ilvl w:val="0"/>
          <w:numId w:val="13"/>
        </w:numPr>
        <w:tabs>
          <w:tab w:val="left" w:pos="1890"/>
        </w:tabs>
        <w:ind w:left="1440" w:right="-425"/>
        <w:jc w:val="right"/>
        <w:rPr>
          <w:snapToGrid w:val="0"/>
          <w:sz w:val="28"/>
          <w:szCs w:val="28"/>
        </w:rPr>
      </w:pPr>
      <w:r w:rsidRPr="00D64B6C">
        <w:rPr>
          <w:snapToGrid w:val="0"/>
          <w:sz w:val="28"/>
          <w:szCs w:val="28"/>
          <w:lang w:eastAsia="en-US"/>
        </w:rPr>
        <w:br w:type="page"/>
      </w:r>
    </w:p>
    <w:p w14:paraId="6343D437" w14:textId="77777777" w:rsidR="00D64B6C" w:rsidRPr="00D64B6C" w:rsidRDefault="00D64B6C" w:rsidP="00D64B6C">
      <w:pPr>
        <w:jc w:val="center"/>
        <w:rPr>
          <w:b/>
          <w:snapToGrid w:val="0"/>
          <w:sz w:val="28"/>
          <w:szCs w:val="28"/>
        </w:rPr>
      </w:pPr>
      <w:r w:rsidRPr="00D64B6C">
        <w:rPr>
          <w:b/>
          <w:snapToGrid w:val="0"/>
          <w:sz w:val="28"/>
          <w:szCs w:val="28"/>
        </w:rPr>
        <w:lastRenderedPageBreak/>
        <w:t xml:space="preserve">Смета расходов (сводный расчет фактической необходимой валовой выручки методом индексации установленных тарифов на услуги </w:t>
      </w:r>
      <w:r w:rsidRPr="00D64B6C">
        <w:rPr>
          <w:b/>
          <w:snapToGrid w:val="0"/>
          <w:sz w:val="28"/>
          <w:szCs w:val="28"/>
        </w:rPr>
        <w:br/>
        <w:t>по передаче тепловой энергии, теплоносителя)</w:t>
      </w:r>
    </w:p>
    <w:p w14:paraId="3C312FFA"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D64B6C" w:rsidRPr="00D64B6C" w14:paraId="10DFD168" w14:textId="77777777" w:rsidTr="00D64B6C">
        <w:trPr>
          <w:trHeight w:val="507"/>
        </w:trPr>
        <w:tc>
          <w:tcPr>
            <w:tcW w:w="642" w:type="dxa"/>
            <w:vMerge w:val="restart"/>
            <w:shd w:val="clear" w:color="auto" w:fill="auto"/>
            <w:vAlign w:val="center"/>
            <w:hideMark/>
          </w:tcPr>
          <w:p w14:paraId="460A562C" w14:textId="77777777" w:rsidR="00D64B6C" w:rsidRPr="00D64B6C" w:rsidRDefault="00D64B6C" w:rsidP="00D64B6C">
            <w:pPr>
              <w:jc w:val="center"/>
              <w:rPr>
                <w:sz w:val="28"/>
                <w:szCs w:val="28"/>
              </w:rPr>
            </w:pPr>
            <w:r w:rsidRPr="00D64B6C">
              <w:rPr>
                <w:sz w:val="28"/>
                <w:szCs w:val="28"/>
              </w:rPr>
              <w:t>№ п/п</w:t>
            </w:r>
          </w:p>
        </w:tc>
        <w:tc>
          <w:tcPr>
            <w:tcW w:w="6982" w:type="dxa"/>
            <w:vMerge w:val="restart"/>
            <w:shd w:val="clear" w:color="auto" w:fill="auto"/>
            <w:vAlign w:val="center"/>
            <w:hideMark/>
          </w:tcPr>
          <w:p w14:paraId="1598B359" w14:textId="77777777" w:rsidR="00D64B6C" w:rsidRPr="00D64B6C" w:rsidRDefault="00D64B6C" w:rsidP="00D64B6C">
            <w:pPr>
              <w:jc w:val="center"/>
              <w:rPr>
                <w:sz w:val="28"/>
                <w:szCs w:val="28"/>
              </w:rPr>
            </w:pPr>
            <w:r w:rsidRPr="00D64B6C">
              <w:rPr>
                <w:sz w:val="28"/>
                <w:szCs w:val="28"/>
              </w:rPr>
              <w:t>Наименование расхода</w:t>
            </w:r>
          </w:p>
        </w:tc>
        <w:tc>
          <w:tcPr>
            <w:tcW w:w="1946" w:type="dxa"/>
            <w:vMerge w:val="restart"/>
            <w:shd w:val="clear" w:color="auto" w:fill="auto"/>
            <w:vAlign w:val="center"/>
            <w:hideMark/>
          </w:tcPr>
          <w:p w14:paraId="1E251D40" w14:textId="77777777" w:rsidR="00D64B6C" w:rsidRPr="00D64B6C" w:rsidRDefault="00D64B6C" w:rsidP="00D64B6C">
            <w:pPr>
              <w:jc w:val="center"/>
              <w:rPr>
                <w:sz w:val="28"/>
                <w:szCs w:val="28"/>
              </w:rPr>
            </w:pPr>
            <w:r w:rsidRPr="00D64B6C">
              <w:rPr>
                <w:sz w:val="28"/>
                <w:szCs w:val="28"/>
              </w:rPr>
              <w:t>Факт</w:t>
            </w:r>
            <w:r w:rsidRPr="00D64B6C">
              <w:rPr>
                <w:sz w:val="28"/>
                <w:szCs w:val="28"/>
              </w:rPr>
              <w:br/>
              <w:t>2019 года</w:t>
            </w:r>
          </w:p>
        </w:tc>
      </w:tr>
      <w:tr w:rsidR="00D64B6C" w:rsidRPr="00D64B6C" w14:paraId="6C0BAAD9" w14:textId="77777777" w:rsidTr="00D64B6C">
        <w:trPr>
          <w:trHeight w:val="507"/>
        </w:trPr>
        <w:tc>
          <w:tcPr>
            <w:tcW w:w="642" w:type="dxa"/>
            <w:vMerge/>
            <w:shd w:val="clear" w:color="auto" w:fill="auto"/>
            <w:vAlign w:val="center"/>
            <w:hideMark/>
          </w:tcPr>
          <w:p w14:paraId="75713C40" w14:textId="77777777" w:rsidR="00D64B6C" w:rsidRPr="00D64B6C" w:rsidRDefault="00D64B6C" w:rsidP="00D64B6C">
            <w:pPr>
              <w:jc w:val="center"/>
              <w:rPr>
                <w:sz w:val="28"/>
                <w:szCs w:val="28"/>
              </w:rPr>
            </w:pPr>
          </w:p>
        </w:tc>
        <w:tc>
          <w:tcPr>
            <w:tcW w:w="6982" w:type="dxa"/>
            <w:vMerge/>
            <w:shd w:val="clear" w:color="auto" w:fill="auto"/>
            <w:vAlign w:val="center"/>
            <w:hideMark/>
          </w:tcPr>
          <w:p w14:paraId="1421494E" w14:textId="77777777" w:rsidR="00D64B6C" w:rsidRPr="00D64B6C" w:rsidRDefault="00D64B6C" w:rsidP="00D64B6C">
            <w:pPr>
              <w:jc w:val="center"/>
              <w:rPr>
                <w:sz w:val="28"/>
                <w:szCs w:val="28"/>
              </w:rPr>
            </w:pPr>
          </w:p>
        </w:tc>
        <w:tc>
          <w:tcPr>
            <w:tcW w:w="1946" w:type="dxa"/>
            <w:vMerge/>
            <w:shd w:val="clear" w:color="auto" w:fill="auto"/>
            <w:vAlign w:val="center"/>
            <w:hideMark/>
          </w:tcPr>
          <w:p w14:paraId="5C05F818" w14:textId="77777777" w:rsidR="00D64B6C" w:rsidRPr="00D64B6C" w:rsidRDefault="00D64B6C" w:rsidP="00D64B6C">
            <w:pPr>
              <w:jc w:val="center"/>
              <w:rPr>
                <w:sz w:val="28"/>
                <w:szCs w:val="28"/>
              </w:rPr>
            </w:pPr>
          </w:p>
        </w:tc>
      </w:tr>
      <w:tr w:rsidR="00D64B6C" w:rsidRPr="00D64B6C" w14:paraId="12F0F860" w14:textId="77777777" w:rsidTr="00D64B6C">
        <w:trPr>
          <w:trHeight w:val="360"/>
        </w:trPr>
        <w:tc>
          <w:tcPr>
            <w:tcW w:w="642" w:type="dxa"/>
            <w:shd w:val="clear" w:color="auto" w:fill="auto"/>
            <w:vAlign w:val="center"/>
            <w:hideMark/>
          </w:tcPr>
          <w:p w14:paraId="16A649E2" w14:textId="77777777" w:rsidR="00D64B6C" w:rsidRPr="00D64B6C" w:rsidRDefault="00D64B6C" w:rsidP="00D64B6C">
            <w:pPr>
              <w:jc w:val="center"/>
              <w:rPr>
                <w:snapToGrid w:val="0"/>
                <w:sz w:val="28"/>
                <w:szCs w:val="28"/>
              </w:rPr>
            </w:pPr>
            <w:r w:rsidRPr="00D64B6C">
              <w:rPr>
                <w:snapToGrid w:val="0"/>
                <w:sz w:val="28"/>
                <w:szCs w:val="28"/>
              </w:rPr>
              <w:t>1</w:t>
            </w:r>
          </w:p>
        </w:tc>
        <w:tc>
          <w:tcPr>
            <w:tcW w:w="6982" w:type="dxa"/>
            <w:shd w:val="clear" w:color="auto" w:fill="auto"/>
            <w:vAlign w:val="center"/>
            <w:hideMark/>
          </w:tcPr>
          <w:p w14:paraId="046D311B" w14:textId="77777777" w:rsidR="00D64B6C" w:rsidRPr="00D64B6C" w:rsidRDefault="00D64B6C" w:rsidP="00D64B6C">
            <w:pPr>
              <w:rPr>
                <w:snapToGrid w:val="0"/>
                <w:sz w:val="28"/>
                <w:szCs w:val="28"/>
              </w:rPr>
            </w:pPr>
            <w:r w:rsidRPr="00D64B6C">
              <w:rPr>
                <w:snapToGrid w:val="0"/>
                <w:sz w:val="28"/>
                <w:szCs w:val="28"/>
              </w:rPr>
              <w:t>Операционные (подконтрольные) расходы</w:t>
            </w:r>
          </w:p>
        </w:tc>
        <w:tc>
          <w:tcPr>
            <w:tcW w:w="1946" w:type="dxa"/>
            <w:shd w:val="clear" w:color="auto" w:fill="auto"/>
            <w:hideMark/>
          </w:tcPr>
          <w:p w14:paraId="6C018FA7" w14:textId="77777777" w:rsidR="00D64B6C" w:rsidRPr="00D64B6C" w:rsidRDefault="00D64B6C" w:rsidP="00D64B6C">
            <w:pPr>
              <w:jc w:val="center"/>
              <w:rPr>
                <w:snapToGrid w:val="0"/>
                <w:sz w:val="28"/>
                <w:szCs w:val="28"/>
              </w:rPr>
            </w:pPr>
            <w:r w:rsidRPr="00D64B6C">
              <w:rPr>
                <w:snapToGrid w:val="0"/>
                <w:sz w:val="28"/>
                <w:szCs w:val="28"/>
              </w:rPr>
              <w:t>24 434</w:t>
            </w:r>
          </w:p>
        </w:tc>
      </w:tr>
      <w:tr w:rsidR="00D64B6C" w:rsidRPr="00D64B6C" w14:paraId="1DB48395" w14:textId="77777777" w:rsidTr="00D64B6C">
        <w:trPr>
          <w:trHeight w:val="360"/>
        </w:trPr>
        <w:tc>
          <w:tcPr>
            <w:tcW w:w="642" w:type="dxa"/>
            <w:shd w:val="clear" w:color="auto" w:fill="auto"/>
            <w:vAlign w:val="center"/>
            <w:hideMark/>
          </w:tcPr>
          <w:p w14:paraId="41753458" w14:textId="77777777" w:rsidR="00D64B6C" w:rsidRPr="00D64B6C" w:rsidRDefault="00D64B6C" w:rsidP="00D64B6C">
            <w:pPr>
              <w:jc w:val="center"/>
              <w:rPr>
                <w:snapToGrid w:val="0"/>
                <w:sz w:val="28"/>
                <w:szCs w:val="28"/>
              </w:rPr>
            </w:pPr>
            <w:r w:rsidRPr="00D64B6C">
              <w:rPr>
                <w:snapToGrid w:val="0"/>
                <w:sz w:val="28"/>
                <w:szCs w:val="28"/>
              </w:rPr>
              <w:t>2</w:t>
            </w:r>
          </w:p>
        </w:tc>
        <w:tc>
          <w:tcPr>
            <w:tcW w:w="6982" w:type="dxa"/>
            <w:shd w:val="clear" w:color="auto" w:fill="auto"/>
            <w:vAlign w:val="center"/>
            <w:hideMark/>
          </w:tcPr>
          <w:p w14:paraId="4865FA05" w14:textId="77777777" w:rsidR="00D64B6C" w:rsidRPr="00D64B6C" w:rsidRDefault="00D64B6C" w:rsidP="00D64B6C">
            <w:pPr>
              <w:rPr>
                <w:snapToGrid w:val="0"/>
                <w:sz w:val="28"/>
                <w:szCs w:val="28"/>
              </w:rPr>
            </w:pPr>
            <w:r w:rsidRPr="00D64B6C">
              <w:rPr>
                <w:snapToGrid w:val="0"/>
                <w:sz w:val="28"/>
                <w:szCs w:val="28"/>
              </w:rPr>
              <w:t>Неподконтрольные расходы</w:t>
            </w:r>
          </w:p>
        </w:tc>
        <w:tc>
          <w:tcPr>
            <w:tcW w:w="1946" w:type="dxa"/>
            <w:shd w:val="clear" w:color="auto" w:fill="auto"/>
            <w:hideMark/>
          </w:tcPr>
          <w:p w14:paraId="0B357ACB" w14:textId="77777777" w:rsidR="00D64B6C" w:rsidRPr="00D64B6C" w:rsidRDefault="00D64B6C" w:rsidP="00D64B6C">
            <w:pPr>
              <w:jc w:val="center"/>
              <w:rPr>
                <w:snapToGrid w:val="0"/>
                <w:sz w:val="28"/>
                <w:szCs w:val="28"/>
              </w:rPr>
            </w:pPr>
            <w:r w:rsidRPr="00D64B6C">
              <w:rPr>
                <w:snapToGrid w:val="0"/>
                <w:sz w:val="28"/>
                <w:szCs w:val="28"/>
              </w:rPr>
              <w:t>9 499</w:t>
            </w:r>
          </w:p>
        </w:tc>
      </w:tr>
      <w:tr w:rsidR="00D64B6C" w:rsidRPr="00D64B6C" w14:paraId="6DC0CAA3" w14:textId="77777777" w:rsidTr="00D64B6C">
        <w:trPr>
          <w:trHeight w:val="1080"/>
        </w:trPr>
        <w:tc>
          <w:tcPr>
            <w:tcW w:w="642" w:type="dxa"/>
            <w:shd w:val="clear" w:color="auto" w:fill="auto"/>
            <w:vAlign w:val="center"/>
            <w:hideMark/>
          </w:tcPr>
          <w:p w14:paraId="3128A9B2" w14:textId="77777777" w:rsidR="00D64B6C" w:rsidRPr="00D64B6C" w:rsidRDefault="00D64B6C" w:rsidP="00D64B6C">
            <w:pPr>
              <w:jc w:val="center"/>
              <w:rPr>
                <w:snapToGrid w:val="0"/>
                <w:sz w:val="28"/>
                <w:szCs w:val="28"/>
              </w:rPr>
            </w:pPr>
            <w:r w:rsidRPr="00D64B6C">
              <w:rPr>
                <w:snapToGrid w:val="0"/>
                <w:sz w:val="28"/>
                <w:szCs w:val="28"/>
              </w:rPr>
              <w:t>3</w:t>
            </w:r>
          </w:p>
        </w:tc>
        <w:tc>
          <w:tcPr>
            <w:tcW w:w="6982" w:type="dxa"/>
            <w:shd w:val="clear" w:color="auto" w:fill="auto"/>
            <w:vAlign w:val="center"/>
            <w:hideMark/>
          </w:tcPr>
          <w:p w14:paraId="0002DED8" w14:textId="77777777" w:rsidR="00D64B6C" w:rsidRPr="00D64B6C" w:rsidRDefault="00D64B6C" w:rsidP="00D64B6C">
            <w:pPr>
              <w:rPr>
                <w:snapToGrid w:val="0"/>
                <w:sz w:val="28"/>
                <w:szCs w:val="28"/>
              </w:rPr>
            </w:pPr>
            <w:r w:rsidRPr="00D64B6C">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hideMark/>
          </w:tcPr>
          <w:p w14:paraId="092BBB65" w14:textId="77777777" w:rsidR="00D64B6C" w:rsidRPr="00D64B6C" w:rsidRDefault="00D64B6C" w:rsidP="00D64B6C">
            <w:pPr>
              <w:jc w:val="center"/>
              <w:rPr>
                <w:snapToGrid w:val="0"/>
                <w:sz w:val="28"/>
                <w:szCs w:val="28"/>
              </w:rPr>
            </w:pPr>
            <w:r w:rsidRPr="00D64B6C">
              <w:rPr>
                <w:snapToGrid w:val="0"/>
                <w:sz w:val="28"/>
                <w:szCs w:val="28"/>
              </w:rPr>
              <w:t>5 841</w:t>
            </w:r>
          </w:p>
        </w:tc>
      </w:tr>
      <w:tr w:rsidR="00D64B6C" w:rsidRPr="00D64B6C" w14:paraId="422DF1D5" w14:textId="77777777" w:rsidTr="00D64B6C">
        <w:trPr>
          <w:trHeight w:val="360"/>
        </w:trPr>
        <w:tc>
          <w:tcPr>
            <w:tcW w:w="642" w:type="dxa"/>
            <w:shd w:val="clear" w:color="auto" w:fill="auto"/>
            <w:vAlign w:val="center"/>
            <w:hideMark/>
          </w:tcPr>
          <w:p w14:paraId="182AB8B0" w14:textId="77777777" w:rsidR="00D64B6C" w:rsidRPr="00D64B6C" w:rsidRDefault="00D64B6C" w:rsidP="00D64B6C">
            <w:pPr>
              <w:jc w:val="center"/>
              <w:rPr>
                <w:snapToGrid w:val="0"/>
                <w:sz w:val="28"/>
                <w:szCs w:val="28"/>
              </w:rPr>
            </w:pPr>
            <w:r w:rsidRPr="00D64B6C">
              <w:rPr>
                <w:snapToGrid w:val="0"/>
                <w:sz w:val="28"/>
                <w:szCs w:val="28"/>
              </w:rPr>
              <w:t>4</w:t>
            </w:r>
          </w:p>
        </w:tc>
        <w:tc>
          <w:tcPr>
            <w:tcW w:w="6982" w:type="dxa"/>
            <w:shd w:val="clear" w:color="auto" w:fill="auto"/>
            <w:vAlign w:val="center"/>
            <w:hideMark/>
          </w:tcPr>
          <w:p w14:paraId="39FC00D8" w14:textId="77777777" w:rsidR="00D64B6C" w:rsidRPr="00D64B6C" w:rsidRDefault="00D64B6C" w:rsidP="00D64B6C">
            <w:pPr>
              <w:rPr>
                <w:snapToGrid w:val="0"/>
                <w:sz w:val="28"/>
                <w:szCs w:val="28"/>
              </w:rPr>
            </w:pPr>
            <w:r w:rsidRPr="00D64B6C">
              <w:rPr>
                <w:snapToGrid w:val="0"/>
                <w:sz w:val="28"/>
                <w:szCs w:val="28"/>
              </w:rPr>
              <w:t>Прибыль</w:t>
            </w:r>
          </w:p>
        </w:tc>
        <w:tc>
          <w:tcPr>
            <w:tcW w:w="1946" w:type="dxa"/>
            <w:shd w:val="clear" w:color="auto" w:fill="auto"/>
            <w:hideMark/>
          </w:tcPr>
          <w:p w14:paraId="13B92E32"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BF6B1A4" w14:textId="77777777" w:rsidTr="00D64B6C">
        <w:trPr>
          <w:trHeight w:val="351"/>
        </w:trPr>
        <w:tc>
          <w:tcPr>
            <w:tcW w:w="642" w:type="dxa"/>
            <w:shd w:val="clear" w:color="auto" w:fill="auto"/>
            <w:vAlign w:val="center"/>
            <w:hideMark/>
          </w:tcPr>
          <w:p w14:paraId="77A33EA9" w14:textId="77777777" w:rsidR="00D64B6C" w:rsidRPr="00D64B6C" w:rsidRDefault="00D64B6C" w:rsidP="00D64B6C">
            <w:pPr>
              <w:jc w:val="center"/>
              <w:rPr>
                <w:snapToGrid w:val="0"/>
                <w:sz w:val="28"/>
                <w:szCs w:val="28"/>
              </w:rPr>
            </w:pPr>
            <w:r w:rsidRPr="00D64B6C">
              <w:rPr>
                <w:snapToGrid w:val="0"/>
                <w:sz w:val="28"/>
                <w:szCs w:val="28"/>
              </w:rPr>
              <w:t>5</w:t>
            </w:r>
          </w:p>
        </w:tc>
        <w:tc>
          <w:tcPr>
            <w:tcW w:w="6982" w:type="dxa"/>
            <w:shd w:val="clear" w:color="auto" w:fill="auto"/>
            <w:vAlign w:val="center"/>
            <w:hideMark/>
          </w:tcPr>
          <w:p w14:paraId="4CA7C1C5" w14:textId="77777777" w:rsidR="00D64B6C" w:rsidRPr="00D64B6C" w:rsidRDefault="00D64B6C" w:rsidP="00D64B6C">
            <w:pPr>
              <w:rPr>
                <w:snapToGrid w:val="0"/>
                <w:sz w:val="28"/>
                <w:szCs w:val="28"/>
              </w:rPr>
            </w:pPr>
            <w:r w:rsidRPr="00D64B6C">
              <w:rPr>
                <w:snapToGrid w:val="0"/>
                <w:sz w:val="28"/>
                <w:szCs w:val="28"/>
              </w:rPr>
              <w:t>Расчетная предпринимательская прибыль</w:t>
            </w:r>
          </w:p>
        </w:tc>
        <w:tc>
          <w:tcPr>
            <w:tcW w:w="1946" w:type="dxa"/>
            <w:shd w:val="clear" w:color="auto" w:fill="auto"/>
            <w:hideMark/>
          </w:tcPr>
          <w:p w14:paraId="5AC17D74"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62029F9" w14:textId="77777777" w:rsidTr="00D64B6C">
        <w:trPr>
          <w:trHeight w:val="360"/>
        </w:trPr>
        <w:tc>
          <w:tcPr>
            <w:tcW w:w="642" w:type="dxa"/>
            <w:shd w:val="clear" w:color="auto" w:fill="auto"/>
            <w:vAlign w:val="center"/>
            <w:hideMark/>
          </w:tcPr>
          <w:p w14:paraId="5209CD00" w14:textId="77777777" w:rsidR="00D64B6C" w:rsidRPr="00D64B6C" w:rsidRDefault="00D64B6C" w:rsidP="00D64B6C">
            <w:pPr>
              <w:jc w:val="center"/>
              <w:rPr>
                <w:snapToGrid w:val="0"/>
                <w:sz w:val="28"/>
                <w:szCs w:val="28"/>
              </w:rPr>
            </w:pPr>
            <w:r w:rsidRPr="00D64B6C">
              <w:rPr>
                <w:snapToGrid w:val="0"/>
                <w:sz w:val="28"/>
                <w:szCs w:val="28"/>
              </w:rPr>
              <w:t>6</w:t>
            </w:r>
          </w:p>
        </w:tc>
        <w:tc>
          <w:tcPr>
            <w:tcW w:w="6982" w:type="dxa"/>
            <w:shd w:val="clear" w:color="auto" w:fill="auto"/>
            <w:vAlign w:val="center"/>
            <w:hideMark/>
          </w:tcPr>
          <w:p w14:paraId="5D0A4C78" w14:textId="77777777" w:rsidR="00D64B6C" w:rsidRPr="00D64B6C" w:rsidRDefault="00D64B6C" w:rsidP="00D64B6C">
            <w:pPr>
              <w:rPr>
                <w:snapToGrid w:val="0"/>
                <w:sz w:val="28"/>
                <w:szCs w:val="28"/>
              </w:rPr>
            </w:pPr>
            <w:r w:rsidRPr="00D64B6C">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hideMark/>
          </w:tcPr>
          <w:p w14:paraId="6F247EC4"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4F8C1EE" w14:textId="77777777" w:rsidTr="00D64B6C">
        <w:trPr>
          <w:trHeight w:val="993"/>
        </w:trPr>
        <w:tc>
          <w:tcPr>
            <w:tcW w:w="642" w:type="dxa"/>
            <w:shd w:val="clear" w:color="auto" w:fill="auto"/>
            <w:vAlign w:val="center"/>
            <w:hideMark/>
          </w:tcPr>
          <w:p w14:paraId="7AF73090" w14:textId="77777777" w:rsidR="00D64B6C" w:rsidRPr="00D64B6C" w:rsidRDefault="00D64B6C" w:rsidP="00D64B6C">
            <w:pPr>
              <w:jc w:val="center"/>
              <w:rPr>
                <w:snapToGrid w:val="0"/>
                <w:sz w:val="28"/>
                <w:szCs w:val="28"/>
              </w:rPr>
            </w:pPr>
            <w:r w:rsidRPr="00D64B6C">
              <w:rPr>
                <w:snapToGrid w:val="0"/>
                <w:sz w:val="28"/>
                <w:szCs w:val="28"/>
              </w:rPr>
              <w:t>7</w:t>
            </w:r>
          </w:p>
        </w:tc>
        <w:tc>
          <w:tcPr>
            <w:tcW w:w="6982" w:type="dxa"/>
            <w:shd w:val="clear" w:color="auto" w:fill="auto"/>
            <w:vAlign w:val="center"/>
            <w:hideMark/>
          </w:tcPr>
          <w:p w14:paraId="780EEEDC" w14:textId="77777777" w:rsidR="00D64B6C" w:rsidRPr="00D64B6C" w:rsidRDefault="00D64B6C" w:rsidP="00D64B6C">
            <w:pPr>
              <w:rPr>
                <w:snapToGrid w:val="0"/>
                <w:sz w:val="28"/>
                <w:szCs w:val="28"/>
              </w:rPr>
            </w:pPr>
            <w:r w:rsidRPr="00D64B6C">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hideMark/>
          </w:tcPr>
          <w:p w14:paraId="6FEE5326"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9DC39A0" w14:textId="77777777" w:rsidTr="00D64B6C">
        <w:trPr>
          <w:trHeight w:val="1080"/>
        </w:trPr>
        <w:tc>
          <w:tcPr>
            <w:tcW w:w="642" w:type="dxa"/>
            <w:shd w:val="clear" w:color="auto" w:fill="auto"/>
            <w:vAlign w:val="center"/>
            <w:hideMark/>
          </w:tcPr>
          <w:p w14:paraId="76349B4D" w14:textId="77777777" w:rsidR="00D64B6C" w:rsidRPr="00D64B6C" w:rsidRDefault="00D64B6C" w:rsidP="00D64B6C">
            <w:pPr>
              <w:jc w:val="center"/>
              <w:rPr>
                <w:snapToGrid w:val="0"/>
                <w:sz w:val="28"/>
                <w:szCs w:val="28"/>
              </w:rPr>
            </w:pPr>
            <w:r w:rsidRPr="00D64B6C">
              <w:rPr>
                <w:snapToGrid w:val="0"/>
                <w:sz w:val="28"/>
                <w:szCs w:val="28"/>
              </w:rPr>
              <w:t>8</w:t>
            </w:r>
          </w:p>
        </w:tc>
        <w:tc>
          <w:tcPr>
            <w:tcW w:w="6982" w:type="dxa"/>
            <w:shd w:val="clear" w:color="auto" w:fill="auto"/>
            <w:vAlign w:val="center"/>
            <w:hideMark/>
          </w:tcPr>
          <w:p w14:paraId="5B36E2FD" w14:textId="77777777" w:rsidR="00D64B6C" w:rsidRPr="00D64B6C" w:rsidRDefault="00D64B6C" w:rsidP="00D64B6C">
            <w:pPr>
              <w:rPr>
                <w:snapToGrid w:val="0"/>
                <w:sz w:val="28"/>
                <w:szCs w:val="28"/>
              </w:rPr>
            </w:pPr>
            <w:r w:rsidRPr="00D64B6C">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hideMark/>
          </w:tcPr>
          <w:p w14:paraId="63AEF43A"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16EA7AF" w14:textId="77777777" w:rsidTr="00D64B6C">
        <w:trPr>
          <w:trHeight w:val="720"/>
        </w:trPr>
        <w:tc>
          <w:tcPr>
            <w:tcW w:w="642" w:type="dxa"/>
            <w:shd w:val="clear" w:color="auto" w:fill="auto"/>
            <w:vAlign w:val="center"/>
            <w:hideMark/>
          </w:tcPr>
          <w:p w14:paraId="209B7FD3" w14:textId="77777777" w:rsidR="00D64B6C" w:rsidRPr="00D64B6C" w:rsidRDefault="00D64B6C" w:rsidP="00D64B6C">
            <w:pPr>
              <w:jc w:val="center"/>
              <w:rPr>
                <w:snapToGrid w:val="0"/>
                <w:sz w:val="28"/>
                <w:szCs w:val="28"/>
              </w:rPr>
            </w:pPr>
            <w:r w:rsidRPr="00D64B6C">
              <w:rPr>
                <w:snapToGrid w:val="0"/>
                <w:sz w:val="28"/>
                <w:szCs w:val="28"/>
              </w:rPr>
              <w:t>9</w:t>
            </w:r>
          </w:p>
        </w:tc>
        <w:tc>
          <w:tcPr>
            <w:tcW w:w="6982" w:type="dxa"/>
            <w:shd w:val="clear" w:color="auto" w:fill="auto"/>
            <w:vAlign w:val="center"/>
            <w:hideMark/>
          </w:tcPr>
          <w:p w14:paraId="08838D2F" w14:textId="77777777" w:rsidR="00D64B6C" w:rsidRPr="00D64B6C" w:rsidRDefault="00D64B6C" w:rsidP="00D64B6C">
            <w:pPr>
              <w:rPr>
                <w:snapToGrid w:val="0"/>
                <w:sz w:val="28"/>
                <w:szCs w:val="28"/>
              </w:rPr>
            </w:pPr>
            <w:r w:rsidRPr="00D64B6C">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hideMark/>
          </w:tcPr>
          <w:p w14:paraId="39CBFB26"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AFE3A0C" w14:textId="77777777" w:rsidTr="00D64B6C">
        <w:trPr>
          <w:trHeight w:val="2579"/>
        </w:trPr>
        <w:tc>
          <w:tcPr>
            <w:tcW w:w="642" w:type="dxa"/>
            <w:shd w:val="clear" w:color="auto" w:fill="auto"/>
            <w:vAlign w:val="center"/>
            <w:hideMark/>
          </w:tcPr>
          <w:p w14:paraId="6D23DE55" w14:textId="77777777" w:rsidR="00D64B6C" w:rsidRPr="00D64B6C" w:rsidRDefault="00D64B6C" w:rsidP="00D64B6C">
            <w:pPr>
              <w:jc w:val="center"/>
              <w:rPr>
                <w:snapToGrid w:val="0"/>
                <w:sz w:val="28"/>
                <w:szCs w:val="28"/>
              </w:rPr>
            </w:pPr>
            <w:r w:rsidRPr="00D64B6C">
              <w:rPr>
                <w:snapToGrid w:val="0"/>
                <w:sz w:val="28"/>
                <w:szCs w:val="28"/>
              </w:rPr>
              <w:t>10</w:t>
            </w:r>
          </w:p>
        </w:tc>
        <w:tc>
          <w:tcPr>
            <w:tcW w:w="6982" w:type="dxa"/>
            <w:shd w:val="clear" w:color="auto" w:fill="auto"/>
            <w:vAlign w:val="center"/>
            <w:hideMark/>
          </w:tcPr>
          <w:p w14:paraId="14154317" w14:textId="77777777" w:rsidR="00D64B6C" w:rsidRPr="00D64B6C" w:rsidRDefault="00D64B6C" w:rsidP="00D64B6C">
            <w:pPr>
              <w:rPr>
                <w:snapToGrid w:val="0"/>
                <w:sz w:val="28"/>
                <w:szCs w:val="28"/>
              </w:rPr>
            </w:pPr>
            <w:r w:rsidRPr="00D64B6C">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hideMark/>
          </w:tcPr>
          <w:p w14:paraId="0EBB8587"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DA23AD5" w14:textId="77777777" w:rsidTr="00D64B6C">
        <w:trPr>
          <w:trHeight w:val="360"/>
        </w:trPr>
        <w:tc>
          <w:tcPr>
            <w:tcW w:w="642" w:type="dxa"/>
            <w:shd w:val="clear" w:color="auto" w:fill="auto"/>
            <w:vAlign w:val="center"/>
          </w:tcPr>
          <w:p w14:paraId="1605CC6F" w14:textId="77777777" w:rsidR="00D64B6C" w:rsidRPr="00D64B6C" w:rsidRDefault="00D64B6C" w:rsidP="00D64B6C">
            <w:pPr>
              <w:jc w:val="center"/>
              <w:rPr>
                <w:snapToGrid w:val="0"/>
                <w:sz w:val="28"/>
                <w:szCs w:val="28"/>
              </w:rPr>
            </w:pPr>
            <w:r w:rsidRPr="00D64B6C">
              <w:rPr>
                <w:snapToGrid w:val="0"/>
                <w:sz w:val="28"/>
                <w:szCs w:val="28"/>
              </w:rPr>
              <w:t>11</w:t>
            </w:r>
          </w:p>
        </w:tc>
        <w:tc>
          <w:tcPr>
            <w:tcW w:w="6982" w:type="dxa"/>
            <w:shd w:val="clear" w:color="auto" w:fill="auto"/>
            <w:vAlign w:val="center"/>
          </w:tcPr>
          <w:p w14:paraId="77806B47" w14:textId="77777777" w:rsidR="00D64B6C" w:rsidRPr="00D64B6C" w:rsidRDefault="00D64B6C" w:rsidP="00D64B6C">
            <w:pPr>
              <w:autoSpaceDE w:val="0"/>
              <w:autoSpaceDN w:val="0"/>
              <w:adjustRightInd w:val="0"/>
              <w:jc w:val="both"/>
              <w:rPr>
                <w:snapToGrid w:val="0"/>
                <w:sz w:val="28"/>
                <w:szCs w:val="28"/>
              </w:rPr>
            </w:pPr>
            <w:r w:rsidRPr="00D64B6C">
              <w:rPr>
                <w:snapToGrid w:val="0"/>
                <w:sz w:val="28"/>
                <w:szCs w:val="28"/>
              </w:rPr>
              <w:t>ИТОГО необходимая валовая выручка:</w:t>
            </w:r>
          </w:p>
          <w:p w14:paraId="14A08266" w14:textId="77777777" w:rsidR="00D64B6C" w:rsidRPr="00D64B6C" w:rsidRDefault="00D64B6C" w:rsidP="00D64B6C">
            <w:pPr>
              <w:autoSpaceDE w:val="0"/>
              <w:autoSpaceDN w:val="0"/>
              <w:adjustRightInd w:val="0"/>
              <w:jc w:val="both"/>
              <w:rPr>
                <w:sz w:val="28"/>
                <w:szCs w:val="28"/>
              </w:rPr>
            </w:pPr>
            <w:r w:rsidRPr="00D64B6C">
              <w:rPr>
                <w:snapToGrid w:val="0"/>
                <w:sz w:val="28"/>
                <w:szCs w:val="28"/>
              </w:rPr>
              <w:t>(</w:t>
            </w:r>
            <w:r w:rsidRPr="00D64B6C">
              <w:rPr>
                <w:sz w:val="28"/>
                <w:szCs w:val="28"/>
              </w:rPr>
              <w:t>Стр. 11 = стр. 1 + стр. 2 + стр. 3 + стр. 4 + стр. 5 + стр. 6 + стр. 7 + стр. 8 + стр. 9 + стр. 10.)</w:t>
            </w:r>
          </w:p>
        </w:tc>
        <w:tc>
          <w:tcPr>
            <w:tcW w:w="1946" w:type="dxa"/>
            <w:shd w:val="clear" w:color="auto" w:fill="auto"/>
          </w:tcPr>
          <w:p w14:paraId="6CB7436A" w14:textId="77777777" w:rsidR="00D64B6C" w:rsidRPr="00D64B6C" w:rsidRDefault="00D64B6C" w:rsidP="00D64B6C">
            <w:pPr>
              <w:jc w:val="center"/>
              <w:rPr>
                <w:snapToGrid w:val="0"/>
                <w:sz w:val="28"/>
                <w:szCs w:val="28"/>
              </w:rPr>
            </w:pPr>
            <w:r w:rsidRPr="00D64B6C">
              <w:rPr>
                <w:snapToGrid w:val="0"/>
                <w:sz w:val="28"/>
                <w:szCs w:val="28"/>
              </w:rPr>
              <w:t>39 774</w:t>
            </w:r>
          </w:p>
        </w:tc>
      </w:tr>
    </w:tbl>
    <w:p w14:paraId="63B7EAFF" w14:textId="77777777" w:rsidR="00D64B6C" w:rsidRPr="00D64B6C" w:rsidRDefault="00D64B6C" w:rsidP="00D64B6C">
      <w:pPr>
        <w:rPr>
          <w:snapToGrid w:val="0"/>
          <w:sz w:val="28"/>
          <w:szCs w:val="28"/>
        </w:rPr>
      </w:pPr>
    </w:p>
    <w:p w14:paraId="21BF2EE0" w14:textId="77777777" w:rsidR="00D64B6C" w:rsidRPr="00D64B6C" w:rsidRDefault="00D64B6C" w:rsidP="00D64B6C">
      <w:pPr>
        <w:ind w:firstLine="720"/>
        <w:jc w:val="both"/>
        <w:rPr>
          <w:snapToGrid w:val="0"/>
          <w:sz w:val="28"/>
          <w:szCs w:val="28"/>
        </w:rPr>
      </w:pPr>
      <w:r w:rsidRPr="00D64B6C">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3E7612FA" w14:textId="77777777" w:rsidR="00D64B6C" w:rsidRPr="00D64B6C" w:rsidRDefault="00D64B6C" w:rsidP="00D64B6C">
      <w:pPr>
        <w:ind w:firstLine="720"/>
        <w:jc w:val="both"/>
        <w:rPr>
          <w:snapToGrid w:val="0"/>
          <w:sz w:val="28"/>
          <w:szCs w:val="28"/>
        </w:rPr>
      </w:pPr>
    </w:p>
    <w:p w14:paraId="52C2E539" w14:textId="77777777" w:rsidR="00D64B6C" w:rsidRPr="00D64B6C" w:rsidRDefault="00D64B6C" w:rsidP="00D5451C">
      <w:pPr>
        <w:numPr>
          <w:ilvl w:val="0"/>
          <w:numId w:val="13"/>
        </w:numPr>
        <w:tabs>
          <w:tab w:val="left" w:pos="1890"/>
        </w:tabs>
        <w:ind w:left="1440" w:right="-567"/>
        <w:jc w:val="right"/>
        <w:rPr>
          <w:snapToGrid w:val="0"/>
          <w:sz w:val="28"/>
          <w:szCs w:val="28"/>
        </w:rPr>
      </w:pPr>
      <w:r w:rsidRPr="00D64B6C">
        <w:rPr>
          <w:snapToGrid w:val="0"/>
          <w:sz w:val="28"/>
          <w:szCs w:val="28"/>
        </w:rPr>
        <w:br w:type="page"/>
      </w:r>
    </w:p>
    <w:p w14:paraId="19E0A4D6"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D64B6C">
        <w:rPr>
          <w:rFonts w:eastAsia="Calibri"/>
          <w:b/>
          <w:sz w:val="28"/>
          <w:szCs w:val="28"/>
          <w:lang w:eastAsia="en-US"/>
        </w:rPr>
        <w:br/>
        <w:t>(дельта НВВ)</w:t>
      </w:r>
    </w:p>
    <w:p w14:paraId="5A205326" w14:textId="77777777" w:rsidR="00D64B6C" w:rsidRPr="00D64B6C" w:rsidRDefault="00D64B6C" w:rsidP="00D64B6C">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D64B6C" w:rsidRPr="00D64B6C" w14:paraId="02888295" w14:textId="77777777" w:rsidTr="00D64B6C">
        <w:trPr>
          <w:trHeight w:val="313"/>
        </w:trPr>
        <w:tc>
          <w:tcPr>
            <w:tcW w:w="701" w:type="dxa"/>
          </w:tcPr>
          <w:p w14:paraId="2522B57E" w14:textId="77777777" w:rsidR="00D64B6C" w:rsidRPr="00D64B6C" w:rsidRDefault="00D64B6C" w:rsidP="00D64B6C">
            <w:pPr>
              <w:jc w:val="center"/>
              <w:rPr>
                <w:bCs/>
                <w:snapToGrid w:val="0"/>
                <w:sz w:val="28"/>
                <w:szCs w:val="28"/>
              </w:rPr>
            </w:pPr>
            <w:r w:rsidRPr="00D64B6C">
              <w:rPr>
                <w:bCs/>
                <w:snapToGrid w:val="0"/>
                <w:sz w:val="28"/>
                <w:szCs w:val="28"/>
              </w:rPr>
              <w:t>1</w:t>
            </w:r>
          </w:p>
        </w:tc>
        <w:tc>
          <w:tcPr>
            <w:tcW w:w="5957" w:type="dxa"/>
            <w:shd w:val="clear" w:color="auto" w:fill="auto"/>
            <w:vAlign w:val="center"/>
            <w:hideMark/>
          </w:tcPr>
          <w:p w14:paraId="3F9970B3" w14:textId="77777777" w:rsidR="00D64B6C" w:rsidRPr="00D64B6C" w:rsidRDefault="00D64B6C" w:rsidP="00D64B6C">
            <w:pPr>
              <w:jc w:val="both"/>
              <w:rPr>
                <w:bCs/>
                <w:snapToGrid w:val="0"/>
                <w:sz w:val="28"/>
                <w:szCs w:val="28"/>
              </w:rPr>
            </w:pPr>
            <w:r w:rsidRPr="00D64B6C">
              <w:rPr>
                <w:bCs/>
                <w:snapToGrid w:val="0"/>
                <w:sz w:val="28"/>
                <w:szCs w:val="28"/>
              </w:rPr>
              <w:t>Фактическая необходимая валовая выручка</w:t>
            </w:r>
          </w:p>
        </w:tc>
        <w:tc>
          <w:tcPr>
            <w:tcW w:w="1417" w:type="dxa"/>
            <w:shd w:val="clear" w:color="auto" w:fill="auto"/>
            <w:vAlign w:val="center"/>
            <w:hideMark/>
          </w:tcPr>
          <w:p w14:paraId="7C855944"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560" w:type="dxa"/>
            <w:shd w:val="clear" w:color="auto" w:fill="auto"/>
            <w:vAlign w:val="center"/>
            <w:hideMark/>
          </w:tcPr>
          <w:p w14:paraId="22BE8888" w14:textId="77777777" w:rsidR="00D64B6C" w:rsidRPr="00D64B6C" w:rsidRDefault="00D64B6C" w:rsidP="00D64B6C">
            <w:pPr>
              <w:jc w:val="center"/>
              <w:rPr>
                <w:snapToGrid w:val="0"/>
                <w:sz w:val="28"/>
                <w:szCs w:val="28"/>
              </w:rPr>
            </w:pPr>
            <w:r w:rsidRPr="00D64B6C">
              <w:rPr>
                <w:snapToGrid w:val="0"/>
                <w:sz w:val="28"/>
                <w:szCs w:val="28"/>
              </w:rPr>
              <w:t>39 774</w:t>
            </w:r>
          </w:p>
        </w:tc>
      </w:tr>
      <w:tr w:rsidR="00D64B6C" w:rsidRPr="00D64B6C" w14:paraId="71D6638D" w14:textId="77777777" w:rsidTr="00D64B6C">
        <w:trPr>
          <w:trHeight w:val="407"/>
        </w:trPr>
        <w:tc>
          <w:tcPr>
            <w:tcW w:w="701" w:type="dxa"/>
          </w:tcPr>
          <w:p w14:paraId="4A0631F2" w14:textId="77777777" w:rsidR="00D64B6C" w:rsidRPr="00D64B6C" w:rsidRDefault="00D64B6C" w:rsidP="00D64B6C">
            <w:pPr>
              <w:jc w:val="center"/>
              <w:rPr>
                <w:bCs/>
                <w:snapToGrid w:val="0"/>
                <w:sz w:val="28"/>
                <w:szCs w:val="28"/>
              </w:rPr>
            </w:pPr>
            <w:r w:rsidRPr="00D64B6C">
              <w:rPr>
                <w:bCs/>
                <w:snapToGrid w:val="0"/>
                <w:sz w:val="28"/>
                <w:szCs w:val="28"/>
              </w:rPr>
              <w:t>2</w:t>
            </w:r>
          </w:p>
        </w:tc>
        <w:tc>
          <w:tcPr>
            <w:tcW w:w="5957" w:type="dxa"/>
            <w:shd w:val="clear" w:color="auto" w:fill="auto"/>
            <w:vAlign w:val="center"/>
          </w:tcPr>
          <w:p w14:paraId="6AB6E402" w14:textId="77777777" w:rsidR="00D64B6C" w:rsidRPr="00D64B6C" w:rsidRDefault="00D64B6C" w:rsidP="00D64B6C">
            <w:pPr>
              <w:jc w:val="both"/>
              <w:rPr>
                <w:bCs/>
                <w:snapToGrid w:val="0"/>
                <w:sz w:val="28"/>
                <w:szCs w:val="28"/>
              </w:rPr>
            </w:pPr>
            <w:r w:rsidRPr="00D64B6C">
              <w:rPr>
                <w:bCs/>
                <w:snapToGrid w:val="0"/>
                <w:sz w:val="28"/>
                <w:szCs w:val="28"/>
              </w:rPr>
              <w:t>Выручка от реализации тепловой энергии</w:t>
            </w:r>
          </w:p>
        </w:tc>
        <w:tc>
          <w:tcPr>
            <w:tcW w:w="1417" w:type="dxa"/>
            <w:shd w:val="clear" w:color="auto" w:fill="auto"/>
            <w:vAlign w:val="center"/>
          </w:tcPr>
          <w:p w14:paraId="0556226E"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560" w:type="dxa"/>
            <w:shd w:val="clear" w:color="auto" w:fill="auto"/>
            <w:vAlign w:val="center"/>
          </w:tcPr>
          <w:p w14:paraId="5473998C" w14:textId="77777777" w:rsidR="00D64B6C" w:rsidRPr="00D64B6C" w:rsidRDefault="00D64B6C" w:rsidP="00D64B6C">
            <w:pPr>
              <w:jc w:val="center"/>
              <w:rPr>
                <w:snapToGrid w:val="0"/>
                <w:sz w:val="28"/>
                <w:szCs w:val="28"/>
              </w:rPr>
            </w:pPr>
            <w:r w:rsidRPr="00D64B6C">
              <w:rPr>
                <w:snapToGrid w:val="0"/>
                <w:sz w:val="28"/>
                <w:szCs w:val="28"/>
              </w:rPr>
              <w:t>32 332</w:t>
            </w:r>
          </w:p>
        </w:tc>
      </w:tr>
      <w:tr w:rsidR="00D64B6C" w:rsidRPr="00D64B6C" w14:paraId="5063D564" w14:textId="77777777" w:rsidTr="00D64B6C">
        <w:trPr>
          <w:trHeight w:val="375"/>
        </w:trPr>
        <w:tc>
          <w:tcPr>
            <w:tcW w:w="701" w:type="dxa"/>
          </w:tcPr>
          <w:p w14:paraId="48B6144E" w14:textId="77777777" w:rsidR="00D64B6C" w:rsidRPr="00D64B6C" w:rsidRDefault="00D64B6C" w:rsidP="00D64B6C">
            <w:pPr>
              <w:jc w:val="center"/>
              <w:rPr>
                <w:iCs/>
                <w:snapToGrid w:val="0"/>
                <w:sz w:val="28"/>
                <w:szCs w:val="28"/>
              </w:rPr>
            </w:pPr>
            <w:r w:rsidRPr="00D64B6C">
              <w:rPr>
                <w:iCs/>
                <w:snapToGrid w:val="0"/>
                <w:sz w:val="28"/>
                <w:szCs w:val="28"/>
              </w:rPr>
              <w:t>3</w:t>
            </w:r>
          </w:p>
        </w:tc>
        <w:tc>
          <w:tcPr>
            <w:tcW w:w="5957" w:type="dxa"/>
            <w:shd w:val="clear" w:color="auto" w:fill="auto"/>
            <w:vAlign w:val="center"/>
            <w:hideMark/>
          </w:tcPr>
          <w:p w14:paraId="0C35C663" w14:textId="77777777" w:rsidR="00D64B6C" w:rsidRPr="00D64B6C" w:rsidRDefault="00D64B6C" w:rsidP="00D64B6C">
            <w:pPr>
              <w:jc w:val="both"/>
              <w:rPr>
                <w:iCs/>
                <w:snapToGrid w:val="0"/>
                <w:sz w:val="28"/>
                <w:szCs w:val="28"/>
              </w:rPr>
            </w:pPr>
            <w:r w:rsidRPr="00D64B6C">
              <w:rPr>
                <w:iCs/>
                <w:snapToGrid w:val="0"/>
                <w:sz w:val="28"/>
                <w:szCs w:val="28"/>
              </w:rPr>
              <w:t>1 полугодие</w:t>
            </w:r>
          </w:p>
        </w:tc>
        <w:tc>
          <w:tcPr>
            <w:tcW w:w="1417" w:type="dxa"/>
            <w:shd w:val="clear" w:color="auto" w:fill="auto"/>
            <w:vAlign w:val="center"/>
            <w:hideMark/>
          </w:tcPr>
          <w:p w14:paraId="06087379" w14:textId="77777777" w:rsidR="00D64B6C" w:rsidRPr="00D64B6C" w:rsidRDefault="00D64B6C" w:rsidP="00D64B6C">
            <w:pPr>
              <w:jc w:val="center"/>
              <w:rPr>
                <w:snapToGrid w:val="0"/>
                <w:sz w:val="28"/>
                <w:szCs w:val="28"/>
              </w:rPr>
            </w:pPr>
            <w:r w:rsidRPr="00D64B6C">
              <w:rPr>
                <w:snapToGrid w:val="0"/>
                <w:sz w:val="28"/>
                <w:szCs w:val="28"/>
              </w:rPr>
              <w:t> тыс. руб.</w:t>
            </w:r>
          </w:p>
        </w:tc>
        <w:tc>
          <w:tcPr>
            <w:tcW w:w="1560" w:type="dxa"/>
            <w:shd w:val="clear" w:color="auto" w:fill="auto"/>
            <w:vAlign w:val="center"/>
          </w:tcPr>
          <w:p w14:paraId="0D42A295" w14:textId="77777777" w:rsidR="00D64B6C" w:rsidRPr="00D64B6C" w:rsidRDefault="00D64B6C" w:rsidP="00D64B6C">
            <w:pPr>
              <w:jc w:val="center"/>
              <w:rPr>
                <w:snapToGrid w:val="0"/>
                <w:sz w:val="28"/>
                <w:szCs w:val="28"/>
              </w:rPr>
            </w:pPr>
            <w:r w:rsidRPr="00D64B6C">
              <w:rPr>
                <w:snapToGrid w:val="0"/>
                <w:sz w:val="28"/>
                <w:szCs w:val="28"/>
              </w:rPr>
              <w:t>18 528</w:t>
            </w:r>
          </w:p>
        </w:tc>
      </w:tr>
      <w:tr w:rsidR="00D64B6C" w:rsidRPr="00D64B6C" w14:paraId="3CBF0BC0" w14:textId="77777777" w:rsidTr="00D64B6C">
        <w:trPr>
          <w:trHeight w:val="375"/>
        </w:trPr>
        <w:tc>
          <w:tcPr>
            <w:tcW w:w="701" w:type="dxa"/>
          </w:tcPr>
          <w:p w14:paraId="20FE3E10" w14:textId="77777777" w:rsidR="00D64B6C" w:rsidRPr="00D64B6C" w:rsidRDefault="00D64B6C" w:rsidP="00D64B6C">
            <w:pPr>
              <w:jc w:val="center"/>
              <w:rPr>
                <w:iCs/>
                <w:snapToGrid w:val="0"/>
                <w:sz w:val="28"/>
                <w:szCs w:val="28"/>
              </w:rPr>
            </w:pPr>
            <w:r w:rsidRPr="00D64B6C">
              <w:rPr>
                <w:iCs/>
                <w:snapToGrid w:val="0"/>
                <w:sz w:val="28"/>
                <w:szCs w:val="28"/>
              </w:rPr>
              <w:t>4</w:t>
            </w:r>
          </w:p>
        </w:tc>
        <w:tc>
          <w:tcPr>
            <w:tcW w:w="5957" w:type="dxa"/>
            <w:shd w:val="clear" w:color="auto" w:fill="auto"/>
            <w:vAlign w:val="center"/>
            <w:hideMark/>
          </w:tcPr>
          <w:p w14:paraId="549FB265" w14:textId="77777777" w:rsidR="00D64B6C" w:rsidRPr="00D64B6C" w:rsidRDefault="00D64B6C" w:rsidP="00D64B6C">
            <w:pPr>
              <w:jc w:val="both"/>
              <w:rPr>
                <w:iCs/>
                <w:snapToGrid w:val="0"/>
                <w:sz w:val="28"/>
                <w:szCs w:val="28"/>
              </w:rPr>
            </w:pPr>
            <w:r w:rsidRPr="00D64B6C">
              <w:rPr>
                <w:iCs/>
                <w:snapToGrid w:val="0"/>
                <w:sz w:val="28"/>
                <w:szCs w:val="28"/>
              </w:rPr>
              <w:t>2 полугодие</w:t>
            </w:r>
          </w:p>
        </w:tc>
        <w:tc>
          <w:tcPr>
            <w:tcW w:w="1417" w:type="dxa"/>
            <w:shd w:val="clear" w:color="auto" w:fill="auto"/>
            <w:vAlign w:val="center"/>
            <w:hideMark/>
          </w:tcPr>
          <w:p w14:paraId="0D8BAA94" w14:textId="77777777" w:rsidR="00D64B6C" w:rsidRPr="00D64B6C" w:rsidRDefault="00D64B6C" w:rsidP="00D64B6C">
            <w:pPr>
              <w:jc w:val="center"/>
              <w:rPr>
                <w:snapToGrid w:val="0"/>
                <w:sz w:val="28"/>
                <w:szCs w:val="28"/>
              </w:rPr>
            </w:pPr>
            <w:r w:rsidRPr="00D64B6C">
              <w:rPr>
                <w:snapToGrid w:val="0"/>
                <w:sz w:val="28"/>
                <w:szCs w:val="28"/>
              </w:rPr>
              <w:t> тыс. руб.</w:t>
            </w:r>
          </w:p>
        </w:tc>
        <w:tc>
          <w:tcPr>
            <w:tcW w:w="1560" w:type="dxa"/>
            <w:shd w:val="clear" w:color="auto" w:fill="auto"/>
            <w:vAlign w:val="center"/>
          </w:tcPr>
          <w:p w14:paraId="421BBA18" w14:textId="77777777" w:rsidR="00D64B6C" w:rsidRPr="00D64B6C" w:rsidRDefault="00D64B6C" w:rsidP="00D64B6C">
            <w:pPr>
              <w:jc w:val="center"/>
              <w:rPr>
                <w:snapToGrid w:val="0"/>
                <w:sz w:val="28"/>
                <w:szCs w:val="28"/>
              </w:rPr>
            </w:pPr>
            <w:r w:rsidRPr="00D64B6C">
              <w:rPr>
                <w:snapToGrid w:val="0"/>
                <w:sz w:val="28"/>
                <w:szCs w:val="28"/>
              </w:rPr>
              <w:t>13 804</w:t>
            </w:r>
          </w:p>
        </w:tc>
      </w:tr>
      <w:tr w:rsidR="00D64B6C" w:rsidRPr="00D64B6C" w14:paraId="7017487B" w14:textId="77777777" w:rsidTr="00D64B6C">
        <w:trPr>
          <w:trHeight w:val="360"/>
        </w:trPr>
        <w:tc>
          <w:tcPr>
            <w:tcW w:w="701" w:type="dxa"/>
          </w:tcPr>
          <w:p w14:paraId="0832A736" w14:textId="77777777" w:rsidR="00D64B6C" w:rsidRPr="00D64B6C" w:rsidRDefault="00D64B6C" w:rsidP="00D64B6C">
            <w:pPr>
              <w:jc w:val="center"/>
              <w:rPr>
                <w:bCs/>
                <w:snapToGrid w:val="0"/>
                <w:sz w:val="28"/>
                <w:szCs w:val="28"/>
              </w:rPr>
            </w:pPr>
            <w:r w:rsidRPr="00D64B6C">
              <w:rPr>
                <w:bCs/>
                <w:snapToGrid w:val="0"/>
                <w:sz w:val="28"/>
                <w:szCs w:val="28"/>
              </w:rPr>
              <w:t>5</w:t>
            </w:r>
          </w:p>
        </w:tc>
        <w:tc>
          <w:tcPr>
            <w:tcW w:w="5957" w:type="dxa"/>
            <w:shd w:val="clear" w:color="auto" w:fill="auto"/>
            <w:vAlign w:val="center"/>
            <w:hideMark/>
          </w:tcPr>
          <w:p w14:paraId="1A4569A8" w14:textId="77777777" w:rsidR="00D64B6C" w:rsidRPr="00D64B6C" w:rsidRDefault="00D64B6C" w:rsidP="00D64B6C">
            <w:pPr>
              <w:jc w:val="both"/>
              <w:rPr>
                <w:bCs/>
                <w:snapToGrid w:val="0"/>
                <w:sz w:val="28"/>
                <w:szCs w:val="28"/>
              </w:rPr>
            </w:pPr>
            <w:r w:rsidRPr="00D64B6C">
              <w:rPr>
                <w:bCs/>
                <w:snapToGrid w:val="0"/>
                <w:sz w:val="28"/>
                <w:szCs w:val="28"/>
              </w:rPr>
              <w:t>Полезный отпуск (форма 46ТЭ за 2019 год)</w:t>
            </w:r>
          </w:p>
        </w:tc>
        <w:tc>
          <w:tcPr>
            <w:tcW w:w="1417" w:type="dxa"/>
            <w:shd w:val="clear" w:color="auto" w:fill="auto"/>
            <w:vAlign w:val="center"/>
            <w:hideMark/>
          </w:tcPr>
          <w:p w14:paraId="73F31DDB"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560" w:type="dxa"/>
            <w:shd w:val="clear" w:color="auto" w:fill="auto"/>
            <w:vAlign w:val="center"/>
          </w:tcPr>
          <w:p w14:paraId="50CD53DE" w14:textId="77777777" w:rsidR="00D64B6C" w:rsidRPr="00D64B6C" w:rsidRDefault="00D64B6C" w:rsidP="00D64B6C">
            <w:pPr>
              <w:jc w:val="center"/>
              <w:rPr>
                <w:snapToGrid w:val="0"/>
                <w:sz w:val="28"/>
                <w:szCs w:val="28"/>
              </w:rPr>
            </w:pPr>
            <w:r w:rsidRPr="00D64B6C">
              <w:rPr>
                <w:snapToGrid w:val="0"/>
                <w:sz w:val="28"/>
                <w:szCs w:val="28"/>
              </w:rPr>
              <w:t>174,307</w:t>
            </w:r>
          </w:p>
        </w:tc>
      </w:tr>
      <w:tr w:rsidR="00D64B6C" w:rsidRPr="00D64B6C" w14:paraId="08782A65" w14:textId="77777777" w:rsidTr="00D64B6C">
        <w:trPr>
          <w:trHeight w:val="375"/>
        </w:trPr>
        <w:tc>
          <w:tcPr>
            <w:tcW w:w="701" w:type="dxa"/>
          </w:tcPr>
          <w:p w14:paraId="484498E9" w14:textId="77777777" w:rsidR="00D64B6C" w:rsidRPr="00D64B6C" w:rsidRDefault="00D64B6C" w:rsidP="00D64B6C">
            <w:pPr>
              <w:jc w:val="center"/>
              <w:rPr>
                <w:iCs/>
                <w:snapToGrid w:val="0"/>
                <w:sz w:val="28"/>
                <w:szCs w:val="28"/>
              </w:rPr>
            </w:pPr>
            <w:r w:rsidRPr="00D64B6C">
              <w:rPr>
                <w:iCs/>
                <w:snapToGrid w:val="0"/>
                <w:sz w:val="28"/>
                <w:szCs w:val="28"/>
              </w:rPr>
              <w:t>6</w:t>
            </w:r>
          </w:p>
        </w:tc>
        <w:tc>
          <w:tcPr>
            <w:tcW w:w="5957" w:type="dxa"/>
            <w:shd w:val="clear" w:color="auto" w:fill="auto"/>
            <w:vAlign w:val="center"/>
            <w:hideMark/>
          </w:tcPr>
          <w:p w14:paraId="0AAAF0CC" w14:textId="77777777" w:rsidR="00D64B6C" w:rsidRPr="00D64B6C" w:rsidRDefault="00D64B6C" w:rsidP="00D64B6C">
            <w:pPr>
              <w:jc w:val="both"/>
              <w:rPr>
                <w:iCs/>
                <w:snapToGrid w:val="0"/>
                <w:sz w:val="28"/>
                <w:szCs w:val="28"/>
              </w:rPr>
            </w:pPr>
            <w:r w:rsidRPr="00D64B6C">
              <w:rPr>
                <w:iCs/>
                <w:snapToGrid w:val="0"/>
                <w:sz w:val="28"/>
                <w:szCs w:val="28"/>
              </w:rPr>
              <w:t>1 полугодие</w:t>
            </w:r>
          </w:p>
        </w:tc>
        <w:tc>
          <w:tcPr>
            <w:tcW w:w="1417" w:type="dxa"/>
            <w:shd w:val="clear" w:color="auto" w:fill="auto"/>
            <w:vAlign w:val="center"/>
            <w:hideMark/>
          </w:tcPr>
          <w:p w14:paraId="5AE486E4"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560" w:type="dxa"/>
            <w:shd w:val="clear" w:color="auto" w:fill="auto"/>
            <w:vAlign w:val="center"/>
          </w:tcPr>
          <w:p w14:paraId="0C17CF4B" w14:textId="77777777" w:rsidR="00D64B6C" w:rsidRPr="00D64B6C" w:rsidRDefault="00D64B6C" w:rsidP="00D64B6C">
            <w:pPr>
              <w:jc w:val="center"/>
              <w:rPr>
                <w:snapToGrid w:val="0"/>
                <w:sz w:val="28"/>
                <w:szCs w:val="28"/>
              </w:rPr>
            </w:pPr>
            <w:r w:rsidRPr="00D64B6C">
              <w:rPr>
                <w:snapToGrid w:val="0"/>
                <w:sz w:val="28"/>
                <w:szCs w:val="28"/>
              </w:rPr>
              <w:t>101,556</w:t>
            </w:r>
          </w:p>
        </w:tc>
      </w:tr>
      <w:tr w:rsidR="00D64B6C" w:rsidRPr="00D64B6C" w14:paraId="5B1C25F2" w14:textId="77777777" w:rsidTr="00D64B6C">
        <w:trPr>
          <w:trHeight w:val="375"/>
        </w:trPr>
        <w:tc>
          <w:tcPr>
            <w:tcW w:w="701" w:type="dxa"/>
          </w:tcPr>
          <w:p w14:paraId="04FF165F" w14:textId="77777777" w:rsidR="00D64B6C" w:rsidRPr="00D64B6C" w:rsidRDefault="00D64B6C" w:rsidP="00D64B6C">
            <w:pPr>
              <w:jc w:val="center"/>
              <w:rPr>
                <w:iCs/>
                <w:snapToGrid w:val="0"/>
                <w:sz w:val="28"/>
                <w:szCs w:val="28"/>
              </w:rPr>
            </w:pPr>
            <w:r w:rsidRPr="00D64B6C">
              <w:rPr>
                <w:iCs/>
                <w:snapToGrid w:val="0"/>
                <w:sz w:val="28"/>
                <w:szCs w:val="28"/>
              </w:rPr>
              <w:t>7</w:t>
            </w:r>
          </w:p>
        </w:tc>
        <w:tc>
          <w:tcPr>
            <w:tcW w:w="5957" w:type="dxa"/>
            <w:shd w:val="clear" w:color="auto" w:fill="auto"/>
            <w:vAlign w:val="center"/>
            <w:hideMark/>
          </w:tcPr>
          <w:p w14:paraId="4909FE66" w14:textId="77777777" w:rsidR="00D64B6C" w:rsidRPr="00D64B6C" w:rsidRDefault="00D64B6C" w:rsidP="00D64B6C">
            <w:pPr>
              <w:jc w:val="both"/>
              <w:rPr>
                <w:iCs/>
                <w:snapToGrid w:val="0"/>
                <w:sz w:val="28"/>
                <w:szCs w:val="28"/>
              </w:rPr>
            </w:pPr>
            <w:r w:rsidRPr="00D64B6C">
              <w:rPr>
                <w:iCs/>
                <w:snapToGrid w:val="0"/>
                <w:sz w:val="28"/>
                <w:szCs w:val="28"/>
              </w:rPr>
              <w:t>2 полугодие</w:t>
            </w:r>
          </w:p>
        </w:tc>
        <w:tc>
          <w:tcPr>
            <w:tcW w:w="1417" w:type="dxa"/>
            <w:shd w:val="clear" w:color="auto" w:fill="auto"/>
            <w:vAlign w:val="center"/>
            <w:hideMark/>
          </w:tcPr>
          <w:p w14:paraId="1F715843" w14:textId="77777777" w:rsidR="00D64B6C" w:rsidRPr="00D64B6C" w:rsidRDefault="00D64B6C" w:rsidP="00D64B6C">
            <w:pPr>
              <w:jc w:val="center"/>
              <w:rPr>
                <w:snapToGrid w:val="0"/>
                <w:sz w:val="28"/>
                <w:szCs w:val="28"/>
              </w:rPr>
            </w:pPr>
            <w:r w:rsidRPr="00D64B6C">
              <w:rPr>
                <w:snapToGrid w:val="0"/>
                <w:sz w:val="28"/>
                <w:szCs w:val="28"/>
              </w:rPr>
              <w:t>тыс. Гкал</w:t>
            </w:r>
          </w:p>
        </w:tc>
        <w:tc>
          <w:tcPr>
            <w:tcW w:w="1560" w:type="dxa"/>
            <w:shd w:val="clear" w:color="auto" w:fill="auto"/>
            <w:vAlign w:val="center"/>
          </w:tcPr>
          <w:p w14:paraId="5A53C793" w14:textId="77777777" w:rsidR="00D64B6C" w:rsidRPr="00D64B6C" w:rsidRDefault="00D64B6C" w:rsidP="00D64B6C">
            <w:pPr>
              <w:jc w:val="center"/>
              <w:rPr>
                <w:snapToGrid w:val="0"/>
                <w:sz w:val="28"/>
                <w:szCs w:val="28"/>
              </w:rPr>
            </w:pPr>
            <w:r w:rsidRPr="00D64B6C">
              <w:rPr>
                <w:snapToGrid w:val="0"/>
                <w:sz w:val="28"/>
                <w:szCs w:val="28"/>
              </w:rPr>
              <w:t>72,751</w:t>
            </w:r>
          </w:p>
        </w:tc>
      </w:tr>
      <w:tr w:rsidR="00D64B6C" w:rsidRPr="00D64B6C" w14:paraId="75847E42" w14:textId="77777777" w:rsidTr="00D64B6C">
        <w:trPr>
          <w:trHeight w:val="405"/>
        </w:trPr>
        <w:tc>
          <w:tcPr>
            <w:tcW w:w="701" w:type="dxa"/>
          </w:tcPr>
          <w:p w14:paraId="61E8A30F" w14:textId="77777777" w:rsidR="00D64B6C" w:rsidRPr="00D64B6C" w:rsidRDefault="00D64B6C" w:rsidP="00D64B6C">
            <w:pPr>
              <w:jc w:val="center"/>
              <w:rPr>
                <w:bCs/>
                <w:snapToGrid w:val="0"/>
                <w:sz w:val="28"/>
                <w:szCs w:val="28"/>
              </w:rPr>
            </w:pPr>
            <w:r w:rsidRPr="00D64B6C">
              <w:rPr>
                <w:bCs/>
                <w:snapToGrid w:val="0"/>
                <w:sz w:val="28"/>
                <w:szCs w:val="28"/>
              </w:rPr>
              <w:t>8</w:t>
            </w:r>
          </w:p>
        </w:tc>
        <w:tc>
          <w:tcPr>
            <w:tcW w:w="5957" w:type="dxa"/>
            <w:shd w:val="clear" w:color="auto" w:fill="auto"/>
            <w:vAlign w:val="center"/>
            <w:hideMark/>
          </w:tcPr>
          <w:p w14:paraId="34C450BD" w14:textId="77777777" w:rsidR="00D64B6C" w:rsidRPr="00D64B6C" w:rsidRDefault="00D64B6C" w:rsidP="00D64B6C">
            <w:pPr>
              <w:jc w:val="both"/>
              <w:rPr>
                <w:bCs/>
                <w:snapToGrid w:val="0"/>
                <w:sz w:val="28"/>
                <w:szCs w:val="28"/>
              </w:rPr>
            </w:pPr>
            <w:r w:rsidRPr="00D64B6C">
              <w:rPr>
                <w:bCs/>
                <w:snapToGrid w:val="0"/>
                <w:sz w:val="28"/>
                <w:szCs w:val="28"/>
              </w:rPr>
              <w:t>Тариф с 1 января 2019 года (постановление РЭК 13.12.2018 № 513)</w:t>
            </w:r>
          </w:p>
        </w:tc>
        <w:tc>
          <w:tcPr>
            <w:tcW w:w="1417" w:type="dxa"/>
            <w:shd w:val="clear" w:color="auto" w:fill="auto"/>
            <w:vAlign w:val="center"/>
            <w:hideMark/>
          </w:tcPr>
          <w:p w14:paraId="6A5A37C7" w14:textId="77777777" w:rsidR="00D64B6C" w:rsidRPr="00D64B6C" w:rsidRDefault="00D64B6C" w:rsidP="00D64B6C">
            <w:pPr>
              <w:jc w:val="center"/>
              <w:rPr>
                <w:snapToGrid w:val="0"/>
                <w:sz w:val="28"/>
                <w:szCs w:val="28"/>
              </w:rPr>
            </w:pPr>
            <w:r w:rsidRPr="00D64B6C">
              <w:rPr>
                <w:snapToGrid w:val="0"/>
                <w:sz w:val="28"/>
                <w:szCs w:val="28"/>
              </w:rPr>
              <w:t>руб./Гкал</w:t>
            </w:r>
          </w:p>
        </w:tc>
        <w:tc>
          <w:tcPr>
            <w:tcW w:w="1560" w:type="dxa"/>
            <w:shd w:val="clear" w:color="auto" w:fill="auto"/>
            <w:vAlign w:val="center"/>
          </w:tcPr>
          <w:p w14:paraId="221AB452" w14:textId="77777777" w:rsidR="00D64B6C" w:rsidRPr="00D64B6C" w:rsidRDefault="00D64B6C" w:rsidP="00D64B6C">
            <w:pPr>
              <w:jc w:val="center"/>
              <w:rPr>
                <w:snapToGrid w:val="0"/>
                <w:sz w:val="28"/>
                <w:szCs w:val="28"/>
              </w:rPr>
            </w:pPr>
            <w:r w:rsidRPr="00D64B6C">
              <w:rPr>
                <w:snapToGrid w:val="0"/>
                <w:sz w:val="28"/>
                <w:szCs w:val="28"/>
              </w:rPr>
              <w:t>182,44</w:t>
            </w:r>
          </w:p>
        </w:tc>
      </w:tr>
      <w:tr w:rsidR="00D64B6C" w:rsidRPr="00D64B6C" w14:paraId="24BCAFB7" w14:textId="77777777" w:rsidTr="00D64B6C">
        <w:trPr>
          <w:trHeight w:val="405"/>
        </w:trPr>
        <w:tc>
          <w:tcPr>
            <w:tcW w:w="701" w:type="dxa"/>
          </w:tcPr>
          <w:p w14:paraId="76ECAD53" w14:textId="77777777" w:rsidR="00D64B6C" w:rsidRPr="00D64B6C" w:rsidRDefault="00D64B6C" w:rsidP="00D64B6C">
            <w:pPr>
              <w:jc w:val="center"/>
              <w:rPr>
                <w:bCs/>
                <w:snapToGrid w:val="0"/>
                <w:sz w:val="28"/>
                <w:szCs w:val="28"/>
              </w:rPr>
            </w:pPr>
            <w:r w:rsidRPr="00D64B6C">
              <w:rPr>
                <w:bCs/>
                <w:snapToGrid w:val="0"/>
                <w:sz w:val="28"/>
                <w:szCs w:val="28"/>
              </w:rPr>
              <w:t>9</w:t>
            </w:r>
          </w:p>
        </w:tc>
        <w:tc>
          <w:tcPr>
            <w:tcW w:w="5957" w:type="dxa"/>
            <w:shd w:val="clear" w:color="auto" w:fill="auto"/>
            <w:vAlign w:val="center"/>
            <w:hideMark/>
          </w:tcPr>
          <w:p w14:paraId="70C23306" w14:textId="77777777" w:rsidR="00D64B6C" w:rsidRPr="00D64B6C" w:rsidRDefault="00D64B6C" w:rsidP="00D64B6C">
            <w:pPr>
              <w:jc w:val="both"/>
              <w:rPr>
                <w:bCs/>
                <w:snapToGrid w:val="0"/>
                <w:sz w:val="28"/>
                <w:szCs w:val="28"/>
              </w:rPr>
            </w:pPr>
            <w:r w:rsidRPr="00D64B6C">
              <w:rPr>
                <w:bCs/>
                <w:snapToGrid w:val="0"/>
                <w:sz w:val="28"/>
                <w:szCs w:val="28"/>
              </w:rPr>
              <w:t>Тариф с 1 июля 2019 года (постановление РЭК 13.12.2018 № 513)</w:t>
            </w:r>
          </w:p>
        </w:tc>
        <w:tc>
          <w:tcPr>
            <w:tcW w:w="1417" w:type="dxa"/>
            <w:shd w:val="clear" w:color="auto" w:fill="auto"/>
            <w:vAlign w:val="center"/>
            <w:hideMark/>
          </w:tcPr>
          <w:p w14:paraId="652C6058" w14:textId="77777777" w:rsidR="00D64B6C" w:rsidRPr="00D64B6C" w:rsidRDefault="00D64B6C" w:rsidP="00D64B6C">
            <w:pPr>
              <w:jc w:val="center"/>
              <w:rPr>
                <w:snapToGrid w:val="0"/>
                <w:sz w:val="28"/>
                <w:szCs w:val="28"/>
              </w:rPr>
            </w:pPr>
            <w:r w:rsidRPr="00D64B6C">
              <w:rPr>
                <w:snapToGrid w:val="0"/>
                <w:sz w:val="28"/>
                <w:szCs w:val="28"/>
              </w:rPr>
              <w:t>руб./Гкал</w:t>
            </w:r>
          </w:p>
        </w:tc>
        <w:tc>
          <w:tcPr>
            <w:tcW w:w="1560" w:type="dxa"/>
            <w:shd w:val="clear" w:color="auto" w:fill="auto"/>
            <w:vAlign w:val="center"/>
          </w:tcPr>
          <w:p w14:paraId="7278F0D9" w14:textId="77777777" w:rsidR="00D64B6C" w:rsidRPr="00D64B6C" w:rsidRDefault="00D64B6C" w:rsidP="00D64B6C">
            <w:pPr>
              <w:jc w:val="center"/>
              <w:rPr>
                <w:snapToGrid w:val="0"/>
                <w:sz w:val="28"/>
                <w:szCs w:val="28"/>
              </w:rPr>
            </w:pPr>
            <w:r w:rsidRPr="00D64B6C">
              <w:rPr>
                <w:snapToGrid w:val="0"/>
                <w:sz w:val="28"/>
                <w:szCs w:val="28"/>
              </w:rPr>
              <w:t>189,74</w:t>
            </w:r>
          </w:p>
        </w:tc>
      </w:tr>
      <w:tr w:rsidR="00D64B6C" w:rsidRPr="00D64B6C" w14:paraId="12506FC4" w14:textId="77777777" w:rsidTr="00D64B6C">
        <w:trPr>
          <w:trHeight w:val="405"/>
        </w:trPr>
        <w:tc>
          <w:tcPr>
            <w:tcW w:w="701" w:type="dxa"/>
          </w:tcPr>
          <w:p w14:paraId="75ADD51F" w14:textId="77777777" w:rsidR="00D64B6C" w:rsidRPr="00D64B6C" w:rsidRDefault="00D64B6C" w:rsidP="00D64B6C">
            <w:pPr>
              <w:jc w:val="center"/>
              <w:rPr>
                <w:bCs/>
                <w:snapToGrid w:val="0"/>
                <w:sz w:val="28"/>
                <w:szCs w:val="28"/>
              </w:rPr>
            </w:pPr>
            <w:r w:rsidRPr="00D64B6C">
              <w:rPr>
                <w:bCs/>
                <w:snapToGrid w:val="0"/>
                <w:sz w:val="28"/>
                <w:szCs w:val="28"/>
              </w:rPr>
              <w:t>10</w:t>
            </w:r>
          </w:p>
        </w:tc>
        <w:tc>
          <w:tcPr>
            <w:tcW w:w="5957" w:type="dxa"/>
            <w:shd w:val="clear" w:color="auto" w:fill="auto"/>
            <w:vAlign w:val="center"/>
          </w:tcPr>
          <w:p w14:paraId="28D5F7B4" w14:textId="77777777" w:rsidR="00D64B6C" w:rsidRPr="00D64B6C" w:rsidRDefault="00D64B6C" w:rsidP="00D64B6C">
            <w:pPr>
              <w:jc w:val="both"/>
              <w:rPr>
                <w:bCs/>
                <w:snapToGrid w:val="0"/>
                <w:sz w:val="28"/>
                <w:szCs w:val="28"/>
              </w:rPr>
            </w:pPr>
            <w:r w:rsidRPr="00D64B6C">
              <w:rPr>
                <w:bCs/>
                <w:snapToGrid w:val="0"/>
                <w:sz w:val="28"/>
                <w:szCs w:val="28"/>
              </w:rPr>
              <w:t>Дельта НВВ (стр. 1 – стр. 2)</w:t>
            </w:r>
          </w:p>
        </w:tc>
        <w:tc>
          <w:tcPr>
            <w:tcW w:w="1417" w:type="dxa"/>
            <w:shd w:val="clear" w:color="auto" w:fill="auto"/>
            <w:vAlign w:val="center"/>
          </w:tcPr>
          <w:p w14:paraId="338C8E88" w14:textId="77777777" w:rsidR="00D64B6C" w:rsidRPr="00D64B6C" w:rsidRDefault="00D64B6C" w:rsidP="00D64B6C">
            <w:pPr>
              <w:jc w:val="center"/>
              <w:rPr>
                <w:snapToGrid w:val="0"/>
                <w:sz w:val="28"/>
                <w:szCs w:val="28"/>
              </w:rPr>
            </w:pPr>
            <w:r w:rsidRPr="00D64B6C">
              <w:rPr>
                <w:snapToGrid w:val="0"/>
                <w:sz w:val="28"/>
                <w:szCs w:val="28"/>
              </w:rPr>
              <w:t>тыс. руб.</w:t>
            </w:r>
          </w:p>
        </w:tc>
        <w:tc>
          <w:tcPr>
            <w:tcW w:w="1560" w:type="dxa"/>
            <w:shd w:val="clear" w:color="auto" w:fill="auto"/>
            <w:vAlign w:val="center"/>
          </w:tcPr>
          <w:p w14:paraId="3244BE97" w14:textId="77777777" w:rsidR="00D64B6C" w:rsidRPr="00D64B6C" w:rsidRDefault="00D64B6C" w:rsidP="00D64B6C">
            <w:pPr>
              <w:jc w:val="center"/>
              <w:rPr>
                <w:snapToGrid w:val="0"/>
                <w:sz w:val="28"/>
                <w:szCs w:val="28"/>
              </w:rPr>
            </w:pPr>
            <w:r w:rsidRPr="00D64B6C">
              <w:rPr>
                <w:snapToGrid w:val="0"/>
                <w:sz w:val="28"/>
                <w:szCs w:val="28"/>
              </w:rPr>
              <w:t>7 442</w:t>
            </w:r>
          </w:p>
        </w:tc>
      </w:tr>
    </w:tbl>
    <w:p w14:paraId="32DC5B91" w14:textId="77777777" w:rsidR="00D64B6C" w:rsidRPr="00D64B6C" w:rsidRDefault="00D64B6C" w:rsidP="00D64B6C">
      <w:pPr>
        <w:ind w:firstLine="720"/>
        <w:jc w:val="both"/>
        <w:rPr>
          <w:snapToGrid w:val="0"/>
          <w:sz w:val="28"/>
          <w:szCs w:val="28"/>
        </w:rPr>
      </w:pPr>
    </w:p>
    <w:p w14:paraId="4AB18757"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64B6C">
        <w:rPr>
          <w:snapToGrid w:val="0"/>
          <w:sz w:val="28"/>
          <w:szCs w:val="28"/>
        </w:rPr>
        <w:br/>
        <w:t>при установлении тарифов, составляет 7 442 тыс. руб. и подлежит включению в необходимую валовую выручку предприятия на 2021 год.</w:t>
      </w:r>
    </w:p>
    <w:p w14:paraId="17A20141" w14:textId="77777777" w:rsidR="00D64B6C" w:rsidRPr="00D64B6C" w:rsidRDefault="00D64B6C" w:rsidP="00D64B6C">
      <w:pPr>
        <w:ind w:firstLine="709"/>
        <w:jc w:val="both"/>
        <w:rPr>
          <w:snapToGrid w:val="0"/>
          <w:sz w:val="28"/>
          <w:szCs w:val="28"/>
        </w:rPr>
      </w:pPr>
      <w:r w:rsidRPr="00D64B6C">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D64B6C">
        <w:rPr>
          <w:snapToGrid w:val="0"/>
          <w:sz w:val="28"/>
          <w:szCs w:val="28"/>
        </w:rPr>
        <w:br/>
        <w:t xml:space="preserve">и 1,036 (2021/2020), опубликованные на сайте Минэкономразвития России 26.09.2020, и составляет: 7 442 тыс. руб. (дельта НВВ) × 1,032 </w:t>
      </w:r>
      <w:r w:rsidRPr="00D64B6C">
        <w:rPr>
          <w:snapToGrid w:val="0"/>
          <w:sz w:val="28"/>
          <w:szCs w:val="28"/>
        </w:rPr>
        <w:br/>
        <w:t>(ИПЦ 2020/2019) × 1,036 (ИПЦ 2021/2020) = 7 956 тыс. руб.</w:t>
      </w:r>
    </w:p>
    <w:p w14:paraId="3D16DCA0" w14:textId="77777777" w:rsidR="00D64B6C" w:rsidRPr="00D64B6C" w:rsidRDefault="00D64B6C" w:rsidP="00D64B6C">
      <w:pPr>
        <w:ind w:firstLine="709"/>
        <w:jc w:val="both"/>
        <w:rPr>
          <w:snapToGrid w:val="0"/>
          <w:sz w:val="28"/>
          <w:szCs w:val="28"/>
        </w:rPr>
      </w:pPr>
      <w:r w:rsidRPr="00D64B6C">
        <w:rPr>
          <w:snapToGrid w:val="0"/>
          <w:sz w:val="28"/>
          <w:szCs w:val="28"/>
        </w:rPr>
        <w:t xml:space="preserve">Кроме того, при расчете тарифов на 2019 год из НВВ предприятия были исключены экономически обоснованные расходы в размере </w:t>
      </w:r>
      <w:r w:rsidRPr="00D64B6C">
        <w:rPr>
          <w:snapToGrid w:val="0"/>
          <w:sz w:val="28"/>
          <w:szCs w:val="28"/>
        </w:rPr>
        <w:br/>
        <w:t>5 378 тыс. руб., в связи с тарифными ограничениями.</w:t>
      </w:r>
    </w:p>
    <w:p w14:paraId="311AC0F0" w14:textId="77777777" w:rsidR="00D64B6C" w:rsidRPr="00D64B6C" w:rsidRDefault="00D64B6C" w:rsidP="00D64B6C">
      <w:pPr>
        <w:ind w:firstLine="709"/>
        <w:jc w:val="both"/>
        <w:rPr>
          <w:snapToGrid w:val="0"/>
          <w:sz w:val="28"/>
          <w:szCs w:val="28"/>
        </w:rPr>
      </w:pPr>
      <w:r w:rsidRPr="00D64B6C">
        <w:rPr>
          <w:snapToGrid w:val="0"/>
          <w:sz w:val="28"/>
          <w:szCs w:val="28"/>
        </w:rPr>
        <w:t xml:space="preserve">Таким образом, общая величина корректировки с целью учета отклонения фактических значений параметров расчета тарифов от значений, учтенных при установлении тарифов составила: 7 956 тыс. руб. + </w:t>
      </w:r>
      <w:r w:rsidRPr="00D64B6C">
        <w:rPr>
          <w:snapToGrid w:val="0"/>
          <w:sz w:val="28"/>
          <w:szCs w:val="28"/>
        </w:rPr>
        <w:br/>
        <w:t xml:space="preserve">5 378 тыс. руб. = </w:t>
      </w:r>
      <w:r w:rsidRPr="00D64B6C">
        <w:rPr>
          <w:b/>
          <w:bCs/>
          <w:snapToGrid w:val="0"/>
          <w:sz w:val="28"/>
          <w:szCs w:val="28"/>
        </w:rPr>
        <w:t>13 334 тыс. руб.</w:t>
      </w:r>
      <w:r w:rsidRPr="00D64B6C">
        <w:rPr>
          <w:snapToGrid w:val="0"/>
          <w:sz w:val="28"/>
          <w:szCs w:val="28"/>
        </w:rPr>
        <w:t xml:space="preserve"> (стр. 7 таблицы 10).</w:t>
      </w:r>
    </w:p>
    <w:p w14:paraId="6A6896B8" w14:textId="77777777" w:rsidR="00D64B6C" w:rsidRPr="00D64B6C" w:rsidRDefault="00D64B6C" w:rsidP="00D64B6C">
      <w:pPr>
        <w:ind w:firstLine="720"/>
        <w:jc w:val="both"/>
        <w:rPr>
          <w:snapToGrid w:val="0"/>
          <w:sz w:val="28"/>
          <w:szCs w:val="28"/>
        </w:rPr>
      </w:pPr>
    </w:p>
    <w:p w14:paraId="496B0163" w14:textId="77777777" w:rsidR="00D64B6C" w:rsidRPr="00D64B6C" w:rsidRDefault="00D64B6C" w:rsidP="00D64B6C">
      <w:pPr>
        <w:rPr>
          <w:snapToGrid w:val="0"/>
          <w:sz w:val="28"/>
          <w:szCs w:val="28"/>
        </w:rPr>
      </w:pPr>
      <w:r w:rsidRPr="00D64B6C">
        <w:rPr>
          <w:snapToGrid w:val="0"/>
          <w:sz w:val="28"/>
          <w:szCs w:val="28"/>
        </w:rPr>
        <w:br w:type="page"/>
      </w:r>
      <w:r w:rsidRPr="00D64B6C">
        <w:rPr>
          <w:snapToGrid w:val="0"/>
          <w:sz w:val="28"/>
          <w:szCs w:val="28"/>
        </w:rPr>
        <w:lastRenderedPageBreak/>
        <w:t xml:space="preserve"> </w:t>
      </w:r>
    </w:p>
    <w:p w14:paraId="29210610"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Расчет необходимой валовой выручки методом индексации установленных тарифов на услуги по передаче тепловой энергии, теплоносителя на 2021 год</w:t>
      </w:r>
    </w:p>
    <w:p w14:paraId="72F25825"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lang w:eastAsia="en-US"/>
        </w:rPr>
      </w:pPr>
    </w:p>
    <w:p w14:paraId="562C7675" w14:textId="77777777" w:rsidR="00D64B6C" w:rsidRPr="00D64B6C" w:rsidRDefault="00D64B6C" w:rsidP="00D64B6C">
      <w:pPr>
        <w:autoSpaceDE w:val="0"/>
        <w:autoSpaceDN w:val="0"/>
        <w:adjustRightInd w:val="0"/>
        <w:ind w:firstLine="539"/>
        <w:jc w:val="both"/>
        <w:rPr>
          <w:sz w:val="28"/>
          <w:szCs w:val="28"/>
        </w:rPr>
      </w:pPr>
    </w:p>
    <w:p w14:paraId="02C93974" w14:textId="77777777" w:rsidR="00D64B6C" w:rsidRPr="00D64B6C" w:rsidRDefault="00D64B6C" w:rsidP="00D64B6C">
      <w:pPr>
        <w:keepNext/>
        <w:ind w:right="141"/>
        <w:jc w:val="center"/>
        <w:outlineLvl w:val="2"/>
        <w:rPr>
          <w:rFonts w:cs="Arial"/>
          <w:b/>
          <w:bCs/>
          <w:snapToGrid w:val="0"/>
          <w:sz w:val="28"/>
          <w:szCs w:val="26"/>
          <w:lang w:eastAsia="en-US"/>
        </w:rPr>
      </w:pPr>
      <w:r w:rsidRPr="00D64B6C">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услуги по передаче тепловой энергии, теплоносителя </w:t>
      </w:r>
    </w:p>
    <w:p w14:paraId="7CADCD89" w14:textId="77777777" w:rsidR="00D64B6C" w:rsidRPr="00D64B6C" w:rsidRDefault="00D64B6C" w:rsidP="00D64B6C">
      <w:pPr>
        <w:jc w:val="center"/>
        <w:rPr>
          <w:snapToGrid w:val="0"/>
          <w:sz w:val="28"/>
        </w:rPr>
      </w:pPr>
      <w:r w:rsidRPr="00D64B6C">
        <w:rPr>
          <w:snapToGrid w:val="0"/>
          <w:sz w:val="28"/>
        </w:rPr>
        <w:t>(приложение 5.2 к Методическим указаниям)</w:t>
      </w:r>
    </w:p>
    <w:p w14:paraId="32B2FC08" w14:textId="77777777" w:rsidR="00D64B6C" w:rsidRPr="00D64B6C" w:rsidRDefault="00D64B6C" w:rsidP="00D64B6C">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D64B6C" w:rsidRPr="00D64B6C" w14:paraId="6090439A" w14:textId="77777777" w:rsidTr="00D64B6C">
        <w:trPr>
          <w:trHeight w:val="283"/>
          <w:tblHeader/>
        </w:trPr>
        <w:tc>
          <w:tcPr>
            <w:tcW w:w="644" w:type="dxa"/>
            <w:shd w:val="clear" w:color="auto" w:fill="auto"/>
            <w:vAlign w:val="center"/>
            <w:hideMark/>
          </w:tcPr>
          <w:p w14:paraId="177B81AC" w14:textId="77777777" w:rsidR="00D64B6C" w:rsidRPr="00D64B6C" w:rsidRDefault="00D64B6C" w:rsidP="00D64B6C">
            <w:pPr>
              <w:jc w:val="center"/>
              <w:rPr>
                <w:snapToGrid w:val="0"/>
                <w:szCs w:val="28"/>
              </w:rPr>
            </w:pPr>
            <w:r w:rsidRPr="00D64B6C">
              <w:rPr>
                <w:snapToGrid w:val="0"/>
                <w:szCs w:val="28"/>
              </w:rPr>
              <w:t>№ п/п</w:t>
            </w:r>
          </w:p>
        </w:tc>
        <w:tc>
          <w:tcPr>
            <w:tcW w:w="3147" w:type="dxa"/>
            <w:shd w:val="clear" w:color="auto" w:fill="auto"/>
            <w:vAlign w:val="center"/>
            <w:hideMark/>
          </w:tcPr>
          <w:p w14:paraId="782A50E3" w14:textId="77777777" w:rsidR="00D64B6C" w:rsidRPr="00D64B6C" w:rsidRDefault="00D64B6C" w:rsidP="00D64B6C">
            <w:pPr>
              <w:jc w:val="center"/>
              <w:rPr>
                <w:snapToGrid w:val="0"/>
                <w:szCs w:val="28"/>
              </w:rPr>
            </w:pPr>
            <w:r w:rsidRPr="00D64B6C">
              <w:rPr>
                <w:snapToGrid w:val="0"/>
                <w:szCs w:val="28"/>
              </w:rPr>
              <w:t>Параметры расчета расходов</w:t>
            </w:r>
          </w:p>
        </w:tc>
        <w:tc>
          <w:tcPr>
            <w:tcW w:w="992" w:type="dxa"/>
            <w:shd w:val="clear" w:color="auto" w:fill="auto"/>
            <w:vAlign w:val="center"/>
            <w:hideMark/>
          </w:tcPr>
          <w:p w14:paraId="0A6E1785" w14:textId="77777777" w:rsidR="00D64B6C" w:rsidRPr="00D64B6C" w:rsidRDefault="00D64B6C" w:rsidP="00D64B6C">
            <w:pPr>
              <w:ind w:left="-113" w:right="-113"/>
              <w:jc w:val="center"/>
              <w:rPr>
                <w:snapToGrid w:val="0"/>
                <w:szCs w:val="28"/>
              </w:rPr>
            </w:pPr>
            <w:r w:rsidRPr="00D64B6C">
              <w:rPr>
                <w:snapToGrid w:val="0"/>
                <w:szCs w:val="28"/>
              </w:rPr>
              <w:t>Ед. изм.</w:t>
            </w:r>
          </w:p>
        </w:tc>
        <w:tc>
          <w:tcPr>
            <w:tcW w:w="1596" w:type="dxa"/>
          </w:tcPr>
          <w:p w14:paraId="3C88F0F4"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59" w:type="dxa"/>
          </w:tcPr>
          <w:p w14:paraId="6C909DD9"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tcPr>
          <w:p w14:paraId="03048C8A"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5A538533" w14:textId="77777777" w:rsidTr="00D64B6C">
        <w:trPr>
          <w:trHeight w:val="895"/>
          <w:tblHeader/>
        </w:trPr>
        <w:tc>
          <w:tcPr>
            <w:tcW w:w="644" w:type="dxa"/>
            <w:shd w:val="clear" w:color="auto" w:fill="auto"/>
            <w:vAlign w:val="center"/>
            <w:hideMark/>
          </w:tcPr>
          <w:p w14:paraId="197E5101" w14:textId="77777777" w:rsidR="00D64B6C" w:rsidRPr="00D64B6C" w:rsidRDefault="00D64B6C" w:rsidP="00D64B6C">
            <w:pPr>
              <w:jc w:val="center"/>
              <w:rPr>
                <w:snapToGrid w:val="0"/>
                <w:szCs w:val="28"/>
              </w:rPr>
            </w:pPr>
            <w:r w:rsidRPr="00D64B6C">
              <w:rPr>
                <w:snapToGrid w:val="0"/>
                <w:szCs w:val="28"/>
              </w:rPr>
              <w:t>1</w:t>
            </w:r>
          </w:p>
        </w:tc>
        <w:tc>
          <w:tcPr>
            <w:tcW w:w="3147" w:type="dxa"/>
            <w:shd w:val="clear" w:color="auto" w:fill="auto"/>
            <w:vAlign w:val="center"/>
            <w:hideMark/>
          </w:tcPr>
          <w:p w14:paraId="1DF6469E" w14:textId="77777777" w:rsidR="00D64B6C" w:rsidRPr="00D64B6C" w:rsidRDefault="00D64B6C" w:rsidP="00D64B6C">
            <w:pPr>
              <w:rPr>
                <w:snapToGrid w:val="0"/>
                <w:szCs w:val="28"/>
              </w:rPr>
            </w:pPr>
            <w:r w:rsidRPr="00D64B6C">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BFFD82B" w14:textId="77777777" w:rsidR="00D64B6C" w:rsidRPr="00D64B6C" w:rsidRDefault="00D64B6C" w:rsidP="00D64B6C">
            <w:pPr>
              <w:ind w:left="-113" w:right="-113"/>
              <w:jc w:val="center"/>
              <w:rPr>
                <w:snapToGrid w:val="0"/>
                <w:szCs w:val="28"/>
              </w:rPr>
            </w:pPr>
          </w:p>
        </w:tc>
        <w:tc>
          <w:tcPr>
            <w:tcW w:w="1596" w:type="dxa"/>
            <w:vAlign w:val="center"/>
          </w:tcPr>
          <w:p w14:paraId="7114A902" w14:textId="77777777" w:rsidR="00D64B6C" w:rsidRPr="00D64B6C" w:rsidRDefault="00D64B6C" w:rsidP="00D64B6C">
            <w:pPr>
              <w:jc w:val="center"/>
              <w:rPr>
                <w:snapToGrid w:val="0"/>
                <w:sz w:val="28"/>
                <w:szCs w:val="28"/>
              </w:rPr>
            </w:pPr>
            <w:r w:rsidRPr="00D64B6C">
              <w:rPr>
                <w:snapToGrid w:val="0"/>
                <w:sz w:val="28"/>
                <w:szCs w:val="28"/>
              </w:rPr>
              <w:t>1,050</w:t>
            </w:r>
          </w:p>
        </w:tc>
        <w:tc>
          <w:tcPr>
            <w:tcW w:w="1559" w:type="dxa"/>
            <w:shd w:val="clear" w:color="auto" w:fill="auto"/>
            <w:vAlign w:val="center"/>
          </w:tcPr>
          <w:p w14:paraId="40A4A531" w14:textId="77777777" w:rsidR="00D64B6C" w:rsidRPr="00D64B6C" w:rsidRDefault="00D64B6C" w:rsidP="00D64B6C">
            <w:pPr>
              <w:jc w:val="center"/>
              <w:rPr>
                <w:snapToGrid w:val="0"/>
                <w:sz w:val="28"/>
                <w:szCs w:val="28"/>
              </w:rPr>
            </w:pPr>
            <w:r w:rsidRPr="00D64B6C">
              <w:rPr>
                <w:snapToGrid w:val="0"/>
                <w:sz w:val="28"/>
                <w:szCs w:val="28"/>
              </w:rPr>
              <w:t>1,036</w:t>
            </w:r>
          </w:p>
        </w:tc>
        <w:tc>
          <w:tcPr>
            <w:tcW w:w="1701" w:type="dxa"/>
            <w:vAlign w:val="center"/>
          </w:tcPr>
          <w:p w14:paraId="07621F32" w14:textId="77777777" w:rsidR="00D64B6C" w:rsidRPr="00D64B6C" w:rsidRDefault="00D64B6C" w:rsidP="00D64B6C">
            <w:pPr>
              <w:jc w:val="center"/>
              <w:rPr>
                <w:snapToGrid w:val="0"/>
                <w:sz w:val="28"/>
                <w:szCs w:val="28"/>
              </w:rPr>
            </w:pPr>
            <w:r w:rsidRPr="00D64B6C">
              <w:rPr>
                <w:snapToGrid w:val="0"/>
                <w:sz w:val="28"/>
                <w:szCs w:val="28"/>
              </w:rPr>
              <w:t>-0,014</w:t>
            </w:r>
          </w:p>
        </w:tc>
      </w:tr>
      <w:tr w:rsidR="00D64B6C" w:rsidRPr="00D64B6C" w14:paraId="665282BC" w14:textId="77777777" w:rsidTr="00D64B6C">
        <w:trPr>
          <w:trHeight w:val="575"/>
          <w:tblHeader/>
        </w:trPr>
        <w:tc>
          <w:tcPr>
            <w:tcW w:w="644" w:type="dxa"/>
            <w:shd w:val="clear" w:color="auto" w:fill="auto"/>
            <w:vAlign w:val="center"/>
            <w:hideMark/>
          </w:tcPr>
          <w:p w14:paraId="5129CCAB" w14:textId="77777777" w:rsidR="00D64B6C" w:rsidRPr="00D64B6C" w:rsidRDefault="00D64B6C" w:rsidP="00D64B6C">
            <w:pPr>
              <w:jc w:val="center"/>
              <w:rPr>
                <w:snapToGrid w:val="0"/>
                <w:szCs w:val="28"/>
              </w:rPr>
            </w:pPr>
            <w:r w:rsidRPr="00D64B6C">
              <w:rPr>
                <w:snapToGrid w:val="0"/>
                <w:szCs w:val="28"/>
              </w:rPr>
              <w:t>2</w:t>
            </w:r>
          </w:p>
        </w:tc>
        <w:tc>
          <w:tcPr>
            <w:tcW w:w="3147" w:type="dxa"/>
            <w:shd w:val="clear" w:color="auto" w:fill="auto"/>
            <w:vAlign w:val="center"/>
            <w:hideMark/>
          </w:tcPr>
          <w:p w14:paraId="4B9D9F7A" w14:textId="77777777" w:rsidR="00D64B6C" w:rsidRPr="00D64B6C" w:rsidRDefault="00D64B6C" w:rsidP="00D64B6C">
            <w:pPr>
              <w:rPr>
                <w:snapToGrid w:val="0"/>
                <w:szCs w:val="28"/>
              </w:rPr>
            </w:pPr>
            <w:r w:rsidRPr="00D64B6C">
              <w:rPr>
                <w:snapToGrid w:val="0"/>
                <w:szCs w:val="28"/>
              </w:rPr>
              <w:t>Индекс эффективности операционных расходов (ИР)</w:t>
            </w:r>
          </w:p>
        </w:tc>
        <w:tc>
          <w:tcPr>
            <w:tcW w:w="992" w:type="dxa"/>
            <w:shd w:val="clear" w:color="auto" w:fill="auto"/>
            <w:vAlign w:val="center"/>
            <w:hideMark/>
          </w:tcPr>
          <w:p w14:paraId="78FBDF9D" w14:textId="77777777" w:rsidR="00D64B6C" w:rsidRPr="00D64B6C" w:rsidRDefault="00D64B6C" w:rsidP="00D64B6C">
            <w:pPr>
              <w:ind w:left="-113" w:right="-113"/>
              <w:jc w:val="center"/>
              <w:rPr>
                <w:snapToGrid w:val="0"/>
                <w:szCs w:val="28"/>
              </w:rPr>
            </w:pPr>
            <w:r w:rsidRPr="00D64B6C">
              <w:rPr>
                <w:snapToGrid w:val="0"/>
                <w:szCs w:val="28"/>
              </w:rPr>
              <w:t>%</w:t>
            </w:r>
          </w:p>
        </w:tc>
        <w:tc>
          <w:tcPr>
            <w:tcW w:w="1596" w:type="dxa"/>
            <w:vAlign w:val="center"/>
          </w:tcPr>
          <w:p w14:paraId="71BE7122" w14:textId="77777777" w:rsidR="00D64B6C" w:rsidRPr="00D64B6C" w:rsidRDefault="00D64B6C" w:rsidP="00D64B6C">
            <w:pPr>
              <w:jc w:val="center"/>
              <w:rPr>
                <w:snapToGrid w:val="0"/>
                <w:sz w:val="28"/>
                <w:szCs w:val="28"/>
              </w:rPr>
            </w:pPr>
            <w:r w:rsidRPr="00D64B6C">
              <w:rPr>
                <w:snapToGrid w:val="0"/>
                <w:sz w:val="28"/>
                <w:szCs w:val="28"/>
              </w:rPr>
              <w:t>1%</w:t>
            </w:r>
          </w:p>
        </w:tc>
        <w:tc>
          <w:tcPr>
            <w:tcW w:w="1559" w:type="dxa"/>
            <w:shd w:val="clear" w:color="auto" w:fill="auto"/>
            <w:vAlign w:val="center"/>
          </w:tcPr>
          <w:p w14:paraId="32072328" w14:textId="77777777" w:rsidR="00D64B6C" w:rsidRPr="00D64B6C" w:rsidRDefault="00D64B6C" w:rsidP="00D64B6C">
            <w:pPr>
              <w:jc w:val="center"/>
              <w:rPr>
                <w:snapToGrid w:val="0"/>
                <w:sz w:val="28"/>
                <w:szCs w:val="28"/>
              </w:rPr>
            </w:pPr>
            <w:r w:rsidRPr="00D64B6C">
              <w:rPr>
                <w:snapToGrid w:val="0"/>
                <w:sz w:val="28"/>
                <w:szCs w:val="28"/>
              </w:rPr>
              <w:t>1%</w:t>
            </w:r>
          </w:p>
        </w:tc>
        <w:tc>
          <w:tcPr>
            <w:tcW w:w="1701" w:type="dxa"/>
            <w:vAlign w:val="center"/>
          </w:tcPr>
          <w:p w14:paraId="56DC8E78"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38F50540" w14:textId="77777777" w:rsidTr="00D64B6C">
        <w:trPr>
          <w:trHeight w:val="461"/>
          <w:tblHeader/>
        </w:trPr>
        <w:tc>
          <w:tcPr>
            <w:tcW w:w="644" w:type="dxa"/>
            <w:shd w:val="clear" w:color="auto" w:fill="auto"/>
            <w:vAlign w:val="center"/>
            <w:hideMark/>
          </w:tcPr>
          <w:p w14:paraId="066E4AC8" w14:textId="77777777" w:rsidR="00D64B6C" w:rsidRPr="00D64B6C" w:rsidRDefault="00D64B6C" w:rsidP="00D64B6C">
            <w:pPr>
              <w:jc w:val="center"/>
              <w:rPr>
                <w:snapToGrid w:val="0"/>
                <w:szCs w:val="28"/>
              </w:rPr>
            </w:pPr>
            <w:r w:rsidRPr="00D64B6C">
              <w:rPr>
                <w:snapToGrid w:val="0"/>
                <w:szCs w:val="28"/>
              </w:rPr>
              <w:t>3</w:t>
            </w:r>
          </w:p>
        </w:tc>
        <w:tc>
          <w:tcPr>
            <w:tcW w:w="3147" w:type="dxa"/>
            <w:shd w:val="clear" w:color="auto" w:fill="auto"/>
            <w:vAlign w:val="center"/>
            <w:hideMark/>
          </w:tcPr>
          <w:p w14:paraId="50377E06" w14:textId="77777777" w:rsidR="00D64B6C" w:rsidRPr="00D64B6C" w:rsidRDefault="00D64B6C" w:rsidP="00D64B6C">
            <w:pPr>
              <w:rPr>
                <w:snapToGrid w:val="0"/>
                <w:szCs w:val="28"/>
              </w:rPr>
            </w:pPr>
            <w:r w:rsidRPr="00D64B6C">
              <w:rPr>
                <w:snapToGrid w:val="0"/>
                <w:szCs w:val="28"/>
              </w:rPr>
              <w:t>Индекс изменения количества активов (ИКА)</w:t>
            </w:r>
          </w:p>
        </w:tc>
        <w:tc>
          <w:tcPr>
            <w:tcW w:w="992" w:type="dxa"/>
            <w:shd w:val="clear" w:color="auto" w:fill="auto"/>
            <w:vAlign w:val="center"/>
            <w:hideMark/>
          </w:tcPr>
          <w:p w14:paraId="7BEA7BD3" w14:textId="77777777" w:rsidR="00D64B6C" w:rsidRPr="00D64B6C" w:rsidRDefault="00D64B6C" w:rsidP="00D64B6C">
            <w:pPr>
              <w:ind w:left="-113" w:right="-113"/>
              <w:jc w:val="center"/>
              <w:rPr>
                <w:snapToGrid w:val="0"/>
                <w:szCs w:val="28"/>
              </w:rPr>
            </w:pPr>
          </w:p>
        </w:tc>
        <w:tc>
          <w:tcPr>
            <w:tcW w:w="1596" w:type="dxa"/>
            <w:vAlign w:val="center"/>
          </w:tcPr>
          <w:p w14:paraId="6D9D5113" w14:textId="77777777" w:rsidR="00D64B6C" w:rsidRPr="00D64B6C" w:rsidRDefault="00D64B6C" w:rsidP="00D64B6C">
            <w:pPr>
              <w:jc w:val="center"/>
              <w:rPr>
                <w:snapToGrid w:val="0"/>
                <w:sz w:val="28"/>
                <w:szCs w:val="28"/>
              </w:rPr>
            </w:pPr>
            <w:r w:rsidRPr="00D64B6C">
              <w:rPr>
                <w:snapToGrid w:val="0"/>
                <w:sz w:val="28"/>
                <w:szCs w:val="28"/>
              </w:rPr>
              <w:t>0</w:t>
            </w:r>
          </w:p>
        </w:tc>
        <w:tc>
          <w:tcPr>
            <w:tcW w:w="1559" w:type="dxa"/>
            <w:shd w:val="clear" w:color="auto" w:fill="auto"/>
            <w:vAlign w:val="center"/>
          </w:tcPr>
          <w:p w14:paraId="473C36D2"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C0FE5EF"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55F50CFB" w14:textId="77777777" w:rsidTr="00D64B6C">
        <w:trPr>
          <w:trHeight w:val="1468"/>
          <w:tblHeader/>
        </w:trPr>
        <w:tc>
          <w:tcPr>
            <w:tcW w:w="644" w:type="dxa"/>
            <w:shd w:val="clear" w:color="auto" w:fill="auto"/>
            <w:vAlign w:val="center"/>
            <w:hideMark/>
          </w:tcPr>
          <w:p w14:paraId="2AD732CE" w14:textId="77777777" w:rsidR="00D64B6C" w:rsidRPr="00D64B6C" w:rsidRDefault="00D64B6C" w:rsidP="00D64B6C">
            <w:pPr>
              <w:jc w:val="center"/>
              <w:rPr>
                <w:snapToGrid w:val="0"/>
                <w:szCs w:val="28"/>
              </w:rPr>
            </w:pPr>
            <w:r w:rsidRPr="00D64B6C">
              <w:rPr>
                <w:snapToGrid w:val="0"/>
                <w:szCs w:val="28"/>
              </w:rPr>
              <w:t>3.1</w:t>
            </w:r>
          </w:p>
        </w:tc>
        <w:tc>
          <w:tcPr>
            <w:tcW w:w="3147" w:type="dxa"/>
            <w:shd w:val="clear" w:color="auto" w:fill="auto"/>
            <w:vAlign w:val="center"/>
            <w:hideMark/>
          </w:tcPr>
          <w:p w14:paraId="1CC4D86A" w14:textId="77777777" w:rsidR="00D64B6C" w:rsidRPr="00D64B6C" w:rsidRDefault="00D64B6C" w:rsidP="00D64B6C">
            <w:pPr>
              <w:rPr>
                <w:snapToGrid w:val="0"/>
                <w:szCs w:val="28"/>
              </w:rPr>
            </w:pPr>
            <w:r w:rsidRPr="00D64B6C">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6AF0A3D" w14:textId="77777777" w:rsidR="00D64B6C" w:rsidRPr="00D64B6C" w:rsidRDefault="00D64B6C" w:rsidP="00D64B6C">
            <w:pPr>
              <w:ind w:left="-113" w:right="-113"/>
              <w:jc w:val="center"/>
              <w:rPr>
                <w:snapToGrid w:val="0"/>
                <w:szCs w:val="28"/>
              </w:rPr>
            </w:pPr>
            <w:r w:rsidRPr="00D64B6C">
              <w:rPr>
                <w:snapToGrid w:val="0"/>
                <w:szCs w:val="28"/>
              </w:rPr>
              <w:t>у.е.</w:t>
            </w:r>
          </w:p>
        </w:tc>
        <w:tc>
          <w:tcPr>
            <w:tcW w:w="1596" w:type="dxa"/>
            <w:vAlign w:val="center"/>
          </w:tcPr>
          <w:p w14:paraId="442894AF" w14:textId="77777777" w:rsidR="00D64B6C" w:rsidRPr="00D64B6C" w:rsidRDefault="00D64B6C" w:rsidP="00D64B6C">
            <w:pPr>
              <w:jc w:val="center"/>
              <w:rPr>
                <w:snapToGrid w:val="0"/>
                <w:sz w:val="28"/>
                <w:szCs w:val="28"/>
              </w:rPr>
            </w:pPr>
            <w:r w:rsidRPr="00D64B6C">
              <w:rPr>
                <w:snapToGrid w:val="0"/>
                <w:sz w:val="28"/>
                <w:szCs w:val="28"/>
              </w:rPr>
              <w:t>30,00</w:t>
            </w:r>
          </w:p>
        </w:tc>
        <w:tc>
          <w:tcPr>
            <w:tcW w:w="1559" w:type="dxa"/>
            <w:shd w:val="clear" w:color="auto" w:fill="auto"/>
            <w:vAlign w:val="center"/>
          </w:tcPr>
          <w:p w14:paraId="63DCE533" w14:textId="77777777" w:rsidR="00D64B6C" w:rsidRPr="00D64B6C" w:rsidRDefault="00D64B6C" w:rsidP="00D64B6C">
            <w:pPr>
              <w:jc w:val="center"/>
              <w:rPr>
                <w:snapToGrid w:val="0"/>
                <w:sz w:val="28"/>
                <w:szCs w:val="28"/>
              </w:rPr>
            </w:pPr>
            <w:r w:rsidRPr="00D64B6C">
              <w:rPr>
                <w:snapToGrid w:val="0"/>
                <w:sz w:val="28"/>
                <w:szCs w:val="28"/>
              </w:rPr>
              <w:t>30,00</w:t>
            </w:r>
          </w:p>
        </w:tc>
        <w:tc>
          <w:tcPr>
            <w:tcW w:w="1701" w:type="dxa"/>
            <w:vAlign w:val="center"/>
          </w:tcPr>
          <w:p w14:paraId="2C51B763" w14:textId="77777777" w:rsidR="00D64B6C" w:rsidRPr="00D64B6C" w:rsidRDefault="00D64B6C" w:rsidP="00D64B6C">
            <w:pPr>
              <w:jc w:val="center"/>
              <w:rPr>
                <w:snapToGrid w:val="0"/>
                <w:sz w:val="28"/>
                <w:szCs w:val="28"/>
              </w:rPr>
            </w:pPr>
            <w:r w:rsidRPr="00D64B6C">
              <w:rPr>
                <w:snapToGrid w:val="0"/>
                <w:sz w:val="28"/>
                <w:szCs w:val="28"/>
              </w:rPr>
              <w:t>0,00</w:t>
            </w:r>
          </w:p>
        </w:tc>
      </w:tr>
      <w:tr w:rsidR="00D64B6C" w:rsidRPr="00D64B6C" w14:paraId="41E36AE9" w14:textId="77777777" w:rsidTr="00D64B6C">
        <w:trPr>
          <w:trHeight w:val="737"/>
          <w:tblHeader/>
        </w:trPr>
        <w:tc>
          <w:tcPr>
            <w:tcW w:w="644" w:type="dxa"/>
            <w:shd w:val="clear" w:color="auto" w:fill="auto"/>
            <w:vAlign w:val="center"/>
            <w:hideMark/>
          </w:tcPr>
          <w:p w14:paraId="34FFE5FB" w14:textId="77777777" w:rsidR="00D64B6C" w:rsidRPr="00D64B6C" w:rsidRDefault="00D64B6C" w:rsidP="00D64B6C">
            <w:pPr>
              <w:jc w:val="center"/>
              <w:rPr>
                <w:snapToGrid w:val="0"/>
                <w:szCs w:val="28"/>
              </w:rPr>
            </w:pPr>
            <w:r w:rsidRPr="00D64B6C">
              <w:rPr>
                <w:snapToGrid w:val="0"/>
                <w:szCs w:val="28"/>
              </w:rPr>
              <w:t>3.2</w:t>
            </w:r>
          </w:p>
        </w:tc>
        <w:tc>
          <w:tcPr>
            <w:tcW w:w="3147" w:type="dxa"/>
            <w:shd w:val="clear" w:color="auto" w:fill="auto"/>
            <w:vAlign w:val="center"/>
            <w:hideMark/>
          </w:tcPr>
          <w:p w14:paraId="58269E22" w14:textId="77777777" w:rsidR="00D64B6C" w:rsidRPr="00D64B6C" w:rsidRDefault="00D64B6C" w:rsidP="00D64B6C">
            <w:pPr>
              <w:rPr>
                <w:snapToGrid w:val="0"/>
                <w:szCs w:val="28"/>
              </w:rPr>
            </w:pPr>
            <w:r w:rsidRPr="00D64B6C">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C8D50EC" w14:textId="77777777" w:rsidR="00D64B6C" w:rsidRPr="00D64B6C" w:rsidRDefault="00D64B6C" w:rsidP="00D64B6C">
            <w:pPr>
              <w:ind w:left="-113" w:right="-113"/>
              <w:jc w:val="center"/>
              <w:rPr>
                <w:snapToGrid w:val="0"/>
                <w:szCs w:val="28"/>
              </w:rPr>
            </w:pPr>
            <w:r w:rsidRPr="00D64B6C">
              <w:rPr>
                <w:snapToGrid w:val="0"/>
                <w:szCs w:val="28"/>
              </w:rPr>
              <w:t>Гкал/ч</w:t>
            </w:r>
          </w:p>
        </w:tc>
        <w:tc>
          <w:tcPr>
            <w:tcW w:w="1596" w:type="dxa"/>
            <w:vAlign w:val="center"/>
          </w:tcPr>
          <w:p w14:paraId="34664E05" w14:textId="77777777" w:rsidR="00D64B6C" w:rsidRPr="00D64B6C" w:rsidRDefault="00D64B6C" w:rsidP="00D64B6C">
            <w:pPr>
              <w:jc w:val="center"/>
              <w:rPr>
                <w:snapToGrid w:val="0"/>
                <w:sz w:val="28"/>
                <w:szCs w:val="28"/>
              </w:rPr>
            </w:pPr>
            <w:r w:rsidRPr="00D64B6C">
              <w:rPr>
                <w:snapToGrid w:val="0"/>
                <w:sz w:val="28"/>
                <w:szCs w:val="28"/>
              </w:rPr>
              <w:t>-</w:t>
            </w:r>
          </w:p>
        </w:tc>
        <w:tc>
          <w:tcPr>
            <w:tcW w:w="1559" w:type="dxa"/>
            <w:shd w:val="clear" w:color="auto" w:fill="auto"/>
            <w:vAlign w:val="center"/>
          </w:tcPr>
          <w:p w14:paraId="53CBD8F4" w14:textId="77777777" w:rsidR="00D64B6C" w:rsidRPr="00D64B6C" w:rsidRDefault="00D64B6C" w:rsidP="00D64B6C">
            <w:pPr>
              <w:jc w:val="center"/>
              <w:rPr>
                <w:snapToGrid w:val="0"/>
                <w:sz w:val="28"/>
                <w:szCs w:val="28"/>
              </w:rPr>
            </w:pPr>
            <w:r w:rsidRPr="00D64B6C">
              <w:rPr>
                <w:snapToGrid w:val="0"/>
                <w:sz w:val="28"/>
                <w:szCs w:val="28"/>
              </w:rPr>
              <w:t>-</w:t>
            </w:r>
          </w:p>
        </w:tc>
        <w:tc>
          <w:tcPr>
            <w:tcW w:w="1701" w:type="dxa"/>
            <w:vAlign w:val="center"/>
          </w:tcPr>
          <w:p w14:paraId="4E4ED8E3" w14:textId="77777777" w:rsidR="00D64B6C" w:rsidRPr="00D64B6C" w:rsidRDefault="00D64B6C" w:rsidP="00D64B6C">
            <w:pPr>
              <w:jc w:val="center"/>
              <w:rPr>
                <w:snapToGrid w:val="0"/>
                <w:sz w:val="28"/>
                <w:szCs w:val="28"/>
              </w:rPr>
            </w:pPr>
          </w:p>
        </w:tc>
      </w:tr>
      <w:tr w:rsidR="00D64B6C" w:rsidRPr="00D64B6C" w14:paraId="300F15A9" w14:textId="77777777" w:rsidTr="00D64B6C">
        <w:trPr>
          <w:trHeight w:val="843"/>
          <w:tblHeader/>
        </w:trPr>
        <w:tc>
          <w:tcPr>
            <w:tcW w:w="644" w:type="dxa"/>
            <w:shd w:val="clear" w:color="auto" w:fill="auto"/>
            <w:vAlign w:val="center"/>
            <w:hideMark/>
          </w:tcPr>
          <w:p w14:paraId="4C893C71" w14:textId="77777777" w:rsidR="00D64B6C" w:rsidRPr="00D64B6C" w:rsidRDefault="00D64B6C" w:rsidP="00D64B6C">
            <w:pPr>
              <w:jc w:val="center"/>
              <w:rPr>
                <w:snapToGrid w:val="0"/>
                <w:szCs w:val="28"/>
              </w:rPr>
            </w:pPr>
            <w:r w:rsidRPr="00D64B6C">
              <w:rPr>
                <w:snapToGrid w:val="0"/>
                <w:szCs w:val="28"/>
              </w:rPr>
              <w:t>4</w:t>
            </w:r>
          </w:p>
        </w:tc>
        <w:tc>
          <w:tcPr>
            <w:tcW w:w="3147" w:type="dxa"/>
            <w:shd w:val="clear" w:color="auto" w:fill="auto"/>
            <w:vAlign w:val="center"/>
            <w:hideMark/>
          </w:tcPr>
          <w:p w14:paraId="47E0A60C" w14:textId="77777777" w:rsidR="00D64B6C" w:rsidRPr="00D64B6C" w:rsidRDefault="00D64B6C" w:rsidP="00D64B6C">
            <w:pPr>
              <w:rPr>
                <w:snapToGrid w:val="0"/>
                <w:szCs w:val="28"/>
              </w:rPr>
            </w:pPr>
            <w:r w:rsidRPr="00D64B6C">
              <w:rPr>
                <w:snapToGrid w:val="0"/>
                <w:szCs w:val="28"/>
              </w:rPr>
              <w:t>Коэффициент эластичности затрат по росту активов (</w:t>
            </w:r>
            <w:proofErr w:type="spellStart"/>
            <w:r w:rsidRPr="00D64B6C">
              <w:rPr>
                <w:snapToGrid w:val="0"/>
                <w:szCs w:val="28"/>
              </w:rPr>
              <w:t>К</w:t>
            </w:r>
            <w:r w:rsidRPr="00D64B6C">
              <w:rPr>
                <w:snapToGrid w:val="0"/>
                <w:szCs w:val="28"/>
                <w:vertAlign w:val="subscript"/>
              </w:rPr>
              <w:t>эл</w:t>
            </w:r>
            <w:proofErr w:type="spellEnd"/>
            <w:r w:rsidRPr="00D64B6C">
              <w:rPr>
                <w:snapToGrid w:val="0"/>
                <w:szCs w:val="28"/>
              </w:rPr>
              <w:t>)</w:t>
            </w:r>
          </w:p>
        </w:tc>
        <w:tc>
          <w:tcPr>
            <w:tcW w:w="992" w:type="dxa"/>
            <w:shd w:val="clear" w:color="auto" w:fill="auto"/>
            <w:vAlign w:val="center"/>
            <w:hideMark/>
          </w:tcPr>
          <w:p w14:paraId="104F02E3" w14:textId="77777777" w:rsidR="00D64B6C" w:rsidRPr="00D64B6C" w:rsidRDefault="00D64B6C" w:rsidP="00D64B6C">
            <w:pPr>
              <w:ind w:left="-113" w:right="-113"/>
              <w:jc w:val="center"/>
              <w:rPr>
                <w:snapToGrid w:val="0"/>
                <w:szCs w:val="28"/>
              </w:rPr>
            </w:pPr>
          </w:p>
        </w:tc>
        <w:tc>
          <w:tcPr>
            <w:tcW w:w="1596" w:type="dxa"/>
            <w:vAlign w:val="center"/>
          </w:tcPr>
          <w:p w14:paraId="422E80DA" w14:textId="77777777" w:rsidR="00D64B6C" w:rsidRPr="00D64B6C" w:rsidRDefault="00D64B6C" w:rsidP="00D64B6C">
            <w:pPr>
              <w:jc w:val="center"/>
              <w:rPr>
                <w:snapToGrid w:val="0"/>
                <w:sz w:val="28"/>
                <w:szCs w:val="28"/>
              </w:rPr>
            </w:pPr>
            <w:r w:rsidRPr="00D64B6C">
              <w:rPr>
                <w:snapToGrid w:val="0"/>
                <w:sz w:val="28"/>
                <w:szCs w:val="28"/>
              </w:rPr>
              <w:t>0,75</w:t>
            </w:r>
          </w:p>
        </w:tc>
        <w:tc>
          <w:tcPr>
            <w:tcW w:w="1559" w:type="dxa"/>
            <w:shd w:val="clear" w:color="auto" w:fill="auto"/>
            <w:vAlign w:val="center"/>
          </w:tcPr>
          <w:p w14:paraId="0D12027D" w14:textId="77777777" w:rsidR="00D64B6C" w:rsidRPr="00D64B6C" w:rsidRDefault="00D64B6C" w:rsidP="00D64B6C">
            <w:pPr>
              <w:jc w:val="center"/>
              <w:rPr>
                <w:snapToGrid w:val="0"/>
                <w:sz w:val="28"/>
                <w:szCs w:val="28"/>
              </w:rPr>
            </w:pPr>
            <w:r w:rsidRPr="00D64B6C">
              <w:rPr>
                <w:snapToGrid w:val="0"/>
                <w:sz w:val="28"/>
                <w:szCs w:val="28"/>
              </w:rPr>
              <w:t>0,75</w:t>
            </w:r>
          </w:p>
        </w:tc>
        <w:tc>
          <w:tcPr>
            <w:tcW w:w="1701" w:type="dxa"/>
            <w:vAlign w:val="center"/>
          </w:tcPr>
          <w:p w14:paraId="06F64058"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ED9F9FA" w14:textId="77777777" w:rsidTr="00D64B6C">
        <w:trPr>
          <w:trHeight w:val="250"/>
          <w:tblHeader/>
        </w:trPr>
        <w:tc>
          <w:tcPr>
            <w:tcW w:w="644" w:type="dxa"/>
            <w:shd w:val="clear" w:color="auto" w:fill="auto"/>
            <w:vAlign w:val="center"/>
            <w:hideMark/>
          </w:tcPr>
          <w:p w14:paraId="4DBEB5E2" w14:textId="77777777" w:rsidR="00D64B6C" w:rsidRPr="00D64B6C" w:rsidRDefault="00D64B6C" w:rsidP="00D64B6C">
            <w:pPr>
              <w:jc w:val="center"/>
              <w:rPr>
                <w:snapToGrid w:val="0"/>
                <w:szCs w:val="28"/>
              </w:rPr>
            </w:pPr>
            <w:r w:rsidRPr="00D64B6C">
              <w:rPr>
                <w:snapToGrid w:val="0"/>
                <w:szCs w:val="28"/>
              </w:rPr>
              <w:t>5</w:t>
            </w:r>
          </w:p>
        </w:tc>
        <w:tc>
          <w:tcPr>
            <w:tcW w:w="3147" w:type="dxa"/>
            <w:shd w:val="clear" w:color="auto" w:fill="auto"/>
            <w:vAlign w:val="center"/>
            <w:hideMark/>
          </w:tcPr>
          <w:p w14:paraId="28546F80" w14:textId="77777777" w:rsidR="00D64B6C" w:rsidRPr="00D64B6C" w:rsidRDefault="00D64B6C" w:rsidP="00D64B6C">
            <w:pPr>
              <w:rPr>
                <w:snapToGrid w:val="0"/>
                <w:szCs w:val="28"/>
              </w:rPr>
            </w:pPr>
            <w:r w:rsidRPr="00D64B6C">
              <w:rPr>
                <w:snapToGrid w:val="0"/>
                <w:szCs w:val="28"/>
              </w:rPr>
              <w:t>Операционные (подконтрольные)</w:t>
            </w:r>
            <w:r w:rsidRPr="00D64B6C">
              <w:rPr>
                <w:snapToGrid w:val="0"/>
                <w:szCs w:val="28"/>
              </w:rPr>
              <w:br/>
              <w:t>расходы</w:t>
            </w:r>
          </w:p>
        </w:tc>
        <w:tc>
          <w:tcPr>
            <w:tcW w:w="992" w:type="dxa"/>
            <w:shd w:val="clear" w:color="auto" w:fill="auto"/>
            <w:vAlign w:val="center"/>
            <w:hideMark/>
          </w:tcPr>
          <w:p w14:paraId="4A465784" w14:textId="77777777" w:rsidR="00D64B6C" w:rsidRPr="00D64B6C" w:rsidRDefault="00D64B6C" w:rsidP="00D64B6C">
            <w:pPr>
              <w:ind w:left="-113" w:right="-113"/>
              <w:jc w:val="center"/>
              <w:rPr>
                <w:snapToGrid w:val="0"/>
                <w:szCs w:val="28"/>
              </w:rPr>
            </w:pPr>
            <w:r w:rsidRPr="00D64B6C">
              <w:rPr>
                <w:snapToGrid w:val="0"/>
                <w:szCs w:val="28"/>
              </w:rPr>
              <w:t>тыс. руб.</w:t>
            </w:r>
          </w:p>
        </w:tc>
        <w:tc>
          <w:tcPr>
            <w:tcW w:w="1596" w:type="dxa"/>
            <w:vAlign w:val="center"/>
          </w:tcPr>
          <w:p w14:paraId="079850E0" w14:textId="77777777" w:rsidR="00D64B6C" w:rsidRPr="00D64B6C" w:rsidRDefault="00D64B6C" w:rsidP="00D64B6C">
            <w:pPr>
              <w:jc w:val="center"/>
              <w:rPr>
                <w:snapToGrid w:val="0"/>
                <w:sz w:val="28"/>
                <w:szCs w:val="28"/>
              </w:rPr>
            </w:pPr>
            <w:r w:rsidRPr="00D64B6C">
              <w:rPr>
                <w:snapToGrid w:val="0"/>
                <w:sz w:val="28"/>
                <w:szCs w:val="28"/>
              </w:rPr>
              <w:t>25 900</w:t>
            </w:r>
          </w:p>
        </w:tc>
        <w:tc>
          <w:tcPr>
            <w:tcW w:w="1559" w:type="dxa"/>
            <w:shd w:val="clear" w:color="auto" w:fill="auto"/>
            <w:vAlign w:val="center"/>
          </w:tcPr>
          <w:p w14:paraId="796366C1" w14:textId="77777777" w:rsidR="00D64B6C" w:rsidRPr="00D64B6C" w:rsidRDefault="00D64B6C" w:rsidP="00D64B6C">
            <w:pPr>
              <w:jc w:val="center"/>
              <w:rPr>
                <w:snapToGrid w:val="0"/>
                <w:sz w:val="28"/>
                <w:szCs w:val="28"/>
              </w:rPr>
            </w:pPr>
            <w:r w:rsidRPr="00D64B6C">
              <w:rPr>
                <w:snapToGrid w:val="0"/>
                <w:sz w:val="28"/>
                <w:szCs w:val="28"/>
              </w:rPr>
              <w:t>25 554</w:t>
            </w:r>
          </w:p>
        </w:tc>
        <w:tc>
          <w:tcPr>
            <w:tcW w:w="1701" w:type="dxa"/>
            <w:vAlign w:val="center"/>
          </w:tcPr>
          <w:p w14:paraId="756A01F5" w14:textId="77777777" w:rsidR="00D64B6C" w:rsidRPr="00D64B6C" w:rsidRDefault="00D64B6C" w:rsidP="00D64B6C">
            <w:pPr>
              <w:jc w:val="center"/>
              <w:rPr>
                <w:snapToGrid w:val="0"/>
                <w:sz w:val="28"/>
                <w:szCs w:val="28"/>
              </w:rPr>
            </w:pPr>
            <w:r w:rsidRPr="00D64B6C">
              <w:rPr>
                <w:snapToGrid w:val="0"/>
                <w:sz w:val="28"/>
                <w:szCs w:val="28"/>
              </w:rPr>
              <w:t>-345</w:t>
            </w:r>
          </w:p>
        </w:tc>
      </w:tr>
    </w:tbl>
    <w:p w14:paraId="0B57F445" w14:textId="77777777" w:rsidR="00D64B6C" w:rsidRPr="00D64B6C" w:rsidRDefault="00D64B6C" w:rsidP="00D64B6C">
      <w:pPr>
        <w:autoSpaceDE w:val="0"/>
        <w:autoSpaceDN w:val="0"/>
        <w:adjustRightInd w:val="0"/>
        <w:ind w:firstLine="540"/>
        <w:jc w:val="both"/>
        <w:rPr>
          <w:sz w:val="28"/>
          <w:szCs w:val="28"/>
        </w:rPr>
      </w:pPr>
    </w:p>
    <w:p w14:paraId="4842A5B3" w14:textId="77777777" w:rsidR="00D64B6C" w:rsidRPr="00D64B6C" w:rsidRDefault="00D64B6C" w:rsidP="00D64B6C">
      <w:pPr>
        <w:autoSpaceDE w:val="0"/>
        <w:autoSpaceDN w:val="0"/>
        <w:adjustRightInd w:val="0"/>
        <w:ind w:firstLine="851"/>
        <w:jc w:val="both"/>
        <w:rPr>
          <w:snapToGrid w:val="0"/>
          <w:sz w:val="28"/>
          <w:szCs w:val="28"/>
        </w:rPr>
      </w:pPr>
      <w:r w:rsidRPr="00D64B6C">
        <w:rPr>
          <w:snapToGrid w:val="0"/>
          <w:sz w:val="28"/>
          <w:szCs w:val="28"/>
        </w:rPr>
        <w:t xml:space="preserve">Расчет операционных расходов произведен в соответствии </w:t>
      </w:r>
      <w:r w:rsidRPr="00D64B6C">
        <w:rPr>
          <w:snapToGrid w:val="0"/>
          <w:sz w:val="28"/>
          <w:szCs w:val="28"/>
        </w:rPr>
        <w:br/>
        <w:t>с Методическими указаниями по формуле:</w:t>
      </w:r>
    </w:p>
    <w:p w14:paraId="3FDBAB6E" w14:textId="1B16E28B" w:rsidR="00D64B6C" w:rsidRPr="00D64B6C" w:rsidRDefault="00D64B6C" w:rsidP="00D64B6C">
      <w:pPr>
        <w:autoSpaceDE w:val="0"/>
        <w:autoSpaceDN w:val="0"/>
        <w:adjustRightInd w:val="0"/>
        <w:ind w:right="-569"/>
        <w:jc w:val="both"/>
      </w:pPr>
      <w:r w:rsidRPr="00D64B6C">
        <w:rPr>
          <w:noProof/>
          <w:position w:val="-33"/>
        </w:rPr>
        <w:drawing>
          <wp:inline distT="0" distB="0" distL="0" distR="0" wp14:anchorId="4C5461F5" wp14:editId="2BA604E7">
            <wp:extent cx="5991225" cy="600075"/>
            <wp:effectExtent l="0" t="0" r="0"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64B6C">
        <w:t xml:space="preserve"> (10)</w:t>
      </w:r>
    </w:p>
    <w:p w14:paraId="694C67E9" w14:textId="77777777" w:rsidR="00D64B6C" w:rsidRPr="00D64B6C" w:rsidRDefault="00D64B6C" w:rsidP="00D64B6C">
      <w:pPr>
        <w:ind w:firstLine="851"/>
        <w:jc w:val="both"/>
        <w:rPr>
          <w:snapToGrid w:val="0"/>
          <w:sz w:val="28"/>
          <w:szCs w:val="28"/>
          <w:lang w:eastAsia="en-US"/>
        </w:rPr>
      </w:pPr>
      <w:r w:rsidRPr="00D64B6C">
        <w:rPr>
          <w:snapToGrid w:val="0"/>
          <w:sz w:val="28"/>
          <w:szCs w:val="28"/>
          <w:lang w:eastAsia="en-US"/>
        </w:rPr>
        <w:t xml:space="preserve">Операционные расходы 2020 года = 24 434 тыс. руб. (операционные расходы 2019 года) × (1 – 1%÷100%) × 1,030 × (1 + 0,75×0) = </w:t>
      </w:r>
      <w:r w:rsidRPr="00D64B6C">
        <w:rPr>
          <w:snapToGrid w:val="0"/>
          <w:sz w:val="28"/>
          <w:szCs w:val="28"/>
        </w:rPr>
        <w:t xml:space="preserve">24 915 </w:t>
      </w:r>
      <w:r w:rsidRPr="00D64B6C">
        <w:rPr>
          <w:snapToGrid w:val="0"/>
          <w:sz w:val="28"/>
          <w:szCs w:val="28"/>
          <w:lang w:eastAsia="en-US"/>
        </w:rPr>
        <w:t>тыс. руб.</w:t>
      </w:r>
    </w:p>
    <w:p w14:paraId="333B4464" w14:textId="77777777" w:rsidR="00D64B6C" w:rsidRPr="00D64B6C" w:rsidRDefault="00D64B6C" w:rsidP="00D64B6C">
      <w:pPr>
        <w:ind w:firstLine="851"/>
        <w:jc w:val="both"/>
        <w:rPr>
          <w:snapToGrid w:val="0"/>
          <w:sz w:val="28"/>
          <w:szCs w:val="28"/>
          <w:lang w:eastAsia="en-US"/>
        </w:rPr>
      </w:pPr>
      <w:r w:rsidRPr="00D64B6C">
        <w:rPr>
          <w:snapToGrid w:val="0"/>
          <w:sz w:val="28"/>
          <w:szCs w:val="28"/>
          <w:lang w:eastAsia="en-US"/>
        </w:rPr>
        <w:t xml:space="preserve">Операционные расходы 2021 года = </w:t>
      </w:r>
      <w:r w:rsidRPr="00D64B6C">
        <w:rPr>
          <w:snapToGrid w:val="0"/>
          <w:sz w:val="28"/>
          <w:szCs w:val="28"/>
        </w:rPr>
        <w:t xml:space="preserve">24 915 </w:t>
      </w:r>
      <w:r w:rsidRPr="00D64B6C">
        <w:rPr>
          <w:snapToGrid w:val="0"/>
          <w:sz w:val="28"/>
          <w:szCs w:val="28"/>
          <w:lang w:eastAsia="en-US"/>
        </w:rPr>
        <w:t xml:space="preserve">тыс. руб. (операционные расходы 2020 года) × (1 – 1%÷100%) × 1,036 × (1 + 0,75×0) = </w:t>
      </w:r>
      <w:r w:rsidRPr="00D64B6C">
        <w:rPr>
          <w:snapToGrid w:val="0"/>
          <w:sz w:val="28"/>
          <w:szCs w:val="28"/>
        </w:rPr>
        <w:t xml:space="preserve">25 554 </w:t>
      </w:r>
      <w:r w:rsidRPr="00D64B6C">
        <w:rPr>
          <w:snapToGrid w:val="0"/>
          <w:sz w:val="28"/>
          <w:szCs w:val="28"/>
          <w:lang w:eastAsia="en-US"/>
        </w:rPr>
        <w:t>тыс. руб.</w:t>
      </w:r>
    </w:p>
    <w:p w14:paraId="03BB75A4" w14:textId="77777777" w:rsidR="00D64B6C" w:rsidRPr="00D64B6C" w:rsidRDefault="00D64B6C" w:rsidP="00D64B6C">
      <w:pPr>
        <w:autoSpaceDE w:val="0"/>
        <w:autoSpaceDN w:val="0"/>
        <w:adjustRightInd w:val="0"/>
        <w:ind w:firstLine="567"/>
        <w:jc w:val="both"/>
        <w:rPr>
          <w:snapToGrid w:val="0"/>
          <w:sz w:val="28"/>
          <w:szCs w:val="28"/>
        </w:rPr>
      </w:pPr>
      <w:r w:rsidRPr="00D64B6C">
        <w:rPr>
          <w:sz w:val="28"/>
          <w:szCs w:val="28"/>
        </w:rPr>
        <w:br w:type="page"/>
      </w:r>
    </w:p>
    <w:p w14:paraId="499CC8BA"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p w14:paraId="1ECD7199" w14:textId="77777777" w:rsidR="00D64B6C" w:rsidRPr="00D64B6C" w:rsidRDefault="00D64B6C" w:rsidP="00D64B6C">
      <w:pPr>
        <w:keepNext/>
        <w:ind w:right="141"/>
        <w:jc w:val="center"/>
        <w:outlineLvl w:val="2"/>
        <w:rPr>
          <w:rFonts w:cs="Arial"/>
          <w:b/>
          <w:bCs/>
          <w:snapToGrid w:val="0"/>
          <w:sz w:val="28"/>
          <w:szCs w:val="26"/>
          <w:lang w:eastAsia="en-US"/>
        </w:rPr>
      </w:pPr>
      <w:r w:rsidRPr="00D64B6C">
        <w:rPr>
          <w:rFonts w:cs="Arial"/>
          <w:b/>
          <w:bCs/>
          <w:snapToGrid w:val="0"/>
          <w:sz w:val="28"/>
          <w:szCs w:val="26"/>
          <w:lang w:eastAsia="en-US"/>
        </w:rPr>
        <w:t>Реестр неподконтрольных расходов на услуги по передаче тепловой энергии, теплоносителя на 2021 год</w:t>
      </w:r>
    </w:p>
    <w:p w14:paraId="4A8BAEE2" w14:textId="77777777" w:rsidR="00D64B6C" w:rsidRPr="00D64B6C" w:rsidRDefault="00D64B6C" w:rsidP="00D64B6C">
      <w:pPr>
        <w:jc w:val="center"/>
        <w:rPr>
          <w:snapToGrid w:val="0"/>
          <w:sz w:val="28"/>
        </w:rPr>
      </w:pPr>
      <w:r w:rsidRPr="00D64B6C">
        <w:rPr>
          <w:snapToGrid w:val="0"/>
          <w:sz w:val="28"/>
        </w:rPr>
        <w:t>(приложение 5.3 к Методическим указаниям)</w:t>
      </w:r>
    </w:p>
    <w:p w14:paraId="6BC0E5B2"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64B6C" w:rsidRPr="00D64B6C" w14:paraId="3A4883CB" w14:textId="77777777" w:rsidTr="00D64B6C">
        <w:trPr>
          <w:trHeight w:val="507"/>
        </w:trPr>
        <w:tc>
          <w:tcPr>
            <w:tcW w:w="814" w:type="dxa"/>
            <w:vMerge w:val="restart"/>
            <w:shd w:val="clear" w:color="auto" w:fill="auto"/>
            <w:vAlign w:val="center"/>
            <w:hideMark/>
          </w:tcPr>
          <w:p w14:paraId="6238D672" w14:textId="77777777" w:rsidR="00D64B6C" w:rsidRPr="00D64B6C" w:rsidRDefault="00D64B6C" w:rsidP="00D64B6C">
            <w:pPr>
              <w:jc w:val="center"/>
              <w:rPr>
                <w:snapToGrid w:val="0"/>
                <w:szCs w:val="28"/>
              </w:rPr>
            </w:pPr>
            <w:r w:rsidRPr="00D64B6C">
              <w:rPr>
                <w:snapToGrid w:val="0"/>
                <w:szCs w:val="28"/>
              </w:rPr>
              <w:t>№ п/п</w:t>
            </w:r>
          </w:p>
        </w:tc>
        <w:tc>
          <w:tcPr>
            <w:tcW w:w="4148" w:type="dxa"/>
            <w:vMerge w:val="restart"/>
            <w:shd w:val="clear" w:color="auto" w:fill="auto"/>
            <w:vAlign w:val="center"/>
            <w:hideMark/>
          </w:tcPr>
          <w:p w14:paraId="3987CC20" w14:textId="77777777" w:rsidR="00D64B6C" w:rsidRPr="00D64B6C" w:rsidRDefault="00D64B6C" w:rsidP="00D64B6C">
            <w:pPr>
              <w:jc w:val="center"/>
              <w:rPr>
                <w:snapToGrid w:val="0"/>
                <w:szCs w:val="28"/>
              </w:rPr>
            </w:pPr>
            <w:r w:rsidRPr="00D64B6C">
              <w:rPr>
                <w:snapToGrid w:val="0"/>
                <w:szCs w:val="28"/>
              </w:rPr>
              <w:t>Наименование расхода</w:t>
            </w:r>
          </w:p>
        </w:tc>
        <w:tc>
          <w:tcPr>
            <w:tcW w:w="1565" w:type="dxa"/>
            <w:vMerge w:val="restart"/>
          </w:tcPr>
          <w:p w14:paraId="29AEB301"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60" w:type="dxa"/>
            <w:vMerge w:val="restart"/>
          </w:tcPr>
          <w:p w14:paraId="2E15FCDD"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vMerge w:val="restart"/>
          </w:tcPr>
          <w:p w14:paraId="1C927969"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2AF94C07" w14:textId="77777777" w:rsidTr="00D64B6C">
        <w:trPr>
          <w:trHeight w:val="507"/>
        </w:trPr>
        <w:tc>
          <w:tcPr>
            <w:tcW w:w="814" w:type="dxa"/>
            <w:vMerge/>
            <w:shd w:val="clear" w:color="auto" w:fill="auto"/>
            <w:vAlign w:val="center"/>
            <w:hideMark/>
          </w:tcPr>
          <w:p w14:paraId="0AF4C3A3" w14:textId="77777777" w:rsidR="00D64B6C" w:rsidRPr="00D64B6C" w:rsidRDefault="00D64B6C" w:rsidP="00D64B6C">
            <w:pPr>
              <w:jc w:val="center"/>
              <w:rPr>
                <w:snapToGrid w:val="0"/>
                <w:szCs w:val="28"/>
              </w:rPr>
            </w:pPr>
          </w:p>
        </w:tc>
        <w:tc>
          <w:tcPr>
            <w:tcW w:w="4148" w:type="dxa"/>
            <w:vMerge/>
            <w:shd w:val="clear" w:color="auto" w:fill="auto"/>
            <w:vAlign w:val="center"/>
            <w:hideMark/>
          </w:tcPr>
          <w:p w14:paraId="6B02033A" w14:textId="77777777" w:rsidR="00D64B6C" w:rsidRPr="00D64B6C" w:rsidRDefault="00D64B6C" w:rsidP="00D64B6C">
            <w:pPr>
              <w:jc w:val="center"/>
              <w:rPr>
                <w:snapToGrid w:val="0"/>
                <w:szCs w:val="28"/>
              </w:rPr>
            </w:pPr>
          </w:p>
        </w:tc>
        <w:tc>
          <w:tcPr>
            <w:tcW w:w="1565" w:type="dxa"/>
            <w:vMerge/>
            <w:vAlign w:val="center"/>
          </w:tcPr>
          <w:p w14:paraId="4742BF0E" w14:textId="77777777" w:rsidR="00D64B6C" w:rsidRPr="00D64B6C" w:rsidRDefault="00D64B6C" w:rsidP="00D64B6C">
            <w:pPr>
              <w:jc w:val="center"/>
              <w:rPr>
                <w:snapToGrid w:val="0"/>
                <w:szCs w:val="28"/>
              </w:rPr>
            </w:pPr>
          </w:p>
        </w:tc>
        <w:tc>
          <w:tcPr>
            <w:tcW w:w="1560" w:type="dxa"/>
            <w:vMerge/>
            <w:shd w:val="clear" w:color="auto" w:fill="FFFFCC"/>
            <w:vAlign w:val="center"/>
          </w:tcPr>
          <w:p w14:paraId="66A86702" w14:textId="77777777" w:rsidR="00D64B6C" w:rsidRPr="00D64B6C" w:rsidRDefault="00D64B6C" w:rsidP="00D64B6C">
            <w:pPr>
              <w:jc w:val="center"/>
              <w:rPr>
                <w:snapToGrid w:val="0"/>
                <w:szCs w:val="28"/>
              </w:rPr>
            </w:pPr>
          </w:p>
        </w:tc>
        <w:tc>
          <w:tcPr>
            <w:tcW w:w="1701" w:type="dxa"/>
            <w:vMerge/>
            <w:vAlign w:val="center"/>
          </w:tcPr>
          <w:p w14:paraId="65849948" w14:textId="77777777" w:rsidR="00D64B6C" w:rsidRPr="00D64B6C" w:rsidRDefault="00D64B6C" w:rsidP="00D64B6C">
            <w:pPr>
              <w:jc w:val="center"/>
              <w:rPr>
                <w:snapToGrid w:val="0"/>
                <w:szCs w:val="28"/>
              </w:rPr>
            </w:pPr>
          </w:p>
        </w:tc>
      </w:tr>
      <w:tr w:rsidR="00D64B6C" w:rsidRPr="00D64B6C" w14:paraId="2817442A" w14:textId="77777777" w:rsidTr="00D64B6C">
        <w:trPr>
          <w:trHeight w:val="806"/>
        </w:trPr>
        <w:tc>
          <w:tcPr>
            <w:tcW w:w="814" w:type="dxa"/>
            <w:shd w:val="clear" w:color="auto" w:fill="auto"/>
            <w:noWrap/>
            <w:vAlign w:val="center"/>
            <w:hideMark/>
          </w:tcPr>
          <w:p w14:paraId="38E67F76" w14:textId="77777777" w:rsidR="00D64B6C" w:rsidRPr="00D64B6C" w:rsidRDefault="00D64B6C" w:rsidP="00D64B6C">
            <w:pPr>
              <w:jc w:val="center"/>
              <w:rPr>
                <w:snapToGrid w:val="0"/>
                <w:szCs w:val="28"/>
              </w:rPr>
            </w:pPr>
            <w:r w:rsidRPr="00D64B6C">
              <w:rPr>
                <w:snapToGrid w:val="0"/>
                <w:szCs w:val="28"/>
              </w:rPr>
              <w:t>1.1</w:t>
            </w:r>
          </w:p>
        </w:tc>
        <w:tc>
          <w:tcPr>
            <w:tcW w:w="4148" w:type="dxa"/>
            <w:shd w:val="clear" w:color="auto" w:fill="auto"/>
            <w:vAlign w:val="center"/>
            <w:hideMark/>
          </w:tcPr>
          <w:p w14:paraId="7DB4A050" w14:textId="77777777" w:rsidR="00D64B6C" w:rsidRPr="00D64B6C" w:rsidRDefault="00D64B6C" w:rsidP="00D64B6C">
            <w:pPr>
              <w:rPr>
                <w:snapToGrid w:val="0"/>
                <w:szCs w:val="28"/>
              </w:rPr>
            </w:pPr>
            <w:r w:rsidRPr="00D64B6C">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5772416"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16B01FC2"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7DBF1F0D"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3D5BCA4" w14:textId="77777777" w:rsidTr="00D64B6C">
        <w:trPr>
          <w:trHeight w:val="137"/>
        </w:trPr>
        <w:tc>
          <w:tcPr>
            <w:tcW w:w="814" w:type="dxa"/>
            <w:shd w:val="clear" w:color="auto" w:fill="auto"/>
            <w:noWrap/>
            <w:vAlign w:val="center"/>
            <w:hideMark/>
          </w:tcPr>
          <w:p w14:paraId="1F9EBE46" w14:textId="77777777" w:rsidR="00D64B6C" w:rsidRPr="00D64B6C" w:rsidRDefault="00D64B6C" w:rsidP="00D64B6C">
            <w:pPr>
              <w:jc w:val="center"/>
              <w:rPr>
                <w:snapToGrid w:val="0"/>
                <w:szCs w:val="28"/>
              </w:rPr>
            </w:pPr>
            <w:r w:rsidRPr="00D64B6C">
              <w:rPr>
                <w:snapToGrid w:val="0"/>
                <w:szCs w:val="28"/>
              </w:rPr>
              <w:t>1.2</w:t>
            </w:r>
          </w:p>
        </w:tc>
        <w:tc>
          <w:tcPr>
            <w:tcW w:w="4148" w:type="dxa"/>
            <w:shd w:val="clear" w:color="auto" w:fill="auto"/>
            <w:noWrap/>
            <w:vAlign w:val="center"/>
            <w:hideMark/>
          </w:tcPr>
          <w:p w14:paraId="27F6540E" w14:textId="77777777" w:rsidR="00D64B6C" w:rsidRPr="00D64B6C" w:rsidRDefault="00D64B6C" w:rsidP="00D64B6C">
            <w:pPr>
              <w:rPr>
                <w:snapToGrid w:val="0"/>
                <w:szCs w:val="28"/>
              </w:rPr>
            </w:pPr>
            <w:r w:rsidRPr="00D64B6C">
              <w:rPr>
                <w:snapToGrid w:val="0"/>
                <w:szCs w:val="28"/>
              </w:rPr>
              <w:t>Арендная плата</w:t>
            </w:r>
          </w:p>
        </w:tc>
        <w:tc>
          <w:tcPr>
            <w:tcW w:w="1565" w:type="dxa"/>
            <w:vAlign w:val="center"/>
          </w:tcPr>
          <w:p w14:paraId="300361A6" w14:textId="77777777" w:rsidR="00D64B6C" w:rsidRPr="00D64B6C" w:rsidRDefault="00D64B6C" w:rsidP="00D64B6C">
            <w:pPr>
              <w:jc w:val="center"/>
              <w:rPr>
                <w:snapToGrid w:val="0"/>
                <w:sz w:val="28"/>
                <w:szCs w:val="28"/>
              </w:rPr>
            </w:pPr>
            <w:r w:rsidRPr="00D64B6C">
              <w:rPr>
                <w:snapToGrid w:val="0"/>
                <w:sz w:val="28"/>
                <w:szCs w:val="28"/>
              </w:rPr>
              <w:t>2 251</w:t>
            </w:r>
          </w:p>
        </w:tc>
        <w:tc>
          <w:tcPr>
            <w:tcW w:w="1560" w:type="dxa"/>
            <w:shd w:val="clear" w:color="auto" w:fill="auto"/>
            <w:noWrap/>
            <w:vAlign w:val="center"/>
          </w:tcPr>
          <w:p w14:paraId="0CC5D880" w14:textId="77777777" w:rsidR="00D64B6C" w:rsidRPr="00D64B6C" w:rsidRDefault="00D64B6C" w:rsidP="00D64B6C">
            <w:pPr>
              <w:jc w:val="center"/>
              <w:rPr>
                <w:snapToGrid w:val="0"/>
                <w:sz w:val="28"/>
                <w:szCs w:val="28"/>
              </w:rPr>
            </w:pPr>
            <w:r w:rsidRPr="00D64B6C">
              <w:rPr>
                <w:snapToGrid w:val="0"/>
                <w:sz w:val="28"/>
                <w:szCs w:val="28"/>
              </w:rPr>
              <w:t>2 251</w:t>
            </w:r>
          </w:p>
        </w:tc>
        <w:tc>
          <w:tcPr>
            <w:tcW w:w="1701" w:type="dxa"/>
            <w:vAlign w:val="center"/>
          </w:tcPr>
          <w:p w14:paraId="1D0F6D03"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0251EC1" w14:textId="77777777" w:rsidTr="00D64B6C">
        <w:trPr>
          <w:trHeight w:val="227"/>
        </w:trPr>
        <w:tc>
          <w:tcPr>
            <w:tcW w:w="814" w:type="dxa"/>
            <w:shd w:val="clear" w:color="auto" w:fill="auto"/>
            <w:noWrap/>
            <w:vAlign w:val="center"/>
            <w:hideMark/>
          </w:tcPr>
          <w:p w14:paraId="69B2D464" w14:textId="77777777" w:rsidR="00D64B6C" w:rsidRPr="00D64B6C" w:rsidRDefault="00D64B6C" w:rsidP="00D64B6C">
            <w:pPr>
              <w:jc w:val="center"/>
              <w:rPr>
                <w:snapToGrid w:val="0"/>
                <w:szCs w:val="28"/>
              </w:rPr>
            </w:pPr>
            <w:r w:rsidRPr="00D64B6C">
              <w:rPr>
                <w:snapToGrid w:val="0"/>
                <w:szCs w:val="28"/>
              </w:rPr>
              <w:t>1.3</w:t>
            </w:r>
          </w:p>
        </w:tc>
        <w:tc>
          <w:tcPr>
            <w:tcW w:w="4148" w:type="dxa"/>
            <w:shd w:val="clear" w:color="auto" w:fill="auto"/>
            <w:noWrap/>
            <w:vAlign w:val="center"/>
            <w:hideMark/>
          </w:tcPr>
          <w:p w14:paraId="0C8AE110" w14:textId="77777777" w:rsidR="00D64B6C" w:rsidRPr="00D64B6C" w:rsidRDefault="00D64B6C" w:rsidP="00D64B6C">
            <w:pPr>
              <w:rPr>
                <w:snapToGrid w:val="0"/>
                <w:szCs w:val="28"/>
              </w:rPr>
            </w:pPr>
            <w:r w:rsidRPr="00D64B6C">
              <w:rPr>
                <w:snapToGrid w:val="0"/>
                <w:szCs w:val="28"/>
              </w:rPr>
              <w:t>Концессионная плата</w:t>
            </w:r>
          </w:p>
        </w:tc>
        <w:tc>
          <w:tcPr>
            <w:tcW w:w="1565" w:type="dxa"/>
            <w:vAlign w:val="center"/>
          </w:tcPr>
          <w:p w14:paraId="46E8E965"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704EA593"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1432E919"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4E5BAF9" w14:textId="77777777" w:rsidTr="00D64B6C">
        <w:trPr>
          <w:trHeight w:val="673"/>
        </w:trPr>
        <w:tc>
          <w:tcPr>
            <w:tcW w:w="814" w:type="dxa"/>
            <w:shd w:val="clear" w:color="auto" w:fill="auto"/>
            <w:noWrap/>
            <w:vAlign w:val="center"/>
            <w:hideMark/>
          </w:tcPr>
          <w:p w14:paraId="2B198E35" w14:textId="77777777" w:rsidR="00D64B6C" w:rsidRPr="00D64B6C" w:rsidRDefault="00D64B6C" w:rsidP="00D64B6C">
            <w:pPr>
              <w:jc w:val="center"/>
              <w:rPr>
                <w:snapToGrid w:val="0"/>
                <w:szCs w:val="28"/>
              </w:rPr>
            </w:pPr>
            <w:r w:rsidRPr="00D64B6C">
              <w:rPr>
                <w:snapToGrid w:val="0"/>
                <w:szCs w:val="28"/>
              </w:rPr>
              <w:t>1.4</w:t>
            </w:r>
          </w:p>
        </w:tc>
        <w:tc>
          <w:tcPr>
            <w:tcW w:w="4148" w:type="dxa"/>
            <w:shd w:val="clear" w:color="auto" w:fill="auto"/>
            <w:vAlign w:val="center"/>
            <w:hideMark/>
          </w:tcPr>
          <w:p w14:paraId="0E7154A9" w14:textId="77777777" w:rsidR="00D64B6C" w:rsidRPr="00D64B6C" w:rsidRDefault="00D64B6C" w:rsidP="00D64B6C">
            <w:pPr>
              <w:rPr>
                <w:snapToGrid w:val="0"/>
                <w:szCs w:val="28"/>
              </w:rPr>
            </w:pPr>
            <w:r w:rsidRPr="00D64B6C">
              <w:rPr>
                <w:snapToGrid w:val="0"/>
                <w:szCs w:val="28"/>
              </w:rPr>
              <w:t>Расходы на уплату налогов, сборов и других обязательных платежей, в том числе:</w:t>
            </w:r>
          </w:p>
        </w:tc>
        <w:tc>
          <w:tcPr>
            <w:tcW w:w="1565" w:type="dxa"/>
            <w:vAlign w:val="center"/>
          </w:tcPr>
          <w:p w14:paraId="2CC98B3F" w14:textId="77777777" w:rsidR="00D64B6C" w:rsidRPr="00D64B6C" w:rsidRDefault="00D64B6C" w:rsidP="00D64B6C">
            <w:pPr>
              <w:jc w:val="center"/>
              <w:rPr>
                <w:snapToGrid w:val="0"/>
                <w:sz w:val="28"/>
                <w:szCs w:val="28"/>
              </w:rPr>
            </w:pPr>
            <w:r w:rsidRPr="00D64B6C">
              <w:rPr>
                <w:snapToGrid w:val="0"/>
                <w:sz w:val="28"/>
                <w:szCs w:val="28"/>
              </w:rPr>
              <w:t>388</w:t>
            </w:r>
          </w:p>
        </w:tc>
        <w:tc>
          <w:tcPr>
            <w:tcW w:w="1560" w:type="dxa"/>
            <w:shd w:val="clear" w:color="auto" w:fill="auto"/>
            <w:noWrap/>
            <w:vAlign w:val="center"/>
          </w:tcPr>
          <w:p w14:paraId="4AEFBE09" w14:textId="77777777" w:rsidR="00D64B6C" w:rsidRPr="00D64B6C" w:rsidRDefault="00D64B6C" w:rsidP="00D64B6C">
            <w:pPr>
              <w:jc w:val="center"/>
              <w:rPr>
                <w:snapToGrid w:val="0"/>
                <w:sz w:val="28"/>
                <w:szCs w:val="28"/>
              </w:rPr>
            </w:pPr>
            <w:r w:rsidRPr="00D64B6C">
              <w:rPr>
                <w:snapToGrid w:val="0"/>
                <w:sz w:val="28"/>
                <w:szCs w:val="28"/>
              </w:rPr>
              <w:t>363</w:t>
            </w:r>
          </w:p>
        </w:tc>
        <w:tc>
          <w:tcPr>
            <w:tcW w:w="1701" w:type="dxa"/>
            <w:vAlign w:val="center"/>
          </w:tcPr>
          <w:p w14:paraId="6A5A4A6A" w14:textId="77777777" w:rsidR="00D64B6C" w:rsidRPr="00D64B6C" w:rsidRDefault="00D64B6C" w:rsidP="00D64B6C">
            <w:pPr>
              <w:jc w:val="center"/>
              <w:rPr>
                <w:snapToGrid w:val="0"/>
                <w:sz w:val="28"/>
                <w:szCs w:val="28"/>
              </w:rPr>
            </w:pPr>
            <w:r w:rsidRPr="00D64B6C">
              <w:rPr>
                <w:snapToGrid w:val="0"/>
                <w:sz w:val="28"/>
                <w:szCs w:val="28"/>
              </w:rPr>
              <w:t>-25</w:t>
            </w:r>
          </w:p>
        </w:tc>
      </w:tr>
      <w:tr w:rsidR="00D64B6C" w:rsidRPr="00D64B6C" w14:paraId="301B89F1" w14:textId="77777777" w:rsidTr="00D64B6C">
        <w:trPr>
          <w:trHeight w:val="1846"/>
        </w:trPr>
        <w:tc>
          <w:tcPr>
            <w:tcW w:w="814" w:type="dxa"/>
            <w:shd w:val="clear" w:color="auto" w:fill="auto"/>
            <w:noWrap/>
            <w:vAlign w:val="center"/>
            <w:hideMark/>
          </w:tcPr>
          <w:p w14:paraId="1C429C9B" w14:textId="77777777" w:rsidR="00D64B6C" w:rsidRPr="00D64B6C" w:rsidRDefault="00D64B6C" w:rsidP="00D64B6C">
            <w:pPr>
              <w:jc w:val="center"/>
              <w:rPr>
                <w:snapToGrid w:val="0"/>
                <w:szCs w:val="28"/>
              </w:rPr>
            </w:pPr>
            <w:r w:rsidRPr="00D64B6C">
              <w:rPr>
                <w:snapToGrid w:val="0"/>
                <w:szCs w:val="28"/>
              </w:rPr>
              <w:t>1.4.1</w:t>
            </w:r>
          </w:p>
        </w:tc>
        <w:tc>
          <w:tcPr>
            <w:tcW w:w="4148" w:type="dxa"/>
            <w:shd w:val="clear" w:color="auto" w:fill="auto"/>
            <w:vAlign w:val="center"/>
            <w:hideMark/>
          </w:tcPr>
          <w:p w14:paraId="427E97FC" w14:textId="77777777" w:rsidR="00D64B6C" w:rsidRPr="00D64B6C" w:rsidRDefault="00D64B6C" w:rsidP="00D64B6C">
            <w:pPr>
              <w:rPr>
                <w:snapToGrid w:val="0"/>
                <w:szCs w:val="28"/>
              </w:rPr>
            </w:pPr>
            <w:r w:rsidRPr="00D64B6C">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D9988CC" w14:textId="77777777" w:rsidR="00D64B6C" w:rsidRPr="00D64B6C" w:rsidRDefault="00D64B6C" w:rsidP="00D64B6C">
            <w:pPr>
              <w:jc w:val="center"/>
              <w:rPr>
                <w:snapToGrid w:val="0"/>
                <w:sz w:val="28"/>
                <w:szCs w:val="28"/>
              </w:rPr>
            </w:pPr>
            <w:r w:rsidRPr="00D64B6C">
              <w:rPr>
                <w:snapToGrid w:val="0"/>
                <w:sz w:val="28"/>
                <w:szCs w:val="28"/>
              </w:rPr>
              <w:t>5</w:t>
            </w:r>
          </w:p>
        </w:tc>
        <w:tc>
          <w:tcPr>
            <w:tcW w:w="1560" w:type="dxa"/>
            <w:shd w:val="clear" w:color="auto" w:fill="auto"/>
            <w:noWrap/>
            <w:vAlign w:val="center"/>
          </w:tcPr>
          <w:p w14:paraId="5621C350"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84EBFA8" w14:textId="77777777" w:rsidR="00D64B6C" w:rsidRPr="00D64B6C" w:rsidRDefault="00D64B6C" w:rsidP="00D64B6C">
            <w:pPr>
              <w:jc w:val="center"/>
              <w:rPr>
                <w:snapToGrid w:val="0"/>
                <w:sz w:val="28"/>
                <w:szCs w:val="28"/>
              </w:rPr>
            </w:pPr>
            <w:r w:rsidRPr="00D64B6C">
              <w:rPr>
                <w:snapToGrid w:val="0"/>
                <w:sz w:val="28"/>
                <w:szCs w:val="28"/>
              </w:rPr>
              <w:t>-5</w:t>
            </w:r>
          </w:p>
        </w:tc>
      </w:tr>
      <w:tr w:rsidR="00D64B6C" w:rsidRPr="00D64B6C" w14:paraId="2014B101" w14:textId="77777777" w:rsidTr="00D64B6C">
        <w:trPr>
          <w:trHeight w:val="70"/>
        </w:trPr>
        <w:tc>
          <w:tcPr>
            <w:tcW w:w="814" w:type="dxa"/>
            <w:shd w:val="clear" w:color="auto" w:fill="auto"/>
            <w:noWrap/>
            <w:vAlign w:val="center"/>
            <w:hideMark/>
          </w:tcPr>
          <w:p w14:paraId="2B87AA55" w14:textId="77777777" w:rsidR="00D64B6C" w:rsidRPr="00D64B6C" w:rsidRDefault="00D64B6C" w:rsidP="00D64B6C">
            <w:pPr>
              <w:jc w:val="center"/>
              <w:rPr>
                <w:snapToGrid w:val="0"/>
                <w:szCs w:val="28"/>
              </w:rPr>
            </w:pPr>
            <w:r w:rsidRPr="00D64B6C">
              <w:rPr>
                <w:snapToGrid w:val="0"/>
                <w:szCs w:val="28"/>
              </w:rPr>
              <w:t>1.4.2</w:t>
            </w:r>
          </w:p>
        </w:tc>
        <w:tc>
          <w:tcPr>
            <w:tcW w:w="4148" w:type="dxa"/>
            <w:shd w:val="clear" w:color="auto" w:fill="auto"/>
            <w:vAlign w:val="center"/>
            <w:hideMark/>
          </w:tcPr>
          <w:p w14:paraId="0E9E592C" w14:textId="77777777" w:rsidR="00D64B6C" w:rsidRPr="00D64B6C" w:rsidRDefault="00D64B6C" w:rsidP="00D64B6C">
            <w:pPr>
              <w:rPr>
                <w:snapToGrid w:val="0"/>
                <w:szCs w:val="28"/>
              </w:rPr>
            </w:pPr>
            <w:r w:rsidRPr="00D64B6C">
              <w:rPr>
                <w:snapToGrid w:val="0"/>
                <w:szCs w:val="28"/>
              </w:rPr>
              <w:t>расходы на обязательное страхование</w:t>
            </w:r>
          </w:p>
        </w:tc>
        <w:tc>
          <w:tcPr>
            <w:tcW w:w="1565" w:type="dxa"/>
            <w:vAlign w:val="center"/>
          </w:tcPr>
          <w:p w14:paraId="6BCF9BBD" w14:textId="77777777" w:rsidR="00D64B6C" w:rsidRPr="00D64B6C" w:rsidRDefault="00D64B6C" w:rsidP="00D64B6C">
            <w:pPr>
              <w:jc w:val="center"/>
              <w:rPr>
                <w:snapToGrid w:val="0"/>
                <w:sz w:val="28"/>
                <w:szCs w:val="28"/>
              </w:rPr>
            </w:pPr>
            <w:r w:rsidRPr="00D64B6C">
              <w:rPr>
                <w:snapToGrid w:val="0"/>
                <w:sz w:val="28"/>
                <w:szCs w:val="28"/>
              </w:rPr>
              <w:t>378</w:t>
            </w:r>
          </w:p>
        </w:tc>
        <w:tc>
          <w:tcPr>
            <w:tcW w:w="1560" w:type="dxa"/>
            <w:shd w:val="clear" w:color="auto" w:fill="auto"/>
            <w:noWrap/>
            <w:vAlign w:val="center"/>
          </w:tcPr>
          <w:p w14:paraId="169688B0" w14:textId="77777777" w:rsidR="00D64B6C" w:rsidRPr="00D64B6C" w:rsidRDefault="00D64B6C" w:rsidP="00D64B6C">
            <w:pPr>
              <w:jc w:val="center"/>
              <w:rPr>
                <w:snapToGrid w:val="0"/>
                <w:sz w:val="28"/>
                <w:szCs w:val="28"/>
              </w:rPr>
            </w:pPr>
            <w:r w:rsidRPr="00D64B6C">
              <w:rPr>
                <w:snapToGrid w:val="0"/>
                <w:sz w:val="28"/>
                <w:szCs w:val="28"/>
              </w:rPr>
              <w:t>358</w:t>
            </w:r>
          </w:p>
        </w:tc>
        <w:tc>
          <w:tcPr>
            <w:tcW w:w="1701" w:type="dxa"/>
            <w:vAlign w:val="center"/>
          </w:tcPr>
          <w:p w14:paraId="2806987D" w14:textId="77777777" w:rsidR="00D64B6C" w:rsidRPr="00D64B6C" w:rsidRDefault="00D64B6C" w:rsidP="00D64B6C">
            <w:pPr>
              <w:jc w:val="center"/>
              <w:rPr>
                <w:snapToGrid w:val="0"/>
                <w:sz w:val="28"/>
                <w:szCs w:val="28"/>
              </w:rPr>
            </w:pPr>
            <w:r w:rsidRPr="00D64B6C">
              <w:rPr>
                <w:snapToGrid w:val="0"/>
                <w:sz w:val="28"/>
                <w:szCs w:val="28"/>
              </w:rPr>
              <w:t>-20</w:t>
            </w:r>
          </w:p>
        </w:tc>
      </w:tr>
      <w:tr w:rsidR="00D64B6C" w:rsidRPr="00D64B6C" w14:paraId="15501945" w14:textId="77777777" w:rsidTr="00D64B6C">
        <w:trPr>
          <w:trHeight w:val="70"/>
        </w:trPr>
        <w:tc>
          <w:tcPr>
            <w:tcW w:w="814" w:type="dxa"/>
            <w:shd w:val="clear" w:color="auto" w:fill="auto"/>
            <w:noWrap/>
            <w:vAlign w:val="center"/>
            <w:hideMark/>
          </w:tcPr>
          <w:p w14:paraId="54D732AD" w14:textId="77777777" w:rsidR="00D64B6C" w:rsidRPr="00D64B6C" w:rsidRDefault="00D64B6C" w:rsidP="00D64B6C">
            <w:pPr>
              <w:jc w:val="center"/>
              <w:rPr>
                <w:snapToGrid w:val="0"/>
                <w:szCs w:val="28"/>
              </w:rPr>
            </w:pPr>
            <w:r w:rsidRPr="00D64B6C">
              <w:rPr>
                <w:snapToGrid w:val="0"/>
                <w:szCs w:val="28"/>
              </w:rPr>
              <w:t>1.4.3</w:t>
            </w:r>
          </w:p>
        </w:tc>
        <w:tc>
          <w:tcPr>
            <w:tcW w:w="4148" w:type="dxa"/>
            <w:shd w:val="clear" w:color="auto" w:fill="auto"/>
            <w:noWrap/>
            <w:vAlign w:val="center"/>
            <w:hideMark/>
          </w:tcPr>
          <w:p w14:paraId="5EC00358" w14:textId="77777777" w:rsidR="00D64B6C" w:rsidRPr="00D64B6C" w:rsidRDefault="00D64B6C" w:rsidP="00D64B6C">
            <w:pPr>
              <w:rPr>
                <w:snapToGrid w:val="0"/>
                <w:szCs w:val="28"/>
              </w:rPr>
            </w:pPr>
            <w:r w:rsidRPr="00D64B6C">
              <w:rPr>
                <w:snapToGrid w:val="0"/>
                <w:szCs w:val="28"/>
              </w:rPr>
              <w:t>иные расходы</w:t>
            </w:r>
          </w:p>
        </w:tc>
        <w:tc>
          <w:tcPr>
            <w:tcW w:w="1565" w:type="dxa"/>
            <w:vAlign w:val="center"/>
          </w:tcPr>
          <w:p w14:paraId="074D2169" w14:textId="77777777" w:rsidR="00D64B6C" w:rsidRPr="00D64B6C" w:rsidRDefault="00D64B6C" w:rsidP="00D64B6C">
            <w:pPr>
              <w:jc w:val="center"/>
              <w:rPr>
                <w:snapToGrid w:val="0"/>
                <w:sz w:val="28"/>
                <w:szCs w:val="28"/>
              </w:rPr>
            </w:pPr>
            <w:r w:rsidRPr="00D64B6C">
              <w:rPr>
                <w:snapToGrid w:val="0"/>
                <w:sz w:val="28"/>
                <w:szCs w:val="28"/>
              </w:rPr>
              <w:t>5</w:t>
            </w:r>
          </w:p>
        </w:tc>
        <w:tc>
          <w:tcPr>
            <w:tcW w:w="1560" w:type="dxa"/>
            <w:shd w:val="clear" w:color="auto" w:fill="auto"/>
            <w:noWrap/>
            <w:vAlign w:val="center"/>
          </w:tcPr>
          <w:p w14:paraId="350775D6" w14:textId="77777777" w:rsidR="00D64B6C" w:rsidRPr="00D64B6C" w:rsidRDefault="00D64B6C" w:rsidP="00D64B6C">
            <w:pPr>
              <w:jc w:val="center"/>
              <w:rPr>
                <w:snapToGrid w:val="0"/>
                <w:sz w:val="28"/>
                <w:szCs w:val="28"/>
              </w:rPr>
            </w:pPr>
            <w:r w:rsidRPr="00D64B6C">
              <w:rPr>
                <w:snapToGrid w:val="0"/>
                <w:sz w:val="28"/>
                <w:szCs w:val="28"/>
              </w:rPr>
              <w:t>5</w:t>
            </w:r>
          </w:p>
        </w:tc>
        <w:tc>
          <w:tcPr>
            <w:tcW w:w="1701" w:type="dxa"/>
            <w:vAlign w:val="center"/>
          </w:tcPr>
          <w:p w14:paraId="7A407186"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445A58E" w14:textId="77777777" w:rsidTr="00D64B6C">
        <w:trPr>
          <w:trHeight w:val="183"/>
        </w:trPr>
        <w:tc>
          <w:tcPr>
            <w:tcW w:w="814" w:type="dxa"/>
            <w:shd w:val="clear" w:color="auto" w:fill="auto"/>
            <w:noWrap/>
            <w:vAlign w:val="center"/>
            <w:hideMark/>
          </w:tcPr>
          <w:p w14:paraId="3CE61BA5" w14:textId="77777777" w:rsidR="00D64B6C" w:rsidRPr="00D64B6C" w:rsidRDefault="00D64B6C" w:rsidP="00D64B6C">
            <w:pPr>
              <w:jc w:val="center"/>
              <w:rPr>
                <w:snapToGrid w:val="0"/>
                <w:szCs w:val="28"/>
              </w:rPr>
            </w:pPr>
            <w:r w:rsidRPr="00D64B6C">
              <w:rPr>
                <w:snapToGrid w:val="0"/>
                <w:szCs w:val="28"/>
              </w:rPr>
              <w:t>1.5</w:t>
            </w:r>
          </w:p>
        </w:tc>
        <w:tc>
          <w:tcPr>
            <w:tcW w:w="4148" w:type="dxa"/>
            <w:shd w:val="clear" w:color="auto" w:fill="auto"/>
            <w:vAlign w:val="center"/>
            <w:hideMark/>
          </w:tcPr>
          <w:p w14:paraId="62BF6FE4" w14:textId="77777777" w:rsidR="00D64B6C" w:rsidRPr="00D64B6C" w:rsidRDefault="00D64B6C" w:rsidP="00D64B6C">
            <w:pPr>
              <w:rPr>
                <w:snapToGrid w:val="0"/>
                <w:szCs w:val="28"/>
              </w:rPr>
            </w:pPr>
            <w:r w:rsidRPr="00D64B6C">
              <w:rPr>
                <w:snapToGrid w:val="0"/>
                <w:szCs w:val="28"/>
              </w:rPr>
              <w:t>Отчисления на социальные нужды</w:t>
            </w:r>
          </w:p>
        </w:tc>
        <w:tc>
          <w:tcPr>
            <w:tcW w:w="1565" w:type="dxa"/>
            <w:vAlign w:val="center"/>
          </w:tcPr>
          <w:p w14:paraId="65346DB2" w14:textId="77777777" w:rsidR="00D64B6C" w:rsidRPr="00D64B6C" w:rsidRDefault="00D64B6C" w:rsidP="00D64B6C">
            <w:pPr>
              <w:jc w:val="center"/>
              <w:rPr>
                <w:snapToGrid w:val="0"/>
                <w:sz w:val="28"/>
                <w:szCs w:val="28"/>
              </w:rPr>
            </w:pPr>
            <w:r w:rsidRPr="00D64B6C">
              <w:rPr>
                <w:snapToGrid w:val="0"/>
                <w:sz w:val="28"/>
                <w:szCs w:val="28"/>
              </w:rPr>
              <w:t>4 605</w:t>
            </w:r>
          </w:p>
        </w:tc>
        <w:tc>
          <w:tcPr>
            <w:tcW w:w="1560" w:type="dxa"/>
            <w:shd w:val="clear" w:color="auto" w:fill="auto"/>
            <w:noWrap/>
            <w:vAlign w:val="center"/>
          </w:tcPr>
          <w:p w14:paraId="276126C6" w14:textId="77777777" w:rsidR="00D64B6C" w:rsidRPr="00D64B6C" w:rsidRDefault="00D64B6C" w:rsidP="00D64B6C">
            <w:pPr>
              <w:jc w:val="center"/>
              <w:rPr>
                <w:snapToGrid w:val="0"/>
                <w:sz w:val="28"/>
                <w:szCs w:val="28"/>
              </w:rPr>
            </w:pPr>
            <w:r w:rsidRPr="00D64B6C">
              <w:rPr>
                <w:snapToGrid w:val="0"/>
                <w:sz w:val="28"/>
                <w:szCs w:val="28"/>
              </w:rPr>
              <w:t>4 544</w:t>
            </w:r>
          </w:p>
        </w:tc>
        <w:tc>
          <w:tcPr>
            <w:tcW w:w="1701" w:type="dxa"/>
            <w:vAlign w:val="center"/>
          </w:tcPr>
          <w:p w14:paraId="55193CFD" w14:textId="77777777" w:rsidR="00D64B6C" w:rsidRPr="00D64B6C" w:rsidRDefault="00D64B6C" w:rsidP="00D64B6C">
            <w:pPr>
              <w:jc w:val="center"/>
              <w:rPr>
                <w:snapToGrid w:val="0"/>
                <w:sz w:val="28"/>
                <w:szCs w:val="28"/>
              </w:rPr>
            </w:pPr>
            <w:r w:rsidRPr="00D64B6C">
              <w:rPr>
                <w:snapToGrid w:val="0"/>
                <w:sz w:val="28"/>
                <w:szCs w:val="28"/>
              </w:rPr>
              <w:t>-61</w:t>
            </w:r>
          </w:p>
        </w:tc>
      </w:tr>
      <w:tr w:rsidR="00D64B6C" w:rsidRPr="00D64B6C" w14:paraId="72C07EF1" w14:textId="77777777" w:rsidTr="00D64B6C">
        <w:trPr>
          <w:trHeight w:val="70"/>
        </w:trPr>
        <w:tc>
          <w:tcPr>
            <w:tcW w:w="814" w:type="dxa"/>
            <w:shd w:val="clear" w:color="auto" w:fill="auto"/>
            <w:noWrap/>
            <w:vAlign w:val="center"/>
            <w:hideMark/>
          </w:tcPr>
          <w:p w14:paraId="3EED04CA" w14:textId="77777777" w:rsidR="00D64B6C" w:rsidRPr="00D64B6C" w:rsidRDefault="00D64B6C" w:rsidP="00D64B6C">
            <w:pPr>
              <w:jc w:val="center"/>
              <w:rPr>
                <w:snapToGrid w:val="0"/>
                <w:szCs w:val="28"/>
              </w:rPr>
            </w:pPr>
            <w:r w:rsidRPr="00D64B6C">
              <w:rPr>
                <w:snapToGrid w:val="0"/>
                <w:szCs w:val="28"/>
              </w:rPr>
              <w:t>1.6</w:t>
            </w:r>
          </w:p>
        </w:tc>
        <w:tc>
          <w:tcPr>
            <w:tcW w:w="4148" w:type="dxa"/>
            <w:shd w:val="clear" w:color="auto" w:fill="auto"/>
            <w:vAlign w:val="center"/>
            <w:hideMark/>
          </w:tcPr>
          <w:p w14:paraId="25DD88CF" w14:textId="77777777" w:rsidR="00D64B6C" w:rsidRPr="00D64B6C" w:rsidRDefault="00D64B6C" w:rsidP="00D64B6C">
            <w:pPr>
              <w:rPr>
                <w:snapToGrid w:val="0"/>
                <w:szCs w:val="28"/>
              </w:rPr>
            </w:pPr>
            <w:r w:rsidRPr="00D64B6C">
              <w:rPr>
                <w:snapToGrid w:val="0"/>
                <w:szCs w:val="28"/>
              </w:rPr>
              <w:t>Расходы по сомнительным долгам</w:t>
            </w:r>
          </w:p>
        </w:tc>
        <w:tc>
          <w:tcPr>
            <w:tcW w:w="1565" w:type="dxa"/>
            <w:vAlign w:val="center"/>
          </w:tcPr>
          <w:p w14:paraId="3ED6355B"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3AC9BAD4"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8111787"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A681FA9" w14:textId="77777777" w:rsidTr="00D64B6C">
        <w:trPr>
          <w:trHeight w:val="279"/>
        </w:trPr>
        <w:tc>
          <w:tcPr>
            <w:tcW w:w="814" w:type="dxa"/>
            <w:shd w:val="clear" w:color="auto" w:fill="auto"/>
            <w:noWrap/>
            <w:vAlign w:val="center"/>
            <w:hideMark/>
          </w:tcPr>
          <w:p w14:paraId="5DD2C8C7" w14:textId="77777777" w:rsidR="00D64B6C" w:rsidRPr="00D64B6C" w:rsidRDefault="00D64B6C" w:rsidP="00D64B6C">
            <w:pPr>
              <w:jc w:val="center"/>
              <w:rPr>
                <w:snapToGrid w:val="0"/>
                <w:szCs w:val="28"/>
              </w:rPr>
            </w:pPr>
            <w:r w:rsidRPr="00D64B6C">
              <w:rPr>
                <w:snapToGrid w:val="0"/>
                <w:szCs w:val="28"/>
              </w:rPr>
              <w:t>1.7</w:t>
            </w:r>
          </w:p>
        </w:tc>
        <w:tc>
          <w:tcPr>
            <w:tcW w:w="4148" w:type="dxa"/>
            <w:shd w:val="clear" w:color="auto" w:fill="auto"/>
            <w:vAlign w:val="center"/>
            <w:hideMark/>
          </w:tcPr>
          <w:p w14:paraId="7A6D636A" w14:textId="77777777" w:rsidR="00D64B6C" w:rsidRPr="00D64B6C" w:rsidRDefault="00D64B6C" w:rsidP="00D64B6C">
            <w:pPr>
              <w:rPr>
                <w:snapToGrid w:val="0"/>
                <w:szCs w:val="28"/>
              </w:rPr>
            </w:pPr>
            <w:r w:rsidRPr="00D64B6C">
              <w:rPr>
                <w:snapToGrid w:val="0"/>
                <w:szCs w:val="28"/>
              </w:rPr>
              <w:t>Амортизация основных средств и нематериальных активов</w:t>
            </w:r>
          </w:p>
        </w:tc>
        <w:tc>
          <w:tcPr>
            <w:tcW w:w="1565" w:type="dxa"/>
            <w:vAlign w:val="center"/>
          </w:tcPr>
          <w:p w14:paraId="518BD3A4" w14:textId="77777777" w:rsidR="00D64B6C" w:rsidRPr="00D64B6C" w:rsidRDefault="00D64B6C" w:rsidP="00D64B6C">
            <w:pPr>
              <w:jc w:val="center"/>
              <w:rPr>
                <w:snapToGrid w:val="0"/>
                <w:sz w:val="28"/>
                <w:szCs w:val="28"/>
              </w:rPr>
            </w:pPr>
            <w:r w:rsidRPr="00D64B6C">
              <w:rPr>
                <w:snapToGrid w:val="0"/>
                <w:sz w:val="28"/>
                <w:szCs w:val="28"/>
              </w:rPr>
              <w:t>109</w:t>
            </w:r>
          </w:p>
        </w:tc>
        <w:tc>
          <w:tcPr>
            <w:tcW w:w="1560" w:type="dxa"/>
            <w:shd w:val="clear" w:color="auto" w:fill="auto"/>
            <w:noWrap/>
            <w:vAlign w:val="center"/>
          </w:tcPr>
          <w:p w14:paraId="7C431769" w14:textId="77777777" w:rsidR="00D64B6C" w:rsidRPr="00D64B6C" w:rsidRDefault="00D64B6C" w:rsidP="00D64B6C">
            <w:pPr>
              <w:jc w:val="center"/>
              <w:rPr>
                <w:snapToGrid w:val="0"/>
                <w:sz w:val="28"/>
                <w:szCs w:val="28"/>
              </w:rPr>
            </w:pPr>
            <w:r w:rsidRPr="00D64B6C">
              <w:rPr>
                <w:snapToGrid w:val="0"/>
                <w:sz w:val="28"/>
                <w:szCs w:val="28"/>
              </w:rPr>
              <w:t>109</w:t>
            </w:r>
          </w:p>
        </w:tc>
        <w:tc>
          <w:tcPr>
            <w:tcW w:w="1701" w:type="dxa"/>
            <w:vAlign w:val="center"/>
          </w:tcPr>
          <w:p w14:paraId="34E6195F"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0D96FAAE" w14:textId="77777777" w:rsidTr="00D64B6C">
        <w:trPr>
          <w:trHeight w:val="545"/>
        </w:trPr>
        <w:tc>
          <w:tcPr>
            <w:tcW w:w="814" w:type="dxa"/>
            <w:shd w:val="clear" w:color="auto" w:fill="auto"/>
            <w:noWrap/>
            <w:vAlign w:val="center"/>
            <w:hideMark/>
          </w:tcPr>
          <w:p w14:paraId="0793818C" w14:textId="77777777" w:rsidR="00D64B6C" w:rsidRPr="00D64B6C" w:rsidRDefault="00D64B6C" w:rsidP="00D64B6C">
            <w:pPr>
              <w:jc w:val="center"/>
              <w:rPr>
                <w:snapToGrid w:val="0"/>
                <w:szCs w:val="28"/>
              </w:rPr>
            </w:pPr>
            <w:r w:rsidRPr="00D64B6C">
              <w:rPr>
                <w:snapToGrid w:val="0"/>
                <w:szCs w:val="28"/>
              </w:rPr>
              <w:t>1.8</w:t>
            </w:r>
          </w:p>
        </w:tc>
        <w:tc>
          <w:tcPr>
            <w:tcW w:w="4148" w:type="dxa"/>
            <w:shd w:val="clear" w:color="auto" w:fill="auto"/>
            <w:noWrap/>
            <w:vAlign w:val="center"/>
            <w:hideMark/>
          </w:tcPr>
          <w:p w14:paraId="40DD81BF" w14:textId="77777777" w:rsidR="00D64B6C" w:rsidRPr="00D64B6C" w:rsidRDefault="00D64B6C" w:rsidP="00D64B6C">
            <w:pPr>
              <w:rPr>
                <w:snapToGrid w:val="0"/>
                <w:szCs w:val="28"/>
              </w:rPr>
            </w:pPr>
            <w:r w:rsidRPr="00D64B6C">
              <w:rPr>
                <w:snapToGrid w:val="0"/>
                <w:szCs w:val="28"/>
              </w:rPr>
              <w:t>Расходы на выплаты по договорам займа и кредитным договорам, включая проценты по ним</w:t>
            </w:r>
          </w:p>
        </w:tc>
        <w:tc>
          <w:tcPr>
            <w:tcW w:w="1565" w:type="dxa"/>
            <w:vAlign w:val="center"/>
          </w:tcPr>
          <w:p w14:paraId="0CC74479"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539A7F64"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9160A53"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173E286" w14:textId="77777777" w:rsidTr="00D64B6C">
        <w:trPr>
          <w:trHeight w:val="141"/>
        </w:trPr>
        <w:tc>
          <w:tcPr>
            <w:tcW w:w="814" w:type="dxa"/>
            <w:shd w:val="clear" w:color="auto" w:fill="auto"/>
            <w:noWrap/>
            <w:vAlign w:val="center"/>
            <w:hideMark/>
          </w:tcPr>
          <w:p w14:paraId="741BA798" w14:textId="77777777" w:rsidR="00D64B6C" w:rsidRPr="00D64B6C" w:rsidRDefault="00D64B6C" w:rsidP="00D64B6C">
            <w:pPr>
              <w:jc w:val="center"/>
              <w:rPr>
                <w:snapToGrid w:val="0"/>
                <w:szCs w:val="28"/>
              </w:rPr>
            </w:pPr>
          </w:p>
        </w:tc>
        <w:tc>
          <w:tcPr>
            <w:tcW w:w="4148" w:type="dxa"/>
            <w:shd w:val="clear" w:color="auto" w:fill="auto"/>
            <w:noWrap/>
            <w:vAlign w:val="center"/>
            <w:hideMark/>
          </w:tcPr>
          <w:p w14:paraId="63F96FDF" w14:textId="77777777" w:rsidR="00D64B6C" w:rsidRPr="00D64B6C" w:rsidRDefault="00D64B6C" w:rsidP="00D64B6C">
            <w:pPr>
              <w:rPr>
                <w:snapToGrid w:val="0"/>
                <w:szCs w:val="28"/>
              </w:rPr>
            </w:pPr>
            <w:r w:rsidRPr="00D64B6C">
              <w:rPr>
                <w:snapToGrid w:val="0"/>
                <w:szCs w:val="28"/>
              </w:rPr>
              <w:t>ИТОГО</w:t>
            </w:r>
          </w:p>
        </w:tc>
        <w:tc>
          <w:tcPr>
            <w:tcW w:w="1565" w:type="dxa"/>
            <w:vAlign w:val="center"/>
          </w:tcPr>
          <w:p w14:paraId="7345AF60" w14:textId="77777777" w:rsidR="00D64B6C" w:rsidRPr="00D64B6C" w:rsidRDefault="00D64B6C" w:rsidP="00D64B6C">
            <w:pPr>
              <w:jc w:val="center"/>
              <w:rPr>
                <w:snapToGrid w:val="0"/>
                <w:sz w:val="28"/>
                <w:szCs w:val="28"/>
              </w:rPr>
            </w:pPr>
            <w:r w:rsidRPr="00D64B6C">
              <w:rPr>
                <w:snapToGrid w:val="0"/>
                <w:sz w:val="28"/>
                <w:szCs w:val="28"/>
              </w:rPr>
              <w:t>7 353</w:t>
            </w:r>
          </w:p>
        </w:tc>
        <w:tc>
          <w:tcPr>
            <w:tcW w:w="1560" w:type="dxa"/>
            <w:shd w:val="clear" w:color="auto" w:fill="auto"/>
            <w:noWrap/>
            <w:vAlign w:val="center"/>
          </w:tcPr>
          <w:p w14:paraId="5365EF42" w14:textId="77777777" w:rsidR="00D64B6C" w:rsidRPr="00D64B6C" w:rsidRDefault="00D64B6C" w:rsidP="00D64B6C">
            <w:pPr>
              <w:jc w:val="center"/>
              <w:rPr>
                <w:snapToGrid w:val="0"/>
                <w:sz w:val="28"/>
                <w:szCs w:val="28"/>
              </w:rPr>
            </w:pPr>
            <w:r w:rsidRPr="00D64B6C">
              <w:rPr>
                <w:snapToGrid w:val="0"/>
                <w:sz w:val="28"/>
                <w:szCs w:val="28"/>
              </w:rPr>
              <w:t>7 267</w:t>
            </w:r>
          </w:p>
        </w:tc>
        <w:tc>
          <w:tcPr>
            <w:tcW w:w="1701" w:type="dxa"/>
            <w:vAlign w:val="center"/>
          </w:tcPr>
          <w:p w14:paraId="08989AB6" w14:textId="77777777" w:rsidR="00D64B6C" w:rsidRPr="00D64B6C" w:rsidRDefault="00D64B6C" w:rsidP="00D64B6C">
            <w:pPr>
              <w:jc w:val="center"/>
              <w:rPr>
                <w:snapToGrid w:val="0"/>
                <w:sz w:val="28"/>
                <w:szCs w:val="28"/>
              </w:rPr>
            </w:pPr>
            <w:r w:rsidRPr="00D64B6C">
              <w:rPr>
                <w:snapToGrid w:val="0"/>
                <w:sz w:val="28"/>
                <w:szCs w:val="28"/>
              </w:rPr>
              <w:t>-86</w:t>
            </w:r>
          </w:p>
        </w:tc>
      </w:tr>
      <w:tr w:rsidR="00D64B6C" w:rsidRPr="00D64B6C" w14:paraId="38B9B767" w14:textId="77777777" w:rsidTr="00D64B6C">
        <w:trPr>
          <w:trHeight w:val="70"/>
        </w:trPr>
        <w:tc>
          <w:tcPr>
            <w:tcW w:w="814" w:type="dxa"/>
            <w:shd w:val="clear" w:color="auto" w:fill="auto"/>
            <w:noWrap/>
            <w:vAlign w:val="center"/>
            <w:hideMark/>
          </w:tcPr>
          <w:p w14:paraId="35C6278A" w14:textId="77777777" w:rsidR="00D64B6C" w:rsidRPr="00D64B6C" w:rsidRDefault="00D64B6C" w:rsidP="00D64B6C">
            <w:pPr>
              <w:jc w:val="center"/>
              <w:rPr>
                <w:snapToGrid w:val="0"/>
                <w:szCs w:val="28"/>
              </w:rPr>
            </w:pPr>
            <w:r w:rsidRPr="00D64B6C">
              <w:rPr>
                <w:snapToGrid w:val="0"/>
                <w:szCs w:val="28"/>
              </w:rPr>
              <w:t>2</w:t>
            </w:r>
          </w:p>
        </w:tc>
        <w:tc>
          <w:tcPr>
            <w:tcW w:w="4148" w:type="dxa"/>
            <w:shd w:val="clear" w:color="auto" w:fill="auto"/>
            <w:noWrap/>
            <w:vAlign w:val="center"/>
            <w:hideMark/>
          </w:tcPr>
          <w:p w14:paraId="0DE7B273" w14:textId="77777777" w:rsidR="00D64B6C" w:rsidRPr="00D64B6C" w:rsidRDefault="00D64B6C" w:rsidP="00D64B6C">
            <w:pPr>
              <w:rPr>
                <w:snapToGrid w:val="0"/>
                <w:szCs w:val="28"/>
              </w:rPr>
            </w:pPr>
            <w:r w:rsidRPr="00D64B6C">
              <w:rPr>
                <w:snapToGrid w:val="0"/>
                <w:szCs w:val="28"/>
              </w:rPr>
              <w:t>Налог на прибыль</w:t>
            </w:r>
          </w:p>
        </w:tc>
        <w:tc>
          <w:tcPr>
            <w:tcW w:w="1565" w:type="dxa"/>
            <w:vAlign w:val="center"/>
          </w:tcPr>
          <w:p w14:paraId="0CB5AD0A" w14:textId="77777777" w:rsidR="00D64B6C" w:rsidRPr="00D64B6C" w:rsidRDefault="00D64B6C" w:rsidP="00D64B6C">
            <w:pPr>
              <w:jc w:val="center"/>
              <w:rPr>
                <w:snapToGrid w:val="0"/>
                <w:sz w:val="28"/>
                <w:szCs w:val="28"/>
              </w:rPr>
            </w:pPr>
            <w:r w:rsidRPr="00D64B6C">
              <w:rPr>
                <w:snapToGrid w:val="0"/>
                <w:sz w:val="28"/>
                <w:szCs w:val="28"/>
              </w:rPr>
              <w:t>4</w:t>
            </w:r>
          </w:p>
        </w:tc>
        <w:tc>
          <w:tcPr>
            <w:tcW w:w="1560" w:type="dxa"/>
            <w:shd w:val="clear" w:color="auto" w:fill="auto"/>
            <w:noWrap/>
            <w:vAlign w:val="center"/>
          </w:tcPr>
          <w:p w14:paraId="30BC0225"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37AB110B" w14:textId="77777777" w:rsidR="00D64B6C" w:rsidRPr="00D64B6C" w:rsidRDefault="00D64B6C" w:rsidP="00D64B6C">
            <w:pPr>
              <w:jc w:val="center"/>
              <w:rPr>
                <w:snapToGrid w:val="0"/>
                <w:sz w:val="28"/>
                <w:szCs w:val="28"/>
              </w:rPr>
            </w:pPr>
            <w:r w:rsidRPr="00D64B6C">
              <w:rPr>
                <w:snapToGrid w:val="0"/>
                <w:sz w:val="28"/>
                <w:szCs w:val="28"/>
              </w:rPr>
              <w:t>-4</w:t>
            </w:r>
          </w:p>
        </w:tc>
      </w:tr>
      <w:tr w:rsidR="00D64B6C" w:rsidRPr="00D64B6C" w14:paraId="2FFE9EEC" w14:textId="77777777" w:rsidTr="00D64B6C">
        <w:trPr>
          <w:trHeight w:val="70"/>
        </w:trPr>
        <w:tc>
          <w:tcPr>
            <w:tcW w:w="814" w:type="dxa"/>
            <w:shd w:val="clear" w:color="auto" w:fill="auto"/>
            <w:noWrap/>
            <w:vAlign w:val="center"/>
            <w:hideMark/>
          </w:tcPr>
          <w:p w14:paraId="47BDAD2E" w14:textId="77777777" w:rsidR="00D64B6C" w:rsidRPr="00D64B6C" w:rsidRDefault="00D64B6C" w:rsidP="00D64B6C">
            <w:pPr>
              <w:jc w:val="center"/>
              <w:rPr>
                <w:snapToGrid w:val="0"/>
                <w:szCs w:val="28"/>
              </w:rPr>
            </w:pPr>
            <w:r w:rsidRPr="00D64B6C">
              <w:rPr>
                <w:snapToGrid w:val="0"/>
                <w:szCs w:val="28"/>
              </w:rPr>
              <w:t>3</w:t>
            </w:r>
          </w:p>
        </w:tc>
        <w:tc>
          <w:tcPr>
            <w:tcW w:w="4148" w:type="dxa"/>
            <w:shd w:val="clear" w:color="auto" w:fill="auto"/>
            <w:noWrap/>
            <w:vAlign w:val="center"/>
            <w:hideMark/>
          </w:tcPr>
          <w:p w14:paraId="52A9917B" w14:textId="77777777" w:rsidR="00D64B6C" w:rsidRPr="00D64B6C" w:rsidRDefault="00D64B6C" w:rsidP="00D64B6C">
            <w:pPr>
              <w:rPr>
                <w:snapToGrid w:val="0"/>
                <w:szCs w:val="28"/>
              </w:rPr>
            </w:pPr>
            <w:r w:rsidRPr="00D64B6C">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E3EF85F" w14:textId="77777777" w:rsidR="00D64B6C" w:rsidRPr="00D64B6C" w:rsidRDefault="00D64B6C" w:rsidP="00D64B6C">
            <w:pPr>
              <w:jc w:val="center"/>
              <w:rPr>
                <w:snapToGrid w:val="0"/>
                <w:sz w:val="28"/>
                <w:szCs w:val="28"/>
              </w:rPr>
            </w:pPr>
            <w:r w:rsidRPr="00D64B6C">
              <w:rPr>
                <w:snapToGrid w:val="0"/>
                <w:sz w:val="28"/>
                <w:szCs w:val="28"/>
              </w:rPr>
              <w:t>0</w:t>
            </w:r>
          </w:p>
        </w:tc>
        <w:tc>
          <w:tcPr>
            <w:tcW w:w="1560" w:type="dxa"/>
            <w:shd w:val="clear" w:color="auto" w:fill="auto"/>
            <w:noWrap/>
            <w:vAlign w:val="center"/>
          </w:tcPr>
          <w:p w14:paraId="60CB226F" w14:textId="77777777" w:rsidR="00D64B6C" w:rsidRPr="00D64B6C" w:rsidRDefault="00D64B6C" w:rsidP="00D64B6C">
            <w:pPr>
              <w:jc w:val="center"/>
              <w:rPr>
                <w:snapToGrid w:val="0"/>
                <w:sz w:val="28"/>
                <w:szCs w:val="28"/>
              </w:rPr>
            </w:pPr>
            <w:r w:rsidRPr="00D64B6C">
              <w:rPr>
                <w:snapToGrid w:val="0"/>
                <w:sz w:val="28"/>
                <w:szCs w:val="28"/>
              </w:rPr>
              <w:t>0</w:t>
            </w:r>
          </w:p>
        </w:tc>
        <w:tc>
          <w:tcPr>
            <w:tcW w:w="1701" w:type="dxa"/>
            <w:vAlign w:val="center"/>
          </w:tcPr>
          <w:p w14:paraId="6BF4F8ED"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F52A6FC" w14:textId="77777777" w:rsidTr="00D64B6C">
        <w:trPr>
          <w:trHeight w:val="199"/>
        </w:trPr>
        <w:tc>
          <w:tcPr>
            <w:tcW w:w="814" w:type="dxa"/>
            <w:shd w:val="clear" w:color="auto" w:fill="auto"/>
            <w:noWrap/>
            <w:vAlign w:val="center"/>
            <w:hideMark/>
          </w:tcPr>
          <w:p w14:paraId="5623A344" w14:textId="77777777" w:rsidR="00D64B6C" w:rsidRPr="00D64B6C" w:rsidRDefault="00D64B6C" w:rsidP="00D64B6C">
            <w:pPr>
              <w:jc w:val="center"/>
              <w:rPr>
                <w:snapToGrid w:val="0"/>
                <w:szCs w:val="28"/>
              </w:rPr>
            </w:pPr>
            <w:r w:rsidRPr="00D64B6C">
              <w:rPr>
                <w:snapToGrid w:val="0"/>
                <w:szCs w:val="28"/>
              </w:rPr>
              <w:t>4</w:t>
            </w:r>
          </w:p>
        </w:tc>
        <w:tc>
          <w:tcPr>
            <w:tcW w:w="4148" w:type="dxa"/>
            <w:shd w:val="clear" w:color="auto" w:fill="auto"/>
            <w:vAlign w:val="center"/>
            <w:hideMark/>
          </w:tcPr>
          <w:p w14:paraId="303B583F" w14:textId="77777777" w:rsidR="00D64B6C" w:rsidRPr="00D64B6C" w:rsidRDefault="00D64B6C" w:rsidP="00D64B6C">
            <w:pPr>
              <w:rPr>
                <w:snapToGrid w:val="0"/>
                <w:szCs w:val="28"/>
              </w:rPr>
            </w:pPr>
            <w:r w:rsidRPr="00D64B6C">
              <w:rPr>
                <w:snapToGrid w:val="0"/>
                <w:szCs w:val="28"/>
              </w:rPr>
              <w:t>Итого неподконтрольных расходов</w:t>
            </w:r>
          </w:p>
        </w:tc>
        <w:tc>
          <w:tcPr>
            <w:tcW w:w="1565" w:type="dxa"/>
            <w:vAlign w:val="center"/>
          </w:tcPr>
          <w:p w14:paraId="6FB53BFB" w14:textId="77777777" w:rsidR="00D64B6C" w:rsidRPr="00D64B6C" w:rsidRDefault="00D64B6C" w:rsidP="00D64B6C">
            <w:pPr>
              <w:jc w:val="center"/>
              <w:rPr>
                <w:snapToGrid w:val="0"/>
                <w:sz w:val="28"/>
                <w:szCs w:val="28"/>
              </w:rPr>
            </w:pPr>
            <w:r w:rsidRPr="00D64B6C">
              <w:rPr>
                <w:snapToGrid w:val="0"/>
                <w:sz w:val="28"/>
                <w:szCs w:val="28"/>
              </w:rPr>
              <w:t>7 357</w:t>
            </w:r>
          </w:p>
        </w:tc>
        <w:tc>
          <w:tcPr>
            <w:tcW w:w="1560" w:type="dxa"/>
            <w:shd w:val="clear" w:color="auto" w:fill="auto"/>
            <w:noWrap/>
            <w:vAlign w:val="center"/>
          </w:tcPr>
          <w:p w14:paraId="16CAF6E2" w14:textId="77777777" w:rsidR="00D64B6C" w:rsidRPr="00D64B6C" w:rsidRDefault="00D64B6C" w:rsidP="00D64B6C">
            <w:pPr>
              <w:jc w:val="center"/>
              <w:rPr>
                <w:snapToGrid w:val="0"/>
                <w:sz w:val="28"/>
                <w:szCs w:val="28"/>
              </w:rPr>
            </w:pPr>
            <w:r w:rsidRPr="00D64B6C">
              <w:rPr>
                <w:snapToGrid w:val="0"/>
                <w:sz w:val="28"/>
                <w:szCs w:val="28"/>
              </w:rPr>
              <w:t>7 267</w:t>
            </w:r>
          </w:p>
        </w:tc>
        <w:tc>
          <w:tcPr>
            <w:tcW w:w="1701" w:type="dxa"/>
            <w:vAlign w:val="center"/>
          </w:tcPr>
          <w:p w14:paraId="036E08C2" w14:textId="77777777" w:rsidR="00D64B6C" w:rsidRPr="00D64B6C" w:rsidRDefault="00D64B6C" w:rsidP="00D64B6C">
            <w:pPr>
              <w:jc w:val="center"/>
              <w:rPr>
                <w:snapToGrid w:val="0"/>
                <w:sz w:val="28"/>
                <w:szCs w:val="28"/>
              </w:rPr>
            </w:pPr>
            <w:r w:rsidRPr="00D64B6C">
              <w:rPr>
                <w:snapToGrid w:val="0"/>
                <w:sz w:val="28"/>
                <w:szCs w:val="28"/>
              </w:rPr>
              <w:t>-90</w:t>
            </w:r>
          </w:p>
        </w:tc>
      </w:tr>
    </w:tbl>
    <w:p w14:paraId="10DCE758" w14:textId="77777777" w:rsidR="00D64B6C" w:rsidRPr="00D64B6C" w:rsidRDefault="00D64B6C" w:rsidP="00D64B6C">
      <w:pPr>
        <w:autoSpaceDE w:val="0"/>
        <w:autoSpaceDN w:val="0"/>
        <w:adjustRightInd w:val="0"/>
        <w:ind w:firstLine="709"/>
        <w:jc w:val="both"/>
        <w:rPr>
          <w:sz w:val="28"/>
          <w:szCs w:val="28"/>
        </w:rPr>
      </w:pPr>
    </w:p>
    <w:p w14:paraId="05A3CDA0" w14:textId="77777777" w:rsidR="00D64B6C" w:rsidRPr="00D64B6C" w:rsidRDefault="00D64B6C" w:rsidP="00D64B6C">
      <w:pPr>
        <w:tabs>
          <w:tab w:val="left" w:pos="1890"/>
        </w:tabs>
        <w:ind w:firstLine="851"/>
        <w:jc w:val="both"/>
        <w:rPr>
          <w:sz w:val="28"/>
          <w:szCs w:val="28"/>
        </w:rPr>
      </w:pPr>
      <w:r w:rsidRPr="00D64B6C">
        <w:rPr>
          <w:snapToGrid w:val="0"/>
          <w:sz w:val="28"/>
          <w:szCs w:val="28"/>
        </w:rPr>
        <w:t xml:space="preserve">Расчет неподконтрольных расходов произведен в соответствии </w:t>
      </w:r>
      <w:r w:rsidRPr="00D64B6C">
        <w:rPr>
          <w:snapToGrid w:val="0"/>
          <w:sz w:val="28"/>
          <w:szCs w:val="28"/>
        </w:rPr>
        <w:br/>
        <w:t xml:space="preserve">с Методическими указаниями по расчету регулируемых цен (тарифов) </w:t>
      </w:r>
      <w:r w:rsidRPr="00D64B6C">
        <w:rPr>
          <w:snapToGrid w:val="0"/>
          <w:sz w:val="28"/>
          <w:szCs w:val="28"/>
        </w:rPr>
        <w:br/>
        <w:t xml:space="preserve">в сфере теплоснабжения, утвержденными Приказом ФСТ России </w:t>
      </w:r>
      <w:r w:rsidRPr="00D64B6C">
        <w:rPr>
          <w:snapToGrid w:val="0"/>
          <w:sz w:val="28"/>
          <w:szCs w:val="28"/>
        </w:rPr>
        <w:br/>
        <w:t>от 13.06.2013 № 760-э.</w:t>
      </w:r>
    </w:p>
    <w:p w14:paraId="78141E81" w14:textId="77777777" w:rsidR="00D64B6C" w:rsidRPr="00D64B6C" w:rsidRDefault="00D64B6C" w:rsidP="00D64B6C">
      <w:pPr>
        <w:rPr>
          <w:snapToGrid w:val="0"/>
          <w:sz w:val="28"/>
          <w:szCs w:val="28"/>
        </w:rPr>
      </w:pPr>
      <w:r w:rsidRPr="00D64B6C">
        <w:rPr>
          <w:snapToGrid w:val="0"/>
          <w:sz w:val="28"/>
          <w:szCs w:val="28"/>
        </w:rPr>
        <w:br w:type="page"/>
      </w:r>
    </w:p>
    <w:p w14:paraId="36E34196" w14:textId="77777777" w:rsidR="00D64B6C" w:rsidRPr="00D64B6C" w:rsidRDefault="00D64B6C" w:rsidP="00D5451C">
      <w:pPr>
        <w:numPr>
          <w:ilvl w:val="0"/>
          <w:numId w:val="13"/>
        </w:numPr>
        <w:tabs>
          <w:tab w:val="left" w:pos="1890"/>
        </w:tabs>
        <w:spacing w:line="360" w:lineRule="auto"/>
        <w:ind w:left="1440" w:right="-284"/>
        <w:jc w:val="right"/>
        <w:rPr>
          <w:snapToGrid w:val="0"/>
          <w:sz w:val="28"/>
          <w:szCs w:val="28"/>
        </w:rPr>
      </w:pPr>
    </w:p>
    <w:p w14:paraId="4757E1BF" w14:textId="77777777" w:rsidR="00D64B6C" w:rsidRPr="00D64B6C" w:rsidRDefault="00D64B6C" w:rsidP="00D64B6C">
      <w:pPr>
        <w:keepNext/>
        <w:ind w:right="141"/>
        <w:jc w:val="center"/>
        <w:outlineLvl w:val="2"/>
        <w:rPr>
          <w:rFonts w:cs="Arial"/>
          <w:b/>
          <w:bCs/>
          <w:snapToGrid w:val="0"/>
          <w:sz w:val="28"/>
          <w:szCs w:val="26"/>
          <w:lang w:eastAsia="en-US"/>
        </w:rPr>
      </w:pPr>
      <w:r w:rsidRPr="00D64B6C">
        <w:rPr>
          <w:rFonts w:cs="Arial"/>
          <w:b/>
          <w:bCs/>
          <w:snapToGrid w:val="0"/>
          <w:sz w:val="28"/>
          <w:szCs w:val="26"/>
          <w:lang w:eastAsia="en-US"/>
        </w:rPr>
        <w:t xml:space="preserve">Реестр расходов на приобретение энергетических ресурсов, </w:t>
      </w:r>
      <w:r w:rsidRPr="00D64B6C">
        <w:rPr>
          <w:rFonts w:cs="Arial"/>
          <w:b/>
          <w:bCs/>
          <w:snapToGrid w:val="0"/>
          <w:sz w:val="28"/>
          <w:szCs w:val="26"/>
          <w:lang w:eastAsia="en-US"/>
        </w:rPr>
        <w:br/>
        <w:t xml:space="preserve">холодной воды и теплоносителя (далее - ресурсы) для оказания услуг </w:t>
      </w:r>
      <w:r w:rsidRPr="00D64B6C">
        <w:rPr>
          <w:rFonts w:cs="Arial"/>
          <w:b/>
          <w:bCs/>
          <w:snapToGrid w:val="0"/>
          <w:sz w:val="28"/>
          <w:szCs w:val="26"/>
          <w:lang w:eastAsia="en-US"/>
        </w:rPr>
        <w:br/>
        <w:t>по передаче тепловой энергии, теплоносителя на 2021 год</w:t>
      </w:r>
    </w:p>
    <w:p w14:paraId="117C3674" w14:textId="77777777" w:rsidR="00D64B6C" w:rsidRPr="00D64B6C" w:rsidRDefault="00D64B6C" w:rsidP="00D64B6C">
      <w:pPr>
        <w:spacing w:line="360" w:lineRule="auto"/>
        <w:jc w:val="center"/>
        <w:rPr>
          <w:snapToGrid w:val="0"/>
          <w:sz w:val="28"/>
        </w:rPr>
      </w:pPr>
      <w:r w:rsidRPr="00D64B6C">
        <w:rPr>
          <w:snapToGrid w:val="0"/>
          <w:sz w:val="28"/>
        </w:rPr>
        <w:t>(Приложение 5.4 к Методическим указаниям)</w:t>
      </w:r>
    </w:p>
    <w:p w14:paraId="6541C05A" w14:textId="77777777" w:rsidR="00D64B6C" w:rsidRPr="00D64B6C" w:rsidRDefault="00D64B6C" w:rsidP="00D64B6C">
      <w:pPr>
        <w:spacing w:line="360" w:lineRule="auto"/>
        <w:ind w:firstLine="851"/>
        <w:jc w:val="right"/>
        <w:rPr>
          <w:snapToGrid w:val="0"/>
          <w:sz w:val="28"/>
          <w:szCs w:val="28"/>
        </w:rPr>
      </w:pPr>
      <w:r w:rsidRPr="00D64B6C">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D64B6C" w:rsidRPr="00D64B6C" w14:paraId="660B8CEE" w14:textId="77777777" w:rsidTr="00D64B6C">
        <w:trPr>
          <w:trHeight w:val="670"/>
        </w:trPr>
        <w:tc>
          <w:tcPr>
            <w:tcW w:w="626" w:type="dxa"/>
            <w:shd w:val="clear" w:color="auto" w:fill="auto"/>
            <w:vAlign w:val="center"/>
            <w:hideMark/>
          </w:tcPr>
          <w:p w14:paraId="267D3016" w14:textId="77777777" w:rsidR="00D64B6C" w:rsidRPr="00D64B6C" w:rsidRDefault="00D64B6C" w:rsidP="00D64B6C">
            <w:pPr>
              <w:jc w:val="center"/>
              <w:rPr>
                <w:snapToGrid w:val="0"/>
                <w:szCs w:val="28"/>
              </w:rPr>
            </w:pPr>
            <w:r w:rsidRPr="00D64B6C">
              <w:rPr>
                <w:snapToGrid w:val="0"/>
                <w:szCs w:val="28"/>
              </w:rPr>
              <w:t>№ п/п</w:t>
            </w:r>
          </w:p>
        </w:tc>
        <w:tc>
          <w:tcPr>
            <w:tcW w:w="4181" w:type="dxa"/>
            <w:shd w:val="clear" w:color="auto" w:fill="auto"/>
            <w:vAlign w:val="center"/>
            <w:hideMark/>
          </w:tcPr>
          <w:p w14:paraId="2BAA8B58" w14:textId="77777777" w:rsidR="00D64B6C" w:rsidRPr="00D64B6C" w:rsidRDefault="00D64B6C" w:rsidP="00D64B6C">
            <w:pPr>
              <w:jc w:val="center"/>
              <w:rPr>
                <w:snapToGrid w:val="0"/>
                <w:szCs w:val="28"/>
              </w:rPr>
            </w:pPr>
            <w:r w:rsidRPr="00D64B6C">
              <w:rPr>
                <w:snapToGrid w:val="0"/>
                <w:szCs w:val="28"/>
              </w:rPr>
              <w:t>Наименование ресурса</w:t>
            </w:r>
          </w:p>
        </w:tc>
        <w:tc>
          <w:tcPr>
            <w:tcW w:w="1500" w:type="dxa"/>
          </w:tcPr>
          <w:p w14:paraId="48B07028"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00" w:type="dxa"/>
          </w:tcPr>
          <w:p w14:paraId="33CB896C"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655" w:type="dxa"/>
          </w:tcPr>
          <w:p w14:paraId="2263B460"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7B374156" w14:textId="77777777" w:rsidTr="00D64B6C">
        <w:trPr>
          <w:trHeight w:val="163"/>
        </w:trPr>
        <w:tc>
          <w:tcPr>
            <w:tcW w:w="626" w:type="dxa"/>
            <w:shd w:val="clear" w:color="auto" w:fill="auto"/>
            <w:vAlign w:val="center"/>
            <w:hideMark/>
          </w:tcPr>
          <w:p w14:paraId="642A804B" w14:textId="77777777" w:rsidR="00D64B6C" w:rsidRPr="00D64B6C" w:rsidRDefault="00D64B6C" w:rsidP="00D64B6C">
            <w:pPr>
              <w:jc w:val="center"/>
              <w:rPr>
                <w:snapToGrid w:val="0"/>
                <w:szCs w:val="28"/>
              </w:rPr>
            </w:pPr>
            <w:r w:rsidRPr="00D64B6C">
              <w:rPr>
                <w:snapToGrid w:val="0"/>
                <w:szCs w:val="28"/>
              </w:rPr>
              <w:t>1</w:t>
            </w:r>
          </w:p>
        </w:tc>
        <w:tc>
          <w:tcPr>
            <w:tcW w:w="4181" w:type="dxa"/>
            <w:shd w:val="clear" w:color="auto" w:fill="auto"/>
            <w:vAlign w:val="center"/>
            <w:hideMark/>
          </w:tcPr>
          <w:p w14:paraId="4D88A46C" w14:textId="77777777" w:rsidR="00D64B6C" w:rsidRPr="00D64B6C" w:rsidRDefault="00D64B6C" w:rsidP="00D64B6C">
            <w:pPr>
              <w:rPr>
                <w:snapToGrid w:val="0"/>
                <w:szCs w:val="28"/>
              </w:rPr>
            </w:pPr>
            <w:r w:rsidRPr="00D64B6C">
              <w:rPr>
                <w:snapToGrid w:val="0"/>
                <w:szCs w:val="28"/>
              </w:rPr>
              <w:t>Расходы на топливо</w:t>
            </w:r>
          </w:p>
        </w:tc>
        <w:tc>
          <w:tcPr>
            <w:tcW w:w="1500" w:type="dxa"/>
            <w:vAlign w:val="center"/>
          </w:tcPr>
          <w:p w14:paraId="0E18A1A6"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00" w:type="dxa"/>
            <w:shd w:val="clear" w:color="auto" w:fill="auto"/>
            <w:vAlign w:val="center"/>
          </w:tcPr>
          <w:p w14:paraId="61FE0BAF"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655" w:type="dxa"/>
            <w:vAlign w:val="center"/>
          </w:tcPr>
          <w:p w14:paraId="6A13231F"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01D707F5" w14:textId="77777777" w:rsidTr="00D64B6C">
        <w:trPr>
          <w:trHeight w:val="253"/>
        </w:trPr>
        <w:tc>
          <w:tcPr>
            <w:tcW w:w="626" w:type="dxa"/>
            <w:shd w:val="clear" w:color="auto" w:fill="auto"/>
            <w:vAlign w:val="center"/>
            <w:hideMark/>
          </w:tcPr>
          <w:p w14:paraId="11D281B9" w14:textId="77777777" w:rsidR="00D64B6C" w:rsidRPr="00D64B6C" w:rsidRDefault="00D64B6C" w:rsidP="00D64B6C">
            <w:pPr>
              <w:jc w:val="center"/>
              <w:rPr>
                <w:snapToGrid w:val="0"/>
                <w:szCs w:val="28"/>
              </w:rPr>
            </w:pPr>
            <w:r w:rsidRPr="00D64B6C">
              <w:rPr>
                <w:snapToGrid w:val="0"/>
                <w:szCs w:val="28"/>
              </w:rPr>
              <w:t>2</w:t>
            </w:r>
          </w:p>
        </w:tc>
        <w:tc>
          <w:tcPr>
            <w:tcW w:w="4181" w:type="dxa"/>
            <w:shd w:val="clear" w:color="auto" w:fill="auto"/>
            <w:vAlign w:val="center"/>
            <w:hideMark/>
          </w:tcPr>
          <w:p w14:paraId="53C744E3" w14:textId="77777777" w:rsidR="00D64B6C" w:rsidRPr="00D64B6C" w:rsidRDefault="00D64B6C" w:rsidP="00D64B6C">
            <w:pPr>
              <w:rPr>
                <w:snapToGrid w:val="0"/>
                <w:szCs w:val="28"/>
              </w:rPr>
            </w:pPr>
            <w:r w:rsidRPr="00D64B6C">
              <w:rPr>
                <w:snapToGrid w:val="0"/>
                <w:szCs w:val="28"/>
              </w:rPr>
              <w:t>Расходы на электрическую энергию (стр. 82)</w:t>
            </w:r>
          </w:p>
        </w:tc>
        <w:tc>
          <w:tcPr>
            <w:tcW w:w="1500" w:type="dxa"/>
            <w:vAlign w:val="center"/>
          </w:tcPr>
          <w:p w14:paraId="1EAA9886" w14:textId="77777777" w:rsidR="00D64B6C" w:rsidRPr="00D64B6C" w:rsidRDefault="00D64B6C" w:rsidP="00D64B6C">
            <w:pPr>
              <w:jc w:val="center"/>
              <w:rPr>
                <w:snapToGrid w:val="0"/>
                <w:sz w:val="28"/>
                <w:szCs w:val="28"/>
                <w:highlight w:val="yellow"/>
              </w:rPr>
            </w:pPr>
            <w:r w:rsidRPr="00D64B6C">
              <w:rPr>
                <w:snapToGrid w:val="0"/>
                <w:sz w:val="28"/>
                <w:szCs w:val="28"/>
              </w:rPr>
              <w:t>5 237</w:t>
            </w:r>
          </w:p>
        </w:tc>
        <w:tc>
          <w:tcPr>
            <w:tcW w:w="1500" w:type="dxa"/>
            <w:shd w:val="clear" w:color="auto" w:fill="auto"/>
            <w:vAlign w:val="center"/>
          </w:tcPr>
          <w:p w14:paraId="11AA2147" w14:textId="77777777" w:rsidR="00D64B6C" w:rsidRPr="00D64B6C" w:rsidRDefault="00D64B6C" w:rsidP="00D64B6C">
            <w:pPr>
              <w:jc w:val="center"/>
              <w:rPr>
                <w:snapToGrid w:val="0"/>
                <w:sz w:val="28"/>
                <w:szCs w:val="28"/>
                <w:highlight w:val="yellow"/>
              </w:rPr>
            </w:pPr>
            <w:r w:rsidRPr="00D64B6C">
              <w:rPr>
                <w:snapToGrid w:val="0"/>
                <w:sz w:val="28"/>
                <w:szCs w:val="28"/>
              </w:rPr>
              <w:t>5 142</w:t>
            </w:r>
          </w:p>
        </w:tc>
        <w:tc>
          <w:tcPr>
            <w:tcW w:w="1655" w:type="dxa"/>
            <w:vAlign w:val="center"/>
          </w:tcPr>
          <w:p w14:paraId="46CB570A" w14:textId="77777777" w:rsidR="00D64B6C" w:rsidRPr="00D64B6C" w:rsidRDefault="00D64B6C" w:rsidP="00D64B6C">
            <w:pPr>
              <w:jc w:val="center"/>
              <w:rPr>
                <w:snapToGrid w:val="0"/>
                <w:sz w:val="28"/>
                <w:szCs w:val="28"/>
                <w:highlight w:val="yellow"/>
              </w:rPr>
            </w:pPr>
            <w:r w:rsidRPr="00D64B6C">
              <w:rPr>
                <w:snapToGrid w:val="0"/>
                <w:sz w:val="28"/>
                <w:szCs w:val="28"/>
              </w:rPr>
              <w:t>-95</w:t>
            </w:r>
          </w:p>
        </w:tc>
      </w:tr>
      <w:tr w:rsidR="00D64B6C" w:rsidRPr="00D64B6C" w14:paraId="64E78E8B" w14:textId="77777777" w:rsidTr="00D64B6C">
        <w:trPr>
          <w:trHeight w:val="187"/>
        </w:trPr>
        <w:tc>
          <w:tcPr>
            <w:tcW w:w="626" w:type="dxa"/>
            <w:shd w:val="clear" w:color="auto" w:fill="auto"/>
            <w:vAlign w:val="center"/>
            <w:hideMark/>
          </w:tcPr>
          <w:p w14:paraId="3158F601" w14:textId="77777777" w:rsidR="00D64B6C" w:rsidRPr="00D64B6C" w:rsidRDefault="00D64B6C" w:rsidP="00D64B6C">
            <w:pPr>
              <w:jc w:val="center"/>
              <w:rPr>
                <w:snapToGrid w:val="0"/>
                <w:szCs w:val="28"/>
              </w:rPr>
            </w:pPr>
            <w:r w:rsidRPr="00D64B6C">
              <w:rPr>
                <w:snapToGrid w:val="0"/>
                <w:szCs w:val="28"/>
              </w:rPr>
              <w:t>3</w:t>
            </w:r>
          </w:p>
        </w:tc>
        <w:tc>
          <w:tcPr>
            <w:tcW w:w="4181" w:type="dxa"/>
            <w:shd w:val="clear" w:color="auto" w:fill="auto"/>
            <w:vAlign w:val="center"/>
            <w:hideMark/>
          </w:tcPr>
          <w:p w14:paraId="3CE26074" w14:textId="77777777" w:rsidR="00D64B6C" w:rsidRPr="00D64B6C" w:rsidRDefault="00D64B6C" w:rsidP="00D64B6C">
            <w:pPr>
              <w:rPr>
                <w:snapToGrid w:val="0"/>
                <w:szCs w:val="28"/>
              </w:rPr>
            </w:pPr>
            <w:r w:rsidRPr="00D64B6C">
              <w:rPr>
                <w:snapToGrid w:val="0"/>
                <w:szCs w:val="28"/>
              </w:rPr>
              <w:t xml:space="preserve">Расходы на тепловую энергию </w:t>
            </w:r>
            <w:r w:rsidRPr="00D64B6C">
              <w:rPr>
                <w:snapToGrid w:val="0"/>
                <w:szCs w:val="28"/>
              </w:rPr>
              <w:br/>
              <w:t>(стр. 83)</w:t>
            </w:r>
          </w:p>
        </w:tc>
        <w:tc>
          <w:tcPr>
            <w:tcW w:w="1500" w:type="dxa"/>
            <w:vAlign w:val="center"/>
          </w:tcPr>
          <w:p w14:paraId="539B15AF" w14:textId="77777777" w:rsidR="00D64B6C" w:rsidRPr="00D64B6C" w:rsidRDefault="00D64B6C" w:rsidP="00D64B6C">
            <w:pPr>
              <w:jc w:val="center"/>
              <w:rPr>
                <w:snapToGrid w:val="0"/>
                <w:sz w:val="28"/>
                <w:szCs w:val="28"/>
                <w:highlight w:val="yellow"/>
              </w:rPr>
            </w:pPr>
            <w:r w:rsidRPr="00D64B6C">
              <w:rPr>
                <w:snapToGrid w:val="0"/>
                <w:sz w:val="28"/>
                <w:szCs w:val="28"/>
              </w:rPr>
              <w:t>426</w:t>
            </w:r>
          </w:p>
        </w:tc>
        <w:tc>
          <w:tcPr>
            <w:tcW w:w="1500" w:type="dxa"/>
            <w:shd w:val="clear" w:color="auto" w:fill="auto"/>
            <w:vAlign w:val="center"/>
          </w:tcPr>
          <w:p w14:paraId="7F9BC8B7" w14:textId="77777777" w:rsidR="00D64B6C" w:rsidRPr="00D64B6C" w:rsidRDefault="00D64B6C" w:rsidP="00D64B6C">
            <w:pPr>
              <w:jc w:val="center"/>
              <w:rPr>
                <w:snapToGrid w:val="0"/>
                <w:sz w:val="28"/>
                <w:szCs w:val="28"/>
                <w:highlight w:val="yellow"/>
              </w:rPr>
            </w:pPr>
            <w:r w:rsidRPr="00D64B6C">
              <w:rPr>
                <w:snapToGrid w:val="0"/>
                <w:sz w:val="28"/>
                <w:szCs w:val="28"/>
              </w:rPr>
              <w:t>417</w:t>
            </w:r>
          </w:p>
        </w:tc>
        <w:tc>
          <w:tcPr>
            <w:tcW w:w="1655" w:type="dxa"/>
            <w:vAlign w:val="center"/>
          </w:tcPr>
          <w:p w14:paraId="16701523" w14:textId="77777777" w:rsidR="00D64B6C" w:rsidRPr="00D64B6C" w:rsidRDefault="00D64B6C" w:rsidP="00D64B6C">
            <w:pPr>
              <w:jc w:val="center"/>
              <w:rPr>
                <w:snapToGrid w:val="0"/>
                <w:sz w:val="28"/>
                <w:szCs w:val="28"/>
                <w:highlight w:val="yellow"/>
              </w:rPr>
            </w:pPr>
            <w:r w:rsidRPr="00D64B6C">
              <w:rPr>
                <w:snapToGrid w:val="0"/>
                <w:sz w:val="28"/>
                <w:szCs w:val="28"/>
              </w:rPr>
              <w:t>-9</w:t>
            </w:r>
          </w:p>
        </w:tc>
      </w:tr>
      <w:tr w:rsidR="00D64B6C" w:rsidRPr="00D64B6C" w14:paraId="6376AE74" w14:textId="77777777" w:rsidTr="00D64B6C">
        <w:trPr>
          <w:trHeight w:val="121"/>
        </w:trPr>
        <w:tc>
          <w:tcPr>
            <w:tcW w:w="626" w:type="dxa"/>
            <w:shd w:val="clear" w:color="auto" w:fill="auto"/>
            <w:vAlign w:val="center"/>
            <w:hideMark/>
          </w:tcPr>
          <w:p w14:paraId="2254587E" w14:textId="77777777" w:rsidR="00D64B6C" w:rsidRPr="00D64B6C" w:rsidRDefault="00D64B6C" w:rsidP="00D64B6C">
            <w:pPr>
              <w:jc w:val="center"/>
              <w:rPr>
                <w:snapToGrid w:val="0"/>
                <w:szCs w:val="28"/>
              </w:rPr>
            </w:pPr>
            <w:r w:rsidRPr="00D64B6C">
              <w:rPr>
                <w:snapToGrid w:val="0"/>
                <w:szCs w:val="28"/>
              </w:rPr>
              <w:t>4</w:t>
            </w:r>
          </w:p>
        </w:tc>
        <w:tc>
          <w:tcPr>
            <w:tcW w:w="4181" w:type="dxa"/>
            <w:shd w:val="clear" w:color="auto" w:fill="auto"/>
            <w:vAlign w:val="center"/>
            <w:hideMark/>
          </w:tcPr>
          <w:p w14:paraId="18D3A621" w14:textId="77777777" w:rsidR="00D64B6C" w:rsidRPr="00D64B6C" w:rsidRDefault="00D64B6C" w:rsidP="00D64B6C">
            <w:pPr>
              <w:rPr>
                <w:snapToGrid w:val="0"/>
                <w:szCs w:val="28"/>
              </w:rPr>
            </w:pPr>
            <w:r w:rsidRPr="00D64B6C">
              <w:rPr>
                <w:snapToGrid w:val="0"/>
                <w:szCs w:val="28"/>
              </w:rPr>
              <w:t>Расходы на холодную воду</w:t>
            </w:r>
          </w:p>
        </w:tc>
        <w:tc>
          <w:tcPr>
            <w:tcW w:w="1500" w:type="dxa"/>
            <w:vAlign w:val="center"/>
          </w:tcPr>
          <w:p w14:paraId="0A98F6FD"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00" w:type="dxa"/>
            <w:shd w:val="clear" w:color="auto" w:fill="auto"/>
            <w:vAlign w:val="center"/>
          </w:tcPr>
          <w:p w14:paraId="294807D3"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655" w:type="dxa"/>
            <w:vAlign w:val="center"/>
          </w:tcPr>
          <w:p w14:paraId="4B61012B"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4F136846" w14:textId="77777777" w:rsidTr="00D64B6C">
        <w:trPr>
          <w:trHeight w:val="169"/>
        </w:trPr>
        <w:tc>
          <w:tcPr>
            <w:tcW w:w="626" w:type="dxa"/>
            <w:shd w:val="clear" w:color="auto" w:fill="auto"/>
            <w:vAlign w:val="center"/>
            <w:hideMark/>
          </w:tcPr>
          <w:p w14:paraId="5B0F7E31" w14:textId="77777777" w:rsidR="00D64B6C" w:rsidRPr="00D64B6C" w:rsidRDefault="00D64B6C" w:rsidP="00D64B6C">
            <w:pPr>
              <w:jc w:val="center"/>
              <w:rPr>
                <w:snapToGrid w:val="0"/>
                <w:szCs w:val="28"/>
              </w:rPr>
            </w:pPr>
            <w:r w:rsidRPr="00D64B6C">
              <w:rPr>
                <w:snapToGrid w:val="0"/>
                <w:szCs w:val="28"/>
              </w:rPr>
              <w:t>5</w:t>
            </w:r>
          </w:p>
        </w:tc>
        <w:tc>
          <w:tcPr>
            <w:tcW w:w="4181" w:type="dxa"/>
            <w:shd w:val="clear" w:color="auto" w:fill="auto"/>
            <w:vAlign w:val="center"/>
            <w:hideMark/>
          </w:tcPr>
          <w:p w14:paraId="7C6906C6" w14:textId="77777777" w:rsidR="00D64B6C" w:rsidRPr="00D64B6C" w:rsidRDefault="00D64B6C" w:rsidP="00D64B6C">
            <w:pPr>
              <w:rPr>
                <w:snapToGrid w:val="0"/>
                <w:szCs w:val="28"/>
              </w:rPr>
            </w:pPr>
            <w:r w:rsidRPr="00D64B6C">
              <w:rPr>
                <w:snapToGrid w:val="0"/>
                <w:szCs w:val="28"/>
              </w:rPr>
              <w:t>Расходы на теплоноситель (стр. 83)</w:t>
            </w:r>
          </w:p>
        </w:tc>
        <w:tc>
          <w:tcPr>
            <w:tcW w:w="1500" w:type="dxa"/>
            <w:vAlign w:val="center"/>
          </w:tcPr>
          <w:p w14:paraId="6435C620" w14:textId="77777777" w:rsidR="00D64B6C" w:rsidRPr="00D64B6C" w:rsidRDefault="00D64B6C" w:rsidP="00D64B6C">
            <w:pPr>
              <w:jc w:val="center"/>
              <w:rPr>
                <w:snapToGrid w:val="0"/>
                <w:sz w:val="28"/>
                <w:szCs w:val="28"/>
                <w:highlight w:val="yellow"/>
              </w:rPr>
            </w:pPr>
            <w:r w:rsidRPr="00D64B6C">
              <w:rPr>
                <w:snapToGrid w:val="0"/>
                <w:sz w:val="28"/>
                <w:szCs w:val="28"/>
              </w:rPr>
              <w:t>10</w:t>
            </w:r>
          </w:p>
        </w:tc>
        <w:tc>
          <w:tcPr>
            <w:tcW w:w="1500" w:type="dxa"/>
            <w:shd w:val="clear" w:color="auto" w:fill="auto"/>
            <w:vAlign w:val="center"/>
          </w:tcPr>
          <w:p w14:paraId="7DFE9E8D" w14:textId="77777777" w:rsidR="00D64B6C" w:rsidRPr="00D64B6C" w:rsidRDefault="00D64B6C" w:rsidP="00D64B6C">
            <w:pPr>
              <w:jc w:val="center"/>
              <w:rPr>
                <w:snapToGrid w:val="0"/>
                <w:sz w:val="28"/>
                <w:szCs w:val="28"/>
                <w:highlight w:val="yellow"/>
              </w:rPr>
            </w:pPr>
            <w:r w:rsidRPr="00D64B6C">
              <w:rPr>
                <w:snapToGrid w:val="0"/>
                <w:sz w:val="28"/>
                <w:szCs w:val="28"/>
              </w:rPr>
              <w:t>10</w:t>
            </w:r>
          </w:p>
        </w:tc>
        <w:tc>
          <w:tcPr>
            <w:tcW w:w="1655" w:type="dxa"/>
            <w:vAlign w:val="center"/>
          </w:tcPr>
          <w:p w14:paraId="2C157AC3"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30CF44CE" w14:textId="77777777" w:rsidTr="00D64B6C">
        <w:trPr>
          <w:trHeight w:val="201"/>
        </w:trPr>
        <w:tc>
          <w:tcPr>
            <w:tcW w:w="626" w:type="dxa"/>
            <w:shd w:val="clear" w:color="auto" w:fill="auto"/>
            <w:vAlign w:val="center"/>
            <w:hideMark/>
          </w:tcPr>
          <w:p w14:paraId="369432AD" w14:textId="77777777" w:rsidR="00D64B6C" w:rsidRPr="00D64B6C" w:rsidRDefault="00D64B6C" w:rsidP="00D64B6C">
            <w:pPr>
              <w:jc w:val="center"/>
              <w:rPr>
                <w:snapToGrid w:val="0"/>
                <w:szCs w:val="28"/>
              </w:rPr>
            </w:pPr>
            <w:r w:rsidRPr="00D64B6C">
              <w:rPr>
                <w:snapToGrid w:val="0"/>
                <w:szCs w:val="28"/>
              </w:rPr>
              <w:t>6</w:t>
            </w:r>
          </w:p>
        </w:tc>
        <w:tc>
          <w:tcPr>
            <w:tcW w:w="4181" w:type="dxa"/>
            <w:shd w:val="clear" w:color="auto" w:fill="auto"/>
            <w:vAlign w:val="center"/>
            <w:hideMark/>
          </w:tcPr>
          <w:p w14:paraId="6E68EA3E" w14:textId="77777777" w:rsidR="00D64B6C" w:rsidRPr="00D64B6C" w:rsidRDefault="00D64B6C" w:rsidP="00D64B6C">
            <w:pPr>
              <w:rPr>
                <w:snapToGrid w:val="0"/>
                <w:szCs w:val="28"/>
              </w:rPr>
            </w:pPr>
            <w:r w:rsidRPr="00D64B6C">
              <w:rPr>
                <w:snapToGrid w:val="0"/>
                <w:szCs w:val="28"/>
              </w:rPr>
              <w:t>ИТОГО</w:t>
            </w:r>
          </w:p>
        </w:tc>
        <w:tc>
          <w:tcPr>
            <w:tcW w:w="1500" w:type="dxa"/>
            <w:vAlign w:val="center"/>
          </w:tcPr>
          <w:p w14:paraId="49EF2CBB" w14:textId="77777777" w:rsidR="00D64B6C" w:rsidRPr="00D64B6C" w:rsidRDefault="00D64B6C" w:rsidP="00D64B6C">
            <w:pPr>
              <w:jc w:val="center"/>
              <w:rPr>
                <w:snapToGrid w:val="0"/>
                <w:sz w:val="28"/>
                <w:szCs w:val="28"/>
                <w:highlight w:val="yellow"/>
              </w:rPr>
            </w:pPr>
            <w:r w:rsidRPr="00D64B6C">
              <w:rPr>
                <w:snapToGrid w:val="0"/>
                <w:sz w:val="28"/>
                <w:szCs w:val="28"/>
              </w:rPr>
              <w:t>5 673</w:t>
            </w:r>
          </w:p>
        </w:tc>
        <w:tc>
          <w:tcPr>
            <w:tcW w:w="1500" w:type="dxa"/>
            <w:shd w:val="clear" w:color="auto" w:fill="auto"/>
            <w:vAlign w:val="center"/>
          </w:tcPr>
          <w:p w14:paraId="7793E476" w14:textId="77777777" w:rsidR="00D64B6C" w:rsidRPr="00D64B6C" w:rsidRDefault="00D64B6C" w:rsidP="00D64B6C">
            <w:pPr>
              <w:jc w:val="center"/>
              <w:rPr>
                <w:snapToGrid w:val="0"/>
                <w:sz w:val="28"/>
                <w:szCs w:val="28"/>
                <w:highlight w:val="yellow"/>
              </w:rPr>
            </w:pPr>
            <w:r w:rsidRPr="00D64B6C">
              <w:rPr>
                <w:snapToGrid w:val="0"/>
                <w:sz w:val="28"/>
                <w:szCs w:val="28"/>
              </w:rPr>
              <w:t>5 569</w:t>
            </w:r>
          </w:p>
        </w:tc>
        <w:tc>
          <w:tcPr>
            <w:tcW w:w="1655" w:type="dxa"/>
            <w:vAlign w:val="center"/>
          </w:tcPr>
          <w:p w14:paraId="7FB07D99" w14:textId="77777777" w:rsidR="00D64B6C" w:rsidRPr="00D64B6C" w:rsidRDefault="00D64B6C" w:rsidP="00D64B6C">
            <w:pPr>
              <w:jc w:val="center"/>
              <w:rPr>
                <w:snapToGrid w:val="0"/>
                <w:sz w:val="28"/>
                <w:szCs w:val="28"/>
                <w:highlight w:val="yellow"/>
              </w:rPr>
            </w:pPr>
            <w:r w:rsidRPr="00D64B6C">
              <w:rPr>
                <w:snapToGrid w:val="0"/>
                <w:sz w:val="28"/>
                <w:szCs w:val="28"/>
              </w:rPr>
              <w:t>-104</w:t>
            </w:r>
          </w:p>
        </w:tc>
      </w:tr>
    </w:tbl>
    <w:p w14:paraId="1A8F4DCF" w14:textId="77777777" w:rsidR="00D64B6C" w:rsidRPr="00D64B6C" w:rsidRDefault="00D64B6C" w:rsidP="00D64B6C">
      <w:pPr>
        <w:tabs>
          <w:tab w:val="left" w:pos="1890"/>
        </w:tabs>
        <w:ind w:firstLine="720"/>
        <w:jc w:val="both"/>
        <w:rPr>
          <w:snapToGrid w:val="0"/>
          <w:sz w:val="28"/>
          <w:szCs w:val="28"/>
        </w:rPr>
      </w:pPr>
    </w:p>
    <w:p w14:paraId="06A8AFCE" w14:textId="77777777" w:rsidR="00D64B6C" w:rsidRPr="00D64B6C" w:rsidRDefault="00D64B6C" w:rsidP="00D64B6C">
      <w:pPr>
        <w:tabs>
          <w:tab w:val="left" w:pos="1890"/>
        </w:tabs>
        <w:ind w:firstLine="851"/>
        <w:jc w:val="both"/>
        <w:rPr>
          <w:sz w:val="28"/>
          <w:szCs w:val="28"/>
        </w:rPr>
      </w:pPr>
      <w:r w:rsidRPr="00D64B6C">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06D2EC2" w14:textId="77777777" w:rsidR="00D64B6C" w:rsidRPr="00D64B6C" w:rsidRDefault="00D64B6C" w:rsidP="00D64B6C">
      <w:pPr>
        <w:rPr>
          <w:snapToGrid w:val="0"/>
          <w:sz w:val="28"/>
          <w:szCs w:val="28"/>
        </w:rPr>
      </w:pPr>
    </w:p>
    <w:p w14:paraId="47A76F70" w14:textId="77777777" w:rsidR="00D64B6C" w:rsidRPr="00D64B6C" w:rsidRDefault="00D64B6C" w:rsidP="00D64B6C">
      <w:pPr>
        <w:spacing w:line="360" w:lineRule="auto"/>
        <w:jc w:val="both"/>
        <w:rPr>
          <w:snapToGrid w:val="0"/>
          <w:sz w:val="28"/>
          <w:szCs w:val="28"/>
        </w:rPr>
      </w:pPr>
      <w:r w:rsidRPr="00D64B6C">
        <w:rPr>
          <w:snapToGrid w:val="0"/>
          <w:sz w:val="28"/>
          <w:szCs w:val="28"/>
        </w:rPr>
        <w:br w:type="page"/>
      </w:r>
    </w:p>
    <w:p w14:paraId="7D6B06E8"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p w14:paraId="0DF4EFB7" w14:textId="77777777" w:rsidR="00D64B6C" w:rsidRPr="00D64B6C" w:rsidRDefault="00D64B6C" w:rsidP="00D64B6C">
      <w:pPr>
        <w:keepNext/>
        <w:ind w:right="141"/>
        <w:jc w:val="center"/>
        <w:outlineLvl w:val="2"/>
        <w:rPr>
          <w:rFonts w:cs="Arial"/>
          <w:b/>
          <w:bCs/>
          <w:snapToGrid w:val="0"/>
          <w:sz w:val="28"/>
          <w:szCs w:val="26"/>
          <w:lang w:eastAsia="en-US"/>
        </w:rPr>
      </w:pPr>
      <w:r w:rsidRPr="00D64B6C">
        <w:rPr>
          <w:rFonts w:cs="Arial"/>
          <w:b/>
          <w:bCs/>
          <w:snapToGrid w:val="0"/>
          <w:sz w:val="28"/>
          <w:szCs w:val="26"/>
          <w:lang w:eastAsia="en-US"/>
        </w:rPr>
        <w:t xml:space="preserve">Расчёт необходимой валовой выручки на услуги по передаче тепловой энергии, теплоносителя методом индексации установленных тарифов </w:t>
      </w:r>
      <w:r w:rsidRPr="00D64B6C">
        <w:rPr>
          <w:rFonts w:cs="Arial"/>
          <w:b/>
          <w:bCs/>
          <w:snapToGrid w:val="0"/>
          <w:sz w:val="28"/>
          <w:szCs w:val="26"/>
          <w:lang w:eastAsia="en-US"/>
        </w:rPr>
        <w:br/>
        <w:t>на 2021 год</w:t>
      </w:r>
    </w:p>
    <w:p w14:paraId="089CF5A8" w14:textId="77777777" w:rsidR="00D64B6C" w:rsidRPr="00D64B6C" w:rsidRDefault="00D64B6C" w:rsidP="00D64B6C">
      <w:pPr>
        <w:spacing w:line="360" w:lineRule="auto"/>
        <w:jc w:val="center"/>
        <w:rPr>
          <w:snapToGrid w:val="0"/>
          <w:sz w:val="28"/>
        </w:rPr>
      </w:pPr>
      <w:r w:rsidRPr="00D64B6C">
        <w:rPr>
          <w:snapToGrid w:val="0"/>
          <w:sz w:val="28"/>
        </w:rPr>
        <w:t>(Приложение 5.9 к Методическим указаниям)</w:t>
      </w:r>
    </w:p>
    <w:p w14:paraId="0888EE06" w14:textId="77777777" w:rsidR="00D64B6C" w:rsidRPr="00D64B6C" w:rsidRDefault="00D64B6C" w:rsidP="00D64B6C">
      <w:pPr>
        <w:jc w:val="right"/>
        <w:rPr>
          <w:snapToGrid w:val="0"/>
          <w:sz w:val="28"/>
          <w:szCs w:val="28"/>
        </w:rPr>
      </w:pPr>
      <w:r w:rsidRPr="00D64B6C">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64B6C" w:rsidRPr="00D64B6C" w14:paraId="437E07BC" w14:textId="77777777" w:rsidTr="00D64B6C">
        <w:trPr>
          <w:trHeight w:val="507"/>
          <w:tblHeader/>
        </w:trPr>
        <w:tc>
          <w:tcPr>
            <w:tcW w:w="658" w:type="dxa"/>
            <w:vMerge w:val="restart"/>
            <w:shd w:val="clear" w:color="auto" w:fill="auto"/>
            <w:vAlign w:val="center"/>
            <w:hideMark/>
          </w:tcPr>
          <w:p w14:paraId="0820144E" w14:textId="77777777" w:rsidR="00D64B6C" w:rsidRPr="00D64B6C" w:rsidRDefault="00D64B6C" w:rsidP="00D64B6C">
            <w:pPr>
              <w:jc w:val="center"/>
              <w:rPr>
                <w:snapToGrid w:val="0"/>
                <w:szCs w:val="28"/>
              </w:rPr>
            </w:pPr>
            <w:r w:rsidRPr="00D64B6C">
              <w:rPr>
                <w:snapToGrid w:val="0"/>
                <w:szCs w:val="28"/>
              </w:rPr>
              <w:t>№ п/п</w:t>
            </w:r>
          </w:p>
        </w:tc>
        <w:tc>
          <w:tcPr>
            <w:tcW w:w="3878" w:type="dxa"/>
            <w:vMerge w:val="restart"/>
            <w:shd w:val="clear" w:color="auto" w:fill="auto"/>
            <w:vAlign w:val="center"/>
            <w:hideMark/>
          </w:tcPr>
          <w:p w14:paraId="51B7A9AF" w14:textId="77777777" w:rsidR="00D64B6C" w:rsidRPr="00D64B6C" w:rsidRDefault="00D64B6C" w:rsidP="00D64B6C">
            <w:pPr>
              <w:jc w:val="center"/>
              <w:rPr>
                <w:snapToGrid w:val="0"/>
                <w:szCs w:val="28"/>
              </w:rPr>
            </w:pPr>
            <w:r w:rsidRPr="00D64B6C">
              <w:rPr>
                <w:snapToGrid w:val="0"/>
                <w:szCs w:val="28"/>
              </w:rPr>
              <w:t>Наименование расхода</w:t>
            </w:r>
          </w:p>
        </w:tc>
        <w:tc>
          <w:tcPr>
            <w:tcW w:w="1599" w:type="dxa"/>
            <w:vMerge w:val="restart"/>
          </w:tcPr>
          <w:p w14:paraId="0DF58501" w14:textId="77777777" w:rsidR="00D64B6C" w:rsidRPr="00D64B6C" w:rsidRDefault="00D64B6C" w:rsidP="00D64B6C">
            <w:pPr>
              <w:ind w:left="-57" w:right="-57"/>
              <w:jc w:val="center"/>
              <w:rPr>
                <w:snapToGrid w:val="0"/>
                <w:szCs w:val="28"/>
              </w:rPr>
            </w:pPr>
            <w:r w:rsidRPr="00D64B6C">
              <w:rPr>
                <w:snapToGrid w:val="0"/>
                <w:szCs w:val="28"/>
              </w:rPr>
              <w:t>Предложение предприятия на 2021 год</w:t>
            </w:r>
          </w:p>
        </w:tc>
        <w:tc>
          <w:tcPr>
            <w:tcW w:w="1560" w:type="dxa"/>
            <w:vMerge w:val="restart"/>
          </w:tcPr>
          <w:p w14:paraId="1EFC3675" w14:textId="77777777" w:rsidR="00D64B6C" w:rsidRPr="00D64B6C" w:rsidRDefault="00D64B6C" w:rsidP="00D64B6C">
            <w:pPr>
              <w:ind w:left="-57" w:right="-57"/>
              <w:jc w:val="center"/>
              <w:rPr>
                <w:snapToGrid w:val="0"/>
                <w:szCs w:val="28"/>
              </w:rPr>
            </w:pPr>
            <w:r w:rsidRPr="00D64B6C">
              <w:rPr>
                <w:snapToGrid w:val="0"/>
                <w:szCs w:val="28"/>
              </w:rPr>
              <w:t>Предложение экспертов на 2021 год</w:t>
            </w:r>
          </w:p>
        </w:tc>
        <w:tc>
          <w:tcPr>
            <w:tcW w:w="1701" w:type="dxa"/>
            <w:vMerge w:val="restart"/>
          </w:tcPr>
          <w:p w14:paraId="4CC1D7BB" w14:textId="77777777" w:rsidR="00D64B6C" w:rsidRPr="00D64B6C" w:rsidRDefault="00D64B6C" w:rsidP="00D64B6C">
            <w:pPr>
              <w:ind w:left="-57" w:right="-57"/>
              <w:jc w:val="center"/>
              <w:rPr>
                <w:snapToGrid w:val="0"/>
                <w:szCs w:val="28"/>
              </w:rPr>
            </w:pPr>
            <w:r w:rsidRPr="00D64B6C">
              <w:rPr>
                <w:snapToGrid w:val="0"/>
                <w:szCs w:val="28"/>
              </w:rPr>
              <w:t>Корректировка предложения предприятия</w:t>
            </w:r>
          </w:p>
        </w:tc>
      </w:tr>
      <w:tr w:rsidR="00D64B6C" w:rsidRPr="00D64B6C" w14:paraId="5CC5404D" w14:textId="77777777" w:rsidTr="00D64B6C">
        <w:trPr>
          <w:trHeight w:val="507"/>
          <w:tblHeader/>
        </w:trPr>
        <w:tc>
          <w:tcPr>
            <w:tcW w:w="658" w:type="dxa"/>
            <w:vMerge/>
            <w:shd w:val="clear" w:color="auto" w:fill="auto"/>
            <w:vAlign w:val="center"/>
            <w:hideMark/>
          </w:tcPr>
          <w:p w14:paraId="54FB993A" w14:textId="77777777" w:rsidR="00D64B6C" w:rsidRPr="00D64B6C" w:rsidRDefault="00D64B6C" w:rsidP="00D64B6C">
            <w:pPr>
              <w:jc w:val="center"/>
              <w:rPr>
                <w:snapToGrid w:val="0"/>
                <w:szCs w:val="28"/>
              </w:rPr>
            </w:pPr>
          </w:p>
        </w:tc>
        <w:tc>
          <w:tcPr>
            <w:tcW w:w="3878" w:type="dxa"/>
            <w:vMerge/>
            <w:shd w:val="clear" w:color="auto" w:fill="auto"/>
            <w:vAlign w:val="center"/>
            <w:hideMark/>
          </w:tcPr>
          <w:p w14:paraId="53322F6B" w14:textId="77777777" w:rsidR="00D64B6C" w:rsidRPr="00D64B6C" w:rsidRDefault="00D64B6C" w:rsidP="00D64B6C">
            <w:pPr>
              <w:jc w:val="center"/>
              <w:rPr>
                <w:snapToGrid w:val="0"/>
                <w:szCs w:val="28"/>
              </w:rPr>
            </w:pPr>
          </w:p>
        </w:tc>
        <w:tc>
          <w:tcPr>
            <w:tcW w:w="1599" w:type="dxa"/>
            <w:vMerge/>
            <w:vAlign w:val="center"/>
          </w:tcPr>
          <w:p w14:paraId="4752048C" w14:textId="77777777" w:rsidR="00D64B6C" w:rsidRPr="00D64B6C" w:rsidRDefault="00D64B6C" w:rsidP="00D64B6C">
            <w:pPr>
              <w:jc w:val="center"/>
              <w:rPr>
                <w:snapToGrid w:val="0"/>
                <w:szCs w:val="28"/>
              </w:rPr>
            </w:pPr>
          </w:p>
        </w:tc>
        <w:tc>
          <w:tcPr>
            <w:tcW w:w="1560" w:type="dxa"/>
            <w:vMerge/>
            <w:shd w:val="clear" w:color="auto" w:fill="FFFFCC"/>
            <w:vAlign w:val="center"/>
          </w:tcPr>
          <w:p w14:paraId="30853F2F" w14:textId="77777777" w:rsidR="00D64B6C" w:rsidRPr="00D64B6C" w:rsidRDefault="00D64B6C" w:rsidP="00D64B6C">
            <w:pPr>
              <w:jc w:val="center"/>
              <w:rPr>
                <w:snapToGrid w:val="0"/>
                <w:szCs w:val="28"/>
              </w:rPr>
            </w:pPr>
          </w:p>
        </w:tc>
        <w:tc>
          <w:tcPr>
            <w:tcW w:w="1701" w:type="dxa"/>
            <w:vMerge/>
            <w:vAlign w:val="center"/>
          </w:tcPr>
          <w:p w14:paraId="02D5BD21" w14:textId="77777777" w:rsidR="00D64B6C" w:rsidRPr="00D64B6C" w:rsidRDefault="00D64B6C" w:rsidP="00D64B6C">
            <w:pPr>
              <w:jc w:val="center"/>
              <w:rPr>
                <w:snapToGrid w:val="0"/>
                <w:szCs w:val="28"/>
              </w:rPr>
            </w:pPr>
          </w:p>
        </w:tc>
      </w:tr>
      <w:tr w:rsidR="00D64B6C" w:rsidRPr="00D64B6C" w14:paraId="373BCAF5" w14:textId="77777777" w:rsidTr="00D64B6C">
        <w:trPr>
          <w:trHeight w:val="349"/>
        </w:trPr>
        <w:tc>
          <w:tcPr>
            <w:tcW w:w="658" w:type="dxa"/>
            <w:shd w:val="clear" w:color="auto" w:fill="auto"/>
            <w:vAlign w:val="center"/>
            <w:hideMark/>
          </w:tcPr>
          <w:p w14:paraId="1640B55A" w14:textId="77777777" w:rsidR="00D64B6C" w:rsidRPr="00D64B6C" w:rsidRDefault="00D64B6C" w:rsidP="00D64B6C">
            <w:pPr>
              <w:jc w:val="center"/>
              <w:rPr>
                <w:snapToGrid w:val="0"/>
                <w:szCs w:val="28"/>
              </w:rPr>
            </w:pPr>
            <w:r w:rsidRPr="00D64B6C">
              <w:rPr>
                <w:snapToGrid w:val="0"/>
                <w:szCs w:val="28"/>
              </w:rPr>
              <w:t>1</w:t>
            </w:r>
          </w:p>
        </w:tc>
        <w:tc>
          <w:tcPr>
            <w:tcW w:w="3878" w:type="dxa"/>
            <w:shd w:val="clear" w:color="auto" w:fill="auto"/>
            <w:vAlign w:val="center"/>
            <w:hideMark/>
          </w:tcPr>
          <w:p w14:paraId="4B79ECFA" w14:textId="77777777" w:rsidR="00D64B6C" w:rsidRPr="00D64B6C" w:rsidRDefault="00D64B6C" w:rsidP="00D64B6C">
            <w:pPr>
              <w:rPr>
                <w:snapToGrid w:val="0"/>
                <w:szCs w:val="28"/>
              </w:rPr>
            </w:pPr>
            <w:r w:rsidRPr="00D64B6C">
              <w:rPr>
                <w:snapToGrid w:val="0"/>
                <w:szCs w:val="28"/>
              </w:rPr>
              <w:t>Операционные (подконтрольные) расходы</w:t>
            </w:r>
          </w:p>
        </w:tc>
        <w:tc>
          <w:tcPr>
            <w:tcW w:w="1599" w:type="dxa"/>
            <w:vAlign w:val="center"/>
          </w:tcPr>
          <w:p w14:paraId="1F84FDE7" w14:textId="77777777" w:rsidR="00D64B6C" w:rsidRPr="00D64B6C" w:rsidRDefault="00D64B6C" w:rsidP="00D64B6C">
            <w:pPr>
              <w:jc w:val="center"/>
              <w:rPr>
                <w:snapToGrid w:val="0"/>
                <w:sz w:val="28"/>
                <w:szCs w:val="28"/>
                <w:highlight w:val="yellow"/>
              </w:rPr>
            </w:pPr>
            <w:r w:rsidRPr="00D64B6C">
              <w:rPr>
                <w:snapToGrid w:val="0"/>
                <w:sz w:val="28"/>
                <w:szCs w:val="28"/>
              </w:rPr>
              <w:t>25 900</w:t>
            </w:r>
          </w:p>
        </w:tc>
        <w:tc>
          <w:tcPr>
            <w:tcW w:w="1560" w:type="dxa"/>
            <w:shd w:val="clear" w:color="auto" w:fill="auto"/>
            <w:vAlign w:val="center"/>
          </w:tcPr>
          <w:p w14:paraId="4C0D3A8B" w14:textId="77777777" w:rsidR="00D64B6C" w:rsidRPr="00D64B6C" w:rsidRDefault="00D64B6C" w:rsidP="00D64B6C">
            <w:pPr>
              <w:jc w:val="center"/>
              <w:rPr>
                <w:snapToGrid w:val="0"/>
                <w:sz w:val="28"/>
                <w:szCs w:val="28"/>
                <w:highlight w:val="yellow"/>
              </w:rPr>
            </w:pPr>
            <w:r w:rsidRPr="00D64B6C">
              <w:rPr>
                <w:snapToGrid w:val="0"/>
                <w:sz w:val="28"/>
                <w:szCs w:val="28"/>
              </w:rPr>
              <w:t>25 554</w:t>
            </w:r>
          </w:p>
        </w:tc>
        <w:tc>
          <w:tcPr>
            <w:tcW w:w="1701" w:type="dxa"/>
            <w:vAlign w:val="center"/>
          </w:tcPr>
          <w:p w14:paraId="328BC61B" w14:textId="77777777" w:rsidR="00D64B6C" w:rsidRPr="00D64B6C" w:rsidRDefault="00D64B6C" w:rsidP="00D64B6C">
            <w:pPr>
              <w:jc w:val="center"/>
              <w:rPr>
                <w:snapToGrid w:val="0"/>
                <w:sz w:val="28"/>
                <w:szCs w:val="28"/>
                <w:highlight w:val="yellow"/>
              </w:rPr>
            </w:pPr>
            <w:r w:rsidRPr="00D64B6C">
              <w:rPr>
                <w:snapToGrid w:val="0"/>
                <w:sz w:val="28"/>
                <w:szCs w:val="28"/>
              </w:rPr>
              <w:t>-345</w:t>
            </w:r>
          </w:p>
        </w:tc>
      </w:tr>
      <w:tr w:rsidR="00D64B6C" w:rsidRPr="00D64B6C" w14:paraId="2478818B" w14:textId="77777777" w:rsidTr="00D64B6C">
        <w:trPr>
          <w:trHeight w:val="204"/>
        </w:trPr>
        <w:tc>
          <w:tcPr>
            <w:tcW w:w="658" w:type="dxa"/>
            <w:shd w:val="clear" w:color="auto" w:fill="auto"/>
            <w:vAlign w:val="center"/>
            <w:hideMark/>
          </w:tcPr>
          <w:p w14:paraId="0BE5E7FB" w14:textId="77777777" w:rsidR="00D64B6C" w:rsidRPr="00D64B6C" w:rsidRDefault="00D64B6C" w:rsidP="00D64B6C">
            <w:pPr>
              <w:jc w:val="center"/>
              <w:rPr>
                <w:snapToGrid w:val="0"/>
                <w:szCs w:val="28"/>
              </w:rPr>
            </w:pPr>
            <w:r w:rsidRPr="00D64B6C">
              <w:rPr>
                <w:snapToGrid w:val="0"/>
                <w:szCs w:val="28"/>
              </w:rPr>
              <w:t>2</w:t>
            </w:r>
          </w:p>
        </w:tc>
        <w:tc>
          <w:tcPr>
            <w:tcW w:w="3878" w:type="dxa"/>
            <w:shd w:val="clear" w:color="auto" w:fill="auto"/>
            <w:vAlign w:val="center"/>
            <w:hideMark/>
          </w:tcPr>
          <w:p w14:paraId="0E014CE5" w14:textId="77777777" w:rsidR="00D64B6C" w:rsidRPr="00D64B6C" w:rsidRDefault="00D64B6C" w:rsidP="00D64B6C">
            <w:pPr>
              <w:rPr>
                <w:snapToGrid w:val="0"/>
                <w:szCs w:val="28"/>
              </w:rPr>
            </w:pPr>
            <w:r w:rsidRPr="00D64B6C">
              <w:rPr>
                <w:snapToGrid w:val="0"/>
                <w:szCs w:val="28"/>
              </w:rPr>
              <w:t>Неподконтрольные расходы</w:t>
            </w:r>
          </w:p>
        </w:tc>
        <w:tc>
          <w:tcPr>
            <w:tcW w:w="1599" w:type="dxa"/>
            <w:vAlign w:val="center"/>
          </w:tcPr>
          <w:p w14:paraId="62EFB652" w14:textId="77777777" w:rsidR="00D64B6C" w:rsidRPr="00D64B6C" w:rsidRDefault="00D64B6C" w:rsidP="00D64B6C">
            <w:pPr>
              <w:jc w:val="center"/>
              <w:rPr>
                <w:snapToGrid w:val="0"/>
                <w:sz w:val="28"/>
                <w:szCs w:val="28"/>
                <w:highlight w:val="yellow"/>
              </w:rPr>
            </w:pPr>
            <w:r w:rsidRPr="00D64B6C">
              <w:rPr>
                <w:snapToGrid w:val="0"/>
                <w:sz w:val="28"/>
                <w:szCs w:val="28"/>
              </w:rPr>
              <w:t>7 357</w:t>
            </w:r>
          </w:p>
        </w:tc>
        <w:tc>
          <w:tcPr>
            <w:tcW w:w="1560" w:type="dxa"/>
            <w:shd w:val="clear" w:color="auto" w:fill="auto"/>
            <w:vAlign w:val="center"/>
          </w:tcPr>
          <w:p w14:paraId="21324C6C" w14:textId="77777777" w:rsidR="00D64B6C" w:rsidRPr="00D64B6C" w:rsidRDefault="00D64B6C" w:rsidP="00D64B6C">
            <w:pPr>
              <w:jc w:val="center"/>
              <w:rPr>
                <w:snapToGrid w:val="0"/>
                <w:sz w:val="28"/>
                <w:szCs w:val="28"/>
                <w:highlight w:val="yellow"/>
              </w:rPr>
            </w:pPr>
            <w:r w:rsidRPr="00D64B6C">
              <w:rPr>
                <w:snapToGrid w:val="0"/>
                <w:sz w:val="28"/>
                <w:szCs w:val="28"/>
              </w:rPr>
              <w:t>7 267</w:t>
            </w:r>
          </w:p>
        </w:tc>
        <w:tc>
          <w:tcPr>
            <w:tcW w:w="1701" w:type="dxa"/>
            <w:vAlign w:val="center"/>
          </w:tcPr>
          <w:p w14:paraId="21AA7C8A" w14:textId="77777777" w:rsidR="00D64B6C" w:rsidRPr="00D64B6C" w:rsidRDefault="00D64B6C" w:rsidP="00D64B6C">
            <w:pPr>
              <w:jc w:val="center"/>
              <w:rPr>
                <w:snapToGrid w:val="0"/>
                <w:sz w:val="28"/>
                <w:szCs w:val="28"/>
                <w:highlight w:val="yellow"/>
              </w:rPr>
            </w:pPr>
            <w:r w:rsidRPr="00D64B6C">
              <w:rPr>
                <w:snapToGrid w:val="0"/>
                <w:sz w:val="28"/>
                <w:szCs w:val="28"/>
              </w:rPr>
              <w:t>-90</w:t>
            </w:r>
          </w:p>
        </w:tc>
      </w:tr>
      <w:tr w:rsidR="00D64B6C" w:rsidRPr="00D64B6C" w14:paraId="3A402591" w14:textId="77777777" w:rsidTr="00D64B6C">
        <w:trPr>
          <w:trHeight w:val="818"/>
        </w:trPr>
        <w:tc>
          <w:tcPr>
            <w:tcW w:w="658" w:type="dxa"/>
            <w:shd w:val="clear" w:color="auto" w:fill="auto"/>
            <w:vAlign w:val="center"/>
            <w:hideMark/>
          </w:tcPr>
          <w:p w14:paraId="3E0E68F2" w14:textId="77777777" w:rsidR="00D64B6C" w:rsidRPr="00D64B6C" w:rsidRDefault="00D64B6C" w:rsidP="00D64B6C">
            <w:pPr>
              <w:jc w:val="center"/>
              <w:rPr>
                <w:snapToGrid w:val="0"/>
                <w:szCs w:val="28"/>
              </w:rPr>
            </w:pPr>
            <w:r w:rsidRPr="00D64B6C">
              <w:rPr>
                <w:snapToGrid w:val="0"/>
                <w:szCs w:val="28"/>
              </w:rPr>
              <w:t>3</w:t>
            </w:r>
          </w:p>
        </w:tc>
        <w:tc>
          <w:tcPr>
            <w:tcW w:w="3878" w:type="dxa"/>
            <w:shd w:val="clear" w:color="auto" w:fill="auto"/>
            <w:vAlign w:val="center"/>
            <w:hideMark/>
          </w:tcPr>
          <w:p w14:paraId="49DCCF46" w14:textId="77777777" w:rsidR="00D64B6C" w:rsidRPr="00D64B6C" w:rsidRDefault="00D64B6C" w:rsidP="00D64B6C">
            <w:pPr>
              <w:rPr>
                <w:snapToGrid w:val="0"/>
                <w:szCs w:val="28"/>
              </w:rPr>
            </w:pPr>
            <w:r w:rsidRPr="00D64B6C">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37089595" w14:textId="77777777" w:rsidR="00D64B6C" w:rsidRPr="00D64B6C" w:rsidRDefault="00D64B6C" w:rsidP="00D64B6C">
            <w:pPr>
              <w:jc w:val="center"/>
              <w:rPr>
                <w:snapToGrid w:val="0"/>
                <w:sz w:val="28"/>
                <w:szCs w:val="28"/>
                <w:highlight w:val="yellow"/>
              </w:rPr>
            </w:pPr>
            <w:r w:rsidRPr="00D64B6C">
              <w:rPr>
                <w:snapToGrid w:val="0"/>
                <w:sz w:val="28"/>
                <w:szCs w:val="28"/>
              </w:rPr>
              <w:t>5 673</w:t>
            </w:r>
          </w:p>
        </w:tc>
        <w:tc>
          <w:tcPr>
            <w:tcW w:w="1560" w:type="dxa"/>
            <w:shd w:val="clear" w:color="auto" w:fill="auto"/>
            <w:vAlign w:val="center"/>
          </w:tcPr>
          <w:p w14:paraId="5F5F5735" w14:textId="77777777" w:rsidR="00D64B6C" w:rsidRPr="00D64B6C" w:rsidRDefault="00D64B6C" w:rsidP="00D64B6C">
            <w:pPr>
              <w:jc w:val="center"/>
              <w:rPr>
                <w:snapToGrid w:val="0"/>
                <w:sz w:val="28"/>
                <w:szCs w:val="28"/>
                <w:highlight w:val="yellow"/>
              </w:rPr>
            </w:pPr>
            <w:r w:rsidRPr="00D64B6C">
              <w:rPr>
                <w:snapToGrid w:val="0"/>
                <w:sz w:val="28"/>
                <w:szCs w:val="28"/>
              </w:rPr>
              <w:t>5 569</w:t>
            </w:r>
          </w:p>
        </w:tc>
        <w:tc>
          <w:tcPr>
            <w:tcW w:w="1701" w:type="dxa"/>
            <w:vAlign w:val="center"/>
          </w:tcPr>
          <w:p w14:paraId="67A1838A" w14:textId="77777777" w:rsidR="00D64B6C" w:rsidRPr="00D64B6C" w:rsidRDefault="00D64B6C" w:rsidP="00D64B6C">
            <w:pPr>
              <w:jc w:val="center"/>
              <w:rPr>
                <w:snapToGrid w:val="0"/>
                <w:sz w:val="28"/>
                <w:szCs w:val="28"/>
                <w:highlight w:val="yellow"/>
              </w:rPr>
            </w:pPr>
            <w:r w:rsidRPr="00D64B6C">
              <w:rPr>
                <w:snapToGrid w:val="0"/>
                <w:sz w:val="28"/>
                <w:szCs w:val="28"/>
              </w:rPr>
              <w:t>-104</w:t>
            </w:r>
          </w:p>
        </w:tc>
      </w:tr>
      <w:tr w:rsidR="00D64B6C" w:rsidRPr="00D64B6C" w14:paraId="47BF6C4E" w14:textId="77777777" w:rsidTr="00D64B6C">
        <w:trPr>
          <w:trHeight w:val="183"/>
        </w:trPr>
        <w:tc>
          <w:tcPr>
            <w:tcW w:w="658" w:type="dxa"/>
            <w:shd w:val="clear" w:color="auto" w:fill="auto"/>
            <w:vAlign w:val="center"/>
            <w:hideMark/>
          </w:tcPr>
          <w:p w14:paraId="49EDFCBF" w14:textId="77777777" w:rsidR="00D64B6C" w:rsidRPr="00D64B6C" w:rsidRDefault="00D64B6C" w:rsidP="00D64B6C">
            <w:pPr>
              <w:jc w:val="center"/>
              <w:rPr>
                <w:snapToGrid w:val="0"/>
                <w:szCs w:val="28"/>
              </w:rPr>
            </w:pPr>
            <w:r w:rsidRPr="00D64B6C">
              <w:rPr>
                <w:snapToGrid w:val="0"/>
                <w:szCs w:val="28"/>
              </w:rPr>
              <w:t>4</w:t>
            </w:r>
          </w:p>
        </w:tc>
        <w:tc>
          <w:tcPr>
            <w:tcW w:w="3878" w:type="dxa"/>
            <w:shd w:val="clear" w:color="auto" w:fill="auto"/>
            <w:vAlign w:val="center"/>
            <w:hideMark/>
          </w:tcPr>
          <w:p w14:paraId="4A0619C1" w14:textId="77777777" w:rsidR="00D64B6C" w:rsidRPr="00D64B6C" w:rsidRDefault="00D64B6C" w:rsidP="00D64B6C">
            <w:pPr>
              <w:rPr>
                <w:snapToGrid w:val="0"/>
                <w:szCs w:val="28"/>
              </w:rPr>
            </w:pPr>
            <w:r w:rsidRPr="00D64B6C">
              <w:rPr>
                <w:snapToGrid w:val="0"/>
                <w:szCs w:val="28"/>
              </w:rPr>
              <w:t>Прибыль</w:t>
            </w:r>
          </w:p>
        </w:tc>
        <w:tc>
          <w:tcPr>
            <w:tcW w:w="1599" w:type="dxa"/>
            <w:vAlign w:val="center"/>
          </w:tcPr>
          <w:p w14:paraId="6716F04E" w14:textId="77777777" w:rsidR="00D64B6C" w:rsidRPr="00D64B6C" w:rsidRDefault="00D64B6C" w:rsidP="00D64B6C">
            <w:pPr>
              <w:jc w:val="center"/>
              <w:rPr>
                <w:snapToGrid w:val="0"/>
                <w:sz w:val="28"/>
                <w:szCs w:val="28"/>
                <w:highlight w:val="yellow"/>
              </w:rPr>
            </w:pPr>
            <w:r w:rsidRPr="00D64B6C">
              <w:rPr>
                <w:snapToGrid w:val="0"/>
                <w:sz w:val="28"/>
                <w:szCs w:val="28"/>
              </w:rPr>
              <w:t>15</w:t>
            </w:r>
          </w:p>
        </w:tc>
        <w:tc>
          <w:tcPr>
            <w:tcW w:w="1560" w:type="dxa"/>
            <w:shd w:val="clear" w:color="auto" w:fill="auto"/>
            <w:vAlign w:val="center"/>
          </w:tcPr>
          <w:p w14:paraId="760DCF74" w14:textId="77777777" w:rsidR="00D64B6C" w:rsidRPr="00D64B6C" w:rsidRDefault="00D64B6C" w:rsidP="00D64B6C">
            <w:pPr>
              <w:jc w:val="center"/>
              <w:rPr>
                <w:snapToGrid w:val="0"/>
                <w:sz w:val="28"/>
                <w:szCs w:val="28"/>
                <w:highlight w:val="yellow"/>
              </w:rPr>
            </w:pPr>
          </w:p>
        </w:tc>
        <w:tc>
          <w:tcPr>
            <w:tcW w:w="1701" w:type="dxa"/>
            <w:vAlign w:val="center"/>
          </w:tcPr>
          <w:p w14:paraId="0ADC7D4B" w14:textId="77777777" w:rsidR="00D64B6C" w:rsidRPr="00D64B6C" w:rsidRDefault="00D64B6C" w:rsidP="00D64B6C">
            <w:pPr>
              <w:jc w:val="center"/>
              <w:rPr>
                <w:snapToGrid w:val="0"/>
                <w:sz w:val="28"/>
                <w:szCs w:val="28"/>
                <w:highlight w:val="yellow"/>
              </w:rPr>
            </w:pPr>
            <w:r w:rsidRPr="00D64B6C">
              <w:rPr>
                <w:snapToGrid w:val="0"/>
                <w:sz w:val="28"/>
                <w:szCs w:val="28"/>
              </w:rPr>
              <w:t>-15</w:t>
            </w:r>
          </w:p>
        </w:tc>
      </w:tr>
      <w:tr w:rsidR="00D64B6C" w:rsidRPr="00D64B6C" w14:paraId="6BA0419D" w14:textId="77777777" w:rsidTr="00D64B6C">
        <w:trPr>
          <w:trHeight w:val="515"/>
        </w:trPr>
        <w:tc>
          <w:tcPr>
            <w:tcW w:w="658" w:type="dxa"/>
            <w:shd w:val="clear" w:color="auto" w:fill="auto"/>
            <w:vAlign w:val="center"/>
          </w:tcPr>
          <w:p w14:paraId="15AABFCF" w14:textId="77777777" w:rsidR="00D64B6C" w:rsidRPr="00D64B6C" w:rsidRDefault="00D64B6C" w:rsidP="00D64B6C">
            <w:pPr>
              <w:jc w:val="center"/>
              <w:rPr>
                <w:snapToGrid w:val="0"/>
                <w:szCs w:val="28"/>
              </w:rPr>
            </w:pPr>
            <w:r w:rsidRPr="00D64B6C">
              <w:rPr>
                <w:snapToGrid w:val="0"/>
                <w:szCs w:val="28"/>
              </w:rPr>
              <w:t>5</w:t>
            </w:r>
          </w:p>
        </w:tc>
        <w:tc>
          <w:tcPr>
            <w:tcW w:w="3878" w:type="dxa"/>
            <w:shd w:val="clear" w:color="auto" w:fill="auto"/>
            <w:vAlign w:val="center"/>
          </w:tcPr>
          <w:p w14:paraId="528D2903" w14:textId="77777777" w:rsidR="00D64B6C" w:rsidRPr="00D64B6C" w:rsidRDefault="00D64B6C" w:rsidP="00D64B6C">
            <w:pPr>
              <w:rPr>
                <w:snapToGrid w:val="0"/>
                <w:szCs w:val="28"/>
              </w:rPr>
            </w:pPr>
            <w:r w:rsidRPr="00D64B6C">
              <w:rPr>
                <w:snapToGrid w:val="0"/>
                <w:szCs w:val="28"/>
              </w:rPr>
              <w:t>Расчетная предпринимательская прибыль</w:t>
            </w:r>
          </w:p>
        </w:tc>
        <w:tc>
          <w:tcPr>
            <w:tcW w:w="1599" w:type="dxa"/>
            <w:vAlign w:val="center"/>
          </w:tcPr>
          <w:p w14:paraId="0C6B3681" w14:textId="77777777" w:rsidR="00D64B6C" w:rsidRPr="00D64B6C" w:rsidRDefault="00D64B6C" w:rsidP="00D64B6C">
            <w:pPr>
              <w:jc w:val="center"/>
              <w:rPr>
                <w:snapToGrid w:val="0"/>
                <w:sz w:val="28"/>
                <w:szCs w:val="28"/>
                <w:highlight w:val="yellow"/>
              </w:rPr>
            </w:pPr>
            <w:r w:rsidRPr="00D64B6C">
              <w:rPr>
                <w:snapToGrid w:val="0"/>
                <w:sz w:val="28"/>
                <w:szCs w:val="28"/>
              </w:rPr>
              <w:t>1 919</w:t>
            </w:r>
          </w:p>
        </w:tc>
        <w:tc>
          <w:tcPr>
            <w:tcW w:w="1560" w:type="dxa"/>
            <w:shd w:val="clear" w:color="auto" w:fill="auto"/>
            <w:vAlign w:val="center"/>
          </w:tcPr>
          <w:p w14:paraId="0816A13F" w14:textId="77777777" w:rsidR="00D64B6C" w:rsidRPr="00D64B6C" w:rsidRDefault="00D64B6C" w:rsidP="00D64B6C">
            <w:pPr>
              <w:jc w:val="center"/>
              <w:rPr>
                <w:snapToGrid w:val="0"/>
                <w:sz w:val="28"/>
                <w:szCs w:val="28"/>
                <w:highlight w:val="yellow"/>
              </w:rPr>
            </w:pPr>
            <w:r w:rsidRPr="00D64B6C">
              <w:rPr>
                <w:snapToGrid w:val="0"/>
                <w:sz w:val="28"/>
                <w:szCs w:val="28"/>
              </w:rPr>
              <w:t>1 898</w:t>
            </w:r>
          </w:p>
        </w:tc>
        <w:tc>
          <w:tcPr>
            <w:tcW w:w="1701" w:type="dxa"/>
            <w:vAlign w:val="center"/>
          </w:tcPr>
          <w:p w14:paraId="6734B212" w14:textId="77777777" w:rsidR="00D64B6C" w:rsidRPr="00D64B6C" w:rsidRDefault="00D64B6C" w:rsidP="00D64B6C">
            <w:pPr>
              <w:jc w:val="center"/>
              <w:rPr>
                <w:snapToGrid w:val="0"/>
                <w:sz w:val="28"/>
                <w:szCs w:val="28"/>
                <w:highlight w:val="yellow"/>
              </w:rPr>
            </w:pPr>
            <w:r w:rsidRPr="00D64B6C">
              <w:rPr>
                <w:snapToGrid w:val="0"/>
                <w:sz w:val="28"/>
                <w:szCs w:val="28"/>
              </w:rPr>
              <w:t>-21</w:t>
            </w:r>
          </w:p>
        </w:tc>
      </w:tr>
      <w:tr w:rsidR="00D64B6C" w:rsidRPr="00D64B6C" w14:paraId="08810F2B" w14:textId="77777777" w:rsidTr="00D64B6C">
        <w:trPr>
          <w:trHeight w:val="992"/>
        </w:trPr>
        <w:tc>
          <w:tcPr>
            <w:tcW w:w="658" w:type="dxa"/>
            <w:shd w:val="clear" w:color="auto" w:fill="auto"/>
            <w:vAlign w:val="center"/>
            <w:hideMark/>
          </w:tcPr>
          <w:p w14:paraId="7E022582" w14:textId="77777777" w:rsidR="00D64B6C" w:rsidRPr="00D64B6C" w:rsidRDefault="00D64B6C" w:rsidP="00D64B6C">
            <w:pPr>
              <w:jc w:val="center"/>
              <w:rPr>
                <w:snapToGrid w:val="0"/>
                <w:szCs w:val="28"/>
              </w:rPr>
            </w:pPr>
            <w:r w:rsidRPr="00D64B6C">
              <w:rPr>
                <w:snapToGrid w:val="0"/>
                <w:szCs w:val="28"/>
              </w:rPr>
              <w:t>6</w:t>
            </w:r>
          </w:p>
        </w:tc>
        <w:tc>
          <w:tcPr>
            <w:tcW w:w="3878" w:type="dxa"/>
            <w:shd w:val="clear" w:color="auto" w:fill="auto"/>
            <w:vAlign w:val="center"/>
            <w:hideMark/>
          </w:tcPr>
          <w:p w14:paraId="3365E7A2" w14:textId="77777777" w:rsidR="00D64B6C" w:rsidRPr="00D64B6C" w:rsidRDefault="00D64B6C" w:rsidP="00D64B6C">
            <w:pPr>
              <w:rPr>
                <w:snapToGrid w:val="0"/>
                <w:szCs w:val="28"/>
              </w:rPr>
            </w:pPr>
            <w:r w:rsidRPr="00D64B6C">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77411FC"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6AE2CC1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19BD26AA"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62D4CE1F" w14:textId="77777777" w:rsidTr="00D64B6C">
        <w:trPr>
          <w:trHeight w:val="1292"/>
        </w:trPr>
        <w:tc>
          <w:tcPr>
            <w:tcW w:w="658" w:type="dxa"/>
            <w:shd w:val="clear" w:color="auto" w:fill="auto"/>
            <w:vAlign w:val="center"/>
            <w:hideMark/>
          </w:tcPr>
          <w:p w14:paraId="5A2F9C11" w14:textId="77777777" w:rsidR="00D64B6C" w:rsidRPr="00D64B6C" w:rsidRDefault="00D64B6C" w:rsidP="00D64B6C">
            <w:pPr>
              <w:jc w:val="center"/>
              <w:rPr>
                <w:snapToGrid w:val="0"/>
                <w:szCs w:val="28"/>
              </w:rPr>
            </w:pPr>
            <w:r w:rsidRPr="00D64B6C">
              <w:rPr>
                <w:snapToGrid w:val="0"/>
                <w:szCs w:val="28"/>
              </w:rPr>
              <w:t>7</w:t>
            </w:r>
          </w:p>
        </w:tc>
        <w:tc>
          <w:tcPr>
            <w:tcW w:w="3878" w:type="dxa"/>
            <w:shd w:val="clear" w:color="auto" w:fill="auto"/>
            <w:vAlign w:val="center"/>
            <w:hideMark/>
          </w:tcPr>
          <w:p w14:paraId="6F8321E6" w14:textId="77777777" w:rsidR="00D64B6C" w:rsidRPr="00D64B6C" w:rsidRDefault="00D64B6C" w:rsidP="00D64B6C">
            <w:pPr>
              <w:rPr>
                <w:snapToGrid w:val="0"/>
                <w:szCs w:val="28"/>
              </w:rPr>
            </w:pPr>
            <w:r w:rsidRPr="00D64B6C">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14B859B6" w14:textId="77777777" w:rsidR="00D64B6C" w:rsidRPr="00D64B6C" w:rsidRDefault="00D64B6C" w:rsidP="00D64B6C">
            <w:pPr>
              <w:jc w:val="center"/>
              <w:rPr>
                <w:snapToGrid w:val="0"/>
                <w:sz w:val="28"/>
                <w:szCs w:val="28"/>
                <w:highlight w:val="yellow"/>
              </w:rPr>
            </w:pPr>
            <w:r w:rsidRPr="00D64B6C">
              <w:rPr>
                <w:snapToGrid w:val="0"/>
                <w:sz w:val="28"/>
                <w:szCs w:val="28"/>
              </w:rPr>
              <w:t>14 290</w:t>
            </w:r>
          </w:p>
        </w:tc>
        <w:tc>
          <w:tcPr>
            <w:tcW w:w="1560" w:type="dxa"/>
            <w:shd w:val="clear" w:color="auto" w:fill="auto"/>
            <w:vAlign w:val="center"/>
          </w:tcPr>
          <w:p w14:paraId="7F5656FB" w14:textId="77777777" w:rsidR="00D64B6C" w:rsidRPr="00D64B6C" w:rsidRDefault="00D64B6C" w:rsidP="00D64B6C">
            <w:pPr>
              <w:jc w:val="center"/>
              <w:rPr>
                <w:snapToGrid w:val="0"/>
                <w:sz w:val="28"/>
                <w:szCs w:val="28"/>
                <w:highlight w:val="yellow"/>
              </w:rPr>
            </w:pPr>
            <w:r w:rsidRPr="00D64B6C">
              <w:rPr>
                <w:snapToGrid w:val="0"/>
                <w:sz w:val="28"/>
                <w:szCs w:val="28"/>
              </w:rPr>
              <w:t>13 334</w:t>
            </w:r>
          </w:p>
        </w:tc>
        <w:tc>
          <w:tcPr>
            <w:tcW w:w="1701" w:type="dxa"/>
            <w:vAlign w:val="center"/>
          </w:tcPr>
          <w:p w14:paraId="2E53E068" w14:textId="77777777" w:rsidR="00D64B6C" w:rsidRPr="00D64B6C" w:rsidRDefault="00D64B6C" w:rsidP="00D64B6C">
            <w:pPr>
              <w:jc w:val="center"/>
              <w:rPr>
                <w:snapToGrid w:val="0"/>
                <w:sz w:val="28"/>
                <w:szCs w:val="28"/>
                <w:highlight w:val="yellow"/>
              </w:rPr>
            </w:pPr>
            <w:r w:rsidRPr="00D64B6C">
              <w:rPr>
                <w:snapToGrid w:val="0"/>
                <w:sz w:val="28"/>
                <w:szCs w:val="28"/>
              </w:rPr>
              <w:t>-956</w:t>
            </w:r>
          </w:p>
        </w:tc>
      </w:tr>
      <w:tr w:rsidR="00D64B6C" w:rsidRPr="00D64B6C" w14:paraId="2F487BAF" w14:textId="77777777" w:rsidTr="00D64B6C">
        <w:trPr>
          <w:trHeight w:val="987"/>
        </w:trPr>
        <w:tc>
          <w:tcPr>
            <w:tcW w:w="658" w:type="dxa"/>
            <w:shd w:val="clear" w:color="auto" w:fill="auto"/>
            <w:vAlign w:val="center"/>
            <w:hideMark/>
          </w:tcPr>
          <w:p w14:paraId="18F45B06" w14:textId="77777777" w:rsidR="00D64B6C" w:rsidRPr="00D64B6C" w:rsidRDefault="00D64B6C" w:rsidP="00D64B6C">
            <w:pPr>
              <w:jc w:val="center"/>
              <w:rPr>
                <w:snapToGrid w:val="0"/>
                <w:szCs w:val="28"/>
              </w:rPr>
            </w:pPr>
            <w:r w:rsidRPr="00D64B6C">
              <w:rPr>
                <w:snapToGrid w:val="0"/>
                <w:szCs w:val="28"/>
              </w:rPr>
              <w:t>8</w:t>
            </w:r>
          </w:p>
        </w:tc>
        <w:tc>
          <w:tcPr>
            <w:tcW w:w="3878" w:type="dxa"/>
            <w:shd w:val="clear" w:color="auto" w:fill="auto"/>
            <w:vAlign w:val="center"/>
            <w:hideMark/>
          </w:tcPr>
          <w:p w14:paraId="7154ADE6" w14:textId="77777777" w:rsidR="00D64B6C" w:rsidRPr="00D64B6C" w:rsidRDefault="00D64B6C" w:rsidP="00D64B6C">
            <w:pPr>
              <w:rPr>
                <w:snapToGrid w:val="0"/>
                <w:szCs w:val="28"/>
              </w:rPr>
            </w:pPr>
            <w:r w:rsidRPr="00D64B6C">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8A03DA6"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1669F521"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79EDB512"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70AA48D1" w14:textId="77777777" w:rsidTr="00D64B6C">
        <w:trPr>
          <w:trHeight w:val="495"/>
        </w:trPr>
        <w:tc>
          <w:tcPr>
            <w:tcW w:w="658" w:type="dxa"/>
            <w:shd w:val="clear" w:color="auto" w:fill="auto"/>
            <w:vAlign w:val="center"/>
            <w:hideMark/>
          </w:tcPr>
          <w:p w14:paraId="0ABDC411" w14:textId="77777777" w:rsidR="00D64B6C" w:rsidRPr="00D64B6C" w:rsidRDefault="00D64B6C" w:rsidP="00D64B6C">
            <w:pPr>
              <w:jc w:val="center"/>
              <w:rPr>
                <w:snapToGrid w:val="0"/>
                <w:szCs w:val="28"/>
              </w:rPr>
            </w:pPr>
            <w:r w:rsidRPr="00D64B6C">
              <w:rPr>
                <w:snapToGrid w:val="0"/>
                <w:szCs w:val="28"/>
              </w:rPr>
              <w:t>9</w:t>
            </w:r>
          </w:p>
        </w:tc>
        <w:tc>
          <w:tcPr>
            <w:tcW w:w="3878" w:type="dxa"/>
            <w:shd w:val="clear" w:color="auto" w:fill="auto"/>
            <w:vAlign w:val="center"/>
            <w:hideMark/>
          </w:tcPr>
          <w:p w14:paraId="2D176B56" w14:textId="77777777" w:rsidR="00D64B6C" w:rsidRPr="00D64B6C" w:rsidRDefault="00D64B6C" w:rsidP="00D64B6C">
            <w:pPr>
              <w:rPr>
                <w:snapToGrid w:val="0"/>
                <w:szCs w:val="28"/>
              </w:rPr>
            </w:pPr>
            <w:r w:rsidRPr="00D64B6C">
              <w:rPr>
                <w:snapToGrid w:val="0"/>
                <w:szCs w:val="28"/>
              </w:rPr>
              <w:t>Корректировка НВВ в связи с изменением (неисполнением) инвестиционной программы</w:t>
            </w:r>
          </w:p>
        </w:tc>
        <w:tc>
          <w:tcPr>
            <w:tcW w:w="1599" w:type="dxa"/>
            <w:vAlign w:val="center"/>
          </w:tcPr>
          <w:p w14:paraId="767D8DB1"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49B1BC22"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428B2F81"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47ADD904" w14:textId="77777777" w:rsidTr="00D64B6C">
        <w:trPr>
          <w:cantSplit/>
          <w:trHeight w:val="488"/>
        </w:trPr>
        <w:tc>
          <w:tcPr>
            <w:tcW w:w="658" w:type="dxa"/>
            <w:shd w:val="clear" w:color="auto" w:fill="auto"/>
            <w:vAlign w:val="center"/>
            <w:hideMark/>
          </w:tcPr>
          <w:p w14:paraId="4FB87BC7" w14:textId="77777777" w:rsidR="00D64B6C" w:rsidRPr="00D64B6C" w:rsidRDefault="00D64B6C" w:rsidP="00D64B6C">
            <w:pPr>
              <w:jc w:val="center"/>
              <w:rPr>
                <w:snapToGrid w:val="0"/>
                <w:szCs w:val="28"/>
              </w:rPr>
            </w:pPr>
            <w:r w:rsidRPr="00D64B6C">
              <w:rPr>
                <w:snapToGrid w:val="0"/>
                <w:szCs w:val="28"/>
              </w:rPr>
              <w:t>10</w:t>
            </w:r>
          </w:p>
        </w:tc>
        <w:tc>
          <w:tcPr>
            <w:tcW w:w="3878" w:type="dxa"/>
            <w:shd w:val="clear" w:color="auto" w:fill="auto"/>
            <w:vAlign w:val="center"/>
            <w:hideMark/>
          </w:tcPr>
          <w:p w14:paraId="737152E3" w14:textId="77777777" w:rsidR="00D64B6C" w:rsidRPr="00D64B6C" w:rsidRDefault="00D64B6C" w:rsidP="00D64B6C">
            <w:pPr>
              <w:rPr>
                <w:snapToGrid w:val="0"/>
                <w:szCs w:val="28"/>
              </w:rPr>
            </w:pPr>
            <w:r w:rsidRPr="00D64B6C">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5D85C73F"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7039B498"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01" w:type="dxa"/>
            <w:vAlign w:val="center"/>
          </w:tcPr>
          <w:p w14:paraId="70D21CF5"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1531809F" w14:textId="77777777" w:rsidTr="00D64B6C">
        <w:trPr>
          <w:trHeight w:val="336"/>
        </w:trPr>
        <w:tc>
          <w:tcPr>
            <w:tcW w:w="658" w:type="dxa"/>
            <w:shd w:val="clear" w:color="auto" w:fill="auto"/>
            <w:vAlign w:val="center"/>
          </w:tcPr>
          <w:p w14:paraId="736B4B96" w14:textId="77777777" w:rsidR="00D64B6C" w:rsidRPr="00D64B6C" w:rsidRDefault="00D64B6C" w:rsidP="00D64B6C">
            <w:pPr>
              <w:jc w:val="center"/>
              <w:rPr>
                <w:snapToGrid w:val="0"/>
                <w:szCs w:val="28"/>
              </w:rPr>
            </w:pPr>
            <w:r w:rsidRPr="00D64B6C">
              <w:rPr>
                <w:snapToGrid w:val="0"/>
                <w:szCs w:val="28"/>
              </w:rPr>
              <w:t>11</w:t>
            </w:r>
          </w:p>
        </w:tc>
        <w:tc>
          <w:tcPr>
            <w:tcW w:w="3878" w:type="dxa"/>
            <w:shd w:val="clear" w:color="auto" w:fill="auto"/>
            <w:vAlign w:val="center"/>
          </w:tcPr>
          <w:p w14:paraId="763FB13A" w14:textId="77777777" w:rsidR="00D64B6C" w:rsidRPr="00D64B6C" w:rsidRDefault="00D64B6C" w:rsidP="00D64B6C">
            <w:pPr>
              <w:rPr>
                <w:snapToGrid w:val="0"/>
                <w:szCs w:val="28"/>
              </w:rPr>
            </w:pPr>
            <w:r w:rsidRPr="00D64B6C">
              <w:rPr>
                <w:snapToGrid w:val="0"/>
                <w:szCs w:val="28"/>
              </w:rPr>
              <w:t xml:space="preserve">Корректировка НВВ, связанная </w:t>
            </w:r>
            <w:r w:rsidRPr="00D64B6C">
              <w:rPr>
                <w:snapToGrid w:val="0"/>
                <w:szCs w:val="28"/>
              </w:rPr>
              <w:br/>
              <w:t>с тарифными ограничениями</w:t>
            </w:r>
          </w:p>
        </w:tc>
        <w:tc>
          <w:tcPr>
            <w:tcW w:w="1599" w:type="dxa"/>
            <w:vAlign w:val="center"/>
          </w:tcPr>
          <w:p w14:paraId="047EE21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560" w:type="dxa"/>
            <w:shd w:val="clear" w:color="auto" w:fill="auto"/>
            <w:vAlign w:val="center"/>
          </w:tcPr>
          <w:p w14:paraId="12B4C5CE" w14:textId="77777777" w:rsidR="00D64B6C" w:rsidRPr="00D64B6C" w:rsidRDefault="00D64B6C" w:rsidP="00D64B6C">
            <w:pPr>
              <w:jc w:val="center"/>
              <w:rPr>
                <w:snapToGrid w:val="0"/>
                <w:sz w:val="28"/>
                <w:szCs w:val="28"/>
                <w:highlight w:val="yellow"/>
              </w:rPr>
            </w:pPr>
            <w:r w:rsidRPr="00D64B6C">
              <w:rPr>
                <w:snapToGrid w:val="0"/>
                <w:sz w:val="28"/>
                <w:szCs w:val="28"/>
              </w:rPr>
              <w:t>-10 197</w:t>
            </w:r>
          </w:p>
        </w:tc>
        <w:tc>
          <w:tcPr>
            <w:tcW w:w="1701" w:type="dxa"/>
            <w:vAlign w:val="center"/>
          </w:tcPr>
          <w:p w14:paraId="3C1538D1" w14:textId="77777777" w:rsidR="00D64B6C" w:rsidRPr="00D64B6C" w:rsidRDefault="00D64B6C" w:rsidP="00D64B6C">
            <w:pPr>
              <w:jc w:val="center"/>
              <w:rPr>
                <w:snapToGrid w:val="0"/>
                <w:sz w:val="28"/>
                <w:szCs w:val="28"/>
                <w:highlight w:val="yellow"/>
              </w:rPr>
            </w:pPr>
            <w:r w:rsidRPr="00D64B6C">
              <w:rPr>
                <w:snapToGrid w:val="0"/>
                <w:sz w:val="28"/>
                <w:szCs w:val="28"/>
              </w:rPr>
              <w:t>-10 197</w:t>
            </w:r>
          </w:p>
        </w:tc>
      </w:tr>
      <w:tr w:rsidR="00D64B6C" w:rsidRPr="00D64B6C" w14:paraId="6C249FE6" w14:textId="77777777" w:rsidTr="00D64B6C">
        <w:trPr>
          <w:trHeight w:val="337"/>
        </w:trPr>
        <w:tc>
          <w:tcPr>
            <w:tcW w:w="658" w:type="dxa"/>
            <w:shd w:val="clear" w:color="auto" w:fill="auto"/>
            <w:vAlign w:val="center"/>
            <w:hideMark/>
          </w:tcPr>
          <w:p w14:paraId="27200D4F" w14:textId="77777777" w:rsidR="00D64B6C" w:rsidRPr="00D64B6C" w:rsidRDefault="00D64B6C" w:rsidP="00D64B6C">
            <w:pPr>
              <w:jc w:val="center"/>
              <w:rPr>
                <w:snapToGrid w:val="0"/>
                <w:szCs w:val="28"/>
              </w:rPr>
            </w:pPr>
            <w:r w:rsidRPr="00D64B6C">
              <w:rPr>
                <w:snapToGrid w:val="0"/>
                <w:szCs w:val="28"/>
              </w:rPr>
              <w:t>12</w:t>
            </w:r>
          </w:p>
        </w:tc>
        <w:tc>
          <w:tcPr>
            <w:tcW w:w="3878" w:type="dxa"/>
            <w:shd w:val="clear" w:color="auto" w:fill="auto"/>
            <w:vAlign w:val="center"/>
            <w:hideMark/>
          </w:tcPr>
          <w:p w14:paraId="13AB565C" w14:textId="77777777" w:rsidR="00D64B6C" w:rsidRPr="00D64B6C" w:rsidRDefault="00D64B6C" w:rsidP="00D64B6C">
            <w:pPr>
              <w:rPr>
                <w:snapToGrid w:val="0"/>
                <w:szCs w:val="28"/>
              </w:rPr>
            </w:pPr>
            <w:r w:rsidRPr="00D64B6C">
              <w:rPr>
                <w:snapToGrid w:val="0"/>
                <w:szCs w:val="28"/>
              </w:rPr>
              <w:t>ИТОГО необходимая валовая выручка</w:t>
            </w:r>
          </w:p>
        </w:tc>
        <w:tc>
          <w:tcPr>
            <w:tcW w:w="1599" w:type="dxa"/>
            <w:vAlign w:val="center"/>
          </w:tcPr>
          <w:p w14:paraId="2F1CC5EA" w14:textId="77777777" w:rsidR="00D64B6C" w:rsidRPr="00D64B6C" w:rsidRDefault="00D64B6C" w:rsidP="00D64B6C">
            <w:pPr>
              <w:jc w:val="center"/>
              <w:rPr>
                <w:snapToGrid w:val="0"/>
                <w:sz w:val="28"/>
                <w:szCs w:val="28"/>
                <w:highlight w:val="yellow"/>
              </w:rPr>
            </w:pPr>
            <w:r w:rsidRPr="00D64B6C">
              <w:rPr>
                <w:snapToGrid w:val="0"/>
                <w:sz w:val="28"/>
                <w:szCs w:val="28"/>
              </w:rPr>
              <w:t>55 154</w:t>
            </w:r>
          </w:p>
        </w:tc>
        <w:tc>
          <w:tcPr>
            <w:tcW w:w="1560" w:type="dxa"/>
            <w:shd w:val="clear" w:color="auto" w:fill="auto"/>
            <w:vAlign w:val="center"/>
          </w:tcPr>
          <w:p w14:paraId="7DE16836" w14:textId="77777777" w:rsidR="00D64B6C" w:rsidRPr="00D64B6C" w:rsidRDefault="00D64B6C" w:rsidP="00D64B6C">
            <w:pPr>
              <w:jc w:val="center"/>
              <w:rPr>
                <w:snapToGrid w:val="0"/>
                <w:sz w:val="28"/>
                <w:szCs w:val="28"/>
                <w:highlight w:val="yellow"/>
              </w:rPr>
            </w:pPr>
            <w:r w:rsidRPr="00D64B6C">
              <w:rPr>
                <w:snapToGrid w:val="0"/>
                <w:sz w:val="28"/>
                <w:szCs w:val="28"/>
              </w:rPr>
              <w:t>43 425</w:t>
            </w:r>
          </w:p>
        </w:tc>
        <w:tc>
          <w:tcPr>
            <w:tcW w:w="1701" w:type="dxa"/>
            <w:vAlign w:val="center"/>
          </w:tcPr>
          <w:p w14:paraId="4B67E763" w14:textId="77777777" w:rsidR="00D64B6C" w:rsidRPr="00D64B6C" w:rsidRDefault="00D64B6C" w:rsidP="00D64B6C">
            <w:pPr>
              <w:jc w:val="center"/>
              <w:rPr>
                <w:snapToGrid w:val="0"/>
                <w:sz w:val="28"/>
                <w:szCs w:val="28"/>
                <w:highlight w:val="yellow"/>
              </w:rPr>
            </w:pPr>
            <w:r w:rsidRPr="00D64B6C">
              <w:rPr>
                <w:snapToGrid w:val="0"/>
                <w:sz w:val="28"/>
                <w:szCs w:val="28"/>
              </w:rPr>
              <w:t>-11 728</w:t>
            </w:r>
          </w:p>
        </w:tc>
      </w:tr>
    </w:tbl>
    <w:p w14:paraId="541719B6" w14:textId="77777777" w:rsidR="00D64B6C" w:rsidRPr="00D64B6C" w:rsidRDefault="00D64B6C" w:rsidP="00D64B6C">
      <w:pPr>
        <w:tabs>
          <w:tab w:val="left" w:pos="1890"/>
        </w:tabs>
        <w:ind w:firstLine="720"/>
        <w:jc w:val="both"/>
        <w:rPr>
          <w:snapToGrid w:val="0"/>
          <w:sz w:val="28"/>
          <w:szCs w:val="28"/>
        </w:rPr>
      </w:pPr>
    </w:p>
    <w:p w14:paraId="15424F55" w14:textId="77777777" w:rsidR="00D64B6C" w:rsidRPr="00D64B6C" w:rsidRDefault="00D64B6C" w:rsidP="00D64B6C">
      <w:pPr>
        <w:tabs>
          <w:tab w:val="left" w:pos="1890"/>
        </w:tabs>
        <w:ind w:firstLine="720"/>
        <w:jc w:val="both"/>
        <w:rPr>
          <w:snapToGrid w:val="0"/>
          <w:sz w:val="28"/>
          <w:szCs w:val="28"/>
        </w:rPr>
      </w:pPr>
      <w:r w:rsidRPr="00D64B6C">
        <w:rPr>
          <w:snapToGrid w:val="0"/>
          <w:sz w:val="28"/>
          <w:szCs w:val="28"/>
        </w:rPr>
        <w:t xml:space="preserve">Расчет необходимой валовой выручки произведен в соответствии </w:t>
      </w:r>
      <w:r w:rsidRPr="00D64B6C">
        <w:rPr>
          <w:snapToGrid w:val="0"/>
          <w:sz w:val="28"/>
          <w:szCs w:val="28"/>
        </w:rPr>
        <w:br/>
        <w:t xml:space="preserve">с Методическими указаниями по расчету регулируемых цен (тарифов) </w:t>
      </w:r>
      <w:r w:rsidRPr="00D64B6C">
        <w:rPr>
          <w:snapToGrid w:val="0"/>
          <w:sz w:val="28"/>
          <w:szCs w:val="28"/>
        </w:rPr>
        <w:br/>
      </w:r>
      <w:r w:rsidRPr="00D64B6C">
        <w:rPr>
          <w:snapToGrid w:val="0"/>
          <w:sz w:val="28"/>
          <w:szCs w:val="28"/>
        </w:rPr>
        <w:lastRenderedPageBreak/>
        <w:t xml:space="preserve">в сфере теплоснабжения, утвержденными Приказом ФСТ России </w:t>
      </w:r>
      <w:r w:rsidRPr="00D64B6C">
        <w:rPr>
          <w:snapToGrid w:val="0"/>
          <w:sz w:val="28"/>
          <w:szCs w:val="28"/>
        </w:rPr>
        <w:br/>
        <w:t>от 13.06.2013 № 760-э.</w:t>
      </w:r>
    </w:p>
    <w:p w14:paraId="2BEA3F28" w14:textId="77777777" w:rsidR="00D64B6C" w:rsidRPr="00D64B6C" w:rsidRDefault="00D64B6C" w:rsidP="00D64B6C">
      <w:pPr>
        <w:tabs>
          <w:tab w:val="left" w:pos="1890"/>
        </w:tabs>
        <w:ind w:firstLine="720"/>
        <w:jc w:val="both"/>
        <w:rPr>
          <w:snapToGrid w:val="0"/>
          <w:sz w:val="28"/>
          <w:szCs w:val="28"/>
        </w:rPr>
      </w:pPr>
    </w:p>
    <w:p w14:paraId="54859BC0" w14:textId="77777777" w:rsidR="00D64B6C" w:rsidRPr="00D64B6C" w:rsidRDefault="00D64B6C" w:rsidP="00D64B6C">
      <w:pPr>
        <w:keepNext/>
        <w:keepLines/>
        <w:spacing w:before="120"/>
        <w:jc w:val="center"/>
        <w:outlineLvl w:val="1"/>
        <w:rPr>
          <w:rFonts w:eastAsia="Calibri"/>
          <w:b/>
          <w:sz w:val="28"/>
          <w:szCs w:val="28"/>
          <w:lang w:eastAsia="en-US"/>
        </w:rPr>
      </w:pPr>
      <w:r w:rsidRPr="00D64B6C">
        <w:rPr>
          <w:rFonts w:eastAsia="Calibri"/>
          <w:b/>
          <w:sz w:val="28"/>
          <w:szCs w:val="28"/>
          <w:lang w:eastAsia="en-US"/>
        </w:rPr>
        <w:t xml:space="preserve">Тарифы на услуги по передаче тепловой энергии, теплоносителя </w:t>
      </w:r>
      <w:r w:rsidRPr="00D64B6C">
        <w:rPr>
          <w:rFonts w:eastAsia="Calibri"/>
          <w:b/>
          <w:sz w:val="28"/>
          <w:szCs w:val="28"/>
          <w:lang w:eastAsia="en-US"/>
        </w:rPr>
        <w:br/>
        <w:t>ООО «НТК» в контуре теплоснабжения АО «Кузнецкая ТЭЦ»</w:t>
      </w:r>
    </w:p>
    <w:p w14:paraId="24B4F3C3" w14:textId="77777777" w:rsidR="00D64B6C" w:rsidRPr="00D64B6C" w:rsidRDefault="00D64B6C" w:rsidP="00D64B6C">
      <w:pPr>
        <w:ind w:firstLine="851"/>
        <w:jc w:val="both"/>
        <w:rPr>
          <w:sz w:val="28"/>
          <w:szCs w:val="28"/>
        </w:rPr>
      </w:pPr>
    </w:p>
    <w:p w14:paraId="4CF83F9A" w14:textId="77777777" w:rsidR="00D64B6C" w:rsidRPr="00D64B6C" w:rsidRDefault="00D64B6C" w:rsidP="00D64B6C">
      <w:pPr>
        <w:ind w:firstLine="709"/>
        <w:jc w:val="both"/>
        <w:rPr>
          <w:sz w:val="28"/>
          <w:szCs w:val="28"/>
        </w:rPr>
      </w:pPr>
      <w:r w:rsidRPr="00D64B6C">
        <w:rPr>
          <w:sz w:val="28"/>
          <w:szCs w:val="28"/>
        </w:rPr>
        <w:t xml:space="preserve">Тарифы </w:t>
      </w:r>
      <w:r w:rsidRPr="00D64B6C">
        <w:rPr>
          <w:snapToGrid w:val="0"/>
          <w:sz w:val="28"/>
          <w:szCs w:val="28"/>
        </w:rPr>
        <w:t>на услуги по передаче тепловой энергии, теплоносителя</w:t>
      </w:r>
      <w:r w:rsidRPr="00D64B6C">
        <w:rPr>
          <w:sz w:val="28"/>
          <w:szCs w:val="28"/>
        </w:rPr>
        <w:t>, реализуемых на потребительском рынке, рассчитанные на основании скорректированной необходимой валовой выручки на 2021 год рассчитаны следующим образом:</w:t>
      </w:r>
    </w:p>
    <w:p w14:paraId="6AACE6E3" w14:textId="77777777" w:rsidR="00D64B6C" w:rsidRPr="00D64B6C" w:rsidRDefault="00D64B6C" w:rsidP="00D64B6C">
      <w:pPr>
        <w:ind w:firstLine="851"/>
        <w:jc w:val="both"/>
        <w:rPr>
          <w:sz w:val="28"/>
          <w:szCs w:val="28"/>
        </w:rPr>
      </w:pPr>
    </w:p>
    <w:p w14:paraId="06227A8B"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D64B6C" w:rsidRPr="00D64B6C" w14:paraId="5B725090" w14:textId="77777777" w:rsidTr="00D64B6C">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3C3E56F" w14:textId="77777777" w:rsidR="00D64B6C" w:rsidRPr="00D64B6C" w:rsidRDefault="00D64B6C" w:rsidP="00D64B6C">
            <w:pPr>
              <w:jc w:val="center"/>
              <w:rPr>
                <w:bCs/>
                <w:sz w:val="28"/>
                <w:szCs w:val="28"/>
              </w:rPr>
            </w:pPr>
            <w:r w:rsidRPr="00D64B6C">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D45C358" w14:textId="77777777" w:rsidR="00D64B6C" w:rsidRPr="00D64B6C" w:rsidRDefault="00D64B6C" w:rsidP="00D64B6C">
            <w:pPr>
              <w:jc w:val="center"/>
              <w:rPr>
                <w:sz w:val="28"/>
                <w:szCs w:val="28"/>
              </w:rPr>
            </w:pPr>
            <w:r w:rsidRPr="00D64B6C">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863CFBA" w14:textId="77777777" w:rsidR="00D64B6C" w:rsidRPr="00D64B6C" w:rsidRDefault="00D64B6C" w:rsidP="00D64B6C">
            <w:pPr>
              <w:jc w:val="center"/>
              <w:rPr>
                <w:sz w:val="28"/>
                <w:szCs w:val="28"/>
              </w:rPr>
            </w:pPr>
            <w:r w:rsidRPr="00D64B6C">
              <w:rPr>
                <w:sz w:val="28"/>
                <w:szCs w:val="28"/>
              </w:rPr>
              <w:t>Тариф</w:t>
            </w:r>
          </w:p>
          <w:p w14:paraId="6824D45B" w14:textId="77777777" w:rsidR="00D64B6C" w:rsidRPr="00D64B6C" w:rsidRDefault="00D64B6C" w:rsidP="00D64B6C">
            <w:pPr>
              <w:jc w:val="center"/>
              <w:rPr>
                <w:sz w:val="28"/>
                <w:szCs w:val="28"/>
              </w:rPr>
            </w:pPr>
            <w:r w:rsidRPr="00D64B6C">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7F39354" w14:textId="77777777" w:rsidR="00D64B6C" w:rsidRPr="00D64B6C" w:rsidRDefault="00D64B6C" w:rsidP="00D64B6C">
            <w:pPr>
              <w:jc w:val="center"/>
              <w:rPr>
                <w:sz w:val="28"/>
                <w:szCs w:val="28"/>
              </w:rPr>
            </w:pPr>
            <w:r w:rsidRPr="00D64B6C">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667E96B" w14:textId="77777777" w:rsidR="00D64B6C" w:rsidRPr="00D64B6C" w:rsidRDefault="00D64B6C" w:rsidP="00D64B6C">
            <w:pPr>
              <w:jc w:val="center"/>
              <w:rPr>
                <w:sz w:val="28"/>
                <w:szCs w:val="28"/>
              </w:rPr>
            </w:pPr>
            <w:r w:rsidRPr="00D64B6C">
              <w:rPr>
                <w:sz w:val="28"/>
                <w:szCs w:val="28"/>
              </w:rPr>
              <w:t>НВВ</w:t>
            </w:r>
          </w:p>
        </w:tc>
      </w:tr>
      <w:tr w:rsidR="00D64B6C" w:rsidRPr="00D64B6C" w14:paraId="562BC2D7" w14:textId="77777777" w:rsidTr="00D64B6C">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4B8981F9" w14:textId="77777777" w:rsidR="00D64B6C" w:rsidRPr="00D64B6C" w:rsidRDefault="00D64B6C" w:rsidP="00D64B6C">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754C093E" w14:textId="77777777" w:rsidR="00D64B6C" w:rsidRPr="00D64B6C" w:rsidRDefault="00D64B6C" w:rsidP="00D64B6C">
            <w:pPr>
              <w:jc w:val="center"/>
              <w:rPr>
                <w:sz w:val="28"/>
                <w:szCs w:val="28"/>
              </w:rPr>
            </w:pPr>
            <w:r w:rsidRPr="00D64B6C">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10B7CEC" w14:textId="77777777" w:rsidR="00D64B6C" w:rsidRPr="00D64B6C" w:rsidRDefault="00D64B6C" w:rsidP="00D64B6C">
            <w:pPr>
              <w:jc w:val="center"/>
              <w:rPr>
                <w:sz w:val="28"/>
                <w:szCs w:val="28"/>
              </w:rPr>
            </w:pPr>
            <w:r w:rsidRPr="00D64B6C">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30C424B4" w14:textId="77777777" w:rsidR="00D64B6C" w:rsidRPr="00D64B6C" w:rsidRDefault="00D64B6C" w:rsidP="00D64B6C">
            <w:pPr>
              <w:jc w:val="center"/>
              <w:rPr>
                <w:sz w:val="28"/>
                <w:szCs w:val="28"/>
              </w:rPr>
            </w:pPr>
            <w:r w:rsidRPr="00D64B6C">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6FC0E55B" w14:textId="77777777" w:rsidR="00D64B6C" w:rsidRPr="00D64B6C" w:rsidRDefault="00D64B6C" w:rsidP="00D64B6C">
            <w:pPr>
              <w:jc w:val="center"/>
              <w:rPr>
                <w:sz w:val="28"/>
                <w:szCs w:val="28"/>
              </w:rPr>
            </w:pPr>
            <w:r w:rsidRPr="00D64B6C">
              <w:rPr>
                <w:sz w:val="28"/>
                <w:szCs w:val="28"/>
              </w:rPr>
              <w:t>тыс. руб.</w:t>
            </w:r>
          </w:p>
        </w:tc>
      </w:tr>
      <w:tr w:rsidR="00D64B6C" w:rsidRPr="00D64B6C" w14:paraId="01A1133E" w14:textId="77777777" w:rsidTr="00D64B6C">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67DE8E31" w14:textId="77777777" w:rsidR="00D64B6C" w:rsidRPr="00D64B6C" w:rsidRDefault="00D64B6C" w:rsidP="00D64B6C">
            <w:pPr>
              <w:jc w:val="center"/>
              <w:rPr>
                <w:sz w:val="28"/>
                <w:szCs w:val="28"/>
              </w:rPr>
            </w:pPr>
            <w:r w:rsidRPr="00D64B6C">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6001D0B4" w14:textId="77777777" w:rsidR="00D64B6C" w:rsidRPr="00D64B6C" w:rsidRDefault="00D64B6C" w:rsidP="00D64B6C">
            <w:pPr>
              <w:jc w:val="center"/>
              <w:rPr>
                <w:sz w:val="28"/>
                <w:szCs w:val="28"/>
              </w:rPr>
            </w:pPr>
            <w:r w:rsidRPr="00D64B6C">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40B0809A" w14:textId="77777777" w:rsidR="00D64B6C" w:rsidRPr="00D64B6C" w:rsidRDefault="00D64B6C" w:rsidP="00D64B6C">
            <w:pPr>
              <w:jc w:val="center"/>
              <w:rPr>
                <w:sz w:val="28"/>
                <w:szCs w:val="28"/>
              </w:rPr>
            </w:pPr>
            <w:r w:rsidRPr="00D64B6C">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4E426D69" w14:textId="77777777" w:rsidR="00D64B6C" w:rsidRPr="00D64B6C" w:rsidRDefault="00D64B6C" w:rsidP="00D64B6C">
            <w:pPr>
              <w:jc w:val="center"/>
              <w:rPr>
                <w:sz w:val="28"/>
                <w:szCs w:val="28"/>
              </w:rPr>
            </w:pPr>
            <w:r w:rsidRPr="00D64B6C">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656C2A56" w14:textId="77777777" w:rsidR="00D64B6C" w:rsidRPr="00D64B6C" w:rsidRDefault="00D64B6C" w:rsidP="00D64B6C">
            <w:pPr>
              <w:jc w:val="center"/>
              <w:rPr>
                <w:sz w:val="28"/>
                <w:szCs w:val="28"/>
              </w:rPr>
            </w:pPr>
            <w:r w:rsidRPr="00D64B6C">
              <w:rPr>
                <w:sz w:val="28"/>
                <w:szCs w:val="28"/>
              </w:rPr>
              <w:t>5=2×3</w:t>
            </w:r>
          </w:p>
        </w:tc>
      </w:tr>
      <w:tr w:rsidR="00D64B6C" w:rsidRPr="00D64B6C" w14:paraId="74C49208" w14:textId="77777777" w:rsidTr="00D64B6C">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B6BD784" w14:textId="77777777" w:rsidR="00D64B6C" w:rsidRPr="00D64B6C" w:rsidRDefault="00D64B6C" w:rsidP="00D64B6C">
            <w:pPr>
              <w:rPr>
                <w:sz w:val="28"/>
                <w:szCs w:val="28"/>
              </w:rPr>
            </w:pPr>
            <w:r w:rsidRPr="00D64B6C">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hideMark/>
          </w:tcPr>
          <w:p w14:paraId="133799F4" w14:textId="77777777" w:rsidR="00D64B6C" w:rsidRPr="00D64B6C" w:rsidRDefault="00D64B6C" w:rsidP="00D64B6C">
            <w:pPr>
              <w:jc w:val="center"/>
              <w:rPr>
                <w:snapToGrid w:val="0"/>
                <w:sz w:val="28"/>
                <w:szCs w:val="28"/>
                <w:highlight w:val="yellow"/>
              </w:rPr>
            </w:pPr>
            <w:r w:rsidRPr="00D64B6C">
              <w:rPr>
                <w:snapToGrid w:val="0"/>
                <w:sz w:val="28"/>
                <w:szCs w:val="28"/>
              </w:rPr>
              <w:t>114,432</w:t>
            </w:r>
          </w:p>
        </w:tc>
        <w:tc>
          <w:tcPr>
            <w:tcW w:w="1540" w:type="dxa"/>
            <w:tcBorders>
              <w:top w:val="nil"/>
              <w:left w:val="nil"/>
              <w:bottom w:val="single" w:sz="4" w:space="0" w:color="auto"/>
              <w:right w:val="single" w:sz="4" w:space="0" w:color="auto"/>
            </w:tcBorders>
            <w:shd w:val="clear" w:color="auto" w:fill="auto"/>
            <w:vAlign w:val="center"/>
            <w:hideMark/>
          </w:tcPr>
          <w:p w14:paraId="5719F10E" w14:textId="77777777" w:rsidR="00D64B6C" w:rsidRPr="00D64B6C" w:rsidRDefault="00D64B6C" w:rsidP="00D64B6C">
            <w:pPr>
              <w:jc w:val="center"/>
              <w:rPr>
                <w:snapToGrid w:val="0"/>
                <w:sz w:val="28"/>
                <w:szCs w:val="28"/>
                <w:highlight w:val="yellow"/>
              </w:rPr>
            </w:pPr>
            <w:r w:rsidRPr="00D64B6C">
              <w:rPr>
                <w:snapToGrid w:val="0"/>
                <w:sz w:val="28"/>
                <w:szCs w:val="28"/>
              </w:rPr>
              <w:t>223,44</w:t>
            </w:r>
          </w:p>
        </w:tc>
        <w:tc>
          <w:tcPr>
            <w:tcW w:w="1540" w:type="dxa"/>
            <w:tcBorders>
              <w:top w:val="nil"/>
              <w:left w:val="nil"/>
              <w:bottom w:val="single" w:sz="4" w:space="0" w:color="auto"/>
              <w:right w:val="single" w:sz="4" w:space="0" w:color="auto"/>
            </w:tcBorders>
            <w:shd w:val="clear" w:color="auto" w:fill="auto"/>
            <w:vAlign w:val="center"/>
            <w:hideMark/>
          </w:tcPr>
          <w:p w14:paraId="19418C41" w14:textId="77777777" w:rsidR="00D64B6C" w:rsidRPr="00D64B6C" w:rsidRDefault="00D64B6C" w:rsidP="00D64B6C">
            <w:pPr>
              <w:jc w:val="center"/>
              <w:rPr>
                <w:snapToGrid w:val="0"/>
                <w:sz w:val="28"/>
                <w:szCs w:val="28"/>
                <w:highlight w:val="yellow"/>
              </w:rPr>
            </w:pPr>
            <w:r w:rsidRPr="00D64B6C">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hideMark/>
          </w:tcPr>
          <w:p w14:paraId="02AE5376" w14:textId="77777777" w:rsidR="00D64B6C" w:rsidRPr="00D64B6C" w:rsidRDefault="00D64B6C" w:rsidP="00D64B6C">
            <w:pPr>
              <w:jc w:val="center"/>
              <w:rPr>
                <w:snapToGrid w:val="0"/>
                <w:sz w:val="28"/>
                <w:szCs w:val="28"/>
                <w:highlight w:val="yellow"/>
              </w:rPr>
            </w:pPr>
            <w:r w:rsidRPr="00D64B6C">
              <w:rPr>
                <w:snapToGrid w:val="0"/>
                <w:sz w:val="28"/>
                <w:szCs w:val="28"/>
              </w:rPr>
              <w:t>25 569</w:t>
            </w:r>
          </w:p>
        </w:tc>
      </w:tr>
      <w:tr w:rsidR="00D64B6C" w:rsidRPr="00D64B6C" w14:paraId="7C410146" w14:textId="77777777" w:rsidTr="00D64B6C">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42337A4" w14:textId="77777777" w:rsidR="00D64B6C" w:rsidRPr="00D64B6C" w:rsidRDefault="00D64B6C" w:rsidP="00D64B6C">
            <w:pPr>
              <w:rPr>
                <w:sz w:val="28"/>
                <w:szCs w:val="28"/>
              </w:rPr>
            </w:pPr>
            <w:r w:rsidRPr="00D64B6C">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hideMark/>
          </w:tcPr>
          <w:p w14:paraId="461A6D5D" w14:textId="77777777" w:rsidR="00D64B6C" w:rsidRPr="00D64B6C" w:rsidRDefault="00D64B6C" w:rsidP="00D64B6C">
            <w:pPr>
              <w:jc w:val="center"/>
              <w:rPr>
                <w:snapToGrid w:val="0"/>
                <w:sz w:val="28"/>
                <w:szCs w:val="28"/>
                <w:highlight w:val="yellow"/>
              </w:rPr>
            </w:pPr>
            <w:r w:rsidRPr="00D64B6C">
              <w:rPr>
                <w:snapToGrid w:val="0"/>
                <w:sz w:val="28"/>
                <w:szCs w:val="28"/>
              </w:rPr>
              <w:t>77,138</w:t>
            </w:r>
          </w:p>
        </w:tc>
        <w:tc>
          <w:tcPr>
            <w:tcW w:w="1540" w:type="dxa"/>
            <w:tcBorders>
              <w:top w:val="nil"/>
              <w:left w:val="nil"/>
              <w:bottom w:val="single" w:sz="4" w:space="0" w:color="auto"/>
              <w:right w:val="single" w:sz="4" w:space="0" w:color="auto"/>
            </w:tcBorders>
            <w:shd w:val="clear" w:color="auto" w:fill="auto"/>
            <w:vAlign w:val="center"/>
            <w:hideMark/>
          </w:tcPr>
          <w:p w14:paraId="7EE25A01" w14:textId="77777777" w:rsidR="00D64B6C" w:rsidRPr="00D64B6C" w:rsidRDefault="00D64B6C" w:rsidP="00D64B6C">
            <w:pPr>
              <w:jc w:val="center"/>
              <w:rPr>
                <w:snapToGrid w:val="0"/>
                <w:sz w:val="28"/>
                <w:szCs w:val="28"/>
                <w:highlight w:val="yellow"/>
              </w:rPr>
            </w:pPr>
            <w:r w:rsidRPr="00D64B6C">
              <w:rPr>
                <w:snapToGrid w:val="0"/>
                <w:sz w:val="28"/>
                <w:szCs w:val="28"/>
              </w:rPr>
              <w:t>231,48</w:t>
            </w:r>
          </w:p>
        </w:tc>
        <w:tc>
          <w:tcPr>
            <w:tcW w:w="1540" w:type="dxa"/>
            <w:tcBorders>
              <w:top w:val="nil"/>
              <w:left w:val="nil"/>
              <w:bottom w:val="single" w:sz="4" w:space="0" w:color="auto"/>
              <w:right w:val="single" w:sz="4" w:space="0" w:color="auto"/>
            </w:tcBorders>
            <w:shd w:val="clear" w:color="auto" w:fill="auto"/>
            <w:vAlign w:val="center"/>
            <w:hideMark/>
          </w:tcPr>
          <w:p w14:paraId="4CA3D4AB" w14:textId="77777777" w:rsidR="00D64B6C" w:rsidRPr="00D64B6C" w:rsidRDefault="00D64B6C" w:rsidP="00D64B6C">
            <w:pPr>
              <w:jc w:val="center"/>
              <w:rPr>
                <w:snapToGrid w:val="0"/>
                <w:sz w:val="28"/>
                <w:szCs w:val="28"/>
                <w:highlight w:val="yellow"/>
              </w:rPr>
            </w:pPr>
            <w:r w:rsidRPr="00D64B6C">
              <w:rPr>
                <w:snapToGrid w:val="0"/>
                <w:sz w:val="28"/>
                <w:szCs w:val="28"/>
              </w:rPr>
              <w:t>3,60%</w:t>
            </w:r>
          </w:p>
        </w:tc>
        <w:tc>
          <w:tcPr>
            <w:tcW w:w="1540" w:type="dxa"/>
            <w:tcBorders>
              <w:top w:val="nil"/>
              <w:left w:val="nil"/>
              <w:bottom w:val="single" w:sz="4" w:space="0" w:color="auto"/>
              <w:right w:val="single" w:sz="4" w:space="0" w:color="auto"/>
            </w:tcBorders>
            <w:shd w:val="clear" w:color="auto" w:fill="auto"/>
            <w:vAlign w:val="center"/>
            <w:hideMark/>
          </w:tcPr>
          <w:p w14:paraId="44228B26" w14:textId="77777777" w:rsidR="00D64B6C" w:rsidRPr="00D64B6C" w:rsidRDefault="00D64B6C" w:rsidP="00D64B6C">
            <w:pPr>
              <w:jc w:val="center"/>
              <w:rPr>
                <w:snapToGrid w:val="0"/>
                <w:sz w:val="28"/>
                <w:szCs w:val="28"/>
                <w:highlight w:val="yellow"/>
              </w:rPr>
            </w:pPr>
            <w:r w:rsidRPr="00D64B6C">
              <w:rPr>
                <w:snapToGrid w:val="0"/>
                <w:sz w:val="28"/>
                <w:szCs w:val="28"/>
              </w:rPr>
              <w:t>17 856</w:t>
            </w:r>
          </w:p>
        </w:tc>
      </w:tr>
      <w:tr w:rsidR="00D64B6C" w:rsidRPr="00D64B6C" w14:paraId="180E064B" w14:textId="77777777" w:rsidTr="00D64B6C">
        <w:trPr>
          <w:trHeight w:val="255"/>
        </w:trPr>
        <w:tc>
          <w:tcPr>
            <w:tcW w:w="3256" w:type="dxa"/>
            <w:tcBorders>
              <w:top w:val="nil"/>
              <w:left w:val="nil"/>
              <w:bottom w:val="single" w:sz="4" w:space="0" w:color="auto"/>
              <w:right w:val="nil"/>
            </w:tcBorders>
            <w:shd w:val="clear" w:color="auto" w:fill="auto"/>
            <w:vAlign w:val="center"/>
            <w:hideMark/>
          </w:tcPr>
          <w:p w14:paraId="64DADDC7" w14:textId="77777777" w:rsidR="00D64B6C" w:rsidRPr="00D64B6C" w:rsidRDefault="00D64B6C" w:rsidP="00D64B6C">
            <w:pPr>
              <w:rPr>
                <w:sz w:val="28"/>
                <w:szCs w:val="28"/>
              </w:rPr>
            </w:pPr>
            <w:r w:rsidRPr="00D64B6C">
              <w:rPr>
                <w:sz w:val="28"/>
                <w:szCs w:val="28"/>
              </w:rPr>
              <w:t> </w:t>
            </w:r>
          </w:p>
        </w:tc>
        <w:tc>
          <w:tcPr>
            <w:tcW w:w="1540" w:type="dxa"/>
            <w:tcBorders>
              <w:top w:val="nil"/>
              <w:left w:val="nil"/>
              <w:bottom w:val="single" w:sz="4" w:space="0" w:color="auto"/>
              <w:right w:val="nil"/>
            </w:tcBorders>
            <w:shd w:val="clear" w:color="auto" w:fill="auto"/>
            <w:vAlign w:val="center"/>
            <w:hideMark/>
          </w:tcPr>
          <w:p w14:paraId="3B7B052B" w14:textId="77777777" w:rsidR="00D64B6C" w:rsidRPr="00D64B6C" w:rsidRDefault="00D64B6C" w:rsidP="00D64B6C">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vAlign w:val="center"/>
            <w:hideMark/>
          </w:tcPr>
          <w:p w14:paraId="79820F58" w14:textId="77777777" w:rsidR="00D64B6C" w:rsidRPr="00D64B6C" w:rsidRDefault="00D64B6C" w:rsidP="00D64B6C">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vAlign w:val="center"/>
            <w:hideMark/>
          </w:tcPr>
          <w:p w14:paraId="0D93A32D" w14:textId="77777777" w:rsidR="00D64B6C" w:rsidRPr="00D64B6C" w:rsidRDefault="00D64B6C" w:rsidP="00D64B6C">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vAlign w:val="center"/>
            <w:hideMark/>
          </w:tcPr>
          <w:p w14:paraId="73E7A0BA" w14:textId="77777777" w:rsidR="00D64B6C" w:rsidRPr="00D64B6C" w:rsidRDefault="00D64B6C" w:rsidP="00D64B6C">
            <w:pPr>
              <w:jc w:val="center"/>
              <w:rPr>
                <w:snapToGrid w:val="0"/>
                <w:sz w:val="28"/>
                <w:szCs w:val="28"/>
                <w:highlight w:val="yellow"/>
              </w:rPr>
            </w:pPr>
          </w:p>
        </w:tc>
      </w:tr>
      <w:tr w:rsidR="00D64B6C" w:rsidRPr="00D64B6C" w14:paraId="7A52563C" w14:textId="77777777" w:rsidTr="00D64B6C">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6D14357F" w14:textId="77777777" w:rsidR="00D64B6C" w:rsidRPr="00D64B6C" w:rsidRDefault="00D64B6C" w:rsidP="00D64B6C">
            <w:pPr>
              <w:rPr>
                <w:b/>
                <w:bCs/>
                <w:sz w:val="28"/>
                <w:szCs w:val="28"/>
              </w:rPr>
            </w:pPr>
            <w:r w:rsidRPr="00D64B6C">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hideMark/>
          </w:tcPr>
          <w:p w14:paraId="3B554990" w14:textId="77777777" w:rsidR="00D64B6C" w:rsidRPr="00D64B6C" w:rsidRDefault="00D64B6C" w:rsidP="00D64B6C">
            <w:pPr>
              <w:jc w:val="center"/>
              <w:rPr>
                <w:snapToGrid w:val="0"/>
                <w:sz w:val="28"/>
                <w:szCs w:val="28"/>
                <w:highlight w:val="yellow"/>
              </w:rPr>
            </w:pPr>
            <w:r w:rsidRPr="00D64B6C">
              <w:rPr>
                <w:snapToGrid w:val="0"/>
                <w:sz w:val="28"/>
                <w:szCs w:val="28"/>
              </w:rPr>
              <w:t>191,570</w:t>
            </w:r>
          </w:p>
        </w:tc>
        <w:tc>
          <w:tcPr>
            <w:tcW w:w="1540" w:type="dxa"/>
            <w:tcBorders>
              <w:top w:val="nil"/>
              <w:left w:val="nil"/>
              <w:bottom w:val="single" w:sz="4" w:space="0" w:color="auto"/>
              <w:right w:val="single" w:sz="4" w:space="0" w:color="auto"/>
            </w:tcBorders>
            <w:shd w:val="clear" w:color="000000" w:fill="CCFFCC"/>
            <w:vAlign w:val="center"/>
            <w:hideMark/>
          </w:tcPr>
          <w:p w14:paraId="51F4000A" w14:textId="77777777" w:rsidR="00D64B6C" w:rsidRPr="00D64B6C" w:rsidRDefault="00D64B6C" w:rsidP="00D64B6C">
            <w:pPr>
              <w:jc w:val="center"/>
              <w:rPr>
                <w:snapToGrid w:val="0"/>
                <w:sz w:val="28"/>
                <w:szCs w:val="28"/>
                <w:highlight w:val="yellow"/>
              </w:rPr>
            </w:pPr>
            <w:r w:rsidRPr="00D64B6C">
              <w:rPr>
                <w:snapToGrid w:val="0"/>
                <w:sz w:val="28"/>
                <w:szCs w:val="28"/>
              </w:rPr>
              <w:t>226,68</w:t>
            </w:r>
          </w:p>
        </w:tc>
        <w:tc>
          <w:tcPr>
            <w:tcW w:w="1540" w:type="dxa"/>
            <w:tcBorders>
              <w:top w:val="nil"/>
              <w:left w:val="nil"/>
              <w:bottom w:val="single" w:sz="4" w:space="0" w:color="auto"/>
              <w:right w:val="single" w:sz="4" w:space="0" w:color="auto"/>
            </w:tcBorders>
            <w:shd w:val="clear" w:color="000000" w:fill="CCFFCC"/>
            <w:vAlign w:val="center"/>
            <w:hideMark/>
          </w:tcPr>
          <w:p w14:paraId="18B25A99" w14:textId="77777777" w:rsidR="00D64B6C" w:rsidRPr="00D64B6C" w:rsidRDefault="00D64B6C" w:rsidP="00D64B6C">
            <w:pPr>
              <w:jc w:val="center"/>
              <w:rPr>
                <w:snapToGrid w:val="0"/>
                <w:sz w:val="28"/>
                <w:szCs w:val="28"/>
                <w:highlight w:val="yellow"/>
              </w:rPr>
            </w:pPr>
            <w:r w:rsidRPr="00D64B6C">
              <w:rPr>
                <w:snapToGrid w:val="0"/>
                <w:sz w:val="28"/>
                <w:szCs w:val="28"/>
              </w:rPr>
              <w:t>1,45%</w:t>
            </w:r>
          </w:p>
        </w:tc>
        <w:tc>
          <w:tcPr>
            <w:tcW w:w="1540" w:type="dxa"/>
            <w:tcBorders>
              <w:top w:val="nil"/>
              <w:left w:val="nil"/>
              <w:bottom w:val="single" w:sz="4" w:space="0" w:color="auto"/>
              <w:right w:val="single" w:sz="4" w:space="0" w:color="auto"/>
            </w:tcBorders>
            <w:shd w:val="clear" w:color="000000" w:fill="CCFFCC"/>
            <w:vAlign w:val="center"/>
            <w:hideMark/>
          </w:tcPr>
          <w:p w14:paraId="0D4A66B1" w14:textId="77777777" w:rsidR="00D64B6C" w:rsidRPr="00D64B6C" w:rsidRDefault="00D64B6C" w:rsidP="00D64B6C">
            <w:pPr>
              <w:jc w:val="center"/>
              <w:rPr>
                <w:snapToGrid w:val="0"/>
                <w:sz w:val="28"/>
                <w:szCs w:val="28"/>
                <w:highlight w:val="yellow"/>
              </w:rPr>
            </w:pPr>
            <w:r w:rsidRPr="00D64B6C">
              <w:rPr>
                <w:snapToGrid w:val="0"/>
                <w:sz w:val="28"/>
                <w:szCs w:val="28"/>
              </w:rPr>
              <w:t>43 425</w:t>
            </w:r>
          </w:p>
        </w:tc>
      </w:tr>
    </w:tbl>
    <w:p w14:paraId="43C33601" w14:textId="77777777" w:rsidR="00D64B6C" w:rsidRPr="00D64B6C" w:rsidRDefault="00D64B6C" w:rsidP="00D64B6C">
      <w:pPr>
        <w:rPr>
          <w:snapToGrid w:val="0"/>
          <w:sz w:val="28"/>
          <w:szCs w:val="28"/>
        </w:rPr>
      </w:pPr>
    </w:p>
    <w:p w14:paraId="32FBA818" w14:textId="77777777" w:rsidR="00D64B6C" w:rsidRPr="00D64B6C" w:rsidRDefault="00D64B6C" w:rsidP="00D64B6C">
      <w:pPr>
        <w:ind w:firstLine="851"/>
        <w:jc w:val="both"/>
        <w:rPr>
          <w:sz w:val="28"/>
          <w:szCs w:val="28"/>
        </w:rPr>
      </w:pPr>
    </w:p>
    <w:p w14:paraId="7B6C717D" w14:textId="77777777" w:rsidR="00D64B6C" w:rsidRPr="00D64B6C" w:rsidRDefault="00D64B6C" w:rsidP="00D64B6C">
      <w:pPr>
        <w:spacing w:before="240" w:after="60"/>
        <w:jc w:val="center"/>
        <w:outlineLvl w:val="0"/>
        <w:rPr>
          <w:b/>
          <w:sz w:val="28"/>
          <w:szCs w:val="20"/>
        </w:rPr>
      </w:pPr>
      <w:r w:rsidRPr="00D64B6C">
        <w:rPr>
          <w:b/>
          <w:sz w:val="28"/>
          <w:szCs w:val="20"/>
        </w:rPr>
        <w:br w:type="page"/>
      </w:r>
      <w:r w:rsidRPr="00D64B6C">
        <w:rPr>
          <w:b/>
          <w:sz w:val="28"/>
          <w:szCs w:val="20"/>
        </w:rPr>
        <w:lastRenderedPageBreak/>
        <w:t xml:space="preserve">Сравнительный анализ динамики расходов </w:t>
      </w:r>
      <w:r w:rsidRPr="00D64B6C">
        <w:rPr>
          <w:b/>
          <w:sz w:val="28"/>
          <w:szCs w:val="20"/>
        </w:rPr>
        <w:br/>
        <w:t xml:space="preserve">в сравнении с предыдущими периодами регулирования </w:t>
      </w:r>
      <w:r w:rsidRPr="00D64B6C">
        <w:rPr>
          <w:b/>
          <w:sz w:val="28"/>
          <w:szCs w:val="20"/>
        </w:rPr>
        <w:br/>
        <w:t xml:space="preserve">ООО «НТК» в контуре теплоснабжения АО «Кузнецкая ТЭЦ» </w:t>
      </w:r>
    </w:p>
    <w:p w14:paraId="0A4AC146" w14:textId="77777777" w:rsidR="00D64B6C" w:rsidRPr="00D64B6C" w:rsidRDefault="00D64B6C" w:rsidP="00D64B6C">
      <w:pPr>
        <w:rPr>
          <w:snapToGrid w:val="0"/>
          <w:sz w:val="28"/>
          <w:szCs w:val="28"/>
        </w:rPr>
      </w:pPr>
    </w:p>
    <w:p w14:paraId="70E54D74" w14:textId="77777777" w:rsidR="00D64B6C" w:rsidRPr="00D64B6C" w:rsidRDefault="00D64B6C" w:rsidP="00D64B6C">
      <w:pPr>
        <w:jc w:val="center"/>
        <w:rPr>
          <w:b/>
          <w:snapToGrid w:val="0"/>
          <w:sz w:val="28"/>
        </w:rPr>
      </w:pPr>
      <w:r w:rsidRPr="00D64B6C">
        <w:rPr>
          <w:b/>
          <w:snapToGrid w:val="0"/>
          <w:sz w:val="28"/>
        </w:rPr>
        <w:t>Расходы на услуги по передаче тепловой энергии, теплоносителя</w:t>
      </w:r>
    </w:p>
    <w:p w14:paraId="27D94FBB" w14:textId="77777777" w:rsidR="00D64B6C" w:rsidRPr="00D64B6C" w:rsidRDefault="00D64B6C" w:rsidP="00D64B6C">
      <w:pPr>
        <w:jc w:val="center"/>
        <w:rPr>
          <w:snapToGrid w:val="0"/>
          <w:sz w:val="28"/>
          <w:szCs w:val="28"/>
        </w:rPr>
      </w:pPr>
    </w:p>
    <w:p w14:paraId="56D484AF" w14:textId="77777777" w:rsidR="00D64B6C" w:rsidRPr="00D64B6C" w:rsidRDefault="00D64B6C" w:rsidP="00D5451C">
      <w:pPr>
        <w:numPr>
          <w:ilvl w:val="0"/>
          <w:numId w:val="13"/>
        </w:numPr>
        <w:tabs>
          <w:tab w:val="left" w:pos="1890"/>
        </w:tabs>
        <w:ind w:left="1440" w:right="-425"/>
        <w:jc w:val="right"/>
        <w:rPr>
          <w:snapToGrid w:val="0"/>
          <w:sz w:val="28"/>
          <w:szCs w:val="28"/>
        </w:rPr>
      </w:pP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571C34E4" w14:textId="77777777" w:rsidTr="00D64B6C">
        <w:trPr>
          <w:trHeight w:val="705"/>
          <w:jc w:val="center"/>
        </w:trPr>
        <w:tc>
          <w:tcPr>
            <w:tcW w:w="11084" w:type="dxa"/>
            <w:gridSpan w:val="9"/>
            <w:tcBorders>
              <w:top w:val="nil"/>
              <w:left w:val="nil"/>
              <w:bottom w:val="nil"/>
              <w:right w:val="nil"/>
            </w:tcBorders>
            <w:shd w:val="clear" w:color="auto" w:fill="auto"/>
            <w:noWrap/>
            <w:vAlign w:val="center"/>
            <w:hideMark/>
          </w:tcPr>
          <w:p w14:paraId="31F31FEA" w14:textId="77777777" w:rsidR="00D64B6C" w:rsidRPr="00D64B6C" w:rsidRDefault="00D64B6C" w:rsidP="00D64B6C">
            <w:pPr>
              <w:ind w:right="1337"/>
              <w:jc w:val="center"/>
              <w:rPr>
                <w:bCs/>
                <w:snapToGrid w:val="0"/>
                <w:sz w:val="20"/>
                <w:szCs w:val="28"/>
              </w:rPr>
            </w:pPr>
            <w:r w:rsidRPr="00D64B6C">
              <w:rPr>
                <w:bCs/>
                <w:snapToGrid w:val="0"/>
                <w:sz w:val="28"/>
                <w:szCs w:val="28"/>
              </w:rPr>
              <w:t>Реестр операционных (подконтрольных) расходов</w:t>
            </w:r>
          </w:p>
        </w:tc>
      </w:tr>
      <w:tr w:rsidR="00D64B6C" w:rsidRPr="00D64B6C" w14:paraId="78948D9F" w14:textId="77777777" w:rsidTr="00D64B6C">
        <w:trPr>
          <w:trHeight w:val="300"/>
          <w:jc w:val="center"/>
        </w:trPr>
        <w:tc>
          <w:tcPr>
            <w:tcW w:w="750" w:type="dxa"/>
            <w:tcBorders>
              <w:top w:val="nil"/>
              <w:left w:val="nil"/>
              <w:bottom w:val="nil"/>
              <w:right w:val="nil"/>
            </w:tcBorders>
            <w:shd w:val="clear" w:color="auto" w:fill="auto"/>
            <w:vAlign w:val="center"/>
            <w:hideMark/>
          </w:tcPr>
          <w:p w14:paraId="7025E358" w14:textId="77777777" w:rsidR="00D64B6C" w:rsidRPr="00D64B6C" w:rsidRDefault="00D64B6C" w:rsidP="00D64B6C">
            <w:pPr>
              <w:rPr>
                <w:b/>
                <w:bCs/>
                <w:snapToGrid w:val="0"/>
                <w:sz w:val="20"/>
                <w:szCs w:val="28"/>
              </w:rPr>
            </w:pPr>
          </w:p>
        </w:tc>
        <w:tc>
          <w:tcPr>
            <w:tcW w:w="3361" w:type="dxa"/>
            <w:tcBorders>
              <w:top w:val="nil"/>
              <w:left w:val="nil"/>
              <w:bottom w:val="nil"/>
              <w:right w:val="nil"/>
            </w:tcBorders>
            <w:shd w:val="clear" w:color="auto" w:fill="auto"/>
            <w:vAlign w:val="center"/>
            <w:hideMark/>
          </w:tcPr>
          <w:p w14:paraId="788FA2F9" w14:textId="77777777" w:rsidR="00D64B6C" w:rsidRPr="00D64B6C" w:rsidRDefault="00D64B6C" w:rsidP="00D64B6C">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96C1BF9"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7A007E"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719DDD"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3C21B0C" w14:textId="77777777" w:rsidR="00D64B6C" w:rsidRPr="00D64B6C" w:rsidRDefault="00D64B6C" w:rsidP="00D64B6C">
            <w:pPr>
              <w:jc w:val="right"/>
              <w:rPr>
                <w:snapToGrid w:val="0"/>
                <w:sz w:val="20"/>
                <w:szCs w:val="28"/>
              </w:rPr>
            </w:pPr>
          </w:p>
        </w:tc>
      </w:tr>
      <w:tr w:rsidR="00D64B6C" w:rsidRPr="00D64B6C" w14:paraId="161170F3" w14:textId="77777777" w:rsidTr="00D64B6C">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A0D1C"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A5F137"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B23C989" w14:textId="77777777" w:rsidR="00D64B6C" w:rsidRPr="00D64B6C" w:rsidRDefault="00D64B6C" w:rsidP="00D64B6C">
            <w:pPr>
              <w:jc w:val="center"/>
              <w:rPr>
                <w:snapToGrid w:val="0"/>
                <w:sz w:val="20"/>
                <w:szCs w:val="28"/>
              </w:rPr>
            </w:pPr>
            <w:r w:rsidRPr="00D64B6C">
              <w:rPr>
                <w:snapToGrid w:val="0"/>
                <w:sz w:val="20"/>
                <w:szCs w:val="28"/>
              </w:rPr>
              <w:t xml:space="preserve">Утверждено </w:t>
            </w:r>
            <w:r w:rsidRPr="00D64B6C">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6F75EAB" w14:textId="77777777" w:rsidR="00D64B6C" w:rsidRPr="00D64B6C" w:rsidRDefault="00D64B6C" w:rsidP="00D64B6C">
            <w:pPr>
              <w:jc w:val="center"/>
              <w:rPr>
                <w:snapToGrid w:val="0"/>
                <w:sz w:val="20"/>
                <w:szCs w:val="28"/>
              </w:rPr>
            </w:pPr>
            <w:r w:rsidRPr="00D64B6C">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F78E0D"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37FAC5F7"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E728"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7EAAF2" w14:textId="77777777" w:rsidR="00D64B6C" w:rsidRPr="00D64B6C" w:rsidRDefault="00D64B6C" w:rsidP="00D64B6C">
            <w:pPr>
              <w:rPr>
                <w:snapToGrid w:val="0"/>
                <w:sz w:val="20"/>
                <w:szCs w:val="28"/>
              </w:rPr>
            </w:pPr>
            <w:r w:rsidRPr="00D64B6C">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F70CF58" w14:textId="77777777" w:rsidR="00D64B6C" w:rsidRPr="00D64B6C" w:rsidRDefault="00D64B6C" w:rsidP="00D64B6C">
            <w:pPr>
              <w:jc w:val="center"/>
              <w:rPr>
                <w:snapToGrid w:val="0"/>
                <w:sz w:val="28"/>
                <w:szCs w:val="28"/>
              </w:rPr>
            </w:pPr>
            <w:r w:rsidRPr="00D64B6C">
              <w:rPr>
                <w:snapToGrid w:val="0"/>
                <w:sz w:val="28"/>
                <w:szCs w:val="28"/>
              </w:rPr>
              <w:t>4 560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CF3D1C" w14:textId="77777777" w:rsidR="00D64B6C" w:rsidRPr="00D64B6C" w:rsidRDefault="00D64B6C" w:rsidP="00D64B6C">
            <w:pPr>
              <w:jc w:val="center"/>
              <w:rPr>
                <w:snapToGrid w:val="0"/>
                <w:sz w:val="28"/>
                <w:szCs w:val="28"/>
              </w:rPr>
            </w:pPr>
            <w:r w:rsidRPr="00D64B6C">
              <w:rPr>
                <w:snapToGrid w:val="0"/>
                <w:sz w:val="28"/>
                <w:szCs w:val="28"/>
              </w:rPr>
              <w:t>4 677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8225A" w14:textId="77777777" w:rsidR="00D64B6C" w:rsidRPr="00D64B6C" w:rsidRDefault="00D64B6C" w:rsidP="00D64B6C">
            <w:pPr>
              <w:jc w:val="center"/>
              <w:rPr>
                <w:snapToGrid w:val="0"/>
                <w:sz w:val="28"/>
                <w:szCs w:val="28"/>
              </w:rPr>
            </w:pPr>
            <w:r w:rsidRPr="00D64B6C">
              <w:rPr>
                <w:snapToGrid w:val="0"/>
                <w:sz w:val="28"/>
                <w:szCs w:val="28"/>
              </w:rPr>
              <w:t>117</w:t>
            </w:r>
          </w:p>
        </w:tc>
      </w:tr>
      <w:tr w:rsidR="00D64B6C" w:rsidRPr="00D64B6C" w14:paraId="13A61595"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96475"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F9A2B" w14:textId="77777777" w:rsidR="00D64B6C" w:rsidRPr="00D64B6C" w:rsidRDefault="00D64B6C" w:rsidP="00D64B6C">
            <w:pPr>
              <w:rPr>
                <w:snapToGrid w:val="0"/>
                <w:sz w:val="20"/>
                <w:szCs w:val="28"/>
              </w:rPr>
            </w:pPr>
            <w:r w:rsidRPr="00D64B6C">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42A5044" w14:textId="77777777" w:rsidR="00D64B6C" w:rsidRPr="00D64B6C" w:rsidRDefault="00D64B6C" w:rsidP="00D64B6C">
            <w:pPr>
              <w:jc w:val="center"/>
              <w:rPr>
                <w:snapToGrid w:val="0"/>
                <w:sz w:val="28"/>
                <w:szCs w:val="28"/>
              </w:rPr>
            </w:pPr>
            <w:r w:rsidRPr="00D64B6C">
              <w:rPr>
                <w:snapToGrid w:val="0"/>
                <w:sz w:val="28"/>
                <w:szCs w:val="28"/>
              </w:rPr>
              <w:t>1 195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656293A" w14:textId="77777777" w:rsidR="00D64B6C" w:rsidRPr="00D64B6C" w:rsidRDefault="00D64B6C" w:rsidP="00D64B6C">
            <w:pPr>
              <w:jc w:val="center"/>
              <w:rPr>
                <w:snapToGrid w:val="0"/>
                <w:sz w:val="28"/>
                <w:szCs w:val="28"/>
              </w:rPr>
            </w:pPr>
            <w:r w:rsidRPr="00D64B6C">
              <w:rPr>
                <w:snapToGrid w:val="0"/>
                <w:sz w:val="28"/>
                <w:szCs w:val="28"/>
              </w:rPr>
              <w:t>1 226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87ED1" w14:textId="77777777" w:rsidR="00D64B6C" w:rsidRPr="00D64B6C" w:rsidRDefault="00D64B6C" w:rsidP="00D64B6C">
            <w:pPr>
              <w:jc w:val="center"/>
              <w:rPr>
                <w:snapToGrid w:val="0"/>
                <w:sz w:val="28"/>
                <w:szCs w:val="28"/>
              </w:rPr>
            </w:pPr>
            <w:r w:rsidRPr="00D64B6C">
              <w:rPr>
                <w:snapToGrid w:val="0"/>
                <w:sz w:val="28"/>
                <w:szCs w:val="28"/>
              </w:rPr>
              <w:t>31</w:t>
            </w:r>
          </w:p>
        </w:tc>
      </w:tr>
      <w:tr w:rsidR="00D64B6C" w:rsidRPr="00D64B6C" w14:paraId="4F6FF11F"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C021"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55AB5F" w14:textId="77777777" w:rsidR="00D64B6C" w:rsidRPr="00D64B6C" w:rsidRDefault="00D64B6C" w:rsidP="00D64B6C">
            <w:pPr>
              <w:rPr>
                <w:snapToGrid w:val="0"/>
                <w:sz w:val="20"/>
                <w:szCs w:val="28"/>
              </w:rPr>
            </w:pPr>
            <w:r w:rsidRPr="00D64B6C">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89C3F3D" w14:textId="77777777" w:rsidR="00D64B6C" w:rsidRPr="00D64B6C" w:rsidRDefault="00D64B6C" w:rsidP="00D64B6C">
            <w:pPr>
              <w:jc w:val="center"/>
              <w:rPr>
                <w:snapToGrid w:val="0"/>
                <w:sz w:val="28"/>
                <w:szCs w:val="28"/>
              </w:rPr>
            </w:pPr>
            <w:r w:rsidRPr="00D64B6C">
              <w:rPr>
                <w:snapToGrid w:val="0"/>
                <w:sz w:val="28"/>
                <w:szCs w:val="28"/>
              </w:rPr>
              <w:t>14 670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32FE4C" w14:textId="77777777" w:rsidR="00D64B6C" w:rsidRPr="00D64B6C" w:rsidRDefault="00D64B6C" w:rsidP="00D64B6C">
            <w:pPr>
              <w:jc w:val="center"/>
              <w:rPr>
                <w:snapToGrid w:val="0"/>
                <w:sz w:val="28"/>
                <w:szCs w:val="28"/>
              </w:rPr>
            </w:pPr>
            <w:r w:rsidRPr="00D64B6C">
              <w:rPr>
                <w:snapToGrid w:val="0"/>
                <w:sz w:val="28"/>
                <w:szCs w:val="28"/>
              </w:rPr>
              <w:t>15 047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27C1B" w14:textId="77777777" w:rsidR="00D64B6C" w:rsidRPr="00D64B6C" w:rsidRDefault="00D64B6C" w:rsidP="00D64B6C">
            <w:pPr>
              <w:jc w:val="center"/>
              <w:rPr>
                <w:snapToGrid w:val="0"/>
                <w:sz w:val="28"/>
                <w:szCs w:val="28"/>
              </w:rPr>
            </w:pPr>
            <w:r w:rsidRPr="00D64B6C">
              <w:rPr>
                <w:snapToGrid w:val="0"/>
                <w:sz w:val="28"/>
                <w:szCs w:val="28"/>
              </w:rPr>
              <w:t>377</w:t>
            </w:r>
          </w:p>
        </w:tc>
      </w:tr>
      <w:tr w:rsidR="00D64B6C" w:rsidRPr="00D64B6C" w14:paraId="57C54073" w14:textId="77777777" w:rsidTr="00D64B6C">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21FE3"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0DF0F9" w14:textId="77777777" w:rsidR="00D64B6C" w:rsidRPr="00D64B6C" w:rsidRDefault="00D64B6C" w:rsidP="00D64B6C">
            <w:pPr>
              <w:rPr>
                <w:snapToGrid w:val="0"/>
                <w:sz w:val="20"/>
                <w:szCs w:val="28"/>
              </w:rPr>
            </w:pPr>
            <w:r w:rsidRPr="00D64B6C">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4E2726D" w14:textId="77777777" w:rsidR="00D64B6C" w:rsidRPr="00D64B6C" w:rsidRDefault="00D64B6C" w:rsidP="00D64B6C">
            <w:pPr>
              <w:jc w:val="center"/>
              <w:rPr>
                <w:snapToGrid w:val="0"/>
                <w:sz w:val="28"/>
                <w:szCs w:val="28"/>
              </w:rPr>
            </w:pPr>
            <w:r w:rsidRPr="00D64B6C">
              <w:rPr>
                <w:snapToGrid w:val="0"/>
                <w:sz w:val="28"/>
                <w:szCs w:val="28"/>
              </w:rPr>
              <w:t>1 162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E4C7DA3" w14:textId="77777777" w:rsidR="00D64B6C" w:rsidRPr="00D64B6C" w:rsidRDefault="00D64B6C" w:rsidP="00D64B6C">
            <w:pPr>
              <w:jc w:val="center"/>
              <w:rPr>
                <w:snapToGrid w:val="0"/>
                <w:sz w:val="28"/>
                <w:szCs w:val="28"/>
              </w:rPr>
            </w:pPr>
            <w:r w:rsidRPr="00D64B6C">
              <w:rPr>
                <w:snapToGrid w:val="0"/>
                <w:sz w:val="28"/>
                <w:szCs w:val="28"/>
              </w:rPr>
              <w:t>1 192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BF58" w14:textId="77777777" w:rsidR="00D64B6C" w:rsidRPr="00D64B6C" w:rsidRDefault="00D64B6C" w:rsidP="00D64B6C">
            <w:pPr>
              <w:jc w:val="center"/>
              <w:rPr>
                <w:snapToGrid w:val="0"/>
                <w:sz w:val="28"/>
                <w:szCs w:val="28"/>
              </w:rPr>
            </w:pPr>
            <w:r w:rsidRPr="00D64B6C">
              <w:rPr>
                <w:snapToGrid w:val="0"/>
                <w:sz w:val="28"/>
                <w:szCs w:val="28"/>
              </w:rPr>
              <w:t>30</w:t>
            </w:r>
          </w:p>
        </w:tc>
      </w:tr>
      <w:tr w:rsidR="00D64B6C" w:rsidRPr="00D64B6C" w14:paraId="02117D07" w14:textId="77777777" w:rsidTr="00D64B6C">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65F6F"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7EF21" w14:textId="77777777" w:rsidR="00D64B6C" w:rsidRPr="00D64B6C" w:rsidRDefault="00D64B6C" w:rsidP="00D64B6C">
            <w:pPr>
              <w:rPr>
                <w:snapToGrid w:val="0"/>
                <w:sz w:val="20"/>
                <w:szCs w:val="28"/>
              </w:rPr>
            </w:pPr>
            <w:r w:rsidRPr="00D64B6C">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C2D9B9C" w14:textId="77777777" w:rsidR="00D64B6C" w:rsidRPr="00D64B6C" w:rsidRDefault="00D64B6C" w:rsidP="00D64B6C">
            <w:pPr>
              <w:jc w:val="center"/>
              <w:rPr>
                <w:snapToGrid w:val="0"/>
                <w:sz w:val="28"/>
                <w:szCs w:val="28"/>
              </w:rPr>
            </w:pPr>
            <w:r w:rsidRPr="00D64B6C">
              <w:rPr>
                <w:snapToGrid w:val="0"/>
                <w:sz w:val="28"/>
                <w:szCs w:val="28"/>
              </w:rPr>
              <w:t>2 582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CB7623F" w14:textId="77777777" w:rsidR="00D64B6C" w:rsidRPr="00D64B6C" w:rsidRDefault="00D64B6C" w:rsidP="00D64B6C">
            <w:pPr>
              <w:jc w:val="center"/>
              <w:rPr>
                <w:snapToGrid w:val="0"/>
                <w:sz w:val="28"/>
                <w:szCs w:val="28"/>
              </w:rPr>
            </w:pPr>
            <w:r w:rsidRPr="00D64B6C">
              <w:rPr>
                <w:snapToGrid w:val="0"/>
                <w:sz w:val="28"/>
                <w:szCs w:val="28"/>
              </w:rPr>
              <w:t>2 648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0FC08" w14:textId="77777777" w:rsidR="00D64B6C" w:rsidRPr="00D64B6C" w:rsidRDefault="00D64B6C" w:rsidP="00D64B6C">
            <w:pPr>
              <w:jc w:val="center"/>
              <w:rPr>
                <w:snapToGrid w:val="0"/>
                <w:sz w:val="28"/>
                <w:szCs w:val="28"/>
              </w:rPr>
            </w:pPr>
            <w:r w:rsidRPr="00D64B6C">
              <w:rPr>
                <w:snapToGrid w:val="0"/>
                <w:sz w:val="28"/>
                <w:szCs w:val="28"/>
              </w:rPr>
              <w:t>66</w:t>
            </w:r>
          </w:p>
        </w:tc>
      </w:tr>
      <w:tr w:rsidR="00D64B6C" w:rsidRPr="00D64B6C" w14:paraId="4B6797FF"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618E8"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26724C" w14:textId="77777777" w:rsidR="00D64B6C" w:rsidRPr="00D64B6C" w:rsidRDefault="00D64B6C" w:rsidP="00D64B6C">
            <w:pPr>
              <w:rPr>
                <w:snapToGrid w:val="0"/>
                <w:sz w:val="20"/>
                <w:szCs w:val="28"/>
              </w:rPr>
            </w:pPr>
            <w:r w:rsidRPr="00D64B6C">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4FB9B50"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820D67"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8EAE2"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18CB64DB"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EFECE" w14:textId="77777777" w:rsidR="00D64B6C" w:rsidRPr="00D64B6C" w:rsidRDefault="00D64B6C" w:rsidP="00D64B6C">
            <w:pPr>
              <w:jc w:val="center"/>
              <w:rPr>
                <w:snapToGrid w:val="0"/>
                <w:sz w:val="20"/>
                <w:szCs w:val="28"/>
              </w:rPr>
            </w:pPr>
            <w:r w:rsidRPr="00D64B6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217A0" w14:textId="77777777" w:rsidR="00D64B6C" w:rsidRPr="00D64B6C" w:rsidRDefault="00D64B6C" w:rsidP="00D64B6C">
            <w:pPr>
              <w:rPr>
                <w:snapToGrid w:val="0"/>
                <w:sz w:val="20"/>
                <w:szCs w:val="28"/>
              </w:rPr>
            </w:pPr>
            <w:r w:rsidRPr="00D64B6C">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0113975" w14:textId="77777777" w:rsidR="00D64B6C" w:rsidRPr="00D64B6C" w:rsidRDefault="00D64B6C" w:rsidP="00D64B6C">
            <w:pPr>
              <w:jc w:val="center"/>
              <w:rPr>
                <w:snapToGrid w:val="0"/>
                <w:sz w:val="28"/>
                <w:szCs w:val="28"/>
              </w:rPr>
            </w:pPr>
            <w:r w:rsidRPr="00D64B6C">
              <w:rPr>
                <w:snapToGrid w:val="0"/>
                <w:sz w:val="28"/>
                <w:szCs w:val="28"/>
              </w:rPr>
              <w:t>30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FD5F95E" w14:textId="77777777" w:rsidR="00D64B6C" w:rsidRPr="00D64B6C" w:rsidRDefault="00D64B6C" w:rsidP="00D64B6C">
            <w:pPr>
              <w:jc w:val="center"/>
              <w:rPr>
                <w:snapToGrid w:val="0"/>
                <w:sz w:val="28"/>
                <w:szCs w:val="28"/>
              </w:rPr>
            </w:pPr>
            <w:r w:rsidRPr="00D64B6C">
              <w:rPr>
                <w:snapToGrid w:val="0"/>
                <w:sz w:val="28"/>
                <w:szCs w:val="28"/>
              </w:rPr>
              <w:t>30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C905F"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1FC23F3"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8DEF4" w14:textId="77777777" w:rsidR="00D64B6C" w:rsidRPr="00D64B6C" w:rsidRDefault="00D64B6C" w:rsidP="00D64B6C">
            <w:pPr>
              <w:jc w:val="center"/>
              <w:rPr>
                <w:snapToGrid w:val="0"/>
                <w:sz w:val="20"/>
                <w:szCs w:val="28"/>
              </w:rPr>
            </w:pPr>
            <w:r w:rsidRPr="00D64B6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BE15B9" w14:textId="77777777" w:rsidR="00D64B6C" w:rsidRPr="00D64B6C" w:rsidRDefault="00D64B6C" w:rsidP="00D64B6C">
            <w:pPr>
              <w:rPr>
                <w:snapToGrid w:val="0"/>
                <w:sz w:val="20"/>
                <w:szCs w:val="28"/>
              </w:rPr>
            </w:pPr>
            <w:r w:rsidRPr="00D64B6C">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0C54474E"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84040CC"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29431"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6BB5679F"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BD666" w14:textId="77777777" w:rsidR="00D64B6C" w:rsidRPr="00D64B6C" w:rsidRDefault="00D64B6C" w:rsidP="00D64B6C">
            <w:pPr>
              <w:jc w:val="center"/>
              <w:rPr>
                <w:snapToGrid w:val="0"/>
                <w:sz w:val="20"/>
                <w:szCs w:val="28"/>
              </w:rPr>
            </w:pPr>
            <w:r w:rsidRPr="00D64B6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5CFEF1" w14:textId="77777777" w:rsidR="00D64B6C" w:rsidRPr="00D64B6C" w:rsidRDefault="00D64B6C" w:rsidP="00D64B6C">
            <w:pPr>
              <w:rPr>
                <w:snapToGrid w:val="0"/>
                <w:sz w:val="20"/>
                <w:szCs w:val="28"/>
              </w:rPr>
            </w:pPr>
            <w:r w:rsidRPr="00D64B6C">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2AD2F00" w14:textId="77777777" w:rsidR="00D64B6C" w:rsidRPr="00D64B6C" w:rsidRDefault="00D64B6C" w:rsidP="00D64B6C">
            <w:pPr>
              <w:jc w:val="center"/>
              <w:rPr>
                <w:snapToGrid w:val="0"/>
                <w:sz w:val="28"/>
                <w:szCs w:val="28"/>
              </w:rPr>
            </w:pPr>
            <w:r w:rsidRPr="00D64B6C">
              <w:rPr>
                <w:snapToGrid w:val="0"/>
                <w:sz w:val="28"/>
                <w:szCs w:val="28"/>
              </w:rPr>
              <w:t>716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8F10FD5" w14:textId="77777777" w:rsidR="00D64B6C" w:rsidRPr="00D64B6C" w:rsidRDefault="00D64B6C" w:rsidP="00D64B6C">
            <w:pPr>
              <w:jc w:val="center"/>
              <w:rPr>
                <w:snapToGrid w:val="0"/>
                <w:sz w:val="28"/>
                <w:szCs w:val="28"/>
              </w:rPr>
            </w:pPr>
            <w:r w:rsidRPr="00D64B6C">
              <w:rPr>
                <w:snapToGrid w:val="0"/>
                <w:sz w:val="28"/>
                <w:szCs w:val="28"/>
              </w:rPr>
              <w:t>734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92962" w14:textId="77777777" w:rsidR="00D64B6C" w:rsidRPr="00D64B6C" w:rsidRDefault="00D64B6C" w:rsidP="00D64B6C">
            <w:pPr>
              <w:jc w:val="center"/>
              <w:rPr>
                <w:snapToGrid w:val="0"/>
                <w:sz w:val="28"/>
                <w:szCs w:val="28"/>
              </w:rPr>
            </w:pPr>
            <w:r w:rsidRPr="00D64B6C">
              <w:rPr>
                <w:snapToGrid w:val="0"/>
                <w:sz w:val="28"/>
                <w:szCs w:val="28"/>
              </w:rPr>
              <w:t>18</w:t>
            </w:r>
          </w:p>
        </w:tc>
      </w:tr>
      <w:tr w:rsidR="00D64B6C" w:rsidRPr="00D64B6C" w14:paraId="4D3C2A98"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227E" w14:textId="77777777" w:rsidR="00D64B6C" w:rsidRPr="00D64B6C" w:rsidRDefault="00D64B6C" w:rsidP="00D64B6C">
            <w:pPr>
              <w:jc w:val="center"/>
              <w:rPr>
                <w:snapToGrid w:val="0"/>
                <w:sz w:val="20"/>
                <w:szCs w:val="28"/>
              </w:rPr>
            </w:pPr>
            <w:r w:rsidRPr="00D64B6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190C9F" w14:textId="77777777" w:rsidR="00D64B6C" w:rsidRPr="00D64B6C" w:rsidRDefault="00D64B6C" w:rsidP="00D64B6C">
            <w:pPr>
              <w:rPr>
                <w:snapToGrid w:val="0"/>
                <w:sz w:val="20"/>
                <w:szCs w:val="28"/>
              </w:rPr>
            </w:pPr>
            <w:r w:rsidRPr="00D64B6C">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606093A"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09CCB44"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EB755"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897767E" w14:textId="77777777" w:rsidTr="00D64B6C">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AE695" w14:textId="77777777" w:rsidR="00D64B6C" w:rsidRPr="00D64B6C" w:rsidRDefault="00D64B6C" w:rsidP="00D64B6C">
            <w:pPr>
              <w:jc w:val="center"/>
              <w:rPr>
                <w:snapToGrid w:val="0"/>
                <w:sz w:val="20"/>
                <w:szCs w:val="28"/>
              </w:rPr>
            </w:pPr>
            <w:r w:rsidRPr="00D64B6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ACA20B" w14:textId="77777777" w:rsidR="00D64B6C" w:rsidRPr="00D64B6C" w:rsidRDefault="00D64B6C" w:rsidP="00D64B6C">
            <w:pPr>
              <w:rPr>
                <w:snapToGrid w:val="0"/>
                <w:sz w:val="20"/>
                <w:szCs w:val="28"/>
              </w:rPr>
            </w:pPr>
            <w:r w:rsidRPr="00D64B6C">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7D15783" w14:textId="77777777" w:rsidR="00D64B6C" w:rsidRPr="00D64B6C" w:rsidRDefault="00D64B6C" w:rsidP="00D64B6C">
            <w:pPr>
              <w:jc w:val="center"/>
              <w:rPr>
                <w:snapToGrid w:val="0"/>
                <w:sz w:val="28"/>
                <w:szCs w:val="28"/>
              </w:rPr>
            </w:pPr>
            <w:r w:rsidRPr="00D64B6C">
              <w:rPr>
                <w:snapToGrid w:val="0"/>
                <w:sz w:val="28"/>
                <w:szCs w:val="28"/>
              </w:rPr>
              <w:t>24 915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71C6C" w14:textId="77777777" w:rsidR="00D64B6C" w:rsidRPr="00D64B6C" w:rsidRDefault="00D64B6C" w:rsidP="00D64B6C">
            <w:pPr>
              <w:jc w:val="center"/>
              <w:rPr>
                <w:snapToGrid w:val="0"/>
                <w:sz w:val="28"/>
                <w:szCs w:val="28"/>
              </w:rPr>
            </w:pPr>
            <w:r w:rsidRPr="00D64B6C">
              <w:rPr>
                <w:snapToGrid w:val="0"/>
                <w:sz w:val="28"/>
                <w:szCs w:val="28"/>
              </w:rPr>
              <w:t>25 554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AA414A" w14:textId="77777777" w:rsidR="00D64B6C" w:rsidRPr="00D64B6C" w:rsidRDefault="00D64B6C" w:rsidP="00D64B6C">
            <w:pPr>
              <w:jc w:val="center"/>
              <w:rPr>
                <w:snapToGrid w:val="0"/>
                <w:sz w:val="28"/>
                <w:szCs w:val="28"/>
              </w:rPr>
            </w:pPr>
            <w:r w:rsidRPr="00D64B6C">
              <w:rPr>
                <w:snapToGrid w:val="0"/>
                <w:sz w:val="28"/>
                <w:szCs w:val="28"/>
              </w:rPr>
              <w:t>639</w:t>
            </w:r>
          </w:p>
        </w:tc>
      </w:tr>
      <w:tr w:rsidR="00D64B6C" w:rsidRPr="00D64B6C" w14:paraId="1B9F7E7F" w14:textId="77777777" w:rsidTr="00D64B6C">
        <w:trPr>
          <w:trHeight w:val="300"/>
          <w:jc w:val="center"/>
        </w:trPr>
        <w:tc>
          <w:tcPr>
            <w:tcW w:w="750" w:type="dxa"/>
            <w:tcBorders>
              <w:top w:val="nil"/>
              <w:left w:val="nil"/>
              <w:bottom w:val="nil"/>
              <w:right w:val="nil"/>
            </w:tcBorders>
            <w:shd w:val="clear" w:color="auto" w:fill="auto"/>
            <w:vAlign w:val="center"/>
            <w:hideMark/>
          </w:tcPr>
          <w:p w14:paraId="65A9ABF8"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9372E06"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14ED695C"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2EFA557"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EA70046"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7C27F6F" w14:textId="77777777" w:rsidR="00D64B6C" w:rsidRPr="00D64B6C" w:rsidRDefault="00D64B6C" w:rsidP="00D64B6C">
            <w:pPr>
              <w:rPr>
                <w:snapToGrid w:val="0"/>
                <w:sz w:val="20"/>
                <w:szCs w:val="28"/>
              </w:rPr>
            </w:pPr>
          </w:p>
        </w:tc>
      </w:tr>
      <w:tr w:rsidR="00D64B6C" w:rsidRPr="00D64B6C" w14:paraId="5873AF60" w14:textId="77777777" w:rsidTr="00D64B6C">
        <w:trPr>
          <w:trHeight w:val="300"/>
          <w:jc w:val="center"/>
        </w:trPr>
        <w:tc>
          <w:tcPr>
            <w:tcW w:w="750" w:type="dxa"/>
            <w:tcBorders>
              <w:top w:val="nil"/>
              <w:left w:val="nil"/>
              <w:bottom w:val="nil"/>
              <w:right w:val="nil"/>
            </w:tcBorders>
            <w:shd w:val="clear" w:color="auto" w:fill="auto"/>
            <w:vAlign w:val="center"/>
            <w:hideMark/>
          </w:tcPr>
          <w:p w14:paraId="50C49851"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21142E86"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1E498F04"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700591C"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36733AE"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9367002" w14:textId="77777777" w:rsidR="00D64B6C" w:rsidRPr="00D64B6C" w:rsidRDefault="00D64B6C" w:rsidP="00D64B6C">
            <w:pPr>
              <w:rPr>
                <w:snapToGrid w:val="0"/>
                <w:sz w:val="20"/>
                <w:szCs w:val="28"/>
              </w:rPr>
            </w:pPr>
          </w:p>
        </w:tc>
      </w:tr>
    </w:tbl>
    <w:p w14:paraId="691BEDFC"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1A42D42B" w14:textId="77777777" w:rsidTr="00D64B6C">
        <w:trPr>
          <w:trHeight w:val="315"/>
        </w:trPr>
        <w:tc>
          <w:tcPr>
            <w:tcW w:w="9212" w:type="dxa"/>
            <w:gridSpan w:val="7"/>
            <w:tcBorders>
              <w:top w:val="nil"/>
              <w:left w:val="nil"/>
              <w:bottom w:val="nil"/>
              <w:right w:val="nil"/>
            </w:tcBorders>
            <w:shd w:val="clear" w:color="auto" w:fill="auto"/>
            <w:noWrap/>
            <w:vAlign w:val="center"/>
            <w:hideMark/>
          </w:tcPr>
          <w:p w14:paraId="6F85BCE7" w14:textId="77777777" w:rsidR="00D64B6C" w:rsidRPr="00D64B6C" w:rsidRDefault="00D64B6C" w:rsidP="00D64B6C">
            <w:pPr>
              <w:jc w:val="center"/>
              <w:rPr>
                <w:snapToGrid w:val="0"/>
                <w:sz w:val="20"/>
                <w:szCs w:val="28"/>
              </w:rPr>
            </w:pPr>
            <w:r w:rsidRPr="00D64B6C">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8ACDA62" w14:textId="77777777" w:rsidR="00D64B6C" w:rsidRPr="00D64B6C" w:rsidRDefault="00D64B6C" w:rsidP="00D64B6C">
            <w:pPr>
              <w:rPr>
                <w:snapToGrid w:val="0"/>
                <w:sz w:val="20"/>
                <w:szCs w:val="28"/>
              </w:rPr>
            </w:pPr>
          </w:p>
        </w:tc>
      </w:tr>
      <w:tr w:rsidR="00D64B6C" w:rsidRPr="00D64B6C" w14:paraId="199DCF8D" w14:textId="77777777" w:rsidTr="00D64B6C">
        <w:trPr>
          <w:trHeight w:val="300"/>
        </w:trPr>
        <w:tc>
          <w:tcPr>
            <w:tcW w:w="750" w:type="dxa"/>
            <w:tcBorders>
              <w:top w:val="nil"/>
              <w:left w:val="nil"/>
              <w:bottom w:val="nil"/>
              <w:right w:val="nil"/>
            </w:tcBorders>
            <w:shd w:val="clear" w:color="auto" w:fill="auto"/>
            <w:noWrap/>
            <w:vAlign w:val="center"/>
            <w:hideMark/>
          </w:tcPr>
          <w:p w14:paraId="10D24520"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noWrap/>
            <w:vAlign w:val="center"/>
            <w:hideMark/>
          </w:tcPr>
          <w:p w14:paraId="6DB28562"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noWrap/>
            <w:vAlign w:val="center"/>
            <w:hideMark/>
          </w:tcPr>
          <w:p w14:paraId="74B3F99C"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77BBD00"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10E6F0F"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1C765EB" w14:textId="77777777" w:rsidR="00D64B6C" w:rsidRPr="00D64B6C" w:rsidRDefault="00D64B6C" w:rsidP="00D64B6C">
            <w:pPr>
              <w:rPr>
                <w:snapToGrid w:val="0"/>
                <w:sz w:val="20"/>
                <w:szCs w:val="28"/>
              </w:rPr>
            </w:pPr>
          </w:p>
        </w:tc>
      </w:tr>
      <w:tr w:rsidR="00D64B6C" w:rsidRPr="00D64B6C" w14:paraId="5C855AE2"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00C45"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5387D0"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B8DFABE" w14:textId="77777777" w:rsidR="00D64B6C" w:rsidRPr="00D64B6C" w:rsidRDefault="00D64B6C" w:rsidP="00D64B6C">
            <w:pPr>
              <w:jc w:val="center"/>
              <w:rPr>
                <w:snapToGrid w:val="0"/>
                <w:sz w:val="20"/>
                <w:szCs w:val="28"/>
              </w:rPr>
            </w:pPr>
            <w:r w:rsidRPr="00D64B6C">
              <w:rPr>
                <w:snapToGrid w:val="0"/>
                <w:sz w:val="20"/>
                <w:szCs w:val="28"/>
              </w:rPr>
              <w:t xml:space="preserve">Утверждено </w:t>
            </w:r>
            <w:r w:rsidRPr="00D64B6C">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D95678" w14:textId="77777777" w:rsidR="00D64B6C" w:rsidRPr="00D64B6C" w:rsidRDefault="00D64B6C" w:rsidP="00D64B6C">
            <w:pPr>
              <w:jc w:val="center"/>
              <w:rPr>
                <w:snapToGrid w:val="0"/>
                <w:sz w:val="20"/>
                <w:szCs w:val="28"/>
              </w:rPr>
            </w:pPr>
            <w:r w:rsidRPr="00D64B6C">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6EE6A"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5B4552EE"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C6C0B" w14:textId="77777777" w:rsidR="00D64B6C" w:rsidRPr="00D64B6C" w:rsidRDefault="00D64B6C" w:rsidP="00D64B6C">
            <w:pPr>
              <w:jc w:val="center"/>
              <w:rPr>
                <w:snapToGrid w:val="0"/>
                <w:sz w:val="20"/>
                <w:szCs w:val="28"/>
              </w:rPr>
            </w:pPr>
            <w:r w:rsidRPr="00D64B6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C9909A" w14:textId="77777777" w:rsidR="00D64B6C" w:rsidRPr="00D64B6C" w:rsidRDefault="00D64B6C" w:rsidP="00D64B6C">
            <w:pPr>
              <w:rPr>
                <w:snapToGrid w:val="0"/>
                <w:sz w:val="20"/>
                <w:szCs w:val="28"/>
              </w:rPr>
            </w:pPr>
            <w:r w:rsidRPr="00D64B6C">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BD3D09"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DB71FE"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B0CA15"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72696EFF"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B635C" w14:textId="77777777" w:rsidR="00D64B6C" w:rsidRPr="00D64B6C" w:rsidRDefault="00D64B6C" w:rsidP="00D64B6C">
            <w:pPr>
              <w:jc w:val="center"/>
              <w:rPr>
                <w:snapToGrid w:val="0"/>
                <w:sz w:val="20"/>
                <w:szCs w:val="28"/>
              </w:rPr>
            </w:pPr>
            <w:r w:rsidRPr="00D64B6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6F6D4E" w14:textId="77777777" w:rsidR="00D64B6C" w:rsidRPr="00D64B6C" w:rsidRDefault="00D64B6C" w:rsidP="00D64B6C">
            <w:pPr>
              <w:rPr>
                <w:snapToGrid w:val="0"/>
                <w:sz w:val="20"/>
                <w:szCs w:val="28"/>
              </w:rPr>
            </w:pPr>
            <w:r w:rsidRPr="00D64B6C">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C11B9B" w14:textId="77777777" w:rsidR="00D64B6C" w:rsidRPr="00D64B6C" w:rsidRDefault="00D64B6C" w:rsidP="00D64B6C">
            <w:pPr>
              <w:jc w:val="center"/>
              <w:rPr>
                <w:snapToGrid w:val="0"/>
                <w:sz w:val="28"/>
                <w:szCs w:val="28"/>
              </w:rPr>
            </w:pPr>
            <w:r w:rsidRPr="00D64B6C">
              <w:rPr>
                <w:snapToGrid w:val="0"/>
                <w:sz w:val="28"/>
                <w:szCs w:val="28"/>
              </w:rPr>
              <w:t>2 319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4CF415" w14:textId="77777777" w:rsidR="00D64B6C" w:rsidRPr="00D64B6C" w:rsidRDefault="00D64B6C" w:rsidP="00D64B6C">
            <w:pPr>
              <w:jc w:val="center"/>
              <w:rPr>
                <w:snapToGrid w:val="0"/>
                <w:sz w:val="28"/>
                <w:szCs w:val="28"/>
              </w:rPr>
            </w:pPr>
            <w:r w:rsidRPr="00D64B6C">
              <w:rPr>
                <w:snapToGrid w:val="0"/>
                <w:sz w:val="28"/>
                <w:szCs w:val="28"/>
              </w:rPr>
              <w:t>2 251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3C9D40" w14:textId="77777777" w:rsidR="00D64B6C" w:rsidRPr="00D64B6C" w:rsidRDefault="00D64B6C" w:rsidP="00D64B6C">
            <w:pPr>
              <w:jc w:val="center"/>
              <w:rPr>
                <w:snapToGrid w:val="0"/>
                <w:sz w:val="28"/>
                <w:szCs w:val="28"/>
              </w:rPr>
            </w:pPr>
            <w:r w:rsidRPr="00D64B6C">
              <w:rPr>
                <w:snapToGrid w:val="0"/>
                <w:sz w:val="28"/>
                <w:szCs w:val="28"/>
              </w:rPr>
              <w:t>-68</w:t>
            </w:r>
          </w:p>
        </w:tc>
      </w:tr>
      <w:tr w:rsidR="00D64B6C" w:rsidRPr="00D64B6C" w14:paraId="32883C5F"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292B" w14:textId="77777777" w:rsidR="00D64B6C" w:rsidRPr="00D64B6C" w:rsidRDefault="00D64B6C" w:rsidP="00D64B6C">
            <w:pPr>
              <w:jc w:val="center"/>
              <w:rPr>
                <w:snapToGrid w:val="0"/>
                <w:sz w:val="20"/>
                <w:szCs w:val="28"/>
              </w:rPr>
            </w:pPr>
            <w:r w:rsidRPr="00D64B6C">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3C2C43" w14:textId="77777777" w:rsidR="00D64B6C" w:rsidRPr="00D64B6C" w:rsidRDefault="00D64B6C" w:rsidP="00D64B6C">
            <w:pPr>
              <w:rPr>
                <w:snapToGrid w:val="0"/>
                <w:sz w:val="20"/>
                <w:szCs w:val="28"/>
              </w:rPr>
            </w:pPr>
            <w:r w:rsidRPr="00D64B6C">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7AF7C8"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808DA4"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C6D28D"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F2A94C3"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0D77D" w14:textId="77777777" w:rsidR="00D64B6C" w:rsidRPr="00D64B6C" w:rsidRDefault="00D64B6C" w:rsidP="00D64B6C">
            <w:pPr>
              <w:jc w:val="center"/>
              <w:rPr>
                <w:snapToGrid w:val="0"/>
                <w:sz w:val="20"/>
                <w:szCs w:val="28"/>
              </w:rPr>
            </w:pPr>
            <w:r w:rsidRPr="00D64B6C">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D79B1E" w14:textId="77777777" w:rsidR="00D64B6C" w:rsidRPr="00D64B6C" w:rsidRDefault="00D64B6C" w:rsidP="00D64B6C">
            <w:pPr>
              <w:jc w:val="both"/>
              <w:rPr>
                <w:snapToGrid w:val="0"/>
                <w:sz w:val="20"/>
                <w:szCs w:val="28"/>
              </w:rPr>
            </w:pPr>
            <w:r w:rsidRPr="00D64B6C">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66BD64" w14:textId="77777777" w:rsidR="00D64B6C" w:rsidRPr="00D64B6C" w:rsidRDefault="00D64B6C" w:rsidP="00D64B6C">
            <w:pPr>
              <w:jc w:val="center"/>
              <w:rPr>
                <w:snapToGrid w:val="0"/>
                <w:sz w:val="28"/>
                <w:szCs w:val="28"/>
              </w:rPr>
            </w:pPr>
            <w:r w:rsidRPr="00D64B6C">
              <w:rPr>
                <w:snapToGrid w:val="0"/>
                <w:sz w:val="28"/>
                <w:szCs w:val="28"/>
              </w:rPr>
              <w:t>578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7C89F5" w14:textId="77777777" w:rsidR="00D64B6C" w:rsidRPr="00D64B6C" w:rsidRDefault="00D64B6C" w:rsidP="00D64B6C">
            <w:pPr>
              <w:jc w:val="center"/>
              <w:rPr>
                <w:snapToGrid w:val="0"/>
                <w:sz w:val="28"/>
                <w:szCs w:val="28"/>
              </w:rPr>
            </w:pPr>
            <w:r w:rsidRPr="00D64B6C">
              <w:rPr>
                <w:snapToGrid w:val="0"/>
                <w:sz w:val="28"/>
                <w:szCs w:val="28"/>
              </w:rPr>
              <w:t>363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C553BE" w14:textId="77777777" w:rsidR="00D64B6C" w:rsidRPr="00D64B6C" w:rsidRDefault="00D64B6C" w:rsidP="00D64B6C">
            <w:pPr>
              <w:jc w:val="center"/>
              <w:rPr>
                <w:snapToGrid w:val="0"/>
                <w:sz w:val="28"/>
                <w:szCs w:val="28"/>
              </w:rPr>
            </w:pPr>
            <w:r w:rsidRPr="00D64B6C">
              <w:rPr>
                <w:snapToGrid w:val="0"/>
                <w:sz w:val="28"/>
                <w:szCs w:val="28"/>
              </w:rPr>
              <w:t>-215</w:t>
            </w:r>
          </w:p>
        </w:tc>
      </w:tr>
      <w:tr w:rsidR="00D64B6C" w:rsidRPr="00D64B6C" w14:paraId="60B37C2A" w14:textId="77777777" w:rsidTr="00D64B6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9D6AF" w14:textId="77777777" w:rsidR="00D64B6C" w:rsidRPr="00D64B6C" w:rsidRDefault="00D64B6C" w:rsidP="00D64B6C">
            <w:pPr>
              <w:jc w:val="center"/>
              <w:rPr>
                <w:snapToGrid w:val="0"/>
                <w:sz w:val="20"/>
                <w:szCs w:val="28"/>
              </w:rPr>
            </w:pPr>
            <w:r w:rsidRPr="00D64B6C">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CDA2E3" w14:textId="77777777" w:rsidR="00D64B6C" w:rsidRPr="00D64B6C" w:rsidRDefault="00D64B6C" w:rsidP="00D64B6C">
            <w:pPr>
              <w:jc w:val="both"/>
              <w:rPr>
                <w:snapToGrid w:val="0"/>
                <w:sz w:val="20"/>
                <w:szCs w:val="28"/>
              </w:rPr>
            </w:pPr>
            <w:r w:rsidRPr="00D64B6C">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EE917E" w14:textId="77777777" w:rsidR="00D64B6C" w:rsidRPr="00D64B6C" w:rsidRDefault="00D64B6C" w:rsidP="00D64B6C">
            <w:pPr>
              <w:jc w:val="center"/>
              <w:rPr>
                <w:snapToGrid w:val="0"/>
                <w:sz w:val="28"/>
                <w:szCs w:val="28"/>
              </w:rPr>
            </w:pPr>
            <w:r w:rsidRPr="00D64B6C">
              <w:rPr>
                <w:snapToGrid w:val="0"/>
                <w:sz w:val="28"/>
                <w:szCs w:val="28"/>
              </w:rPr>
              <w:t>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505CFF"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F0C94C1" w14:textId="77777777" w:rsidR="00D64B6C" w:rsidRPr="00D64B6C" w:rsidRDefault="00D64B6C" w:rsidP="00D64B6C">
            <w:pPr>
              <w:jc w:val="center"/>
              <w:rPr>
                <w:snapToGrid w:val="0"/>
                <w:sz w:val="28"/>
                <w:szCs w:val="28"/>
              </w:rPr>
            </w:pPr>
            <w:r w:rsidRPr="00D64B6C">
              <w:rPr>
                <w:snapToGrid w:val="0"/>
                <w:sz w:val="28"/>
                <w:szCs w:val="28"/>
              </w:rPr>
              <w:t>-7</w:t>
            </w:r>
          </w:p>
        </w:tc>
      </w:tr>
      <w:tr w:rsidR="00D64B6C" w:rsidRPr="00D64B6C" w14:paraId="224BA4A8"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F3F1B" w14:textId="77777777" w:rsidR="00D64B6C" w:rsidRPr="00D64B6C" w:rsidRDefault="00D64B6C" w:rsidP="00D64B6C">
            <w:pPr>
              <w:jc w:val="center"/>
              <w:rPr>
                <w:snapToGrid w:val="0"/>
                <w:sz w:val="20"/>
                <w:szCs w:val="28"/>
              </w:rPr>
            </w:pPr>
            <w:r w:rsidRPr="00D64B6C">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14E592" w14:textId="77777777" w:rsidR="00D64B6C" w:rsidRPr="00D64B6C" w:rsidRDefault="00D64B6C" w:rsidP="00D64B6C">
            <w:pPr>
              <w:jc w:val="both"/>
              <w:rPr>
                <w:snapToGrid w:val="0"/>
                <w:sz w:val="20"/>
                <w:szCs w:val="28"/>
              </w:rPr>
            </w:pPr>
            <w:r w:rsidRPr="00D64B6C">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B7E80F" w14:textId="77777777" w:rsidR="00D64B6C" w:rsidRPr="00D64B6C" w:rsidRDefault="00D64B6C" w:rsidP="00D64B6C">
            <w:pPr>
              <w:jc w:val="center"/>
              <w:rPr>
                <w:snapToGrid w:val="0"/>
                <w:sz w:val="28"/>
                <w:szCs w:val="28"/>
              </w:rPr>
            </w:pPr>
            <w:r w:rsidRPr="00D64B6C">
              <w:rPr>
                <w:snapToGrid w:val="0"/>
                <w:sz w:val="28"/>
                <w:szCs w:val="28"/>
              </w:rPr>
              <w:t>515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4E4F02" w14:textId="77777777" w:rsidR="00D64B6C" w:rsidRPr="00D64B6C" w:rsidRDefault="00D64B6C" w:rsidP="00D64B6C">
            <w:pPr>
              <w:jc w:val="center"/>
              <w:rPr>
                <w:snapToGrid w:val="0"/>
                <w:sz w:val="28"/>
                <w:szCs w:val="28"/>
              </w:rPr>
            </w:pPr>
            <w:r w:rsidRPr="00D64B6C">
              <w:rPr>
                <w:snapToGrid w:val="0"/>
                <w:sz w:val="28"/>
                <w:szCs w:val="28"/>
              </w:rPr>
              <w:t>358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39C51C" w14:textId="77777777" w:rsidR="00D64B6C" w:rsidRPr="00D64B6C" w:rsidRDefault="00D64B6C" w:rsidP="00D64B6C">
            <w:pPr>
              <w:jc w:val="center"/>
              <w:rPr>
                <w:snapToGrid w:val="0"/>
                <w:sz w:val="28"/>
                <w:szCs w:val="28"/>
              </w:rPr>
            </w:pPr>
            <w:r w:rsidRPr="00D64B6C">
              <w:rPr>
                <w:snapToGrid w:val="0"/>
                <w:sz w:val="28"/>
                <w:szCs w:val="28"/>
              </w:rPr>
              <w:t>-157</w:t>
            </w:r>
          </w:p>
        </w:tc>
      </w:tr>
      <w:tr w:rsidR="00D64B6C" w:rsidRPr="00D64B6C" w14:paraId="3E01A033"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880A5" w14:textId="77777777" w:rsidR="00D64B6C" w:rsidRPr="00D64B6C" w:rsidRDefault="00D64B6C" w:rsidP="00D64B6C">
            <w:pPr>
              <w:jc w:val="center"/>
              <w:rPr>
                <w:snapToGrid w:val="0"/>
                <w:sz w:val="20"/>
                <w:szCs w:val="28"/>
              </w:rPr>
            </w:pPr>
            <w:r w:rsidRPr="00D64B6C">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6C1BF3" w14:textId="77777777" w:rsidR="00D64B6C" w:rsidRPr="00D64B6C" w:rsidRDefault="00D64B6C" w:rsidP="00D64B6C">
            <w:pPr>
              <w:rPr>
                <w:snapToGrid w:val="0"/>
                <w:sz w:val="20"/>
                <w:szCs w:val="28"/>
              </w:rPr>
            </w:pPr>
            <w:r w:rsidRPr="00D64B6C">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79033B" w14:textId="77777777" w:rsidR="00D64B6C" w:rsidRPr="00D64B6C" w:rsidRDefault="00D64B6C" w:rsidP="00D64B6C">
            <w:pPr>
              <w:jc w:val="center"/>
              <w:rPr>
                <w:snapToGrid w:val="0"/>
                <w:sz w:val="28"/>
                <w:szCs w:val="28"/>
              </w:rPr>
            </w:pPr>
            <w:r w:rsidRPr="00D64B6C">
              <w:rPr>
                <w:snapToGrid w:val="0"/>
                <w:sz w:val="28"/>
                <w:szCs w:val="28"/>
              </w:rPr>
              <w:t>56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7DD2FD" w14:textId="77777777" w:rsidR="00D64B6C" w:rsidRPr="00D64B6C" w:rsidRDefault="00D64B6C" w:rsidP="00D64B6C">
            <w:pPr>
              <w:jc w:val="center"/>
              <w:rPr>
                <w:snapToGrid w:val="0"/>
                <w:sz w:val="28"/>
                <w:szCs w:val="28"/>
              </w:rPr>
            </w:pPr>
            <w:r w:rsidRPr="00D64B6C">
              <w:rPr>
                <w:snapToGrid w:val="0"/>
                <w:sz w:val="28"/>
                <w:szCs w:val="28"/>
              </w:rPr>
              <w:t>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14049B" w14:textId="77777777" w:rsidR="00D64B6C" w:rsidRPr="00D64B6C" w:rsidRDefault="00D64B6C" w:rsidP="00D64B6C">
            <w:pPr>
              <w:jc w:val="center"/>
              <w:rPr>
                <w:snapToGrid w:val="0"/>
                <w:sz w:val="28"/>
                <w:szCs w:val="28"/>
              </w:rPr>
            </w:pPr>
            <w:r w:rsidRPr="00D64B6C">
              <w:rPr>
                <w:snapToGrid w:val="0"/>
                <w:sz w:val="28"/>
                <w:szCs w:val="28"/>
              </w:rPr>
              <w:t>-51</w:t>
            </w:r>
          </w:p>
        </w:tc>
      </w:tr>
      <w:tr w:rsidR="00D64B6C" w:rsidRPr="00D64B6C" w14:paraId="515B2589"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A1F6" w14:textId="77777777" w:rsidR="00D64B6C" w:rsidRPr="00D64B6C" w:rsidRDefault="00D64B6C" w:rsidP="00D64B6C">
            <w:pPr>
              <w:jc w:val="center"/>
              <w:rPr>
                <w:snapToGrid w:val="0"/>
                <w:sz w:val="20"/>
                <w:szCs w:val="28"/>
              </w:rPr>
            </w:pPr>
            <w:r w:rsidRPr="00D64B6C">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31479D" w14:textId="77777777" w:rsidR="00D64B6C" w:rsidRPr="00D64B6C" w:rsidRDefault="00D64B6C" w:rsidP="00D64B6C">
            <w:pPr>
              <w:jc w:val="both"/>
              <w:rPr>
                <w:snapToGrid w:val="0"/>
                <w:sz w:val="20"/>
                <w:szCs w:val="28"/>
              </w:rPr>
            </w:pPr>
            <w:r w:rsidRPr="00D64B6C">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95256E" w14:textId="77777777" w:rsidR="00D64B6C" w:rsidRPr="00D64B6C" w:rsidRDefault="00D64B6C" w:rsidP="00D64B6C">
            <w:pPr>
              <w:jc w:val="center"/>
              <w:rPr>
                <w:snapToGrid w:val="0"/>
                <w:sz w:val="28"/>
                <w:szCs w:val="28"/>
              </w:rPr>
            </w:pPr>
            <w:r w:rsidRPr="00D64B6C">
              <w:rPr>
                <w:snapToGrid w:val="0"/>
                <w:sz w:val="28"/>
                <w:szCs w:val="28"/>
              </w:rPr>
              <w:t>4 461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C9CD2B" w14:textId="77777777" w:rsidR="00D64B6C" w:rsidRPr="00D64B6C" w:rsidRDefault="00D64B6C" w:rsidP="00D64B6C">
            <w:pPr>
              <w:jc w:val="center"/>
              <w:rPr>
                <w:snapToGrid w:val="0"/>
                <w:sz w:val="28"/>
                <w:szCs w:val="28"/>
              </w:rPr>
            </w:pPr>
            <w:r w:rsidRPr="00D64B6C">
              <w:rPr>
                <w:snapToGrid w:val="0"/>
                <w:sz w:val="28"/>
                <w:szCs w:val="28"/>
              </w:rPr>
              <w:t>4 544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D0CD26" w14:textId="77777777" w:rsidR="00D64B6C" w:rsidRPr="00D64B6C" w:rsidRDefault="00D64B6C" w:rsidP="00D64B6C">
            <w:pPr>
              <w:jc w:val="center"/>
              <w:rPr>
                <w:snapToGrid w:val="0"/>
                <w:sz w:val="28"/>
                <w:szCs w:val="28"/>
              </w:rPr>
            </w:pPr>
            <w:r w:rsidRPr="00D64B6C">
              <w:rPr>
                <w:snapToGrid w:val="0"/>
                <w:sz w:val="28"/>
                <w:szCs w:val="28"/>
              </w:rPr>
              <w:t>83</w:t>
            </w:r>
          </w:p>
        </w:tc>
      </w:tr>
      <w:tr w:rsidR="00D64B6C" w:rsidRPr="00D64B6C" w14:paraId="07CB102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BE6D7" w14:textId="77777777" w:rsidR="00D64B6C" w:rsidRPr="00D64B6C" w:rsidRDefault="00D64B6C" w:rsidP="00D64B6C">
            <w:pPr>
              <w:jc w:val="center"/>
              <w:rPr>
                <w:snapToGrid w:val="0"/>
                <w:sz w:val="20"/>
                <w:szCs w:val="28"/>
              </w:rPr>
            </w:pPr>
            <w:r w:rsidRPr="00D64B6C">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3996D" w14:textId="77777777" w:rsidR="00D64B6C" w:rsidRPr="00D64B6C" w:rsidRDefault="00D64B6C" w:rsidP="00D64B6C">
            <w:pPr>
              <w:jc w:val="both"/>
              <w:rPr>
                <w:snapToGrid w:val="0"/>
                <w:sz w:val="20"/>
                <w:szCs w:val="28"/>
              </w:rPr>
            </w:pPr>
            <w:r w:rsidRPr="00D64B6C">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71C3D6"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72CF64"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8B29B0"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483F5B8F"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80330" w14:textId="77777777" w:rsidR="00D64B6C" w:rsidRPr="00D64B6C" w:rsidRDefault="00D64B6C" w:rsidP="00D64B6C">
            <w:pPr>
              <w:jc w:val="center"/>
              <w:rPr>
                <w:snapToGrid w:val="0"/>
                <w:sz w:val="20"/>
                <w:szCs w:val="28"/>
              </w:rPr>
            </w:pPr>
            <w:r w:rsidRPr="00D64B6C">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DEF971" w14:textId="77777777" w:rsidR="00D64B6C" w:rsidRPr="00D64B6C" w:rsidRDefault="00D64B6C" w:rsidP="00D64B6C">
            <w:pPr>
              <w:jc w:val="both"/>
              <w:rPr>
                <w:snapToGrid w:val="0"/>
                <w:sz w:val="20"/>
                <w:szCs w:val="28"/>
              </w:rPr>
            </w:pPr>
            <w:r w:rsidRPr="00D64B6C">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1435F2" w14:textId="77777777" w:rsidR="00D64B6C" w:rsidRPr="00D64B6C" w:rsidRDefault="00D64B6C" w:rsidP="00D64B6C">
            <w:pPr>
              <w:jc w:val="center"/>
              <w:rPr>
                <w:snapToGrid w:val="0"/>
                <w:sz w:val="28"/>
                <w:szCs w:val="28"/>
              </w:rPr>
            </w:pPr>
            <w:r w:rsidRPr="00D64B6C">
              <w:rPr>
                <w:snapToGrid w:val="0"/>
                <w:sz w:val="28"/>
                <w:szCs w:val="28"/>
              </w:rPr>
              <w:t>127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667336" w14:textId="77777777" w:rsidR="00D64B6C" w:rsidRPr="00D64B6C" w:rsidRDefault="00D64B6C" w:rsidP="00D64B6C">
            <w:pPr>
              <w:jc w:val="center"/>
              <w:rPr>
                <w:snapToGrid w:val="0"/>
                <w:sz w:val="28"/>
                <w:szCs w:val="28"/>
              </w:rPr>
            </w:pPr>
            <w:r w:rsidRPr="00D64B6C">
              <w:rPr>
                <w:snapToGrid w:val="0"/>
                <w:sz w:val="28"/>
                <w:szCs w:val="28"/>
              </w:rPr>
              <w:t>109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B5EA07C" w14:textId="77777777" w:rsidR="00D64B6C" w:rsidRPr="00D64B6C" w:rsidRDefault="00D64B6C" w:rsidP="00D64B6C">
            <w:pPr>
              <w:jc w:val="center"/>
              <w:rPr>
                <w:snapToGrid w:val="0"/>
                <w:sz w:val="28"/>
                <w:szCs w:val="28"/>
              </w:rPr>
            </w:pPr>
            <w:r w:rsidRPr="00D64B6C">
              <w:rPr>
                <w:snapToGrid w:val="0"/>
                <w:sz w:val="28"/>
                <w:szCs w:val="28"/>
              </w:rPr>
              <w:t>-18</w:t>
            </w:r>
          </w:p>
        </w:tc>
      </w:tr>
      <w:tr w:rsidR="00D64B6C" w:rsidRPr="00D64B6C" w14:paraId="15D28C60"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864BA" w14:textId="77777777" w:rsidR="00D64B6C" w:rsidRPr="00D64B6C" w:rsidRDefault="00D64B6C" w:rsidP="00D64B6C">
            <w:pPr>
              <w:jc w:val="center"/>
              <w:rPr>
                <w:snapToGrid w:val="0"/>
                <w:sz w:val="20"/>
                <w:szCs w:val="28"/>
              </w:rPr>
            </w:pPr>
            <w:r w:rsidRPr="00D64B6C">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2CFCFF" w14:textId="77777777" w:rsidR="00D64B6C" w:rsidRPr="00D64B6C" w:rsidRDefault="00D64B6C" w:rsidP="00D64B6C">
            <w:pPr>
              <w:jc w:val="both"/>
              <w:rPr>
                <w:snapToGrid w:val="0"/>
                <w:sz w:val="20"/>
                <w:szCs w:val="28"/>
              </w:rPr>
            </w:pPr>
            <w:r w:rsidRPr="00D64B6C">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F2C323"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350357"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4CDCA30"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3AEEE26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F8F2" w14:textId="77777777" w:rsidR="00D64B6C" w:rsidRPr="00D64B6C" w:rsidRDefault="00D64B6C" w:rsidP="00D64B6C">
            <w:pPr>
              <w:jc w:val="center"/>
              <w:rPr>
                <w:snapToGrid w:val="0"/>
                <w:sz w:val="20"/>
                <w:szCs w:val="28"/>
              </w:rPr>
            </w:pPr>
            <w:r w:rsidRPr="00D64B6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1DE2CFE" w14:textId="77777777" w:rsidR="00D64B6C" w:rsidRPr="00D64B6C" w:rsidRDefault="00D64B6C" w:rsidP="00D64B6C">
            <w:pPr>
              <w:rPr>
                <w:snapToGrid w:val="0"/>
                <w:sz w:val="20"/>
                <w:szCs w:val="28"/>
              </w:rPr>
            </w:pPr>
            <w:r w:rsidRPr="00D64B6C">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70ADEB" w14:textId="77777777" w:rsidR="00D64B6C" w:rsidRPr="00D64B6C" w:rsidRDefault="00D64B6C" w:rsidP="00D64B6C">
            <w:pPr>
              <w:jc w:val="center"/>
              <w:rPr>
                <w:snapToGrid w:val="0"/>
                <w:sz w:val="28"/>
                <w:szCs w:val="28"/>
              </w:rPr>
            </w:pPr>
            <w:r w:rsidRPr="00D64B6C">
              <w:rPr>
                <w:snapToGrid w:val="0"/>
                <w:sz w:val="28"/>
                <w:szCs w:val="28"/>
              </w:rPr>
              <w:t>7 485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CCD934" w14:textId="77777777" w:rsidR="00D64B6C" w:rsidRPr="00D64B6C" w:rsidRDefault="00D64B6C" w:rsidP="00D64B6C">
            <w:pPr>
              <w:jc w:val="center"/>
              <w:rPr>
                <w:snapToGrid w:val="0"/>
                <w:sz w:val="28"/>
                <w:szCs w:val="28"/>
              </w:rPr>
            </w:pPr>
            <w:r w:rsidRPr="00D64B6C">
              <w:rPr>
                <w:snapToGrid w:val="0"/>
                <w:sz w:val="28"/>
                <w:szCs w:val="28"/>
              </w:rPr>
              <w:t>7 267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1B57FA6" w14:textId="77777777" w:rsidR="00D64B6C" w:rsidRPr="00D64B6C" w:rsidRDefault="00D64B6C" w:rsidP="00D64B6C">
            <w:pPr>
              <w:jc w:val="center"/>
              <w:rPr>
                <w:snapToGrid w:val="0"/>
                <w:sz w:val="28"/>
                <w:szCs w:val="28"/>
              </w:rPr>
            </w:pPr>
            <w:r w:rsidRPr="00D64B6C">
              <w:rPr>
                <w:snapToGrid w:val="0"/>
                <w:sz w:val="28"/>
                <w:szCs w:val="28"/>
              </w:rPr>
              <w:t>-218</w:t>
            </w:r>
          </w:p>
        </w:tc>
      </w:tr>
      <w:tr w:rsidR="00D64B6C" w:rsidRPr="00D64B6C" w14:paraId="0C06A2E1"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FDD0F"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807445" w14:textId="77777777" w:rsidR="00D64B6C" w:rsidRPr="00D64B6C" w:rsidRDefault="00D64B6C" w:rsidP="00D64B6C">
            <w:pPr>
              <w:rPr>
                <w:snapToGrid w:val="0"/>
                <w:sz w:val="20"/>
                <w:szCs w:val="28"/>
              </w:rPr>
            </w:pPr>
            <w:r w:rsidRPr="00D64B6C">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F96398"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6E809B"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48919A"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3CB5D6D6"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54B9"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F625E2" w14:textId="77777777" w:rsidR="00D64B6C" w:rsidRPr="00D64B6C" w:rsidRDefault="00D64B6C" w:rsidP="00D64B6C">
            <w:pPr>
              <w:jc w:val="both"/>
              <w:rPr>
                <w:snapToGrid w:val="0"/>
                <w:sz w:val="20"/>
                <w:szCs w:val="28"/>
              </w:rPr>
            </w:pPr>
            <w:r w:rsidRPr="00D64B6C">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181F81" w14:textId="77777777" w:rsidR="00D64B6C" w:rsidRPr="00D64B6C" w:rsidRDefault="00D64B6C" w:rsidP="00D64B6C">
            <w:pPr>
              <w:jc w:val="center"/>
              <w:rPr>
                <w:snapToGrid w:val="0"/>
                <w:sz w:val="28"/>
                <w:szCs w:val="28"/>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7D4784" w14:textId="77777777" w:rsidR="00D64B6C" w:rsidRPr="00D64B6C" w:rsidRDefault="00D64B6C" w:rsidP="00D64B6C">
            <w:pPr>
              <w:jc w:val="center"/>
              <w:rPr>
                <w:snapToGrid w:val="0"/>
                <w:sz w:val="28"/>
                <w:szCs w:val="28"/>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02D80E0" w14:textId="77777777" w:rsidR="00D64B6C" w:rsidRPr="00D64B6C" w:rsidRDefault="00D64B6C" w:rsidP="00D64B6C">
            <w:pPr>
              <w:jc w:val="center"/>
              <w:rPr>
                <w:snapToGrid w:val="0"/>
                <w:sz w:val="28"/>
                <w:szCs w:val="28"/>
              </w:rPr>
            </w:pPr>
            <w:r w:rsidRPr="00D64B6C">
              <w:rPr>
                <w:snapToGrid w:val="0"/>
                <w:sz w:val="28"/>
                <w:szCs w:val="28"/>
              </w:rPr>
              <w:t>0</w:t>
            </w:r>
          </w:p>
        </w:tc>
      </w:tr>
      <w:tr w:rsidR="00D64B6C" w:rsidRPr="00D64B6C" w14:paraId="2A3A869C"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F91D5"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A53CC" w14:textId="77777777" w:rsidR="00D64B6C" w:rsidRPr="00D64B6C" w:rsidRDefault="00D64B6C" w:rsidP="00D64B6C">
            <w:pPr>
              <w:jc w:val="both"/>
              <w:rPr>
                <w:snapToGrid w:val="0"/>
                <w:sz w:val="20"/>
                <w:szCs w:val="28"/>
              </w:rPr>
            </w:pPr>
            <w:r w:rsidRPr="00D64B6C">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BD9486" w14:textId="77777777" w:rsidR="00D64B6C" w:rsidRPr="00D64B6C" w:rsidRDefault="00D64B6C" w:rsidP="00D64B6C">
            <w:pPr>
              <w:jc w:val="center"/>
              <w:rPr>
                <w:snapToGrid w:val="0"/>
                <w:sz w:val="28"/>
                <w:szCs w:val="28"/>
              </w:rPr>
            </w:pPr>
            <w:r w:rsidRPr="00D64B6C">
              <w:rPr>
                <w:snapToGrid w:val="0"/>
                <w:sz w:val="28"/>
                <w:szCs w:val="28"/>
              </w:rPr>
              <w:t>7 485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F7A33D" w14:textId="77777777" w:rsidR="00D64B6C" w:rsidRPr="00D64B6C" w:rsidRDefault="00D64B6C" w:rsidP="00D64B6C">
            <w:pPr>
              <w:jc w:val="center"/>
              <w:rPr>
                <w:snapToGrid w:val="0"/>
                <w:sz w:val="28"/>
                <w:szCs w:val="28"/>
              </w:rPr>
            </w:pPr>
            <w:r w:rsidRPr="00D64B6C">
              <w:rPr>
                <w:snapToGrid w:val="0"/>
                <w:sz w:val="28"/>
                <w:szCs w:val="28"/>
              </w:rPr>
              <w:t>7 267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3E0460" w14:textId="77777777" w:rsidR="00D64B6C" w:rsidRPr="00D64B6C" w:rsidRDefault="00D64B6C" w:rsidP="00D64B6C">
            <w:pPr>
              <w:jc w:val="center"/>
              <w:rPr>
                <w:snapToGrid w:val="0"/>
                <w:sz w:val="28"/>
                <w:szCs w:val="28"/>
              </w:rPr>
            </w:pPr>
            <w:r w:rsidRPr="00D64B6C">
              <w:rPr>
                <w:snapToGrid w:val="0"/>
                <w:sz w:val="28"/>
                <w:szCs w:val="28"/>
              </w:rPr>
              <w:t>-218</w:t>
            </w:r>
          </w:p>
        </w:tc>
      </w:tr>
      <w:tr w:rsidR="00D64B6C" w:rsidRPr="00D64B6C" w14:paraId="6941F60D" w14:textId="77777777" w:rsidTr="00D64B6C">
        <w:trPr>
          <w:trHeight w:val="300"/>
        </w:trPr>
        <w:tc>
          <w:tcPr>
            <w:tcW w:w="750" w:type="dxa"/>
            <w:tcBorders>
              <w:top w:val="nil"/>
              <w:left w:val="nil"/>
              <w:bottom w:val="nil"/>
              <w:right w:val="nil"/>
            </w:tcBorders>
            <w:shd w:val="clear" w:color="auto" w:fill="auto"/>
            <w:vAlign w:val="center"/>
            <w:hideMark/>
          </w:tcPr>
          <w:p w14:paraId="224ACDD7"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AC7694E"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3F1F91A7"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92395FA"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53D5749" w14:textId="77777777" w:rsidR="00D64B6C" w:rsidRPr="00D64B6C" w:rsidRDefault="00D64B6C" w:rsidP="00D64B6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D4A5F97" w14:textId="77777777" w:rsidR="00D64B6C" w:rsidRPr="00D64B6C" w:rsidRDefault="00D64B6C" w:rsidP="00D64B6C">
            <w:pPr>
              <w:rPr>
                <w:snapToGrid w:val="0"/>
                <w:sz w:val="20"/>
                <w:szCs w:val="28"/>
              </w:rPr>
            </w:pPr>
          </w:p>
        </w:tc>
      </w:tr>
    </w:tbl>
    <w:p w14:paraId="22893487"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13F84B66" w14:textId="77777777" w:rsidTr="00D64B6C">
        <w:trPr>
          <w:trHeight w:val="630"/>
        </w:trPr>
        <w:tc>
          <w:tcPr>
            <w:tcW w:w="11084" w:type="dxa"/>
            <w:gridSpan w:val="9"/>
            <w:tcBorders>
              <w:top w:val="nil"/>
              <w:left w:val="nil"/>
              <w:bottom w:val="nil"/>
              <w:right w:val="nil"/>
            </w:tcBorders>
            <w:shd w:val="clear" w:color="auto" w:fill="auto"/>
            <w:noWrap/>
            <w:vAlign w:val="center"/>
            <w:hideMark/>
          </w:tcPr>
          <w:p w14:paraId="04B0F6CA" w14:textId="77777777" w:rsidR="00D64B6C" w:rsidRPr="00D64B6C" w:rsidRDefault="00D64B6C" w:rsidP="00D64B6C">
            <w:pPr>
              <w:ind w:right="1478"/>
              <w:jc w:val="center"/>
              <w:rPr>
                <w:bCs/>
                <w:snapToGrid w:val="0"/>
                <w:sz w:val="20"/>
                <w:szCs w:val="28"/>
              </w:rPr>
            </w:pPr>
            <w:r w:rsidRPr="00D64B6C">
              <w:rPr>
                <w:bCs/>
                <w:snapToGrid w:val="0"/>
                <w:sz w:val="28"/>
                <w:szCs w:val="28"/>
              </w:rPr>
              <w:lastRenderedPageBreak/>
              <w:t xml:space="preserve">Реестр расходов на приобретение энергетических ресурсов, холодной воды </w:t>
            </w:r>
            <w:r w:rsidRPr="00D64B6C">
              <w:rPr>
                <w:bCs/>
                <w:snapToGrid w:val="0"/>
                <w:sz w:val="28"/>
                <w:szCs w:val="28"/>
              </w:rPr>
              <w:br/>
              <w:t>и теплоносителя</w:t>
            </w:r>
          </w:p>
        </w:tc>
      </w:tr>
      <w:tr w:rsidR="00D64B6C" w:rsidRPr="00D64B6C" w14:paraId="6DBED837" w14:textId="77777777" w:rsidTr="00D64B6C">
        <w:trPr>
          <w:trHeight w:val="300"/>
        </w:trPr>
        <w:tc>
          <w:tcPr>
            <w:tcW w:w="750" w:type="dxa"/>
            <w:tcBorders>
              <w:top w:val="nil"/>
              <w:left w:val="nil"/>
              <w:bottom w:val="nil"/>
              <w:right w:val="nil"/>
            </w:tcBorders>
            <w:shd w:val="clear" w:color="auto" w:fill="auto"/>
            <w:vAlign w:val="center"/>
            <w:hideMark/>
          </w:tcPr>
          <w:p w14:paraId="37713B62" w14:textId="77777777" w:rsidR="00D64B6C" w:rsidRPr="00D64B6C" w:rsidRDefault="00D64B6C" w:rsidP="00D64B6C">
            <w:pPr>
              <w:rPr>
                <w:b/>
                <w:bCs/>
                <w:snapToGrid w:val="0"/>
                <w:sz w:val="20"/>
                <w:szCs w:val="28"/>
              </w:rPr>
            </w:pPr>
          </w:p>
        </w:tc>
        <w:tc>
          <w:tcPr>
            <w:tcW w:w="3361" w:type="dxa"/>
            <w:tcBorders>
              <w:top w:val="nil"/>
              <w:left w:val="nil"/>
              <w:bottom w:val="nil"/>
              <w:right w:val="nil"/>
            </w:tcBorders>
            <w:shd w:val="clear" w:color="auto" w:fill="auto"/>
            <w:vAlign w:val="center"/>
            <w:hideMark/>
          </w:tcPr>
          <w:p w14:paraId="0DFFE257"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2C9ADEE0"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C6504DA" w14:textId="77777777" w:rsidR="00D64B6C" w:rsidRPr="00D64B6C" w:rsidRDefault="00D64B6C" w:rsidP="00D64B6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A77F1FD"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68B6C19" w14:textId="77777777" w:rsidR="00D64B6C" w:rsidRPr="00D64B6C" w:rsidRDefault="00D64B6C" w:rsidP="00D64B6C">
            <w:pPr>
              <w:rPr>
                <w:snapToGrid w:val="0"/>
                <w:sz w:val="20"/>
                <w:szCs w:val="28"/>
              </w:rPr>
            </w:pPr>
          </w:p>
        </w:tc>
      </w:tr>
      <w:tr w:rsidR="00D64B6C" w:rsidRPr="00D64B6C" w14:paraId="53E448D3"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ADB7"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0A2982" w14:textId="77777777" w:rsidR="00D64B6C" w:rsidRPr="00D64B6C" w:rsidRDefault="00D64B6C" w:rsidP="00D64B6C">
            <w:pPr>
              <w:jc w:val="center"/>
              <w:rPr>
                <w:snapToGrid w:val="0"/>
                <w:sz w:val="20"/>
                <w:szCs w:val="28"/>
              </w:rPr>
            </w:pPr>
            <w:r w:rsidRPr="00D64B6C">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E74CE0" w14:textId="77777777" w:rsidR="00D64B6C" w:rsidRPr="00D64B6C" w:rsidRDefault="00D64B6C" w:rsidP="00D64B6C">
            <w:pPr>
              <w:jc w:val="center"/>
              <w:rPr>
                <w:snapToGrid w:val="0"/>
                <w:sz w:val="20"/>
                <w:szCs w:val="28"/>
              </w:rPr>
            </w:pPr>
            <w:r w:rsidRPr="00D64B6C">
              <w:rPr>
                <w:snapToGrid w:val="0"/>
                <w:sz w:val="20"/>
                <w:szCs w:val="28"/>
              </w:rPr>
              <w:t xml:space="preserve">Утверждено </w:t>
            </w:r>
            <w:r w:rsidRPr="00D64B6C">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47CEF63"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r w:rsidRPr="00D64B6C">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883C7"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59C89282"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B731"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E2CC43" w14:textId="77777777" w:rsidR="00D64B6C" w:rsidRPr="00D64B6C" w:rsidRDefault="00D64B6C" w:rsidP="00D64B6C">
            <w:pPr>
              <w:rPr>
                <w:snapToGrid w:val="0"/>
                <w:sz w:val="20"/>
                <w:szCs w:val="28"/>
              </w:rPr>
            </w:pPr>
            <w:r w:rsidRPr="00D64B6C">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tcPr>
          <w:p w14:paraId="35C2EAC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11B49B6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58B95A43"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095C4B2C"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5AB7"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0A2859" w14:textId="77777777" w:rsidR="00D64B6C" w:rsidRPr="00D64B6C" w:rsidRDefault="00D64B6C" w:rsidP="00D64B6C">
            <w:pPr>
              <w:jc w:val="both"/>
              <w:rPr>
                <w:snapToGrid w:val="0"/>
                <w:sz w:val="20"/>
                <w:szCs w:val="28"/>
              </w:rPr>
            </w:pPr>
            <w:r w:rsidRPr="00D64B6C">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1ABAC091" w14:textId="77777777" w:rsidR="00D64B6C" w:rsidRPr="00D64B6C" w:rsidRDefault="00D64B6C" w:rsidP="00D64B6C">
            <w:pPr>
              <w:jc w:val="center"/>
              <w:rPr>
                <w:snapToGrid w:val="0"/>
                <w:sz w:val="28"/>
                <w:szCs w:val="28"/>
                <w:highlight w:val="yellow"/>
              </w:rPr>
            </w:pPr>
            <w:r w:rsidRPr="00D64B6C">
              <w:rPr>
                <w:snapToGrid w:val="0"/>
                <w:sz w:val="28"/>
                <w:szCs w:val="28"/>
              </w:rPr>
              <w:t>5 067</w:t>
            </w:r>
          </w:p>
        </w:tc>
        <w:tc>
          <w:tcPr>
            <w:tcW w:w="1764" w:type="dxa"/>
            <w:gridSpan w:val="2"/>
            <w:tcBorders>
              <w:top w:val="single" w:sz="4" w:space="0" w:color="auto"/>
              <w:left w:val="nil"/>
              <w:bottom w:val="single" w:sz="4" w:space="0" w:color="auto"/>
              <w:right w:val="single" w:sz="4" w:space="0" w:color="auto"/>
            </w:tcBorders>
            <w:shd w:val="clear" w:color="auto" w:fill="auto"/>
          </w:tcPr>
          <w:p w14:paraId="097A332D" w14:textId="77777777" w:rsidR="00D64B6C" w:rsidRPr="00D64B6C" w:rsidRDefault="00D64B6C" w:rsidP="00D64B6C">
            <w:pPr>
              <w:jc w:val="center"/>
              <w:rPr>
                <w:snapToGrid w:val="0"/>
                <w:sz w:val="28"/>
                <w:szCs w:val="28"/>
                <w:highlight w:val="yellow"/>
              </w:rPr>
            </w:pPr>
            <w:r w:rsidRPr="00D64B6C">
              <w:rPr>
                <w:snapToGrid w:val="0"/>
                <w:sz w:val="28"/>
                <w:szCs w:val="28"/>
              </w:rPr>
              <w:t>5 142</w:t>
            </w:r>
          </w:p>
        </w:tc>
        <w:tc>
          <w:tcPr>
            <w:tcW w:w="1872" w:type="dxa"/>
            <w:gridSpan w:val="2"/>
            <w:tcBorders>
              <w:top w:val="single" w:sz="4" w:space="0" w:color="auto"/>
              <w:left w:val="nil"/>
              <w:bottom w:val="single" w:sz="4" w:space="0" w:color="auto"/>
              <w:right w:val="single" w:sz="4" w:space="0" w:color="auto"/>
            </w:tcBorders>
            <w:shd w:val="clear" w:color="auto" w:fill="auto"/>
          </w:tcPr>
          <w:p w14:paraId="3009F72D" w14:textId="77777777" w:rsidR="00D64B6C" w:rsidRPr="00D64B6C" w:rsidRDefault="00D64B6C" w:rsidP="00D64B6C">
            <w:pPr>
              <w:jc w:val="center"/>
              <w:rPr>
                <w:snapToGrid w:val="0"/>
                <w:sz w:val="28"/>
                <w:szCs w:val="28"/>
                <w:highlight w:val="yellow"/>
              </w:rPr>
            </w:pPr>
            <w:r w:rsidRPr="00D64B6C">
              <w:rPr>
                <w:snapToGrid w:val="0"/>
                <w:sz w:val="28"/>
                <w:szCs w:val="28"/>
              </w:rPr>
              <w:t>75</w:t>
            </w:r>
          </w:p>
        </w:tc>
      </w:tr>
      <w:tr w:rsidR="00D64B6C" w:rsidRPr="00D64B6C" w14:paraId="1FB1D769"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97F3"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1E0B43" w14:textId="77777777" w:rsidR="00D64B6C" w:rsidRPr="00D64B6C" w:rsidRDefault="00D64B6C" w:rsidP="00D64B6C">
            <w:pPr>
              <w:jc w:val="both"/>
              <w:rPr>
                <w:snapToGrid w:val="0"/>
                <w:sz w:val="20"/>
                <w:szCs w:val="28"/>
              </w:rPr>
            </w:pPr>
            <w:r w:rsidRPr="00D64B6C">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15A2D5D8" w14:textId="77777777" w:rsidR="00D64B6C" w:rsidRPr="00D64B6C" w:rsidRDefault="00D64B6C" w:rsidP="00D64B6C">
            <w:pPr>
              <w:jc w:val="center"/>
              <w:rPr>
                <w:snapToGrid w:val="0"/>
                <w:sz w:val="28"/>
                <w:szCs w:val="28"/>
                <w:highlight w:val="yellow"/>
              </w:rPr>
            </w:pPr>
            <w:r w:rsidRPr="00D64B6C">
              <w:rPr>
                <w:snapToGrid w:val="0"/>
                <w:sz w:val="28"/>
                <w:szCs w:val="28"/>
              </w:rPr>
              <w:t>411</w:t>
            </w:r>
          </w:p>
        </w:tc>
        <w:tc>
          <w:tcPr>
            <w:tcW w:w="1764" w:type="dxa"/>
            <w:gridSpan w:val="2"/>
            <w:tcBorders>
              <w:top w:val="single" w:sz="4" w:space="0" w:color="auto"/>
              <w:left w:val="nil"/>
              <w:bottom w:val="single" w:sz="4" w:space="0" w:color="auto"/>
              <w:right w:val="single" w:sz="4" w:space="0" w:color="auto"/>
            </w:tcBorders>
            <w:shd w:val="clear" w:color="auto" w:fill="auto"/>
          </w:tcPr>
          <w:p w14:paraId="22F28468" w14:textId="77777777" w:rsidR="00D64B6C" w:rsidRPr="00D64B6C" w:rsidRDefault="00D64B6C" w:rsidP="00D64B6C">
            <w:pPr>
              <w:jc w:val="center"/>
              <w:rPr>
                <w:snapToGrid w:val="0"/>
                <w:sz w:val="28"/>
                <w:szCs w:val="28"/>
                <w:highlight w:val="yellow"/>
              </w:rPr>
            </w:pPr>
            <w:r w:rsidRPr="00D64B6C">
              <w:rPr>
                <w:snapToGrid w:val="0"/>
                <w:sz w:val="28"/>
                <w:szCs w:val="28"/>
              </w:rPr>
              <w:t>417</w:t>
            </w:r>
          </w:p>
        </w:tc>
        <w:tc>
          <w:tcPr>
            <w:tcW w:w="1872" w:type="dxa"/>
            <w:gridSpan w:val="2"/>
            <w:tcBorders>
              <w:top w:val="single" w:sz="4" w:space="0" w:color="auto"/>
              <w:left w:val="nil"/>
              <w:bottom w:val="single" w:sz="4" w:space="0" w:color="auto"/>
              <w:right w:val="single" w:sz="4" w:space="0" w:color="auto"/>
            </w:tcBorders>
            <w:shd w:val="clear" w:color="auto" w:fill="auto"/>
          </w:tcPr>
          <w:p w14:paraId="4CCE4174" w14:textId="77777777" w:rsidR="00D64B6C" w:rsidRPr="00D64B6C" w:rsidRDefault="00D64B6C" w:rsidP="00D64B6C">
            <w:pPr>
              <w:jc w:val="center"/>
              <w:rPr>
                <w:snapToGrid w:val="0"/>
                <w:sz w:val="28"/>
                <w:szCs w:val="28"/>
                <w:highlight w:val="yellow"/>
              </w:rPr>
            </w:pPr>
            <w:r w:rsidRPr="00D64B6C">
              <w:rPr>
                <w:snapToGrid w:val="0"/>
                <w:sz w:val="28"/>
                <w:szCs w:val="28"/>
              </w:rPr>
              <w:t>6</w:t>
            </w:r>
          </w:p>
        </w:tc>
      </w:tr>
      <w:tr w:rsidR="00D64B6C" w:rsidRPr="00D64B6C" w14:paraId="6A306583"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8993"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27893F" w14:textId="77777777" w:rsidR="00D64B6C" w:rsidRPr="00D64B6C" w:rsidRDefault="00D64B6C" w:rsidP="00D64B6C">
            <w:pPr>
              <w:jc w:val="both"/>
              <w:rPr>
                <w:snapToGrid w:val="0"/>
                <w:sz w:val="20"/>
                <w:szCs w:val="28"/>
              </w:rPr>
            </w:pPr>
            <w:r w:rsidRPr="00D64B6C">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tcPr>
          <w:p w14:paraId="3BC8FC3F"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2881C5DE"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1590AC58"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37E3C6E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33F9C"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9C2887" w14:textId="77777777" w:rsidR="00D64B6C" w:rsidRPr="00D64B6C" w:rsidRDefault="00D64B6C" w:rsidP="00D64B6C">
            <w:pPr>
              <w:jc w:val="both"/>
              <w:rPr>
                <w:snapToGrid w:val="0"/>
                <w:sz w:val="20"/>
                <w:szCs w:val="28"/>
              </w:rPr>
            </w:pPr>
            <w:r w:rsidRPr="00D64B6C">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tcPr>
          <w:p w14:paraId="41CB8940" w14:textId="77777777" w:rsidR="00D64B6C" w:rsidRPr="00D64B6C" w:rsidRDefault="00D64B6C" w:rsidP="00D64B6C">
            <w:pPr>
              <w:jc w:val="center"/>
              <w:rPr>
                <w:snapToGrid w:val="0"/>
                <w:sz w:val="28"/>
                <w:szCs w:val="28"/>
                <w:highlight w:val="yellow"/>
              </w:rPr>
            </w:pPr>
            <w:r w:rsidRPr="00D64B6C">
              <w:rPr>
                <w:snapToGrid w:val="0"/>
                <w:sz w:val="28"/>
                <w:szCs w:val="28"/>
              </w:rPr>
              <w:t>9</w:t>
            </w:r>
          </w:p>
        </w:tc>
        <w:tc>
          <w:tcPr>
            <w:tcW w:w="1764" w:type="dxa"/>
            <w:gridSpan w:val="2"/>
            <w:tcBorders>
              <w:top w:val="single" w:sz="4" w:space="0" w:color="auto"/>
              <w:left w:val="nil"/>
              <w:bottom w:val="single" w:sz="4" w:space="0" w:color="auto"/>
              <w:right w:val="single" w:sz="4" w:space="0" w:color="auto"/>
            </w:tcBorders>
            <w:shd w:val="clear" w:color="auto" w:fill="auto"/>
          </w:tcPr>
          <w:p w14:paraId="385D3DA8" w14:textId="77777777" w:rsidR="00D64B6C" w:rsidRPr="00D64B6C" w:rsidRDefault="00D64B6C" w:rsidP="00D64B6C">
            <w:pPr>
              <w:jc w:val="center"/>
              <w:rPr>
                <w:snapToGrid w:val="0"/>
                <w:sz w:val="28"/>
                <w:szCs w:val="28"/>
                <w:highlight w:val="yellow"/>
              </w:rPr>
            </w:pPr>
            <w:r w:rsidRPr="00D64B6C">
              <w:rPr>
                <w:snapToGrid w:val="0"/>
                <w:sz w:val="28"/>
                <w:szCs w:val="28"/>
              </w:rPr>
              <w:t>10</w:t>
            </w:r>
          </w:p>
        </w:tc>
        <w:tc>
          <w:tcPr>
            <w:tcW w:w="1872" w:type="dxa"/>
            <w:gridSpan w:val="2"/>
            <w:tcBorders>
              <w:top w:val="single" w:sz="4" w:space="0" w:color="auto"/>
              <w:left w:val="nil"/>
              <w:bottom w:val="single" w:sz="4" w:space="0" w:color="auto"/>
              <w:right w:val="single" w:sz="4" w:space="0" w:color="auto"/>
            </w:tcBorders>
            <w:shd w:val="clear" w:color="auto" w:fill="auto"/>
          </w:tcPr>
          <w:p w14:paraId="6C1334F7" w14:textId="77777777" w:rsidR="00D64B6C" w:rsidRPr="00D64B6C" w:rsidRDefault="00D64B6C" w:rsidP="00D64B6C">
            <w:pPr>
              <w:jc w:val="center"/>
              <w:rPr>
                <w:snapToGrid w:val="0"/>
                <w:sz w:val="28"/>
                <w:szCs w:val="28"/>
                <w:highlight w:val="yellow"/>
              </w:rPr>
            </w:pPr>
            <w:r w:rsidRPr="00D64B6C">
              <w:rPr>
                <w:snapToGrid w:val="0"/>
                <w:sz w:val="28"/>
                <w:szCs w:val="28"/>
              </w:rPr>
              <w:t>1</w:t>
            </w:r>
          </w:p>
        </w:tc>
      </w:tr>
      <w:tr w:rsidR="00D64B6C" w:rsidRPr="00D64B6C" w14:paraId="4ABF605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1E6AE"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0B707C" w14:textId="77777777" w:rsidR="00D64B6C" w:rsidRPr="00D64B6C" w:rsidRDefault="00D64B6C" w:rsidP="00D64B6C">
            <w:pPr>
              <w:rPr>
                <w:snapToGrid w:val="0"/>
                <w:sz w:val="20"/>
                <w:szCs w:val="28"/>
              </w:rPr>
            </w:pPr>
            <w:r w:rsidRPr="00D64B6C">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tcPr>
          <w:p w14:paraId="06E725A2" w14:textId="77777777" w:rsidR="00D64B6C" w:rsidRPr="00D64B6C" w:rsidRDefault="00D64B6C" w:rsidP="00D64B6C">
            <w:pPr>
              <w:jc w:val="center"/>
              <w:rPr>
                <w:snapToGrid w:val="0"/>
                <w:sz w:val="28"/>
                <w:szCs w:val="28"/>
                <w:highlight w:val="yellow"/>
              </w:rPr>
            </w:pPr>
            <w:r w:rsidRPr="00D64B6C">
              <w:rPr>
                <w:snapToGrid w:val="0"/>
                <w:sz w:val="28"/>
                <w:szCs w:val="28"/>
              </w:rPr>
              <w:t>5 487</w:t>
            </w:r>
          </w:p>
        </w:tc>
        <w:tc>
          <w:tcPr>
            <w:tcW w:w="1764" w:type="dxa"/>
            <w:gridSpan w:val="2"/>
            <w:tcBorders>
              <w:top w:val="single" w:sz="4" w:space="0" w:color="auto"/>
              <w:left w:val="nil"/>
              <w:bottom w:val="single" w:sz="4" w:space="0" w:color="auto"/>
              <w:right w:val="single" w:sz="4" w:space="0" w:color="auto"/>
            </w:tcBorders>
            <w:shd w:val="clear" w:color="auto" w:fill="auto"/>
          </w:tcPr>
          <w:p w14:paraId="6C9B707F" w14:textId="77777777" w:rsidR="00D64B6C" w:rsidRPr="00D64B6C" w:rsidRDefault="00D64B6C" w:rsidP="00D64B6C">
            <w:pPr>
              <w:jc w:val="center"/>
              <w:rPr>
                <w:snapToGrid w:val="0"/>
                <w:sz w:val="28"/>
                <w:szCs w:val="28"/>
                <w:highlight w:val="yellow"/>
              </w:rPr>
            </w:pPr>
            <w:r w:rsidRPr="00D64B6C">
              <w:rPr>
                <w:snapToGrid w:val="0"/>
                <w:sz w:val="28"/>
                <w:szCs w:val="28"/>
              </w:rPr>
              <w:t>5 569</w:t>
            </w:r>
          </w:p>
        </w:tc>
        <w:tc>
          <w:tcPr>
            <w:tcW w:w="1872" w:type="dxa"/>
            <w:gridSpan w:val="2"/>
            <w:tcBorders>
              <w:top w:val="single" w:sz="4" w:space="0" w:color="auto"/>
              <w:left w:val="nil"/>
              <w:bottom w:val="single" w:sz="4" w:space="0" w:color="auto"/>
              <w:right w:val="single" w:sz="4" w:space="0" w:color="auto"/>
            </w:tcBorders>
            <w:shd w:val="clear" w:color="auto" w:fill="auto"/>
          </w:tcPr>
          <w:p w14:paraId="22379E44" w14:textId="77777777" w:rsidR="00D64B6C" w:rsidRPr="00D64B6C" w:rsidRDefault="00D64B6C" w:rsidP="00D64B6C">
            <w:pPr>
              <w:jc w:val="center"/>
              <w:rPr>
                <w:snapToGrid w:val="0"/>
                <w:sz w:val="28"/>
                <w:szCs w:val="28"/>
                <w:highlight w:val="yellow"/>
              </w:rPr>
            </w:pPr>
            <w:r w:rsidRPr="00D64B6C">
              <w:rPr>
                <w:snapToGrid w:val="0"/>
                <w:sz w:val="28"/>
                <w:szCs w:val="28"/>
              </w:rPr>
              <w:t>82</w:t>
            </w:r>
          </w:p>
        </w:tc>
      </w:tr>
      <w:tr w:rsidR="00D64B6C" w:rsidRPr="00D64B6C" w14:paraId="42AB2629" w14:textId="77777777" w:rsidTr="00D64B6C">
        <w:trPr>
          <w:trHeight w:val="300"/>
        </w:trPr>
        <w:tc>
          <w:tcPr>
            <w:tcW w:w="750" w:type="dxa"/>
            <w:tcBorders>
              <w:top w:val="nil"/>
              <w:left w:val="nil"/>
              <w:bottom w:val="nil"/>
              <w:right w:val="nil"/>
            </w:tcBorders>
            <w:shd w:val="clear" w:color="auto" w:fill="auto"/>
            <w:vAlign w:val="center"/>
            <w:hideMark/>
          </w:tcPr>
          <w:p w14:paraId="2AE0721B" w14:textId="77777777" w:rsidR="00D64B6C" w:rsidRPr="00D64B6C" w:rsidRDefault="00D64B6C" w:rsidP="00D64B6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F8630A0"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5A045A84"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116579"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6EC5E5" w14:textId="77777777" w:rsidR="00D64B6C" w:rsidRPr="00D64B6C" w:rsidRDefault="00D64B6C" w:rsidP="00D64B6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6AAD49B" w14:textId="77777777" w:rsidR="00D64B6C" w:rsidRPr="00D64B6C" w:rsidRDefault="00D64B6C" w:rsidP="00D64B6C">
            <w:pPr>
              <w:jc w:val="center"/>
              <w:rPr>
                <w:snapToGrid w:val="0"/>
                <w:sz w:val="20"/>
                <w:szCs w:val="28"/>
              </w:rPr>
            </w:pPr>
          </w:p>
        </w:tc>
      </w:tr>
      <w:tr w:rsidR="00D64B6C" w:rsidRPr="00D64B6C" w14:paraId="1BE03325" w14:textId="77777777" w:rsidTr="00D64B6C">
        <w:trPr>
          <w:trHeight w:val="300"/>
        </w:trPr>
        <w:tc>
          <w:tcPr>
            <w:tcW w:w="750" w:type="dxa"/>
            <w:tcBorders>
              <w:top w:val="nil"/>
              <w:left w:val="nil"/>
              <w:bottom w:val="nil"/>
              <w:right w:val="nil"/>
            </w:tcBorders>
            <w:shd w:val="clear" w:color="auto" w:fill="auto"/>
            <w:vAlign w:val="center"/>
            <w:hideMark/>
          </w:tcPr>
          <w:p w14:paraId="3AE3C34B"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4EC7EA43"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6672FA42"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3F7A1B9"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0417B1" w14:textId="77777777" w:rsidR="00D64B6C" w:rsidRPr="00D64B6C" w:rsidRDefault="00D64B6C" w:rsidP="00D64B6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E0DA0D6" w14:textId="77777777" w:rsidR="00D64B6C" w:rsidRPr="00D64B6C" w:rsidRDefault="00D64B6C" w:rsidP="00D64B6C">
            <w:pPr>
              <w:jc w:val="center"/>
              <w:rPr>
                <w:snapToGrid w:val="0"/>
                <w:sz w:val="20"/>
                <w:szCs w:val="28"/>
              </w:rPr>
            </w:pPr>
          </w:p>
        </w:tc>
      </w:tr>
    </w:tbl>
    <w:p w14:paraId="0316E098" w14:textId="77777777" w:rsidR="00D64B6C" w:rsidRPr="00D64B6C" w:rsidRDefault="00D64B6C" w:rsidP="00D5451C">
      <w:pPr>
        <w:numPr>
          <w:ilvl w:val="0"/>
          <w:numId w:val="13"/>
        </w:numPr>
        <w:tabs>
          <w:tab w:val="left" w:pos="1890"/>
        </w:tabs>
        <w:spacing w:line="360" w:lineRule="auto"/>
        <w:ind w:left="1440" w:right="-425"/>
        <w:jc w:val="right"/>
        <w:rPr>
          <w:snapToGrid w:val="0"/>
          <w:sz w:val="28"/>
          <w:szCs w:val="28"/>
        </w:rPr>
      </w:pPr>
      <w:r w:rsidRPr="00D64B6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64B6C" w:rsidRPr="00D64B6C" w14:paraId="6B0F5060" w14:textId="77777777" w:rsidTr="00D64B6C">
        <w:trPr>
          <w:trHeight w:val="315"/>
        </w:trPr>
        <w:tc>
          <w:tcPr>
            <w:tcW w:w="9212" w:type="dxa"/>
            <w:gridSpan w:val="7"/>
            <w:tcBorders>
              <w:top w:val="nil"/>
              <w:left w:val="nil"/>
              <w:bottom w:val="nil"/>
              <w:right w:val="nil"/>
            </w:tcBorders>
            <w:shd w:val="clear" w:color="auto" w:fill="auto"/>
            <w:noWrap/>
            <w:vAlign w:val="center"/>
            <w:hideMark/>
          </w:tcPr>
          <w:p w14:paraId="1FB2EC01" w14:textId="77777777" w:rsidR="00D64B6C" w:rsidRPr="00D64B6C" w:rsidRDefault="00D64B6C" w:rsidP="00D64B6C">
            <w:pPr>
              <w:ind w:right="-394"/>
              <w:jc w:val="center"/>
              <w:rPr>
                <w:bCs/>
                <w:snapToGrid w:val="0"/>
                <w:sz w:val="28"/>
                <w:szCs w:val="28"/>
              </w:rPr>
            </w:pPr>
            <w:r w:rsidRPr="00D64B6C">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E14B277" w14:textId="77777777" w:rsidR="00D64B6C" w:rsidRPr="00D64B6C" w:rsidRDefault="00D64B6C" w:rsidP="00D64B6C">
            <w:pPr>
              <w:jc w:val="center"/>
              <w:rPr>
                <w:snapToGrid w:val="0"/>
                <w:sz w:val="20"/>
                <w:szCs w:val="28"/>
              </w:rPr>
            </w:pPr>
          </w:p>
        </w:tc>
      </w:tr>
      <w:tr w:rsidR="00D64B6C" w:rsidRPr="00D64B6C" w14:paraId="5761349D" w14:textId="77777777" w:rsidTr="00D64B6C">
        <w:trPr>
          <w:trHeight w:val="300"/>
        </w:trPr>
        <w:tc>
          <w:tcPr>
            <w:tcW w:w="750" w:type="dxa"/>
            <w:tcBorders>
              <w:top w:val="nil"/>
              <w:left w:val="nil"/>
              <w:bottom w:val="nil"/>
              <w:right w:val="nil"/>
            </w:tcBorders>
            <w:shd w:val="clear" w:color="auto" w:fill="auto"/>
            <w:vAlign w:val="center"/>
            <w:hideMark/>
          </w:tcPr>
          <w:p w14:paraId="458B6836" w14:textId="77777777" w:rsidR="00D64B6C" w:rsidRPr="00D64B6C" w:rsidRDefault="00D64B6C" w:rsidP="00D64B6C">
            <w:pPr>
              <w:rPr>
                <w:snapToGrid w:val="0"/>
                <w:sz w:val="20"/>
                <w:szCs w:val="28"/>
              </w:rPr>
            </w:pPr>
          </w:p>
        </w:tc>
        <w:tc>
          <w:tcPr>
            <w:tcW w:w="3361" w:type="dxa"/>
            <w:tcBorders>
              <w:top w:val="nil"/>
              <w:left w:val="nil"/>
              <w:bottom w:val="nil"/>
              <w:right w:val="nil"/>
            </w:tcBorders>
            <w:shd w:val="clear" w:color="auto" w:fill="auto"/>
            <w:vAlign w:val="center"/>
            <w:hideMark/>
          </w:tcPr>
          <w:p w14:paraId="1029CAD8" w14:textId="77777777" w:rsidR="00D64B6C" w:rsidRPr="00D64B6C" w:rsidRDefault="00D64B6C" w:rsidP="00D64B6C">
            <w:pPr>
              <w:rPr>
                <w:snapToGrid w:val="0"/>
                <w:sz w:val="20"/>
                <w:szCs w:val="28"/>
              </w:rPr>
            </w:pPr>
          </w:p>
        </w:tc>
        <w:tc>
          <w:tcPr>
            <w:tcW w:w="1573" w:type="dxa"/>
            <w:tcBorders>
              <w:top w:val="nil"/>
              <w:left w:val="nil"/>
              <w:bottom w:val="nil"/>
              <w:right w:val="nil"/>
            </w:tcBorders>
            <w:shd w:val="clear" w:color="auto" w:fill="auto"/>
            <w:vAlign w:val="center"/>
            <w:hideMark/>
          </w:tcPr>
          <w:p w14:paraId="2E57712C"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9D815E" w14:textId="77777777" w:rsidR="00D64B6C" w:rsidRPr="00D64B6C" w:rsidRDefault="00D64B6C" w:rsidP="00D64B6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78F1EE" w14:textId="77777777" w:rsidR="00D64B6C" w:rsidRPr="00D64B6C" w:rsidRDefault="00D64B6C" w:rsidP="00D64B6C">
            <w:pPr>
              <w:jc w:val="right"/>
              <w:rPr>
                <w:snapToGrid w:val="0"/>
                <w:sz w:val="20"/>
                <w:szCs w:val="28"/>
              </w:rPr>
            </w:pPr>
            <w:r w:rsidRPr="00D64B6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EE5F7D2" w14:textId="77777777" w:rsidR="00D64B6C" w:rsidRPr="00D64B6C" w:rsidRDefault="00D64B6C" w:rsidP="00D64B6C">
            <w:pPr>
              <w:jc w:val="center"/>
              <w:rPr>
                <w:snapToGrid w:val="0"/>
                <w:sz w:val="20"/>
                <w:szCs w:val="28"/>
              </w:rPr>
            </w:pPr>
          </w:p>
        </w:tc>
      </w:tr>
      <w:tr w:rsidR="00D64B6C" w:rsidRPr="00D64B6C" w14:paraId="1DA137C2"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58A8" w14:textId="77777777" w:rsidR="00D64B6C" w:rsidRPr="00D64B6C" w:rsidRDefault="00D64B6C" w:rsidP="00D64B6C">
            <w:pPr>
              <w:jc w:val="center"/>
              <w:rPr>
                <w:snapToGrid w:val="0"/>
                <w:sz w:val="20"/>
                <w:szCs w:val="28"/>
              </w:rPr>
            </w:pPr>
            <w:r w:rsidRPr="00D64B6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51F4E9" w14:textId="77777777" w:rsidR="00D64B6C" w:rsidRPr="00D64B6C" w:rsidRDefault="00D64B6C" w:rsidP="00D64B6C">
            <w:pPr>
              <w:jc w:val="center"/>
              <w:rPr>
                <w:snapToGrid w:val="0"/>
                <w:sz w:val="20"/>
                <w:szCs w:val="28"/>
              </w:rPr>
            </w:pPr>
            <w:r w:rsidRPr="00D64B6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2D33E2" w14:textId="77777777" w:rsidR="00D64B6C" w:rsidRPr="00D64B6C" w:rsidRDefault="00D64B6C" w:rsidP="00D64B6C">
            <w:pPr>
              <w:jc w:val="center"/>
              <w:rPr>
                <w:snapToGrid w:val="0"/>
                <w:sz w:val="20"/>
                <w:szCs w:val="28"/>
              </w:rPr>
            </w:pPr>
            <w:r w:rsidRPr="00D64B6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B2C4981" w14:textId="77777777" w:rsidR="00D64B6C" w:rsidRPr="00D64B6C" w:rsidRDefault="00D64B6C" w:rsidP="00D64B6C">
            <w:pPr>
              <w:jc w:val="center"/>
              <w:rPr>
                <w:snapToGrid w:val="0"/>
                <w:sz w:val="20"/>
                <w:szCs w:val="28"/>
              </w:rPr>
            </w:pPr>
            <w:r w:rsidRPr="00D64B6C">
              <w:rPr>
                <w:snapToGrid w:val="0"/>
                <w:sz w:val="20"/>
                <w:szCs w:val="28"/>
              </w:rPr>
              <w:t xml:space="preserve">Предложение экспертов </w:t>
            </w:r>
            <w:r w:rsidRPr="00D64B6C">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CC2FC" w14:textId="77777777" w:rsidR="00D64B6C" w:rsidRPr="00D64B6C" w:rsidRDefault="00D64B6C" w:rsidP="00D64B6C">
            <w:pPr>
              <w:jc w:val="center"/>
              <w:rPr>
                <w:snapToGrid w:val="0"/>
                <w:sz w:val="20"/>
                <w:szCs w:val="28"/>
              </w:rPr>
            </w:pPr>
            <w:r w:rsidRPr="00D64B6C">
              <w:rPr>
                <w:snapToGrid w:val="0"/>
                <w:sz w:val="20"/>
                <w:szCs w:val="28"/>
              </w:rPr>
              <w:t>Динамика расходов</w:t>
            </w:r>
          </w:p>
        </w:tc>
      </w:tr>
      <w:tr w:rsidR="00D64B6C" w:rsidRPr="00D64B6C" w14:paraId="7B902DB6"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4CAD8" w14:textId="77777777" w:rsidR="00D64B6C" w:rsidRPr="00D64B6C" w:rsidRDefault="00D64B6C" w:rsidP="00D64B6C">
            <w:pPr>
              <w:jc w:val="center"/>
              <w:rPr>
                <w:snapToGrid w:val="0"/>
                <w:sz w:val="20"/>
                <w:szCs w:val="28"/>
              </w:rPr>
            </w:pPr>
            <w:r w:rsidRPr="00D64B6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46913F" w14:textId="77777777" w:rsidR="00D64B6C" w:rsidRPr="00D64B6C" w:rsidRDefault="00D64B6C" w:rsidP="00D64B6C">
            <w:pPr>
              <w:rPr>
                <w:snapToGrid w:val="0"/>
                <w:sz w:val="20"/>
                <w:szCs w:val="28"/>
              </w:rPr>
            </w:pPr>
            <w:r w:rsidRPr="00D64B6C">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3ECA05" w14:textId="77777777" w:rsidR="00D64B6C" w:rsidRPr="00D64B6C" w:rsidRDefault="00D64B6C" w:rsidP="00D64B6C">
            <w:pPr>
              <w:jc w:val="center"/>
              <w:rPr>
                <w:snapToGrid w:val="0"/>
                <w:sz w:val="28"/>
                <w:szCs w:val="28"/>
                <w:highlight w:val="yellow"/>
              </w:rPr>
            </w:pPr>
            <w:r w:rsidRPr="00D64B6C">
              <w:rPr>
                <w:snapToGrid w:val="0"/>
                <w:sz w:val="28"/>
                <w:szCs w:val="28"/>
              </w:rPr>
              <w:t>25 084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D8FB22" w14:textId="77777777" w:rsidR="00D64B6C" w:rsidRPr="00D64B6C" w:rsidRDefault="00D64B6C" w:rsidP="00D64B6C">
            <w:pPr>
              <w:jc w:val="center"/>
              <w:rPr>
                <w:snapToGrid w:val="0"/>
                <w:sz w:val="28"/>
                <w:szCs w:val="28"/>
                <w:highlight w:val="yellow"/>
              </w:rPr>
            </w:pPr>
            <w:r w:rsidRPr="00D64B6C">
              <w:rPr>
                <w:snapToGrid w:val="0"/>
                <w:sz w:val="28"/>
                <w:szCs w:val="28"/>
              </w:rPr>
              <w:t>25 554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271CFE" w14:textId="77777777" w:rsidR="00D64B6C" w:rsidRPr="00D64B6C" w:rsidRDefault="00D64B6C" w:rsidP="00D64B6C">
            <w:pPr>
              <w:jc w:val="center"/>
              <w:rPr>
                <w:snapToGrid w:val="0"/>
                <w:sz w:val="28"/>
                <w:szCs w:val="28"/>
                <w:highlight w:val="yellow"/>
              </w:rPr>
            </w:pPr>
            <w:r w:rsidRPr="00D64B6C">
              <w:rPr>
                <w:snapToGrid w:val="0"/>
                <w:sz w:val="28"/>
                <w:szCs w:val="28"/>
              </w:rPr>
              <w:t>470</w:t>
            </w:r>
          </w:p>
        </w:tc>
      </w:tr>
      <w:tr w:rsidR="00D64B6C" w:rsidRPr="00D64B6C" w14:paraId="6119E8F8"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69F78" w14:textId="77777777" w:rsidR="00D64B6C" w:rsidRPr="00D64B6C" w:rsidRDefault="00D64B6C" w:rsidP="00D64B6C">
            <w:pPr>
              <w:jc w:val="center"/>
              <w:rPr>
                <w:snapToGrid w:val="0"/>
                <w:sz w:val="20"/>
                <w:szCs w:val="28"/>
              </w:rPr>
            </w:pPr>
            <w:r w:rsidRPr="00D64B6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909E46" w14:textId="77777777" w:rsidR="00D64B6C" w:rsidRPr="00D64B6C" w:rsidRDefault="00D64B6C" w:rsidP="00D64B6C">
            <w:pPr>
              <w:jc w:val="both"/>
              <w:rPr>
                <w:snapToGrid w:val="0"/>
                <w:sz w:val="20"/>
                <w:szCs w:val="28"/>
              </w:rPr>
            </w:pPr>
            <w:r w:rsidRPr="00D64B6C">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14E1E8" w14:textId="77777777" w:rsidR="00D64B6C" w:rsidRPr="00D64B6C" w:rsidRDefault="00D64B6C" w:rsidP="00D64B6C">
            <w:pPr>
              <w:jc w:val="center"/>
              <w:rPr>
                <w:snapToGrid w:val="0"/>
                <w:sz w:val="28"/>
                <w:szCs w:val="28"/>
                <w:highlight w:val="yellow"/>
              </w:rPr>
            </w:pPr>
            <w:r w:rsidRPr="00D64B6C">
              <w:rPr>
                <w:snapToGrid w:val="0"/>
                <w:sz w:val="28"/>
                <w:szCs w:val="28"/>
              </w:rPr>
              <w:t>7 485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2B7280" w14:textId="77777777" w:rsidR="00D64B6C" w:rsidRPr="00D64B6C" w:rsidRDefault="00D64B6C" w:rsidP="00D64B6C">
            <w:pPr>
              <w:jc w:val="center"/>
              <w:rPr>
                <w:snapToGrid w:val="0"/>
                <w:sz w:val="28"/>
                <w:szCs w:val="28"/>
                <w:highlight w:val="yellow"/>
              </w:rPr>
            </w:pPr>
            <w:r w:rsidRPr="00D64B6C">
              <w:rPr>
                <w:snapToGrid w:val="0"/>
                <w:sz w:val="28"/>
                <w:szCs w:val="28"/>
              </w:rPr>
              <w:t>7 267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D45DA9" w14:textId="77777777" w:rsidR="00D64B6C" w:rsidRPr="00D64B6C" w:rsidRDefault="00D64B6C" w:rsidP="00D64B6C">
            <w:pPr>
              <w:jc w:val="center"/>
              <w:rPr>
                <w:snapToGrid w:val="0"/>
                <w:sz w:val="28"/>
                <w:szCs w:val="28"/>
                <w:highlight w:val="yellow"/>
              </w:rPr>
            </w:pPr>
            <w:r w:rsidRPr="00D64B6C">
              <w:rPr>
                <w:snapToGrid w:val="0"/>
                <w:sz w:val="28"/>
                <w:szCs w:val="28"/>
              </w:rPr>
              <w:t>-218</w:t>
            </w:r>
          </w:p>
        </w:tc>
      </w:tr>
      <w:tr w:rsidR="00D64B6C" w:rsidRPr="00D64B6C" w14:paraId="6345B881"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645C" w14:textId="77777777" w:rsidR="00D64B6C" w:rsidRPr="00D64B6C" w:rsidRDefault="00D64B6C" w:rsidP="00D64B6C">
            <w:pPr>
              <w:jc w:val="center"/>
              <w:rPr>
                <w:snapToGrid w:val="0"/>
                <w:sz w:val="20"/>
                <w:szCs w:val="28"/>
              </w:rPr>
            </w:pPr>
            <w:r w:rsidRPr="00D64B6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15F756" w14:textId="77777777" w:rsidR="00D64B6C" w:rsidRPr="00D64B6C" w:rsidRDefault="00D64B6C" w:rsidP="00D64B6C">
            <w:pPr>
              <w:jc w:val="both"/>
              <w:rPr>
                <w:snapToGrid w:val="0"/>
                <w:sz w:val="20"/>
                <w:szCs w:val="28"/>
              </w:rPr>
            </w:pPr>
            <w:r w:rsidRPr="00D64B6C">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BE76E1" w14:textId="77777777" w:rsidR="00D64B6C" w:rsidRPr="00D64B6C" w:rsidRDefault="00D64B6C" w:rsidP="00D64B6C">
            <w:pPr>
              <w:jc w:val="center"/>
              <w:rPr>
                <w:snapToGrid w:val="0"/>
                <w:sz w:val="28"/>
                <w:szCs w:val="28"/>
                <w:highlight w:val="yellow"/>
              </w:rPr>
            </w:pPr>
            <w:r w:rsidRPr="00D64B6C">
              <w:rPr>
                <w:snapToGrid w:val="0"/>
                <w:sz w:val="28"/>
                <w:szCs w:val="28"/>
              </w:rPr>
              <w:t>5 487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E3915F" w14:textId="77777777" w:rsidR="00D64B6C" w:rsidRPr="00D64B6C" w:rsidRDefault="00D64B6C" w:rsidP="00D64B6C">
            <w:pPr>
              <w:jc w:val="center"/>
              <w:rPr>
                <w:snapToGrid w:val="0"/>
                <w:sz w:val="28"/>
                <w:szCs w:val="28"/>
                <w:highlight w:val="yellow"/>
              </w:rPr>
            </w:pPr>
            <w:r w:rsidRPr="00D64B6C">
              <w:rPr>
                <w:snapToGrid w:val="0"/>
                <w:sz w:val="28"/>
                <w:szCs w:val="28"/>
              </w:rPr>
              <w:t>5 569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4CB843" w14:textId="77777777" w:rsidR="00D64B6C" w:rsidRPr="00D64B6C" w:rsidRDefault="00D64B6C" w:rsidP="00D64B6C">
            <w:pPr>
              <w:jc w:val="center"/>
              <w:rPr>
                <w:snapToGrid w:val="0"/>
                <w:sz w:val="28"/>
                <w:szCs w:val="28"/>
                <w:highlight w:val="yellow"/>
              </w:rPr>
            </w:pPr>
            <w:r w:rsidRPr="00D64B6C">
              <w:rPr>
                <w:snapToGrid w:val="0"/>
                <w:sz w:val="28"/>
                <w:szCs w:val="28"/>
              </w:rPr>
              <w:t>82</w:t>
            </w:r>
          </w:p>
        </w:tc>
      </w:tr>
      <w:tr w:rsidR="00D64B6C" w:rsidRPr="00D64B6C" w14:paraId="51BB6B0F"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428B9" w14:textId="77777777" w:rsidR="00D64B6C" w:rsidRPr="00D64B6C" w:rsidRDefault="00D64B6C" w:rsidP="00D64B6C">
            <w:pPr>
              <w:jc w:val="center"/>
              <w:rPr>
                <w:snapToGrid w:val="0"/>
                <w:sz w:val="20"/>
                <w:szCs w:val="28"/>
              </w:rPr>
            </w:pPr>
            <w:r w:rsidRPr="00D64B6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5AFE58" w14:textId="77777777" w:rsidR="00D64B6C" w:rsidRPr="00D64B6C" w:rsidRDefault="00D64B6C" w:rsidP="00D64B6C">
            <w:pPr>
              <w:jc w:val="both"/>
              <w:rPr>
                <w:snapToGrid w:val="0"/>
                <w:sz w:val="20"/>
                <w:szCs w:val="28"/>
              </w:rPr>
            </w:pPr>
            <w:r w:rsidRPr="00D64B6C">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DC7E9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F0393F" w14:textId="77777777" w:rsidR="00D64B6C" w:rsidRPr="00D64B6C" w:rsidRDefault="00D64B6C" w:rsidP="00D64B6C">
            <w:pPr>
              <w:jc w:val="center"/>
              <w:rPr>
                <w:snapToGrid w:val="0"/>
                <w:sz w:val="28"/>
                <w:szCs w:val="28"/>
                <w:highlight w:val="yellow"/>
              </w:rPr>
            </w:pP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4D1050C"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265B6314"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0627" w14:textId="77777777" w:rsidR="00D64B6C" w:rsidRPr="00D64B6C" w:rsidRDefault="00D64B6C" w:rsidP="00D64B6C">
            <w:pPr>
              <w:jc w:val="center"/>
              <w:rPr>
                <w:snapToGrid w:val="0"/>
                <w:sz w:val="20"/>
                <w:szCs w:val="28"/>
              </w:rPr>
            </w:pPr>
            <w:r w:rsidRPr="00D64B6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83C8A2" w14:textId="77777777" w:rsidR="00D64B6C" w:rsidRPr="00D64B6C" w:rsidRDefault="00D64B6C" w:rsidP="00D64B6C">
            <w:pPr>
              <w:jc w:val="both"/>
              <w:rPr>
                <w:snapToGrid w:val="0"/>
                <w:sz w:val="20"/>
                <w:szCs w:val="28"/>
              </w:rPr>
            </w:pPr>
            <w:r w:rsidRPr="00D64B6C">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B4A6BF" w14:textId="77777777" w:rsidR="00D64B6C" w:rsidRPr="00D64B6C" w:rsidRDefault="00D64B6C" w:rsidP="00D64B6C">
            <w:pPr>
              <w:jc w:val="center"/>
              <w:rPr>
                <w:snapToGrid w:val="0"/>
                <w:sz w:val="28"/>
                <w:szCs w:val="28"/>
                <w:highlight w:val="yellow"/>
              </w:rPr>
            </w:pPr>
            <w:r w:rsidRPr="00D64B6C">
              <w:rPr>
                <w:snapToGrid w:val="0"/>
                <w:sz w:val="28"/>
                <w:szCs w:val="28"/>
              </w:rPr>
              <w:t>1 882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6DDA8E" w14:textId="77777777" w:rsidR="00D64B6C" w:rsidRPr="00D64B6C" w:rsidRDefault="00D64B6C" w:rsidP="00D64B6C">
            <w:pPr>
              <w:jc w:val="center"/>
              <w:rPr>
                <w:snapToGrid w:val="0"/>
                <w:sz w:val="28"/>
                <w:szCs w:val="28"/>
                <w:highlight w:val="yellow"/>
              </w:rPr>
            </w:pPr>
            <w:r w:rsidRPr="00D64B6C">
              <w:rPr>
                <w:snapToGrid w:val="0"/>
                <w:sz w:val="28"/>
                <w:szCs w:val="28"/>
              </w:rPr>
              <w:t>1 898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A666C73" w14:textId="77777777" w:rsidR="00D64B6C" w:rsidRPr="00D64B6C" w:rsidRDefault="00D64B6C" w:rsidP="00D64B6C">
            <w:pPr>
              <w:jc w:val="center"/>
              <w:rPr>
                <w:snapToGrid w:val="0"/>
                <w:sz w:val="28"/>
                <w:szCs w:val="28"/>
                <w:highlight w:val="yellow"/>
              </w:rPr>
            </w:pPr>
            <w:r w:rsidRPr="00D64B6C">
              <w:rPr>
                <w:snapToGrid w:val="0"/>
                <w:sz w:val="28"/>
                <w:szCs w:val="28"/>
              </w:rPr>
              <w:t>16</w:t>
            </w:r>
          </w:p>
        </w:tc>
      </w:tr>
      <w:tr w:rsidR="00D64B6C" w:rsidRPr="00D64B6C" w14:paraId="720744A9"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4ADF1" w14:textId="77777777" w:rsidR="00D64B6C" w:rsidRPr="00D64B6C" w:rsidRDefault="00D64B6C" w:rsidP="00D64B6C">
            <w:pPr>
              <w:jc w:val="center"/>
              <w:rPr>
                <w:snapToGrid w:val="0"/>
                <w:sz w:val="20"/>
                <w:szCs w:val="28"/>
              </w:rPr>
            </w:pPr>
            <w:r w:rsidRPr="00D64B6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1A874" w14:textId="77777777" w:rsidR="00D64B6C" w:rsidRPr="00D64B6C" w:rsidRDefault="00D64B6C" w:rsidP="00D64B6C">
            <w:pPr>
              <w:jc w:val="both"/>
              <w:rPr>
                <w:snapToGrid w:val="0"/>
                <w:sz w:val="20"/>
                <w:szCs w:val="28"/>
              </w:rPr>
            </w:pPr>
            <w:r w:rsidRPr="00D64B6C">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6842EF"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DC87A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C4D717A"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64D5BCC2"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2049A" w14:textId="77777777" w:rsidR="00D64B6C" w:rsidRPr="00D64B6C" w:rsidRDefault="00D64B6C" w:rsidP="00D64B6C">
            <w:pPr>
              <w:jc w:val="center"/>
              <w:rPr>
                <w:snapToGrid w:val="0"/>
                <w:sz w:val="20"/>
                <w:szCs w:val="28"/>
              </w:rPr>
            </w:pPr>
            <w:r w:rsidRPr="00D64B6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D74F80" w14:textId="77777777" w:rsidR="00D64B6C" w:rsidRPr="00D64B6C" w:rsidRDefault="00D64B6C" w:rsidP="00D64B6C">
            <w:pPr>
              <w:jc w:val="both"/>
              <w:rPr>
                <w:snapToGrid w:val="0"/>
                <w:sz w:val="20"/>
                <w:szCs w:val="28"/>
              </w:rPr>
            </w:pPr>
            <w:r w:rsidRPr="00D64B6C">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11CD40" w14:textId="77777777" w:rsidR="00D64B6C" w:rsidRPr="00D64B6C" w:rsidRDefault="00D64B6C" w:rsidP="00D64B6C">
            <w:pPr>
              <w:jc w:val="center"/>
              <w:rPr>
                <w:snapToGrid w:val="0"/>
                <w:sz w:val="28"/>
                <w:szCs w:val="28"/>
                <w:highlight w:val="yellow"/>
              </w:rPr>
            </w:pPr>
            <w:r w:rsidRPr="00D64B6C">
              <w:rPr>
                <w:snapToGrid w:val="0"/>
                <w:sz w:val="28"/>
                <w:szCs w:val="28"/>
              </w:rPr>
              <w:t>-267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FBCB5E" w14:textId="77777777" w:rsidR="00D64B6C" w:rsidRPr="00D64B6C" w:rsidRDefault="00D64B6C" w:rsidP="00D64B6C">
            <w:pPr>
              <w:jc w:val="center"/>
              <w:rPr>
                <w:snapToGrid w:val="0"/>
                <w:sz w:val="28"/>
                <w:szCs w:val="28"/>
                <w:highlight w:val="yellow"/>
              </w:rPr>
            </w:pPr>
            <w:r w:rsidRPr="00D64B6C">
              <w:rPr>
                <w:snapToGrid w:val="0"/>
                <w:sz w:val="28"/>
                <w:szCs w:val="28"/>
              </w:rPr>
              <w:t>13 334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6B5BB0D" w14:textId="77777777" w:rsidR="00D64B6C" w:rsidRPr="00D64B6C" w:rsidRDefault="00D64B6C" w:rsidP="00D64B6C">
            <w:pPr>
              <w:jc w:val="center"/>
              <w:rPr>
                <w:snapToGrid w:val="0"/>
                <w:sz w:val="28"/>
                <w:szCs w:val="28"/>
                <w:highlight w:val="yellow"/>
              </w:rPr>
            </w:pPr>
            <w:r w:rsidRPr="00D64B6C">
              <w:rPr>
                <w:snapToGrid w:val="0"/>
                <w:sz w:val="28"/>
                <w:szCs w:val="28"/>
              </w:rPr>
              <w:t>13 601</w:t>
            </w:r>
          </w:p>
        </w:tc>
      </w:tr>
      <w:tr w:rsidR="00D64B6C" w:rsidRPr="00D64B6C" w14:paraId="01C615E0" w14:textId="77777777" w:rsidTr="00D64B6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752EA" w14:textId="77777777" w:rsidR="00D64B6C" w:rsidRPr="00D64B6C" w:rsidRDefault="00D64B6C" w:rsidP="00D64B6C">
            <w:pPr>
              <w:jc w:val="center"/>
              <w:rPr>
                <w:snapToGrid w:val="0"/>
                <w:sz w:val="20"/>
                <w:szCs w:val="28"/>
              </w:rPr>
            </w:pPr>
            <w:r w:rsidRPr="00D64B6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F4BF2F" w14:textId="77777777" w:rsidR="00D64B6C" w:rsidRPr="00D64B6C" w:rsidRDefault="00D64B6C" w:rsidP="00D64B6C">
            <w:pPr>
              <w:jc w:val="both"/>
              <w:rPr>
                <w:snapToGrid w:val="0"/>
                <w:sz w:val="20"/>
                <w:szCs w:val="28"/>
              </w:rPr>
            </w:pPr>
            <w:r w:rsidRPr="00D64B6C">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5768BB"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59B51D"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85D195"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33EE4E36"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F690" w14:textId="77777777" w:rsidR="00D64B6C" w:rsidRPr="00D64B6C" w:rsidRDefault="00D64B6C" w:rsidP="00D64B6C">
            <w:pPr>
              <w:jc w:val="center"/>
              <w:rPr>
                <w:snapToGrid w:val="0"/>
                <w:sz w:val="20"/>
                <w:szCs w:val="28"/>
              </w:rPr>
            </w:pPr>
            <w:r w:rsidRPr="00D64B6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9CB108" w14:textId="77777777" w:rsidR="00D64B6C" w:rsidRPr="00D64B6C" w:rsidRDefault="00D64B6C" w:rsidP="00D64B6C">
            <w:pPr>
              <w:jc w:val="both"/>
              <w:rPr>
                <w:snapToGrid w:val="0"/>
                <w:sz w:val="20"/>
                <w:szCs w:val="28"/>
              </w:rPr>
            </w:pPr>
            <w:r w:rsidRPr="00D64B6C">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404BA9"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A35E60"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684365"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7324CF73" w14:textId="77777777" w:rsidTr="00D64B6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B4342" w14:textId="77777777" w:rsidR="00D64B6C" w:rsidRPr="00D64B6C" w:rsidRDefault="00D64B6C" w:rsidP="00D64B6C">
            <w:pPr>
              <w:jc w:val="center"/>
              <w:rPr>
                <w:snapToGrid w:val="0"/>
                <w:sz w:val="20"/>
                <w:szCs w:val="28"/>
              </w:rPr>
            </w:pPr>
            <w:r w:rsidRPr="00D64B6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902C6A" w14:textId="77777777" w:rsidR="00D64B6C" w:rsidRPr="00D64B6C" w:rsidRDefault="00D64B6C" w:rsidP="00D64B6C">
            <w:pPr>
              <w:jc w:val="both"/>
              <w:rPr>
                <w:snapToGrid w:val="0"/>
                <w:sz w:val="20"/>
                <w:szCs w:val="28"/>
              </w:rPr>
            </w:pPr>
            <w:r w:rsidRPr="00D64B6C">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04DEDC"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E67D9C"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6D7B6D" w14:textId="77777777" w:rsidR="00D64B6C" w:rsidRPr="00D64B6C" w:rsidRDefault="00D64B6C" w:rsidP="00D64B6C">
            <w:pPr>
              <w:jc w:val="center"/>
              <w:rPr>
                <w:snapToGrid w:val="0"/>
                <w:sz w:val="28"/>
                <w:szCs w:val="28"/>
                <w:highlight w:val="yellow"/>
              </w:rPr>
            </w:pPr>
            <w:r w:rsidRPr="00D64B6C">
              <w:rPr>
                <w:snapToGrid w:val="0"/>
                <w:sz w:val="28"/>
                <w:szCs w:val="28"/>
              </w:rPr>
              <w:t>0</w:t>
            </w:r>
          </w:p>
        </w:tc>
      </w:tr>
      <w:tr w:rsidR="00D64B6C" w:rsidRPr="00D64B6C" w14:paraId="70F024CF" w14:textId="77777777" w:rsidTr="00D64B6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75A39" w14:textId="77777777" w:rsidR="00D64B6C" w:rsidRPr="00D64B6C" w:rsidRDefault="00D64B6C" w:rsidP="00D64B6C">
            <w:pPr>
              <w:jc w:val="center"/>
              <w:rPr>
                <w:snapToGrid w:val="0"/>
                <w:sz w:val="20"/>
                <w:szCs w:val="28"/>
              </w:rPr>
            </w:pPr>
            <w:r w:rsidRPr="00D64B6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8D28D3" w14:textId="77777777" w:rsidR="00D64B6C" w:rsidRPr="00D64B6C" w:rsidRDefault="00D64B6C" w:rsidP="00D64B6C">
            <w:pPr>
              <w:rPr>
                <w:snapToGrid w:val="0"/>
                <w:sz w:val="20"/>
                <w:szCs w:val="28"/>
              </w:rPr>
            </w:pPr>
            <w:r w:rsidRPr="00D64B6C">
              <w:rPr>
                <w:snapToGrid w:val="0"/>
                <w:sz w:val="20"/>
                <w:szCs w:val="28"/>
              </w:rPr>
              <w:t xml:space="preserve">Корректировка НВВ, связанная </w:t>
            </w:r>
            <w:r w:rsidRPr="00D64B6C">
              <w:rPr>
                <w:snapToGrid w:val="0"/>
                <w:sz w:val="20"/>
                <w:szCs w:val="28"/>
              </w:rPr>
              <w:br/>
              <w:t>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642AF9" w14:textId="77777777" w:rsidR="00D64B6C" w:rsidRPr="00D64B6C" w:rsidRDefault="00D64B6C" w:rsidP="00D64B6C">
            <w:pPr>
              <w:jc w:val="center"/>
              <w:rPr>
                <w:snapToGrid w:val="0"/>
                <w:sz w:val="28"/>
                <w:szCs w:val="28"/>
                <w:highlight w:val="yellow"/>
              </w:rPr>
            </w:pPr>
            <w:r w:rsidRPr="00D64B6C">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D18A45" w14:textId="77777777" w:rsidR="00D64B6C" w:rsidRPr="00D64B6C" w:rsidRDefault="00D64B6C" w:rsidP="00D64B6C">
            <w:pPr>
              <w:jc w:val="center"/>
              <w:rPr>
                <w:snapToGrid w:val="0"/>
                <w:sz w:val="28"/>
                <w:szCs w:val="28"/>
                <w:highlight w:val="yellow"/>
              </w:rPr>
            </w:pPr>
            <w:r w:rsidRPr="00D64B6C">
              <w:rPr>
                <w:snapToGrid w:val="0"/>
                <w:sz w:val="28"/>
                <w:szCs w:val="28"/>
              </w:rPr>
              <w:t>-10 197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B23D8E" w14:textId="77777777" w:rsidR="00D64B6C" w:rsidRPr="00D64B6C" w:rsidRDefault="00D64B6C" w:rsidP="00D64B6C">
            <w:pPr>
              <w:jc w:val="center"/>
              <w:rPr>
                <w:snapToGrid w:val="0"/>
                <w:sz w:val="28"/>
                <w:szCs w:val="28"/>
                <w:highlight w:val="yellow"/>
              </w:rPr>
            </w:pPr>
            <w:r w:rsidRPr="00D64B6C">
              <w:rPr>
                <w:snapToGrid w:val="0"/>
                <w:sz w:val="28"/>
                <w:szCs w:val="28"/>
              </w:rPr>
              <w:t>-10 197</w:t>
            </w:r>
          </w:p>
        </w:tc>
      </w:tr>
      <w:tr w:rsidR="00D64B6C" w:rsidRPr="00D64B6C" w14:paraId="1BB30F5B" w14:textId="77777777" w:rsidTr="00D64B6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10A31" w14:textId="77777777" w:rsidR="00D64B6C" w:rsidRPr="00D64B6C" w:rsidRDefault="00D64B6C" w:rsidP="00D64B6C">
            <w:pPr>
              <w:jc w:val="center"/>
              <w:rPr>
                <w:snapToGrid w:val="0"/>
                <w:sz w:val="20"/>
                <w:szCs w:val="28"/>
              </w:rPr>
            </w:pPr>
            <w:r w:rsidRPr="00D64B6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B0D058" w14:textId="77777777" w:rsidR="00D64B6C" w:rsidRPr="00D64B6C" w:rsidRDefault="00D64B6C" w:rsidP="00D64B6C">
            <w:pPr>
              <w:jc w:val="both"/>
              <w:rPr>
                <w:snapToGrid w:val="0"/>
                <w:sz w:val="20"/>
                <w:szCs w:val="28"/>
              </w:rPr>
            </w:pPr>
            <w:r w:rsidRPr="00D64B6C">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3591F1" w14:textId="77777777" w:rsidR="00D64B6C" w:rsidRPr="00D64B6C" w:rsidRDefault="00D64B6C" w:rsidP="00D64B6C">
            <w:pPr>
              <w:jc w:val="center"/>
              <w:rPr>
                <w:snapToGrid w:val="0"/>
                <w:sz w:val="28"/>
                <w:szCs w:val="28"/>
                <w:highlight w:val="yellow"/>
              </w:rPr>
            </w:pPr>
            <w:r w:rsidRPr="00D64B6C">
              <w:rPr>
                <w:snapToGrid w:val="0"/>
                <w:sz w:val="28"/>
                <w:szCs w:val="28"/>
              </w:rPr>
              <w:t>39 671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2C9973" w14:textId="77777777" w:rsidR="00D64B6C" w:rsidRPr="00D64B6C" w:rsidRDefault="00D64B6C" w:rsidP="00D64B6C">
            <w:pPr>
              <w:jc w:val="center"/>
              <w:rPr>
                <w:snapToGrid w:val="0"/>
                <w:sz w:val="28"/>
                <w:szCs w:val="28"/>
                <w:highlight w:val="yellow"/>
              </w:rPr>
            </w:pPr>
            <w:r w:rsidRPr="00D64B6C">
              <w:rPr>
                <w:snapToGrid w:val="0"/>
                <w:sz w:val="28"/>
                <w:szCs w:val="28"/>
              </w:rPr>
              <w:t>43 425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07B4E2" w14:textId="77777777" w:rsidR="00D64B6C" w:rsidRPr="00D64B6C" w:rsidRDefault="00D64B6C" w:rsidP="00D64B6C">
            <w:pPr>
              <w:jc w:val="center"/>
              <w:rPr>
                <w:snapToGrid w:val="0"/>
                <w:sz w:val="28"/>
                <w:szCs w:val="28"/>
                <w:highlight w:val="yellow"/>
              </w:rPr>
            </w:pPr>
            <w:r w:rsidRPr="00D64B6C">
              <w:rPr>
                <w:snapToGrid w:val="0"/>
                <w:sz w:val="28"/>
                <w:szCs w:val="28"/>
              </w:rPr>
              <w:t>3 754</w:t>
            </w:r>
          </w:p>
        </w:tc>
      </w:tr>
    </w:tbl>
    <w:p w14:paraId="3F60D3F3" w14:textId="77777777" w:rsidR="00D64B6C" w:rsidRPr="00D64B6C" w:rsidRDefault="00D64B6C" w:rsidP="00D64B6C">
      <w:pPr>
        <w:jc w:val="center"/>
        <w:rPr>
          <w:snapToGrid w:val="0"/>
          <w:sz w:val="28"/>
        </w:rPr>
      </w:pPr>
    </w:p>
    <w:p w14:paraId="335904CA" w14:textId="77777777" w:rsidR="00D64B6C" w:rsidRPr="00D64B6C" w:rsidRDefault="00D64B6C" w:rsidP="00D64B6C">
      <w:pPr>
        <w:rPr>
          <w:snapToGrid w:val="0"/>
          <w:sz w:val="28"/>
          <w:szCs w:val="28"/>
        </w:rPr>
      </w:pPr>
    </w:p>
    <w:p w14:paraId="79199026" w14:textId="77777777" w:rsidR="00D64B6C" w:rsidRPr="00D64B6C" w:rsidRDefault="00D64B6C" w:rsidP="00D64B6C">
      <w:pPr>
        <w:spacing w:line="360" w:lineRule="auto"/>
        <w:jc w:val="both"/>
        <w:rPr>
          <w:snapToGrid w:val="0"/>
          <w:sz w:val="28"/>
          <w:szCs w:val="28"/>
        </w:rPr>
      </w:pPr>
    </w:p>
    <w:p w14:paraId="6E8A1742" w14:textId="01426CBD" w:rsidR="00D64B6C" w:rsidRPr="00D64B6C" w:rsidRDefault="00D64B6C" w:rsidP="00D64B6C">
      <w:pPr>
        <w:spacing w:line="360" w:lineRule="auto"/>
        <w:jc w:val="both"/>
        <w:rPr>
          <w:snapToGrid w:val="0"/>
          <w:sz w:val="28"/>
          <w:szCs w:val="28"/>
        </w:rPr>
      </w:pPr>
    </w:p>
    <w:p w14:paraId="56705693" w14:textId="77777777" w:rsidR="00D64B6C" w:rsidRDefault="00D64B6C" w:rsidP="00D64B6C">
      <w:pPr>
        <w:tabs>
          <w:tab w:val="left" w:pos="5580"/>
          <w:tab w:val="left" w:pos="9498"/>
        </w:tabs>
        <w:ind w:right="-569"/>
      </w:pPr>
    </w:p>
    <w:p w14:paraId="5C14AE9C" w14:textId="77777777" w:rsidR="00D64B6C" w:rsidRDefault="00D64B6C" w:rsidP="00D64B6C">
      <w:pPr>
        <w:tabs>
          <w:tab w:val="left" w:pos="5580"/>
          <w:tab w:val="left" w:pos="9498"/>
        </w:tabs>
        <w:ind w:left="-1243" w:right="-569" w:firstLine="8189"/>
        <w:sectPr w:rsidR="00D64B6C" w:rsidSect="006B42E7">
          <w:pgSz w:w="11906" w:h="16838"/>
          <w:pgMar w:top="851" w:right="707" w:bottom="567" w:left="709" w:header="720" w:footer="720" w:gutter="0"/>
          <w:cols w:space="720"/>
          <w:titlePg/>
          <w:docGrid w:linePitch="326"/>
        </w:sectPr>
      </w:pPr>
    </w:p>
    <w:p w14:paraId="2C11289F" w14:textId="33408B4D" w:rsidR="00D64B6C" w:rsidRDefault="00D64B6C" w:rsidP="00D64B6C">
      <w:pPr>
        <w:tabs>
          <w:tab w:val="left" w:pos="5580"/>
          <w:tab w:val="left" w:pos="9498"/>
        </w:tabs>
        <w:ind w:left="-1243" w:right="-569" w:firstLine="8189"/>
      </w:pPr>
      <w:r>
        <w:lastRenderedPageBreak/>
        <w:t>Приложение № 14 к протоколу № 77</w:t>
      </w:r>
    </w:p>
    <w:p w14:paraId="2950190E" w14:textId="77777777" w:rsidR="00D64B6C" w:rsidRDefault="00D64B6C" w:rsidP="00D64B6C">
      <w:pPr>
        <w:tabs>
          <w:tab w:val="left" w:pos="5580"/>
          <w:tab w:val="left" w:pos="9498"/>
        </w:tabs>
        <w:ind w:left="-1243" w:right="-569" w:firstLine="8189"/>
      </w:pPr>
      <w:r>
        <w:t>заседания Правления Региональной</w:t>
      </w:r>
    </w:p>
    <w:p w14:paraId="00DDF7E5" w14:textId="77777777" w:rsidR="00D64B6C" w:rsidRDefault="00D64B6C" w:rsidP="00D64B6C">
      <w:pPr>
        <w:tabs>
          <w:tab w:val="left" w:pos="5580"/>
          <w:tab w:val="left" w:pos="9498"/>
        </w:tabs>
        <w:ind w:left="-1243" w:right="-569" w:firstLine="8189"/>
      </w:pPr>
      <w:r>
        <w:t>энергетической комиссии</w:t>
      </w:r>
    </w:p>
    <w:p w14:paraId="5E7BBC72" w14:textId="77777777" w:rsidR="00D64B6C" w:rsidRDefault="00D64B6C" w:rsidP="00D64B6C">
      <w:pPr>
        <w:tabs>
          <w:tab w:val="left" w:pos="5580"/>
          <w:tab w:val="left" w:pos="9498"/>
        </w:tabs>
        <w:ind w:left="-1243" w:right="-569" w:firstLine="8189"/>
      </w:pPr>
      <w:r>
        <w:t>Кузбасса от 27.11.2020</w:t>
      </w:r>
    </w:p>
    <w:p w14:paraId="3A5A0F7E" w14:textId="77777777" w:rsidR="00D64B6C" w:rsidRDefault="00D64B6C" w:rsidP="00D64B6C">
      <w:pPr>
        <w:tabs>
          <w:tab w:val="left" w:pos="5580"/>
          <w:tab w:val="left" w:pos="9498"/>
        </w:tabs>
        <w:ind w:left="-1243" w:right="-569" w:firstLine="8189"/>
      </w:pPr>
    </w:p>
    <w:p w14:paraId="4817651C" w14:textId="77777777" w:rsidR="00D64B6C" w:rsidRPr="009443DD" w:rsidRDefault="00D64B6C" w:rsidP="00D64B6C">
      <w:pPr>
        <w:ind w:left="-142" w:right="-1"/>
        <w:jc w:val="center"/>
        <w:rPr>
          <w:b/>
          <w:bCs/>
          <w:sz w:val="28"/>
          <w:szCs w:val="28"/>
        </w:rPr>
      </w:pPr>
      <w:r w:rsidRPr="009443DD">
        <w:rPr>
          <w:b/>
          <w:bCs/>
          <w:sz w:val="28"/>
          <w:szCs w:val="28"/>
        </w:rPr>
        <w:t xml:space="preserve">Долгосрочные тарифы </w:t>
      </w:r>
      <w:r w:rsidRPr="009443DD">
        <w:rPr>
          <w:b/>
          <w:bCs/>
          <w:color w:val="000000"/>
          <w:kern w:val="32"/>
          <w:sz w:val="28"/>
          <w:szCs w:val="28"/>
        </w:rPr>
        <w:t xml:space="preserve">ООО «Новокузнецкая теплосетевая компания» </w:t>
      </w:r>
      <w:r>
        <w:rPr>
          <w:b/>
          <w:bCs/>
          <w:color w:val="000000"/>
          <w:kern w:val="32"/>
          <w:sz w:val="28"/>
          <w:szCs w:val="28"/>
        </w:rPr>
        <w:br/>
      </w:r>
      <w:r w:rsidRPr="009443DD">
        <w:rPr>
          <w:b/>
          <w:bCs/>
          <w:sz w:val="28"/>
          <w:szCs w:val="28"/>
        </w:rPr>
        <w:t>на услуги</w:t>
      </w:r>
      <w:r>
        <w:rPr>
          <w:b/>
          <w:bCs/>
          <w:sz w:val="28"/>
          <w:szCs w:val="28"/>
        </w:rPr>
        <w:t xml:space="preserve"> </w:t>
      </w:r>
      <w:r w:rsidRPr="009443DD">
        <w:rPr>
          <w:b/>
          <w:bCs/>
          <w:sz w:val="28"/>
          <w:szCs w:val="28"/>
        </w:rPr>
        <w:t xml:space="preserve">по передаче тепловой энергии, </w:t>
      </w:r>
      <w:r w:rsidRPr="009443DD">
        <w:rPr>
          <w:b/>
          <w:bCs/>
          <w:color w:val="000000"/>
          <w:kern w:val="32"/>
          <w:sz w:val="28"/>
          <w:szCs w:val="28"/>
        </w:rPr>
        <w:t>реализуемой</w:t>
      </w:r>
      <w:r>
        <w:rPr>
          <w:b/>
          <w:bCs/>
          <w:color w:val="000000"/>
          <w:kern w:val="32"/>
          <w:sz w:val="28"/>
          <w:szCs w:val="28"/>
        </w:rPr>
        <w:br/>
      </w:r>
      <w:r w:rsidRPr="009443DD">
        <w:rPr>
          <w:b/>
          <w:bCs/>
          <w:color w:val="000000"/>
          <w:kern w:val="32"/>
          <w:sz w:val="28"/>
          <w:szCs w:val="28"/>
        </w:rPr>
        <w:t>ООО «</w:t>
      </w:r>
      <w:proofErr w:type="spellStart"/>
      <w:r w:rsidRPr="009443DD">
        <w:rPr>
          <w:b/>
          <w:bCs/>
          <w:color w:val="000000"/>
          <w:kern w:val="32"/>
          <w:sz w:val="28"/>
          <w:szCs w:val="28"/>
        </w:rPr>
        <w:t>КузнецкТеплоСбыт</w:t>
      </w:r>
      <w:proofErr w:type="spellEnd"/>
      <w:r w:rsidRPr="009443DD">
        <w:rPr>
          <w:b/>
          <w:bCs/>
          <w:color w:val="000000"/>
          <w:kern w:val="32"/>
          <w:sz w:val="28"/>
          <w:szCs w:val="28"/>
        </w:rPr>
        <w:t>»,</w:t>
      </w:r>
      <w:r>
        <w:rPr>
          <w:b/>
          <w:bCs/>
          <w:color w:val="000000"/>
          <w:kern w:val="32"/>
          <w:sz w:val="28"/>
          <w:szCs w:val="28"/>
        </w:rPr>
        <w:t xml:space="preserve"> </w:t>
      </w:r>
      <w:r w:rsidRPr="009443DD">
        <w:rPr>
          <w:b/>
          <w:bCs/>
          <w:color w:val="000000"/>
          <w:kern w:val="32"/>
          <w:sz w:val="28"/>
          <w:szCs w:val="28"/>
        </w:rPr>
        <w:t xml:space="preserve">на потребительском рынке </w:t>
      </w:r>
      <w:r>
        <w:rPr>
          <w:b/>
          <w:bCs/>
          <w:color w:val="000000"/>
          <w:kern w:val="32"/>
          <w:sz w:val="28"/>
          <w:szCs w:val="28"/>
        </w:rPr>
        <w:t xml:space="preserve">Новокузнецкого городского округа, </w:t>
      </w:r>
      <w:r w:rsidRPr="009443DD">
        <w:rPr>
          <w:b/>
          <w:bCs/>
          <w:sz w:val="28"/>
          <w:szCs w:val="28"/>
        </w:rPr>
        <w:t>на период с 01.01.2019 по 31.12.2023</w:t>
      </w:r>
    </w:p>
    <w:p w14:paraId="448EB0DF" w14:textId="77777777" w:rsidR="00D64B6C" w:rsidRDefault="00D64B6C" w:rsidP="00D64B6C">
      <w:pPr>
        <w:jc w:val="right"/>
        <w:rPr>
          <w:szCs w:val="28"/>
        </w:rPr>
      </w:pPr>
      <w:r w:rsidRPr="00541BBD">
        <w:rPr>
          <w:szCs w:val="28"/>
        </w:rPr>
        <w:t xml:space="preserve"> (без НДС)</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668"/>
        <w:gridCol w:w="2128"/>
        <w:gridCol w:w="1563"/>
        <w:gridCol w:w="1696"/>
      </w:tblGrid>
      <w:tr w:rsidR="00D64B6C" w14:paraId="12A2CDF1" w14:textId="77777777" w:rsidTr="00D64B6C">
        <w:trPr>
          <w:trHeight w:val="221"/>
          <w:jc w:val="center"/>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312442B7" w14:textId="77777777" w:rsidR="00D64B6C" w:rsidRDefault="00D64B6C" w:rsidP="00D64B6C">
            <w:pPr>
              <w:ind w:right="-2"/>
              <w:jc w:val="center"/>
            </w:pPr>
            <w:r>
              <w:t>Наименование регулируемой организации</w:t>
            </w:r>
          </w:p>
        </w:tc>
        <w:tc>
          <w:tcPr>
            <w:tcW w:w="2669" w:type="dxa"/>
            <w:vMerge w:val="restart"/>
            <w:tcBorders>
              <w:top w:val="single" w:sz="4" w:space="0" w:color="auto"/>
              <w:left w:val="single" w:sz="4" w:space="0" w:color="auto"/>
              <w:bottom w:val="single" w:sz="4" w:space="0" w:color="auto"/>
              <w:right w:val="single" w:sz="4" w:space="0" w:color="auto"/>
            </w:tcBorders>
            <w:vAlign w:val="center"/>
            <w:hideMark/>
          </w:tcPr>
          <w:p w14:paraId="572028F1" w14:textId="77777777" w:rsidR="00D64B6C" w:rsidRDefault="00D64B6C" w:rsidP="00D64B6C">
            <w:pPr>
              <w:ind w:right="-2"/>
              <w:jc w:val="center"/>
            </w:pPr>
            <w:r>
              <w:t>Вид тарифа</w:t>
            </w:r>
          </w:p>
        </w:tc>
        <w:tc>
          <w:tcPr>
            <w:tcW w:w="2129" w:type="dxa"/>
            <w:vMerge w:val="restart"/>
            <w:tcBorders>
              <w:top w:val="single" w:sz="4" w:space="0" w:color="auto"/>
              <w:left w:val="single" w:sz="4" w:space="0" w:color="auto"/>
              <w:bottom w:val="single" w:sz="4" w:space="0" w:color="auto"/>
              <w:right w:val="single" w:sz="4" w:space="0" w:color="auto"/>
            </w:tcBorders>
            <w:vAlign w:val="center"/>
            <w:hideMark/>
          </w:tcPr>
          <w:p w14:paraId="07CF83D0" w14:textId="77777777" w:rsidR="00D64B6C" w:rsidRDefault="00D64B6C" w:rsidP="00D64B6C">
            <w:pPr>
              <w:ind w:right="-2"/>
              <w:jc w:val="center"/>
            </w:pPr>
            <w:r>
              <w:t>Период</w:t>
            </w:r>
          </w:p>
        </w:tc>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3F00895F" w14:textId="77777777" w:rsidR="00D64B6C" w:rsidRDefault="00D64B6C" w:rsidP="00D64B6C">
            <w:pPr>
              <w:ind w:right="-2"/>
              <w:jc w:val="center"/>
            </w:pPr>
            <w:r>
              <w:t>Вид теплоносителя</w:t>
            </w:r>
          </w:p>
        </w:tc>
      </w:tr>
      <w:tr w:rsidR="00D64B6C" w14:paraId="71A5B0AE" w14:textId="77777777" w:rsidTr="00D64B6C">
        <w:trPr>
          <w:trHeight w:val="511"/>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0AC35485" w14:textId="77777777" w:rsidR="00D64B6C" w:rsidRDefault="00D64B6C" w:rsidP="00D64B6C"/>
        </w:tc>
        <w:tc>
          <w:tcPr>
            <w:tcW w:w="2669" w:type="dxa"/>
            <w:vMerge/>
            <w:tcBorders>
              <w:top w:val="single" w:sz="4" w:space="0" w:color="auto"/>
              <w:left w:val="single" w:sz="4" w:space="0" w:color="auto"/>
              <w:bottom w:val="single" w:sz="4" w:space="0" w:color="auto"/>
              <w:right w:val="single" w:sz="4" w:space="0" w:color="auto"/>
            </w:tcBorders>
            <w:vAlign w:val="center"/>
            <w:hideMark/>
          </w:tcPr>
          <w:p w14:paraId="028E2E1D" w14:textId="77777777" w:rsidR="00D64B6C" w:rsidRDefault="00D64B6C" w:rsidP="00D64B6C"/>
        </w:tc>
        <w:tc>
          <w:tcPr>
            <w:tcW w:w="2129" w:type="dxa"/>
            <w:vMerge/>
            <w:tcBorders>
              <w:top w:val="single" w:sz="4" w:space="0" w:color="auto"/>
              <w:left w:val="single" w:sz="4" w:space="0" w:color="auto"/>
              <w:bottom w:val="single" w:sz="4" w:space="0" w:color="auto"/>
              <w:right w:val="single" w:sz="4" w:space="0" w:color="auto"/>
            </w:tcBorders>
            <w:vAlign w:val="center"/>
            <w:hideMark/>
          </w:tcPr>
          <w:p w14:paraId="238BC011" w14:textId="77777777" w:rsidR="00D64B6C" w:rsidRDefault="00D64B6C" w:rsidP="00D64B6C"/>
        </w:tc>
        <w:tc>
          <w:tcPr>
            <w:tcW w:w="1563" w:type="dxa"/>
            <w:tcBorders>
              <w:top w:val="single" w:sz="4" w:space="0" w:color="auto"/>
              <w:left w:val="single" w:sz="4" w:space="0" w:color="auto"/>
              <w:bottom w:val="single" w:sz="4" w:space="0" w:color="auto"/>
              <w:right w:val="single" w:sz="4" w:space="0" w:color="auto"/>
            </w:tcBorders>
            <w:vAlign w:val="center"/>
            <w:hideMark/>
          </w:tcPr>
          <w:p w14:paraId="43540220" w14:textId="77777777" w:rsidR="00D64B6C" w:rsidRDefault="00D64B6C" w:rsidP="00D64B6C">
            <w:pPr>
              <w:ind w:right="-2"/>
              <w:jc w:val="center"/>
            </w:pPr>
            <w:r>
              <w:t>Вода</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8E26E14" w14:textId="77777777" w:rsidR="00D64B6C" w:rsidRDefault="00D64B6C" w:rsidP="00D64B6C">
            <w:pPr>
              <w:ind w:right="-2"/>
              <w:jc w:val="center"/>
            </w:pPr>
            <w:r>
              <w:t>Пар</w:t>
            </w:r>
          </w:p>
        </w:tc>
      </w:tr>
      <w:tr w:rsidR="00D64B6C" w14:paraId="6AB4C360" w14:textId="77777777" w:rsidTr="00D64B6C">
        <w:trPr>
          <w:trHeight w:val="291"/>
          <w:jc w:val="center"/>
        </w:trPr>
        <w:tc>
          <w:tcPr>
            <w:tcW w:w="2116" w:type="dxa"/>
            <w:tcBorders>
              <w:top w:val="single" w:sz="4" w:space="0" w:color="auto"/>
              <w:left w:val="single" w:sz="4" w:space="0" w:color="auto"/>
              <w:bottom w:val="single" w:sz="4" w:space="0" w:color="auto"/>
              <w:right w:val="single" w:sz="4" w:space="0" w:color="auto"/>
            </w:tcBorders>
            <w:vAlign w:val="center"/>
          </w:tcPr>
          <w:p w14:paraId="7C7804FC" w14:textId="77777777" w:rsidR="00D64B6C" w:rsidRPr="00747345" w:rsidRDefault="00D64B6C" w:rsidP="00D64B6C">
            <w:pPr>
              <w:ind w:right="-2"/>
              <w:jc w:val="center"/>
              <w:rPr>
                <w:color w:val="000000"/>
                <w:sz w:val="22"/>
              </w:rPr>
            </w:pPr>
            <w:r>
              <w:rPr>
                <w:color w:val="000000"/>
                <w:sz w:val="22"/>
              </w:rPr>
              <w:t>1</w:t>
            </w:r>
          </w:p>
        </w:tc>
        <w:tc>
          <w:tcPr>
            <w:tcW w:w="2669" w:type="dxa"/>
            <w:tcBorders>
              <w:top w:val="single" w:sz="4" w:space="0" w:color="auto"/>
              <w:left w:val="single" w:sz="4" w:space="0" w:color="auto"/>
              <w:bottom w:val="single" w:sz="4" w:space="0" w:color="auto"/>
              <w:right w:val="single" w:sz="4" w:space="0" w:color="auto"/>
            </w:tcBorders>
            <w:vAlign w:val="center"/>
          </w:tcPr>
          <w:p w14:paraId="23642877" w14:textId="77777777" w:rsidR="00D64B6C" w:rsidRDefault="00D64B6C" w:rsidP="00D64B6C">
            <w:pPr>
              <w:ind w:right="-2"/>
              <w:jc w:val="center"/>
            </w:pPr>
            <w:r>
              <w:t>2</w:t>
            </w:r>
          </w:p>
        </w:tc>
        <w:tc>
          <w:tcPr>
            <w:tcW w:w="2129" w:type="dxa"/>
            <w:tcBorders>
              <w:top w:val="single" w:sz="4" w:space="0" w:color="auto"/>
              <w:left w:val="single" w:sz="4" w:space="0" w:color="auto"/>
              <w:bottom w:val="single" w:sz="4" w:space="0" w:color="auto"/>
              <w:right w:val="single" w:sz="4" w:space="0" w:color="auto"/>
            </w:tcBorders>
            <w:vAlign w:val="center"/>
          </w:tcPr>
          <w:p w14:paraId="54712CE1" w14:textId="77777777" w:rsidR="00D64B6C" w:rsidRDefault="00D64B6C" w:rsidP="00D64B6C">
            <w:pPr>
              <w:ind w:right="-2"/>
              <w:jc w:val="center"/>
            </w:pPr>
            <w:r>
              <w:t>3</w:t>
            </w:r>
          </w:p>
        </w:tc>
        <w:tc>
          <w:tcPr>
            <w:tcW w:w="1560" w:type="dxa"/>
            <w:tcBorders>
              <w:top w:val="single" w:sz="4" w:space="0" w:color="auto"/>
              <w:left w:val="single" w:sz="4" w:space="0" w:color="auto"/>
              <w:bottom w:val="single" w:sz="4" w:space="0" w:color="auto"/>
              <w:right w:val="single" w:sz="4" w:space="0" w:color="auto"/>
            </w:tcBorders>
            <w:vAlign w:val="center"/>
          </w:tcPr>
          <w:p w14:paraId="14D390CD" w14:textId="77777777" w:rsidR="00D64B6C" w:rsidRDefault="00D64B6C" w:rsidP="00D64B6C">
            <w:pPr>
              <w:ind w:right="-2"/>
              <w:jc w:val="center"/>
            </w:pPr>
            <w:r>
              <w:t>4</w:t>
            </w:r>
          </w:p>
        </w:tc>
        <w:tc>
          <w:tcPr>
            <w:tcW w:w="1696" w:type="dxa"/>
            <w:tcBorders>
              <w:top w:val="single" w:sz="4" w:space="0" w:color="auto"/>
              <w:left w:val="single" w:sz="4" w:space="0" w:color="auto"/>
              <w:bottom w:val="single" w:sz="4" w:space="0" w:color="auto"/>
              <w:right w:val="single" w:sz="4" w:space="0" w:color="auto"/>
            </w:tcBorders>
            <w:vAlign w:val="center"/>
          </w:tcPr>
          <w:p w14:paraId="1366D2E1" w14:textId="77777777" w:rsidR="00D64B6C" w:rsidRDefault="00D64B6C" w:rsidP="00D64B6C">
            <w:pPr>
              <w:ind w:right="-2"/>
              <w:jc w:val="center"/>
            </w:pPr>
            <w:r>
              <w:t>5</w:t>
            </w:r>
          </w:p>
        </w:tc>
      </w:tr>
      <w:tr w:rsidR="00D64B6C" w14:paraId="78F3F3FE" w14:textId="77777777" w:rsidTr="00D64B6C">
        <w:trPr>
          <w:trHeight w:val="291"/>
          <w:jc w:val="center"/>
        </w:trPr>
        <w:tc>
          <w:tcPr>
            <w:tcW w:w="2116" w:type="dxa"/>
            <w:vMerge w:val="restart"/>
            <w:tcBorders>
              <w:top w:val="single" w:sz="4" w:space="0" w:color="auto"/>
              <w:left w:val="single" w:sz="4" w:space="0" w:color="auto"/>
              <w:bottom w:val="single" w:sz="4" w:space="0" w:color="auto"/>
              <w:right w:val="single" w:sz="4" w:space="0" w:color="auto"/>
            </w:tcBorders>
            <w:vAlign w:val="center"/>
            <w:hideMark/>
          </w:tcPr>
          <w:p w14:paraId="33B81836" w14:textId="77777777" w:rsidR="00D64B6C" w:rsidRPr="00A8776C" w:rsidRDefault="00D64B6C" w:rsidP="00D64B6C">
            <w:pPr>
              <w:ind w:right="-2"/>
              <w:jc w:val="center"/>
            </w:pPr>
            <w:r w:rsidRPr="00A8776C">
              <w:rPr>
                <w:color w:val="000000"/>
              </w:rPr>
              <w:t>ООО «Новокузнецкая теплосетевая компания»</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38859D65" w14:textId="77777777" w:rsidR="00D64B6C" w:rsidRDefault="00D64B6C" w:rsidP="00D64B6C">
            <w:pPr>
              <w:ind w:right="-2"/>
              <w:jc w:val="center"/>
            </w:pPr>
            <w:r>
              <w:t>Для потребителей в случае отсутствия дифференциации тарифов по схеме подключения</w:t>
            </w:r>
          </w:p>
        </w:tc>
      </w:tr>
      <w:tr w:rsidR="00D64B6C" w14:paraId="09EE29F7"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41E46257" w14:textId="77777777" w:rsidR="00D64B6C" w:rsidRDefault="00D64B6C" w:rsidP="00D64B6C"/>
        </w:tc>
        <w:tc>
          <w:tcPr>
            <w:tcW w:w="2669" w:type="dxa"/>
            <w:vMerge w:val="restart"/>
            <w:tcBorders>
              <w:top w:val="single" w:sz="4" w:space="0" w:color="auto"/>
              <w:left w:val="single" w:sz="4" w:space="0" w:color="auto"/>
              <w:right w:val="single" w:sz="4" w:space="0" w:color="auto"/>
            </w:tcBorders>
            <w:vAlign w:val="center"/>
          </w:tcPr>
          <w:p w14:paraId="719D823D" w14:textId="77777777" w:rsidR="00D64B6C" w:rsidRDefault="00D64B6C" w:rsidP="00D64B6C">
            <w:pPr>
              <w:jc w:val="center"/>
            </w:pPr>
            <w:proofErr w:type="spellStart"/>
            <w:r>
              <w:t>Одноставочный</w:t>
            </w:r>
            <w:proofErr w:type="spellEnd"/>
          </w:p>
          <w:p w14:paraId="429A47CF" w14:textId="77777777" w:rsidR="00D64B6C" w:rsidRDefault="00D64B6C" w:rsidP="00D64B6C">
            <w:pPr>
              <w:jc w:val="center"/>
            </w:pPr>
            <w:r>
              <w:t>руб./Гкал</w:t>
            </w:r>
          </w:p>
        </w:tc>
        <w:tc>
          <w:tcPr>
            <w:tcW w:w="2129" w:type="dxa"/>
            <w:tcBorders>
              <w:top w:val="single" w:sz="4" w:space="0" w:color="auto"/>
              <w:left w:val="single" w:sz="4" w:space="0" w:color="auto"/>
              <w:bottom w:val="single" w:sz="4" w:space="0" w:color="auto"/>
              <w:right w:val="single" w:sz="4" w:space="0" w:color="auto"/>
            </w:tcBorders>
            <w:vAlign w:val="center"/>
          </w:tcPr>
          <w:p w14:paraId="33C1AE89" w14:textId="77777777" w:rsidR="00D64B6C" w:rsidRDefault="00D64B6C" w:rsidP="00D64B6C">
            <w:pPr>
              <w:ind w:right="-2"/>
              <w:jc w:val="center"/>
            </w:pPr>
            <w: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28518B8C" w14:textId="77777777" w:rsidR="00D64B6C" w:rsidRDefault="00D64B6C" w:rsidP="00D64B6C">
            <w:pPr>
              <w:jc w:val="center"/>
            </w:pPr>
            <w:r>
              <w:t>149,93</w:t>
            </w:r>
          </w:p>
        </w:tc>
        <w:tc>
          <w:tcPr>
            <w:tcW w:w="1693" w:type="dxa"/>
            <w:tcBorders>
              <w:top w:val="single" w:sz="4" w:space="0" w:color="auto"/>
              <w:left w:val="single" w:sz="4" w:space="0" w:color="auto"/>
              <w:bottom w:val="single" w:sz="4" w:space="0" w:color="auto"/>
              <w:right w:val="single" w:sz="4" w:space="0" w:color="auto"/>
            </w:tcBorders>
            <w:vAlign w:val="center"/>
          </w:tcPr>
          <w:p w14:paraId="5B63422A" w14:textId="77777777" w:rsidR="00D64B6C" w:rsidRDefault="00D64B6C" w:rsidP="00D64B6C">
            <w:pPr>
              <w:jc w:val="center"/>
            </w:pPr>
            <w:r w:rsidRPr="000D4412">
              <w:t>x</w:t>
            </w:r>
          </w:p>
        </w:tc>
      </w:tr>
      <w:tr w:rsidR="00D64B6C" w14:paraId="68163815"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10CCA101" w14:textId="77777777" w:rsidR="00D64B6C" w:rsidRDefault="00D64B6C" w:rsidP="00D64B6C"/>
        </w:tc>
        <w:tc>
          <w:tcPr>
            <w:tcW w:w="2669" w:type="dxa"/>
            <w:vMerge/>
            <w:tcBorders>
              <w:left w:val="single" w:sz="4" w:space="0" w:color="auto"/>
              <w:right w:val="single" w:sz="4" w:space="0" w:color="auto"/>
            </w:tcBorders>
            <w:vAlign w:val="center"/>
          </w:tcPr>
          <w:p w14:paraId="154966A7"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3BF3CC7D" w14:textId="77777777" w:rsidR="00D64B6C" w:rsidRDefault="00D64B6C" w:rsidP="00D64B6C">
            <w:pPr>
              <w:ind w:right="-2"/>
              <w:jc w:val="center"/>
            </w:pPr>
            <w: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12F8BD9E" w14:textId="77777777" w:rsidR="00D64B6C" w:rsidRDefault="00D64B6C" w:rsidP="00D64B6C">
            <w:pPr>
              <w:jc w:val="center"/>
            </w:pPr>
            <w:r>
              <w:t>155,93</w:t>
            </w:r>
          </w:p>
        </w:tc>
        <w:tc>
          <w:tcPr>
            <w:tcW w:w="1693" w:type="dxa"/>
            <w:tcBorders>
              <w:top w:val="single" w:sz="4" w:space="0" w:color="auto"/>
              <w:left w:val="single" w:sz="4" w:space="0" w:color="auto"/>
              <w:bottom w:val="single" w:sz="4" w:space="0" w:color="auto"/>
              <w:right w:val="single" w:sz="4" w:space="0" w:color="auto"/>
            </w:tcBorders>
            <w:vAlign w:val="center"/>
          </w:tcPr>
          <w:p w14:paraId="6B8F0095" w14:textId="77777777" w:rsidR="00D64B6C" w:rsidRDefault="00D64B6C" w:rsidP="00D64B6C">
            <w:pPr>
              <w:jc w:val="center"/>
            </w:pPr>
            <w:r w:rsidRPr="000D4412">
              <w:t>x</w:t>
            </w:r>
          </w:p>
        </w:tc>
      </w:tr>
      <w:tr w:rsidR="00D64B6C" w14:paraId="55ECE021"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37726375" w14:textId="77777777" w:rsidR="00D64B6C" w:rsidRDefault="00D64B6C" w:rsidP="00D64B6C"/>
        </w:tc>
        <w:tc>
          <w:tcPr>
            <w:tcW w:w="2669" w:type="dxa"/>
            <w:vMerge/>
            <w:tcBorders>
              <w:left w:val="single" w:sz="4" w:space="0" w:color="auto"/>
              <w:right w:val="single" w:sz="4" w:space="0" w:color="auto"/>
            </w:tcBorders>
            <w:vAlign w:val="center"/>
          </w:tcPr>
          <w:p w14:paraId="3A5E5393"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4FB90099" w14:textId="77777777" w:rsidR="00D64B6C" w:rsidRDefault="00D64B6C" w:rsidP="00D64B6C">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0758D164" w14:textId="77777777" w:rsidR="00D64B6C" w:rsidRDefault="00D64B6C" w:rsidP="00D64B6C">
            <w:pPr>
              <w:jc w:val="center"/>
            </w:pPr>
            <w:r>
              <w:t>155,93</w:t>
            </w:r>
          </w:p>
        </w:tc>
        <w:tc>
          <w:tcPr>
            <w:tcW w:w="1693" w:type="dxa"/>
            <w:tcBorders>
              <w:top w:val="single" w:sz="4" w:space="0" w:color="auto"/>
              <w:left w:val="single" w:sz="4" w:space="0" w:color="auto"/>
              <w:bottom w:val="single" w:sz="4" w:space="0" w:color="auto"/>
              <w:right w:val="single" w:sz="4" w:space="0" w:color="auto"/>
            </w:tcBorders>
            <w:vAlign w:val="center"/>
          </w:tcPr>
          <w:p w14:paraId="75659AB4" w14:textId="77777777" w:rsidR="00D64B6C" w:rsidRDefault="00D64B6C" w:rsidP="00D64B6C">
            <w:pPr>
              <w:jc w:val="center"/>
            </w:pPr>
            <w:r w:rsidRPr="000D4412">
              <w:t>x</w:t>
            </w:r>
          </w:p>
        </w:tc>
      </w:tr>
      <w:tr w:rsidR="00D64B6C" w14:paraId="1D57D8AE"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7B5F2BD3" w14:textId="77777777" w:rsidR="00D64B6C" w:rsidRDefault="00D64B6C" w:rsidP="00D64B6C"/>
        </w:tc>
        <w:tc>
          <w:tcPr>
            <w:tcW w:w="2669" w:type="dxa"/>
            <w:vMerge/>
            <w:tcBorders>
              <w:left w:val="single" w:sz="4" w:space="0" w:color="auto"/>
              <w:right w:val="single" w:sz="4" w:space="0" w:color="auto"/>
            </w:tcBorders>
            <w:vAlign w:val="center"/>
          </w:tcPr>
          <w:p w14:paraId="0D2135B1"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4E157A7A" w14:textId="77777777" w:rsidR="00D64B6C" w:rsidRDefault="00D64B6C" w:rsidP="00D64B6C">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2908767C" w14:textId="77777777" w:rsidR="00D64B6C" w:rsidRDefault="00D64B6C" w:rsidP="00D64B6C">
            <w:pPr>
              <w:jc w:val="center"/>
            </w:pPr>
            <w:r w:rsidRPr="00C311A8">
              <w:t>256,88</w:t>
            </w:r>
          </w:p>
        </w:tc>
        <w:tc>
          <w:tcPr>
            <w:tcW w:w="1693" w:type="dxa"/>
            <w:tcBorders>
              <w:top w:val="single" w:sz="4" w:space="0" w:color="auto"/>
              <w:left w:val="single" w:sz="4" w:space="0" w:color="auto"/>
              <w:bottom w:val="single" w:sz="4" w:space="0" w:color="auto"/>
              <w:right w:val="single" w:sz="4" w:space="0" w:color="auto"/>
            </w:tcBorders>
            <w:vAlign w:val="center"/>
          </w:tcPr>
          <w:p w14:paraId="44B6368F" w14:textId="77777777" w:rsidR="00D64B6C" w:rsidRDefault="00D64B6C" w:rsidP="00D64B6C">
            <w:pPr>
              <w:jc w:val="center"/>
            </w:pPr>
            <w:r w:rsidRPr="000D4412">
              <w:t>x</w:t>
            </w:r>
          </w:p>
        </w:tc>
      </w:tr>
      <w:tr w:rsidR="00D64B6C" w14:paraId="2ADF3E05"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4E203EB0" w14:textId="77777777" w:rsidR="00D64B6C" w:rsidRDefault="00D64B6C" w:rsidP="00D64B6C"/>
        </w:tc>
        <w:tc>
          <w:tcPr>
            <w:tcW w:w="2669" w:type="dxa"/>
            <w:vMerge/>
            <w:tcBorders>
              <w:left w:val="single" w:sz="4" w:space="0" w:color="auto"/>
              <w:right w:val="single" w:sz="4" w:space="0" w:color="auto"/>
            </w:tcBorders>
            <w:vAlign w:val="center"/>
          </w:tcPr>
          <w:p w14:paraId="4611B79C"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30BDB510" w14:textId="77777777" w:rsidR="00D64B6C" w:rsidRDefault="00D64B6C" w:rsidP="00D64B6C">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78D7F509" w14:textId="77777777" w:rsidR="00D64B6C" w:rsidRDefault="00D64B6C" w:rsidP="00D64B6C">
            <w:pPr>
              <w:jc w:val="center"/>
            </w:pPr>
            <w:r w:rsidRPr="005A1339">
              <w:t>256,88</w:t>
            </w:r>
          </w:p>
        </w:tc>
        <w:tc>
          <w:tcPr>
            <w:tcW w:w="1693" w:type="dxa"/>
            <w:tcBorders>
              <w:top w:val="single" w:sz="4" w:space="0" w:color="auto"/>
              <w:left w:val="single" w:sz="4" w:space="0" w:color="auto"/>
              <w:bottom w:val="single" w:sz="4" w:space="0" w:color="auto"/>
              <w:right w:val="single" w:sz="4" w:space="0" w:color="auto"/>
            </w:tcBorders>
            <w:vAlign w:val="center"/>
          </w:tcPr>
          <w:p w14:paraId="0FE04C63" w14:textId="77777777" w:rsidR="00D64B6C" w:rsidRDefault="00D64B6C" w:rsidP="00D64B6C">
            <w:pPr>
              <w:jc w:val="center"/>
            </w:pPr>
            <w:r w:rsidRPr="000D4412">
              <w:t>x</w:t>
            </w:r>
          </w:p>
        </w:tc>
      </w:tr>
      <w:tr w:rsidR="00D64B6C" w14:paraId="5C54B2F1"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515B074E" w14:textId="77777777" w:rsidR="00D64B6C" w:rsidRDefault="00D64B6C" w:rsidP="00D64B6C"/>
        </w:tc>
        <w:tc>
          <w:tcPr>
            <w:tcW w:w="2669" w:type="dxa"/>
            <w:vMerge/>
            <w:tcBorders>
              <w:left w:val="single" w:sz="4" w:space="0" w:color="auto"/>
              <w:right w:val="single" w:sz="4" w:space="0" w:color="auto"/>
            </w:tcBorders>
            <w:vAlign w:val="center"/>
          </w:tcPr>
          <w:p w14:paraId="2C340BBC"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63B30150" w14:textId="77777777" w:rsidR="00D64B6C" w:rsidRDefault="00D64B6C" w:rsidP="00D64B6C">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654647FB" w14:textId="77777777" w:rsidR="00D64B6C" w:rsidRDefault="00D64B6C" w:rsidP="00D64B6C">
            <w:pPr>
              <w:jc w:val="center"/>
            </w:pPr>
            <w:r w:rsidRPr="005A1339">
              <w:t>302,91</w:t>
            </w:r>
          </w:p>
        </w:tc>
        <w:tc>
          <w:tcPr>
            <w:tcW w:w="1693" w:type="dxa"/>
            <w:tcBorders>
              <w:top w:val="single" w:sz="4" w:space="0" w:color="auto"/>
              <w:left w:val="single" w:sz="4" w:space="0" w:color="auto"/>
              <w:bottom w:val="single" w:sz="4" w:space="0" w:color="auto"/>
              <w:right w:val="single" w:sz="4" w:space="0" w:color="auto"/>
            </w:tcBorders>
            <w:vAlign w:val="center"/>
          </w:tcPr>
          <w:p w14:paraId="544453EE" w14:textId="77777777" w:rsidR="00D64B6C" w:rsidRDefault="00D64B6C" w:rsidP="00D64B6C">
            <w:pPr>
              <w:jc w:val="center"/>
            </w:pPr>
            <w:r w:rsidRPr="000D4412">
              <w:t>x</w:t>
            </w:r>
          </w:p>
        </w:tc>
      </w:tr>
      <w:tr w:rsidR="00D64B6C" w14:paraId="608BE285"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3861AD74" w14:textId="77777777" w:rsidR="00D64B6C" w:rsidRDefault="00D64B6C" w:rsidP="00D64B6C"/>
        </w:tc>
        <w:tc>
          <w:tcPr>
            <w:tcW w:w="2669" w:type="dxa"/>
            <w:vMerge/>
            <w:tcBorders>
              <w:left w:val="single" w:sz="4" w:space="0" w:color="auto"/>
              <w:right w:val="single" w:sz="4" w:space="0" w:color="auto"/>
            </w:tcBorders>
            <w:vAlign w:val="center"/>
          </w:tcPr>
          <w:p w14:paraId="1648162E"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6687B0C9" w14:textId="77777777" w:rsidR="00D64B6C" w:rsidRDefault="00D64B6C" w:rsidP="00D64B6C">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7E95F332" w14:textId="77777777" w:rsidR="00D64B6C" w:rsidRDefault="00D64B6C" w:rsidP="00D64B6C">
            <w:pPr>
              <w:jc w:val="center"/>
            </w:pPr>
            <w:r>
              <w:t>168,66</w:t>
            </w:r>
          </w:p>
        </w:tc>
        <w:tc>
          <w:tcPr>
            <w:tcW w:w="1693" w:type="dxa"/>
            <w:tcBorders>
              <w:top w:val="single" w:sz="4" w:space="0" w:color="auto"/>
              <w:left w:val="single" w:sz="4" w:space="0" w:color="auto"/>
              <w:bottom w:val="single" w:sz="4" w:space="0" w:color="auto"/>
              <w:right w:val="single" w:sz="4" w:space="0" w:color="auto"/>
            </w:tcBorders>
            <w:vAlign w:val="center"/>
          </w:tcPr>
          <w:p w14:paraId="599FBFBF" w14:textId="77777777" w:rsidR="00D64B6C" w:rsidRDefault="00D64B6C" w:rsidP="00D64B6C">
            <w:pPr>
              <w:jc w:val="center"/>
            </w:pPr>
            <w:r w:rsidRPr="000D4412">
              <w:t>x</w:t>
            </w:r>
          </w:p>
        </w:tc>
      </w:tr>
      <w:tr w:rsidR="00D64B6C" w14:paraId="44A80729"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717DE3E0" w14:textId="77777777" w:rsidR="00D64B6C" w:rsidRDefault="00D64B6C" w:rsidP="00D64B6C"/>
        </w:tc>
        <w:tc>
          <w:tcPr>
            <w:tcW w:w="2669" w:type="dxa"/>
            <w:vMerge/>
            <w:tcBorders>
              <w:left w:val="single" w:sz="4" w:space="0" w:color="auto"/>
              <w:right w:val="single" w:sz="4" w:space="0" w:color="auto"/>
            </w:tcBorders>
            <w:vAlign w:val="center"/>
          </w:tcPr>
          <w:p w14:paraId="059C073C"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4DCE29D7" w14:textId="77777777" w:rsidR="00D64B6C" w:rsidRDefault="00D64B6C" w:rsidP="00D64B6C">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7927FAEA" w14:textId="77777777" w:rsidR="00D64B6C" w:rsidRDefault="00D64B6C" w:rsidP="00D64B6C">
            <w:pPr>
              <w:jc w:val="center"/>
            </w:pPr>
            <w:r>
              <w:t>175,41</w:t>
            </w:r>
          </w:p>
        </w:tc>
        <w:tc>
          <w:tcPr>
            <w:tcW w:w="1693" w:type="dxa"/>
            <w:tcBorders>
              <w:top w:val="single" w:sz="4" w:space="0" w:color="auto"/>
              <w:left w:val="single" w:sz="4" w:space="0" w:color="auto"/>
              <w:bottom w:val="single" w:sz="4" w:space="0" w:color="auto"/>
              <w:right w:val="single" w:sz="4" w:space="0" w:color="auto"/>
            </w:tcBorders>
            <w:vAlign w:val="center"/>
          </w:tcPr>
          <w:p w14:paraId="0DD1CCBC" w14:textId="77777777" w:rsidR="00D64B6C" w:rsidRDefault="00D64B6C" w:rsidP="00D64B6C">
            <w:pPr>
              <w:jc w:val="center"/>
            </w:pPr>
            <w:r w:rsidRPr="000D4412">
              <w:t>x</w:t>
            </w:r>
          </w:p>
        </w:tc>
      </w:tr>
      <w:tr w:rsidR="00D64B6C" w14:paraId="788E5026"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7D2798F1" w14:textId="77777777" w:rsidR="00D64B6C" w:rsidRDefault="00D64B6C" w:rsidP="00D64B6C"/>
        </w:tc>
        <w:tc>
          <w:tcPr>
            <w:tcW w:w="2669" w:type="dxa"/>
            <w:vMerge/>
            <w:tcBorders>
              <w:left w:val="single" w:sz="4" w:space="0" w:color="auto"/>
              <w:right w:val="single" w:sz="4" w:space="0" w:color="auto"/>
            </w:tcBorders>
            <w:vAlign w:val="center"/>
          </w:tcPr>
          <w:p w14:paraId="732348B6"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2BA9755D" w14:textId="77777777" w:rsidR="00D64B6C" w:rsidRDefault="00D64B6C" w:rsidP="00D64B6C">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1F084562" w14:textId="77777777" w:rsidR="00D64B6C" w:rsidRDefault="00D64B6C" w:rsidP="00D64B6C">
            <w:pPr>
              <w:jc w:val="center"/>
            </w:pPr>
            <w:r>
              <w:t>175,41</w:t>
            </w:r>
          </w:p>
        </w:tc>
        <w:tc>
          <w:tcPr>
            <w:tcW w:w="1693" w:type="dxa"/>
            <w:tcBorders>
              <w:top w:val="single" w:sz="4" w:space="0" w:color="auto"/>
              <w:left w:val="single" w:sz="4" w:space="0" w:color="auto"/>
              <w:bottom w:val="single" w:sz="4" w:space="0" w:color="auto"/>
              <w:right w:val="single" w:sz="4" w:space="0" w:color="auto"/>
            </w:tcBorders>
            <w:vAlign w:val="center"/>
          </w:tcPr>
          <w:p w14:paraId="1B5A76DA" w14:textId="77777777" w:rsidR="00D64B6C" w:rsidRDefault="00D64B6C" w:rsidP="00D64B6C">
            <w:pPr>
              <w:jc w:val="center"/>
            </w:pPr>
            <w:r w:rsidRPr="000D4412">
              <w:t>x</w:t>
            </w:r>
          </w:p>
        </w:tc>
      </w:tr>
      <w:tr w:rsidR="00D64B6C" w14:paraId="26B38BF1" w14:textId="77777777" w:rsidTr="00D64B6C">
        <w:trPr>
          <w:trHeight w:val="313"/>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06A5C289" w14:textId="77777777" w:rsidR="00D64B6C" w:rsidRDefault="00D64B6C" w:rsidP="00D64B6C"/>
        </w:tc>
        <w:tc>
          <w:tcPr>
            <w:tcW w:w="2669" w:type="dxa"/>
            <w:vMerge/>
            <w:tcBorders>
              <w:left w:val="single" w:sz="4" w:space="0" w:color="auto"/>
              <w:bottom w:val="single" w:sz="4" w:space="0" w:color="auto"/>
              <w:right w:val="single" w:sz="4" w:space="0" w:color="auto"/>
            </w:tcBorders>
            <w:vAlign w:val="center"/>
            <w:hideMark/>
          </w:tcPr>
          <w:p w14:paraId="2024B7A5"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3BA5FF6C" w14:textId="77777777" w:rsidR="00D64B6C" w:rsidRDefault="00D64B6C" w:rsidP="00D64B6C">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6A449AD6" w14:textId="77777777" w:rsidR="00D64B6C" w:rsidRDefault="00D64B6C" w:rsidP="00D64B6C">
            <w:pPr>
              <w:jc w:val="center"/>
            </w:pPr>
            <w:r>
              <w:t>182,43</w:t>
            </w:r>
          </w:p>
        </w:tc>
        <w:tc>
          <w:tcPr>
            <w:tcW w:w="1693" w:type="dxa"/>
            <w:tcBorders>
              <w:top w:val="single" w:sz="4" w:space="0" w:color="auto"/>
              <w:left w:val="single" w:sz="4" w:space="0" w:color="auto"/>
              <w:bottom w:val="single" w:sz="4" w:space="0" w:color="auto"/>
              <w:right w:val="single" w:sz="4" w:space="0" w:color="auto"/>
            </w:tcBorders>
            <w:vAlign w:val="center"/>
          </w:tcPr>
          <w:p w14:paraId="64F50451" w14:textId="77777777" w:rsidR="00D64B6C" w:rsidRDefault="00D64B6C" w:rsidP="00D64B6C">
            <w:pPr>
              <w:jc w:val="center"/>
            </w:pPr>
            <w:r w:rsidRPr="000D4412">
              <w:t>x</w:t>
            </w:r>
          </w:p>
        </w:tc>
      </w:tr>
      <w:tr w:rsidR="00D64B6C" w14:paraId="708F8EDF" w14:textId="77777777" w:rsidTr="00D64B6C">
        <w:trPr>
          <w:trHeight w:val="303"/>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510C6156" w14:textId="77777777" w:rsidR="00D64B6C" w:rsidRDefault="00D64B6C" w:rsidP="00D64B6C"/>
        </w:tc>
        <w:tc>
          <w:tcPr>
            <w:tcW w:w="2669" w:type="dxa"/>
            <w:tcBorders>
              <w:top w:val="single" w:sz="4" w:space="0" w:color="auto"/>
              <w:left w:val="single" w:sz="4" w:space="0" w:color="auto"/>
              <w:bottom w:val="single" w:sz="4" w:space="0" w:color="auto"/>
              <w:right w:val="single" w:sz="4" w:space="0" w:color="auto"/>
            </w:tcBorders>
            <w:hideMark/>
          </w:tcPr>
          <w:p w14:paraId="62FEF057" w14:textId="77777777" w:rsidR="00D64B6C" w:rsidRDefault="00D64B6C" w:rsidP="00D64B6C">
            <w:pPr>
              <w:ind w:right="-2"/>
              <w:jc w:val="center"/>
            </w:pPr>
            <w:proofErr w:type="spellStart"/>
            <w:r>
              <w:t>Двухставочный</w:t>
            </w:r>
            <w:proofErr w:type="spellEnd"/>
          </w:p>
        </w:tc>
        <w:tc>
          <w:tcPr>
            <w:tcW w:w="2129" w:type="dxa"/>
            <w:tcBorders>
              <w:top w:val="single" w:sz="4" w:space="0" w:color="auto"/>
              <w:left w:val="single" w:sz="4" w:space="0" w:color="auto"/>
              <w:bottom w:val="single" w:sz="4" w:space="0" w:color="auto"/>
              <w:right w:val="single" w:sz="4" w:space="0" w:color="auto"/>
            </w:tcBorders>
            <w:vAlign w:val="center"/>
            <w:hideMark/>
          </w:tcPr>
          <w:p w14:paraId="69571A1C"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D91A293" w14:textId="77777777" w:rsidR="00D64B6C" w:rsidRDefault="00D64B6C" w:rsidP="00D64B6C">
            <w:pPr>
              <w:jc w:val="center"/>
            </w:pPr>
            <w:r>
              <w:t>x</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716CBA6" w14:textId="77777777" w:rsidR="00D64B6C" w:rsidRDefault="00D64B6C" w:rsidP="00D64B6C">
            <w:pPr>
              <w:ind w:right="-2"/>
              <w:jc w:val="center"/>
              <w:rPr>
                <w:lang w:val="en-US"/>
              </w:rPr>
            </w:pPr>
            <w:r>
              <w:rPr>
                <w:lang w:val="en-US"/>
              </w:rPr>
              <w:t>x</w:t>
            </w:r>
          </w:p>
        </w:tc>
      </w:tr>
      <w:tr w:rsidR="00D64B6C" w14:paraId="1601799A" w14:textId="77777777" w:rsidTr="00D64B6C">
        <w:trPr>
          <w:trHeight w:val="436"/>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4E68EC9C" w14:textId="77777777" w:rsidR="00D64B6C" w:rsidRDefault="00D64B6C" w:rsidP="00D64B6C"/>
        </w:tc>
        <w:tc>
          <w:tcPr>
            <w:tcW w:w="2669" w:type="dxa"/>
            <w:tcBorders>
              <w:top w:val="single" w:sz="4" w:space="0" w:color="auto"/>
              <w:left w:val="single" w:sz="4" w:space="0" w:color="auto"/>
              <w:bottom w:val="single" w:sz="4" w:space="0" w:color="auto"/>
              <w:right w:val="single" w:sz="4" w:space="0" w:color="auto"/>
            </w:tcBorders>
            <w:hideMark/>
          </w:tcPr>
          <w:p w14:paraId="2A49F038" w14:textId="77777777" w:rsidR="00D64B6C" w:rsidRDefault="00D64B6C" w:rsidP="00D64B6C">
            <w:pPr>
              <w:ind w:right="-2"/>
              <w:jc w:val="center"/>
            </w:pPr>
            <w:r>
              <w:t>Ставка за тепловую энергию, руб./Гкал</w:t>
            </w:r>
          </w:p>
        </w:tc>
        <w:tc>
          <w:tcPr>
            <w:tcW w:w="2129" w:type="dxa"/>
            <w:tcBorders>
              <w:top w:val="single" w:sz="4" w:space="0" w:color="auto"/>
              <w:left w:val="single" w:sz="4" w:space="0" w:color="auto"/>
              <w:bottom w:val="single" w:sz="4" w:space="0" w:color="auto"/>
              <w:right w:val="single" w:sz="4" w:space="0" w:color="auto"/>
            </w:tcBorders>
            <w:vAlign w:val="center"/>
            <w:hideMark/>
          </w:tcPr>
          <w:p w14:paraId="71915C1F"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08811E9" w14:textId="77777777" w:rsidR="00D64B6C" w:rsidRDefault="00D64B6C" w:rsidP="00D64B6C">
            <w:pPr>
              <w:jc w:val="center"/>
            </w:pPr>
            <w:r>
              <w:t>x</w:t>
            </w:r>
          </w:p>
        </w:tc>
        <w:tc>
          <w:tcPr>
            <w:tcW w:w="1693" w:type="dxa"/>
            <w:tcBorders>
              <w:top w:val="single" w:sz="4" w:space="0" w:color="auto"/>
              <w:left w:val="single" w:sz="4" w:space="0" w:color="auto"/>
              <w:bottom w:val="single" w:sz="4" w:space="0" w:color="auto"/>
              <w:right w:val="single" w:sz="4" w:space="0" w:color="auto"/>
            </w:tcBorders>
            <w:vAlign w:val="center"/>
            <w:hideMark/>
          </w:tcPr>
          <w:p w14:paraId="2F241334" w14:textId="77777777" w:rsidR="00D64B6C" w:rsidRDefault="00D64B6C" w:rsidP="00D64B6C">
            <w:pPr>
              <w:ind w:right="-2"/>
              <w:jc w:val="center"/>
              <w:rPr>
                <w:lang w:val="en-US"/>
              </w:rPr>
            </w:pPr>
            <w:r>
              <w:rPr>
                <w:lang w:val="en-US"/>
              </w:rPr>
              <w:t>x</w:t>
            </w:r>
          </w:p>
        </w:tc>
      </w:tr>
      <w:tr w:rsidR="00D64B6C" w14:paraId="560AF821" w14:textId="77777777" w:rsidTr="00D64B6C">
        <w:trPr>
          <w:trHeight w:val="742"/>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51A2B5E7" w14:textId="77777777" w:rsidR="00D64B6C" w:rsidRDefault="00D64B6C" w:rsidP="00D64B6C"/>
        </w:tc>
        <w:tc>
          <w:tcPr>
            <w:tcW w:w="2669" w:type="dxa"/>
            <w:tcBorders>
              <w:top w:val="single" w:sz="4" w:space="0" w:color="auto"/>
              <w:left w:val="single" w:sz="4" w:space="0" w:color="auto"/>
              <w:bottom w:val="single" w:sz="4" w:space="0" w:color="auto"/>
              <w:right w:val="single" w:sz="4" w:space="0" w:color="auto"/>
            </w:tcBorders>
            <w:hideMark/>
          </w:tcPr>
          <w:p w14:paraId="6A293828" w14:textId="77777777" w:rsidR="00D64B6C" w:rsidRDefault="00D64B6C" w:rsidP="00D64B6C">
            <w:pPr>
              <w:ind w:right="-2"/>
              <w:jc w:val="center"/>
            </w:pPr>
            <w:r>
              <w:t>Ставка за содержание тепловой мощности, тыс. руб./Гкал/ч в мес.</w:t>
            </w:r>
          </w:p>
        </w:tc>
        <w:tc>
          <w:tcPr>
            <w:tcW w:w="2129" w:type="dxa"/>
            <w:tcBorders>
              <w:top w:val="single" w:sz="4" w:space="0" w:color="auto"/>
              <w:left w:val="single" w:sz="4" w:space="0" w:color="auto"/>
              <w:bottom w:val="single" w:sz="4" w:space="0" w:color="auto"/>
              <w:right w:val="single" w:sz="4" w:space="0" w:color="auto"/>
            </w:tcBorders>
            <w:vAlign w:val="center"/>
            <w:hideMark/>
          </w:tcPr>
          <w:p w14:paraId="4A5C3D2F"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FA40811" w14:textId="77777777" w:rsidR="00D64B6C" w:rsidRDefault="00D64B6C" w:rsidP="00D64B6C">
            <w:pPr>
              <w:jc w:val="center"/>
            </w:pPr>
            <w:r>
              <w:t>x</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2D665C4" w14:textId="77777777" w:rsidR="00D64B6C" w:rsidRDefault="00D64B6C" w:rsidP="00D64B6C">
            <w:pPr>
              <w:ind w:right="-2"/>
              <w:jc w:val="center"/>
              <w:rPr>
                <w:lang w:val="en-US"/>
              </w:rPr>
            </w:pPr>
            <w:r>
              <w:rPr>
                <w:lang w:val="en-US"/>
              </w:rPr>
              <w:t>x</w:t>
            </w:r>
          </w:p>
        </w:tc>
      </w:tr>
      <w:tr w:rsidR="00D64B6C" w14:paraId="62584C02" w14:textId="77777777" w:rsidTr="00D64B6C">
        <w:trPr>
          <w:trHeight w:val="415"/>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7DDDE15A" w14:textId="77777777" w:rsidR="00D64B6C" w:rsidRDefault="00D64B6C" w:rsidP="00D64B6C"/>
        </w:tc>
        <w:tc>
          <w:tcPr>
            <w:tcW w:w="8054" w:type="dxa"/>
            <w:gridSpan w:val="4"/>
            <w:tcBorders>
              <w:top w:val="single" w:sz="4" w:space="0" w:color="auto"/>
              <w:left w:val="single" w:sz="4" w:space="0" w:color="auto"/>
              <w:bottom w:val="single" w:sz="4" w:space="0" w:color="auto"/>
              <w:right w:val="single" w:sz="4" w:space="0" w:color="auto"/>
            </w:tcBorders>
            <w:hideMark/>
          </w:tcPr>
          <w:p w14:paraId="441B31F5" w14:textId="77777777" w:rsidR="00D64B6C" w:rsidRDefault="00D64B6C" w:rsidP="00D64B6C">
            <w:pPr>
              <w:ind w:right="-2"/>
              <w:jc w:val="cente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D64B6C" w14:paraId="116D89F3"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7068D7EB" w14:textId="77777777" w:rsidR="00D64B6C" w:rsidRDefault="00D64B6C" w:rsidP="00D64B6C"/>
        </w:tc>
        <w:tc>
          <w:tcPr>
            <w:tcW w:w="2669" w:type="dxa"/>
            <w:vMerge w:val="restart"/>
            <w:tcBorders>
              <w:top w:val="single" w:sz="4" w:space="0" w:color="auto"/>
              <w:left w:val="single" w:sz="4" w:space="0" w:color="auto"/>
              <w:right w:val="single" w:sz="4" w:space="0" w:color="auto"/>
            </w:tcBorders>
            <w:vAlign w:val="center"/>
          </w:tcPr>
          <w:p w14:paraId="0130417E" w14:textId="77777777" w:rsidR="00D64B6C" w:rsidRDefault="00D64B6C" w:rsidP="00D64B6C">
            <w:pPr>
              <w:jc w:val="center"/>
            </w:pPr>
            <w:proofErr w:type="spellStart"/>
            <w:r>
              <w:t>Одноставочный</w:t>
            </w:r>
            <w:proofErr w:type="spellEnd"/>
          </w:p>
          <w:p w14:paraId="334D40A3" w14:textId="77777777" w:rsidR="00D64B6C" w:rsidRDefault="00D64B6C" w:rsidP="00D64B6C">
            <w:pPr>
              <w:jc w:val="center"/>
            </w:pPr>
            <w:r>
              <w:t>руб./Гкал</w:t>
            </w:r>
          </w:p>
        </w:tc>
        <w:tc>
          <w:tcPr>
            <w:tcW w:w="2129" w:type="dxa"/>
            <w:tcBorders>
              <w:top w:val="single" w:sz="4" w:space="0" w:color="auto"/>
              <w:left w:val="single" w:sz="4" w:space="0" w:color="auto"/>
              <w:bottom w:val="single" w:sz="4" w:space="0" w:color="auto"/>
              <w:right w:val="single" w:sz="4" w:space="0" w:color="auto"/>
            </w:tcBorders>
            <w:vAlign w:val="center"/>
          </w:tcPr>
          <w:p w14:paraId="35B57A18" w14:textId="77777777" w:rsidR="00D64B6C" w:rsidRDefault="00D64B6C" w:rsidP="00D64B6C">
            <w:pPr>
              <w:ind w:right="-2"/>
              <w:jc w:val="center"/>
            </w:pPr>
            <w: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0E19B7A3"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0BA699F9" w14:textId="77777777" w:rsidR="00D64B6C" w:rsidRDefault="00D64B6C" w:rsidP="00D64B6C">
            <w:pPr>
              <w:jc w:val="center"/>
            </w:pPr>
            <w:r w:rsidRPr="006F4CE5">
              <w:t>x</w:t>
            </w:r>
          </w:p>
        </w:tc>
      </w:tr>
      <w:tr w:rsidR="00D64B6C" w14:paraId="2BC0E891"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3251F45D" w14:textId="77777777" w:rsidR="00D64B6C" w:rsidRDefault="00D64B6C" w:rsidP="00D64B6C"/>
        </w:tc>
        <w:tc>
          <w:tcPr>
            <w:tcW w:w="2669" w:type="dxa"/>
            <w:vMerge/>
            <w:tcBorders>
              <w:left w:val="single" w:sz="4" w:space="0" w:color="auto"/>
              <w:right w:val="single" w:sz="4" w:space="0" w:color="auto"/>
            </w:tcBorders>
            <w:vAlign w:val="center"/>
          </w:tcPr>
          <w:p w14:paraId="0D185966"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7A2A47B6" w14:textId="77777777" w:rsidR="00D64B6C" w:rsidRDefault="00D64B6C" w:rsidP="00D64B6C">
            <w:pPr>
              <w:ind w:right="-2"/>
              <w:jc w:val="center"/>
            </w:pPr>
            <w: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430E1105"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0DAFC90E" w14:textId="77777777" w:rsidR="00D64B6C" w:rsidRDefault="00D64B6C" w:rsidP="00D64B6C">
            <w:pPr>
              <w:jc w:val="center"/>
            </w:pPr>
            <w:r w:rsidRPr="006F4CE5">
              <w:t>x</w:t>
            </w:r>
          </w:p>
        </w:tc>
      </w:tr>
      <w:tr w:rsidR="00D64B6C" w14:paraId="43E5589E"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22A6CB49" w14:textId="77777777" w:rsidR="00D64B6C" w:rsidRDefault="00D64B6C" w:rsidP="00D64B6C"/>
        </w:tc>
        <w:tc>
          <w:tcPr>
            <w:tcW w:w="2669" w:type="dxa"/>
            <w:vMerge/>
            <w:tcBorders>
              <w:left w:val="single" w:sz="4" w:space="0" w:color="auto"/>
              <w:right w:val="single" w:sz="4" w:space="0" w:color="auto"/>
            </w:tcBorders>
            <w:vAlign w:val="center"/>
          </w:tcPr>
          <w:p w14:paraId="73D1635E"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42DE01A9" w14:textId="77777777" w:rsidR="00D64B6C" w:rsidRDefault="00D64B6C" w:rsidP="00D64B6C">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59F29B9E"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4B48D377" w14:textId="77777777" w:rsidR="00D64B6C" w:rsidRDefault="00D64B6C" w:rsidP="00D64B6C">
            <w:pPr>
              <w:jc w:val="center"/>
            </w:pPr>
            <w:r w:rsidRPr="006F4CE5">
              <w:t>x</w:t>
            </w:r>
          </w:p>
        </w:tc>
      </w:tr>
      <w:tr w:rsidR="00D64B6C" w14:paraId="0B429542"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50857DD0" w14:textId="77777777" w:rsidR="00D64B6C" w:rsidRDefault="00D64B6C" w:rsidP="00D64B6C"/>
        </w:tc>
        <w:tc>
          <w:tcPr>
            <w:tcW w:w="2669" w:type="dxa"/>
            <w:vMerge/>
            <w:tcBorders>
              <w:left w:val="single" w:sz="4" w:space="0" w:color="auto"/>
              <w:right w:val="single" w:sz="4" w:space="0" w:color="auto"/>
            </w:tcBorders>
            <w:vAlign w:val="center"/>
          </w:tcPr>
          <w:p w14:paraId="2C387B4A"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0DDEA0D9" w14:textId="77777777" w:rsidR="00D64B6C" w:rsidRDefault="00D64B6C" w:rsidP="00D64B6C">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30CD6BF1"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53B2BE7D" w14:textId="77777777" w:rsidR="00D64B6C" w:rsidRDefault="00D64B6C" w:rsidP="00D64B6C">
            <w:pPr>
              <w:jc w:val="center"/>
            </w:pPr>
            <w:r w:rsidRPr="006F4CE5">
              <w:t>x</w:t>
            </w:r>
          </w:p>
        </w:tc>
      </w:tr>
      <w:tr w:rsidR="00D64B6C" w14:paraId="153C2524"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1464C245" w14:textId="77777777" w:rsidR="00D64B6C" w:rsidRDefault="00D64B6C" w:rsidP="00D64B6C"/>
        </w:tc>
        <w:tc>
          <w:tcPr>
            <w:tcW w:w="2669" w:type="dxa"/>
            <w:vMerge/>
            <w:tcBorders>
              <w:left w:val="single" w:sz="4" w:space="0" w:color="auto"/>
              <w:right w:val="single" w:sz="4" w:space="0" w:color="auto"/>
            </w:tcBorders>
            <w:vAlign w:val="center"/>
          </w:tcPr>
          <w:p w14:paraId="787D9ADE"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05AB33A2" w14:textId="77777777" w:rsidR="00D64B6C" w:rsidRDefault="00D64B6C" w:rsidP="00D64B6C">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13E8806E"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5993C6BD" w14:textId="77777777" w:rsidR="00D64B6C" w:rsidRDefault="00D64B6C" w:rsidP="00D64B6C">
            <w:pPr>
              <w:jc w:val="center"/>
            </w:pPr>
            <w:r w:rsidRPr="006F4CE5">
              <w:t>x</w:t>
            </w:r>
          </w:p>
        </w:tc>
      </w:tr>
      <w:tr w:rsidR="00D64B6C" w14:paraId="1E3C34AE"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3F699FCF" w14:textId="77777777" w:rsidR="00D64B6C" w:rsidRDefault="00D64B6C" w:rsidP="00D64B6C"/>
        </w:tc>
        <w:tc>
          <w:tcPr>
            <w:tcW w:w="2669" w:type="dxa"/>
            <w:vMerge/>
            <w:tcBorders>
              <w:left w:val="single" w:sz="4" w:space="0" w:color="auto"/>
              <w:right w:val="single" w:sz="4" w:space="0" w:color="auto"/>
            </w:tcBorders>
            <w:vAlign w:val="center"/>
          </w:tcPr>
          <w:p w14:paraId="522497D9"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60E23CE4" w14:textId="77777777" w:rsidR="00D64B6C" w:rsidRDefault="00D64B6C" w:rsidP="00D64B6C">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6246E798"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552F9A38" w14:textId="77777777" w:rsidR="00D64B6C" w:rsidRDefault="00D64B6C" w:rsidP="00D64B6C">
            <w:pPr>
              <w:jc w:val="center"/>
            </w:pPr>
            <w:r w:rsidRPr="006F4CE5">
              <w:t>x</w:t>
            </w:r>
          </w:p>
        </w:tc>
      </w:tr>
      <w:tr w:rsidR="00D64B6C" w14:paraId="5C21F61A"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06BDC4FE" w14:textId="77777777" w:rsidR="00D64B6C" w:rsidRDefault="00D64B6C" w:rsidP="00D64B6C"/>
        </w:tc>
        <w:tc>
          <w:tcPr>
            <w:tcW w:w="2669" w:type="dxa"/>
            <w:vMerge/>
            <w:tcBorders>
              <w:left w:val="single" w:sz="4" w:space="0" w:color="auto"/>
              <w:right w:val="single" w:sz="4" w:space="0" w:color="auto"/>
            </w:tcBorders>
            <w:vAlign w:val="center"/>
          </w:tcPr>
          <w:p w14:paraId="393AE637"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239EB0B0" w14:textId="77777777" w:rsidR="00D64B6C" w:rsidRDefault="00D64B6C" w:rsidP="00D64B6C">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19ED0836"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3560C2E7" w14:textId="77777777" w:rsidR="00D64B6C" w:rsidRDefault="00D64B6C" w:rsidP="00D64B6C">
            <w:pPr>
              <w:jc w:val="center"/>
            </w:pPr>
            <w:r w:rsidRPr="006F4CE5">
              <w:t>x</w:t>
            </w:r>
          </w:p>
        </w:tc>
      </w:tr>
      <w:tr w:rsidR="00D64B6C" w14:paraId="540ECD26"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1DEB29A6" w14:textId="77777777" w:rsidR="00D64B6C" w:rsidRDefault="00D64B6C" w:rsidP="00D64B6C"/>
        </w:tc>
        <w:tc>
          <w:tcPr>
            <w:tcW w:w="2669" w:type="dxa"/>
            <w:vMerge/>
            <w:tcBorders>
              <w:left w:val="single" w:sz="4" w:space="0" w:color="auto"/>
              <w:right w:val="single" w:sz="4" w:space="0" w:color="auto"/>
            </w:tcBorders>
            <w:vAlign w:val="center"/>
          </w:tcPr>
          <w:p w14:paraId="61A995DA"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41E6B026" w14:textId="77777777" w:rsidR="00D64B6C" w:rsidRDefault="00D64B6C" w:rsidP="00D64B6C">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4A00877B"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115A662F" w14:textId="77777777" w:rsidR="00D64B6C" w:rsidRDefault="00D64B6C" w:rsidP="00D64B6C">
            <w:pPr>
              <w:jc w:val="center"/>
            </w:pPr>
            <w:r w:rsidRPr="006F4CE5">
              <w:t>x</w:t>
            </w:r>
          </w:p>
        </w:tc>
      </w:tr>
      <w:tr w:rsidR="00D64B6C" w14:paraId="615E9366"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tcPr>
          <w:p w14:paraId="56E10DDC" w14:textId="77777777" w:rsidR="00D64B6C" w:rsidRDefault="00D64B6C" w:rsidP="00D64B6C"/>
        </w:tc>
        <w:tc>
          <w:tcPr>
            <w:tcW w:w="2669" w:type="dxa"/>
            <w:vMerge/>
            <w:tcBorders>
              <w:left w:val="single" w:sz="4" w:space="0" w:color="auto"/>
              <w:right w:val="single" w:sz="4" w:space="0" w:color="auto"/>
            </w:tcBorders>
            <w:vAlign w:val="center"/>
          </w:tcPr>
          <w:p w14:paraId="12DD8FB6"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58DEE3FA" w14:textId="77777777" w:rsidR="00D64B6C" w:rsidRDefault="00D64B6C" w:rsidP="00D64B6C">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79DCC3C3"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254EF6CB" w14:textId="77777777" w:rsidR="00D64B6C" w:rsidRDefault="00D64B6C" w:rsidP="00D64B6C">
            <w:pPr>
              <w:jc w:val="center"/>
            </w:pPr>
            <w:r w:rsidRPr="006F4CE5">
              <w:t>x</w:t>
            </w:r>
          </w:p>
        </w:tc>
      </w:tr>
      <w:tr w:rsidR="00D64B6C" w14:paraId="3E66C088" w14:textId="77777777" w:rsidTr="00D64B6C">
        <w:trPr>
          <w:trHeight w:val="180"/>
          <w:jc w:val="center"/>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04499F1A" w14:textId="77777777" w:rsidR="00D64B6C" w:rsidRDefault="00D64B6C" w:rsidP="00D64B6C"/>
        </w:tc>
        <w:tc>
          <w:tcPr>
            <w:tcW w:w="2669" w:type="dxa"/>
            <w:vMerge/>
            <w:tcBorders>
              <w:left w:val="single" w:sz="4" w:space="0" w:color="auto"/>
              <w:bottom w:val="single" w:sz="4" w:space="0" w:color="auto"/>
              <w:right w:val="single" w:sz="4" w:space="0" w:color="auto"/>
            </w:tcBorders>
            <w:vAlign w:val="center"/>
            <w:hideMark/>
          </w:tcPr>
          <w:p w14:paraId="17696344" w14:textId="77777777" w:rsidR="00D64B6C" w:rsidRDefault="00D64B6C" w:rsidP="00D64B6C">
            <w:pPr>
              <w:jc w:val="center"/>
            </w:pPr>
          </w:p>
        </w:tc>
        <w:tc>
          <w:tcPr>
            <w:tcW w:w="2129" w:type="dxa"/>
            <w:tcBorders>
              <w:top w:val="single" w:sz="4" w:space="0" w:color="auto"/>
              <w:left w:val="single" w:sz="4" w:space="0" w:color="auto"/>
              <w:bottom w:val="single" w:sz="4" w:space="0" w:color="auto"/>
              <w:right w:val="single" w:sz="4" w:space="0" w:color="auto"/>
            </w:tcBorders>
            <w:vAlign w:val="center"/>
          </w:tcPr>
          <w:p w14:paraId="4111F1BC" w14:textId="77777777" w:rsidR="00D64B6C" w:rsidRDefault="00D64B6C" w:rsidP="00D64B6C">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68737E74" w14:textId="77777777" w:rsidR="00D64B6C" w:rsidRDefault="00D64B6C" w:rsidP="00D64B6C">
            <w:pPr>
              <w:jc w:val="center"/>
            </w:pPr>
            <w:r w:rsidRPr="006F4CE5">
              <w:t>x</w:t>
            </w:r>
          </w:p>
        </w:tc>
        <w:tc>
          <w:tcPr>
            <w:tcW w:w="1693" w:type="dxa"/>
            <w:tcBorders>
              <w:top w:val="single" w:sz="4" w:space="0" w:color="auto"/>
              <w:left w:val="single" w:sz="4" w:space="0" w:color="auto"/>
              <w:bottom w:val="single" w:sz="4" w:space="0" w:color="auto"/>
              <w:right w:val="single" w:sz="4" w:space="0" w:color="auto"/>
            </w:tcBorders>
            <w:vAlign w:val="center"/>
          </w:tcPr>
          <w:p w14:paraId="31C71B15" w14:textId="77777777" w:rsidR="00D64B6C" w:rsidRDefault="00D64B6C" w:rsidP="00D64B6C">
            <w:pPr>
              <w:jc w:val="center"/>
            </w:pPr>
            <w:r w:rsidRPr="006F4CE5">
              <w:t>x</w:t>
            </w:r>
          </w:p>
        </w:tc>
      </w:tr>
    </w:tbl>
    <w:p w14:paraId="06F4FB53" w14:textId="77777777" w:rsidR="00D64B6C" w:rsidRDefault="00D64B6C" w:rsidP="00D64B6C">
      <w:r>
        <w:br w:type="page"/>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2669"/>
        <w:gridCol w:w="2125"/>
        <w:gridCol w:w="1564"/>
        <w:gridCol w:w="1694"/>
      </w:tblGrid>
      <w:tr w:rsidR="00D64B6C" w14:paraId="234B21F6" w14:textId="77777777" w:rsidTr="00D64B6C">
        <w:trPr>
          <w:trHeight w:val="182"/>
          <w:jc w:val="center"/>
        </w:trPr>
        <w:tc>
          <w:tcPr>
            <w:tcW w:w="2118" w:type="dxa"/>
            <w:tcBorders>
              <w:top w:val="single" w:sz="4" w:space="0" w:color="auto"/>
              <w:left w:val="single" w:sz="4" w:space="0" w:color="auto"/>
              <w:bottom w:val="single" w:sz="4" w:space="0" w:color="auto"/>
              <w:right w:val="single" w:sz="4" w:space="0" w:color="auto"/>
            </w:tcBorders>
            <w:vAlign w:val="center"/>
          </w:tcPr>
          <w:p w14:paraId="7F5A516D" w14:textId="77777777" w:rsidR="00D64B6C" w:rsidRDefault="00D64B6C" w:rsidP="00D64B6C">
            <w:pPr>
              <w:jc w:val="center"/>
            </w:pPr>
            <w:r>
              <w:lastRenderedPageBreak/>
              <w:t>1</w:t>
            </w:r>
          </w:p>
        </w:tc>
        <w:tc>
          <w:tcPr>
            <w:tcW w:w="2669" w:type="dxa"/>
            <w:tcBorders>
              <w:top w:val="single" w:sz="4" w:space="0" w:color="auto"/>
              <w:left w:val="single" w:sz="4" w:space="0" w:color="auto"/>
              <w:bottom w:val="single" w:sz="4" w:space="0" w:color="auto"/>
              <w:right w:val="single" w:sz="4" w:space="0" w:color="auto"/>
            </w:tcBorders>
          </w:tcPr>
          <w:p w14:paraId="46F2BE3B" w14:textId="77777777" w:rsidR="00D64B6C" w:rsidRDefault="00D64B6C" w:rsidP="00D64B6C">
            <w:pPr>
              <w:ind w:right="-2"/>
              <w:jc w:val="center"/>
            </w:pPr>
            <w:r>
              <w:t>2</w:t>
            </w:r>
          </w:p>
        </w:tc>
        <w:tc>
          <w:tcPr>
            <w:tcW w:w="2125" w:type="dxa"/>
            <w:tcBorders>
              <w:top w:val="single" w:sz="4" w:space="0" w:color="auto"/>
              <w:left w:val="single" w:sz="4" w:space="0" w:color="auto"/>
              <w:bottom w:val="single" w:sz="4" w:space="0" w:color="auto"/>
              <w:right w:val="single" w:sz="4" w:space="0" w:color="auto"/>
            </w:tcBorders>
            <w:vAlign w:val="center"/>
          </w:tcPr>
          <w:p w14:paraId="6978AC2E" w14:textId="77777777" w:rsidR="00D64B6C" w:rsidRDefault="00D64B6C" w:rsidP="00D64B6C">
            <w:pPr>
              <w:jc w:val="center"/>
            </w:pPr>
            <w:r>
              <w:t>3</w:t>
            </w:r>
          </w:p>
        </w:tc>
        <w:tc>
          <w:tcPr>
            <w:tcW w:w="1564" w:type="dxa"/>
            <w:tcBorders>
              <w:top w:val="single" w:sz="4" w:space="0" w:color="auto"/>
              <w:left w:val="single" w:sz="4" w:space="0" w:color="auto"/>
              <w:bottom w:val="single" w:sz="4" w:space="0" w:color="auto"/>
              <w:right w:val="single" w:sz="4" w:space="0" w:color="auto"/>
            </w:tcBorders>
            <w:vAlign w:val="center"/>
          </w:tcPr>
          <w:p w14:paraId="55725D3E" w14:textId="77777777" w:rsidR="00D64B6C" w:rsidRPr="00BE18F2" w:rsidRDefault="00D64B6C" w:rsidP="00D64B6C">
            <w:pPr>
              <w:ind w:right="-2"/>
              <w:jc w:val="center"/>
            </w:pPr>
            <w:r>
              <w:t>4</w:t>
            </w:r>
          </w:p>
        </w:tc>
        <w:tc>
          <w:tcPr>
            <w:tcW w:w="1694" w:type="dxa"/>
            <w:tcBorders>
              <w:top w:val="single" w:sz="4" w:space="0" w:color="auto"/>
              <w:left w:val="single" w:sz="4" w:space="0" w:color="auto"/>
              <w:bottom w:val="single" w:sz="4" w:space="0" w:color="auto"/>
              <w:right w:val="single" w:sz="4" w:space="0" w:color="auto"/>
            </w:tcBorders>
            <w:vAlign w:val="center"/>
          </w:tcPr>
          <w:p w14:paraId="1F6FE905" w14:textId="77777777" w:rsidR="00D64B6C" w:rsidRPr="00BE18F2" w:rsidRDefault="00D64B6C" w:rsidP="00D64B6C">
            <w:pPr>
              <w:ind w:right="-2"/>
              <w:jc w:val="center"/>
            </w:pPr>
            <w:r>
              <w:t>5</w:t>
            </w:r>
          </w:p>
        </w:tc>
      </w:tr>
      <w:tr w:rsidR="00D64B6C" w14:paraId="0A512B80" w14:textId="77777777" w:rsidTr="00D64B6C">
        <w:trPr>
          <w:trHeight w:val="182"/>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1462963D" w14:textId="77777777" w:rsidR="00D64B6C" w:rsidRDefault="00D64B6C" w:rsidP="00D64B6C"/>
        </w:tc>
        <w:tc>
          <w:tcPr>
            <w:tcW w:w="2669" w:type="dxa"/>
            <w:tcBorders>
              <w:top w:val="single" w:sz="4" w:space="0" w:color="auto"/>
              <w:left w:val="single" w:sz="4" w:space="0" w:color="auto"/>
              <w:bottom w:val="single" w:sz="4" w:space="0" w:color="auto"/>
              <w:right w:val="single" w:sz="4" w:space="0" w:color="auto"/>
            </w:tcBorders>
            <w:hideMark/>
          </w:tcPr>
          <w:p w14:paraId="252A5AA8" w14:textId="77777777" w:rsidR="00D64B6C" w:rsidRDefault="00D64B6C" w:rsidP="00D64B6C">
            <w:pPr>
              <w:ind w:right="-2"/>
              <w:jc w:val="center"/>
            </w:pPr>
            <w:proofErr w:type="spellStart"/>
            <w:r>
              <w:t>Двухставочный</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14:paraId="64E4B738" w14:textId="77777777" w:rsidR="00D64B6C" w:rsidRDefault="00D64B6C" w:rsidP="00D64B6C">
            <w:pPr>
              <w:jc w:val="center"/>
            </w:pPr>
            <w:r>
              <w:t>x</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555D788" w14:textId="77777777" w:rsidR="00D64B6C" w:rsidRDefault="00D64B6C" w:rsidP="00D64B6C">
            <w:pPr>
              <w:ind w:right="-2"/>
              <w:jc w:val="center"/>
              <w:rPr>
                <w:lang w:val="en-US"/>
              </w:rPr>
            </w:pPr>
            <w:r>
              <w:rPr>
                <w:lang w:val="en-US"/>
              </w:rPr>
              <w:t>x</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93A3D5F" w14:textId="77777777" w:rsidR="00D64B6C" w:rsidRDefault="00D64B6C" w:rsidP="00D64B6C">
            <w:pPr>
              <w:ind w:right="-2"/>
              <w:jc w:val="center"/>
              <w:rPr>
                <w:lang w:val="en-US"/>
              </w:rPr>
            </w:pPr>
            <w:r>
              <w:rPr>
                <w:lang w:val="en-US"/>
              </w:rPr>
              <w:t>x</w:t>
            </w:r>
          </w:p>
        </w:tc>
      </w:tr>
      <w:tr w:rsidR="00D64B6C" w14:paraId="6A826F1A" w14:textId="77777777" w:rsidTr="00D64B6C">
        <w:trPr>
          <w:trHeight w:val="612"/>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66FE73A3" w14:textId="77777777" w:rsidR="00D64B6C" w:rsidRDefault="00D64B6C" w:rsidP="00D64B6C"/>
        </w:tc>
        <w:tc>
          <w:tcPr>
            <w:tcW w:w="2669" w:type="dxa"/>
            <w:tcBorders>
              <w:top w:val="single" w:sz="4" w:space="0" w:color="auto"/>
              <w:left w:val="single" w:sz="4" w:space="0" w:color="auto"/>
              <w:bottom w:val="single" w:sz="4" w:space="0" w:color="auto"/>
              <w:right w:val="single" w:sz="4" w:space="0" w:color="auto"/>
            </w:tcBorders>
            <w:hideMark/>
          </w:tcPr>
          <w:p w14:paraId="4AA71F83" w14:textId="77777777" w:rsidR="00D64B6C" w:rsidRDefault="00D64B6C" w:rsidP="00D64B6C">
            <w:pPr>
              <w:ind w:right="-2"/>
              <w:jc w:val="center"/>
            </w:pPr>
            <w:r>
              <w:t>Ставка за тепловую энергию, руб./Гкал</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870C2A1" w14:textId="77777777" w:rsidR="00D64B6C" w:rsidRDefault="00D64B6C" w:rsidP="00D64B6C">
            <w:pPr>
              <w:jc w:val="center"/>
            </w:pPr>
            <w:r>
              <w:t>x</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8E74C63" w14:textId="77777777" w:rsidR="00D64B6C" w:rsidRDefault="00D64B6C" w:rsidP="00D64B6C">
            <w:pPr>
              <w:jc w:val="center"/>
            </w:pPr>
            <w:r>
              <w:t>x</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C6A711F" w14:textId="77777777" w:rsidR="00D64B6C" w:rsidRDefault="00D64B6C" w:rsidP="00D64B6C">
            <w:pPr>
              <w:ind w:right="-2"/>
              <w:jc w:val="center"/>
              <w:rPr>
                <w:lang w:val="en-US"/>
              </w:rPr>
            </w:pPr>
            <w:r>
              <w:rPr>
                <w:lang w:val="en-US"/>
              </w:rPr>
              <w:t>x</w:t>
            </w:r>
          </w:p>
        </w:tc>
      </w:tr>
    </w:tbl>
    <w:p w14:paraId="28ED252B" w14:textId="77777777" w:rsidR="00D64B6C" w:rsidRDefault="00D64B6C" w:rsidP="00D64B6C">
      <w:pPr>
        <w:jc w:val="right"/>
        <w:rPr>
          <w:szCs w:val="28"/>
        </w:rPr>
      </w:pPr>
    </w:p>
    <w:p w14:paraId="15C9A309" w14:textId="31974F5D" w:rsidR="00D64B6C" w:rsidRDefault="00D64B6C" w:rsidP="00D64B6C">
      <w:pPr>
        <w:tabs>
          <w:tab w:val="left" w:pos="5580"/>
          <w:tab w:val="left" w:pos="9498"/>
        </w:tabs>
        <w:ind w:left="-1243" w:right="-569" w:firstLine="8189"/>
      </w:pPr>
      <w:r>
        <w:rPr>
          <w:sz w:val="28"/>
          <w:szCs w:val="28"/>
        </w:rPr>
        <w:br w:type="page"/>
      </w:r>
      <w:r>
        <w:lastRenderedPageBreak/>
        <w:t>Приложение № 15 к протоколу № 77</w:t>
      </w:r>
    </w:p>
    <w:p w14:paraId="73803B93" w14:textId="77777777" w:rsidR="00D64B6C" w:rsidRDefault="00D64B6C" w:rsidP="00D64B6C">
      <w:pPr>
        <w:tabs>
          <w:tab w:val="left" w:pos="5580"/>
          <w:tab w:val="left" w:pos="9498"/>
        </w:tabs>
        <w:ind w:left="-1243" w:right="-569" w:firstLine="8189"/>
      </w:pPr>
      <w:r>
        <w:t>заседания Правления Региональной</w:t>
      </w:r>
    </w:p>
    <w:p w14:paraId="197A7628" w14:textId="77777777" w:rsidR="00D64B6C" w:rsidRDefault="00D64B6C" w:rsidP="00D64B6C">
      <w:pPr>
        <w:tabs>
          <w:tab w:val="left" w:pos="5580"/>
          <w:tab w:val="left" w:pos="9498"/>
        </w:tabs>
        <w:ind w:left="-1243" w:right="-569" w:firstLine="8189"/>
      </w:pPr>
      <w:r>
        <w:t>энергетической комиссии</w:t>
      </w:r>
    </w:p>
    <w:p w14:paraId="0A13AAD6" w14:textId="77777777" w:rsidR="00D64B6C" w:rsidRDefault="00D64B6C" w:rsidP="00D64B6C">
      <w:pPr>
        <w:tabs>
          <w:tab w:val="left" w:pos="5580"/>
          <w:tab w:val="left" w:pos="9498"/>
        </w:tabs>
        <w:ind w:left="-1243" w:right="-569" w:firstLine="8189"/>
      </w:pPr>
      <w:r>
        <w:t>Кузбасса от 27.11.2020</w:t>
      </w:r>
    </w:p>
    <w:p w14:paraId="16619220" w14:textId="2F8D801A" w:rsidR="00D64B6C" w:rsidRPr="009443DD" w:rsidRDefault="00D64B6C" w:rsidP="00D64B6C">
      <w:pPr>
        <w:ind w:left="4820" w:right="-1"/>
        <w:jc w:val="center"/>
        <w:rPr>
          <w:b/>
          <w:bCs/>
          <w:sz w:val="28"/>
          <w:szCs w:val="28"/>
        </w:rPr>
      </w:pPr>
    </w:p>
    <w:p w14:paraId="382F9C48" w14:textId="77777777" w:rsidR="00D64B6C" w:rsidRPr="009443DD" w:rsidRDefault="00D64B6C" w:rsidP="00D64B6C">
      <w:pPr>
        <w:ind w:right="-2"/>
        <w:jc w:val="center"/>
        <w:rPr>
          <w:b/>
          <w:bCs/>
          <w:sz w:val="28"/>
          <w:szCs w:val="28"/>
        </w:rPr>
      </w:pPr>
      <w:r w:rsidRPr="009443DD">
        <w:rPr>
          <w:b/>
          <w:bCs/>
          <w:sz w:val="28"/>
          <w:szCs w:val="28"/>
        </w:rPr>
        <w:t xml:space="preserve">Долгосрочные тарифы </w:t>
      </w:r>
      <w:r w:rsidRPr="009443DD">
        <w:rPr>
          <w:b/>
          <w:bCs/>
          <w:color w:val="000000"/>
          <w:kern w:val="32"/>
          <w:sz w:val="28"/>
          <w:szCs w:val="28"/>
        </w:rPr>
        <w:t xml:space="preserve">ООО «Новокузнецкая теплосетевая компания» </w:t>
      </w:r>
      <w:r>
        <w:rPr>
          <w:b/>
          <w:bCs/>
          <w:color w:val="000000"/>
          <w:kern w:val="32"/>
          <w:sz w:val="28"/>
          <w:szCs w:val="28"/>
        </w:rPr>
        <w:br/>
      </w:r>
      <w:r w:rsidRPr="009443DD">
        <w:rPr>
          <w:b/>
          <w:bCs/>
          <w:sz w:val="28"/>
          <w:szCs w:val="28"/>
        </w:rPr>
        <w:t>на услуги</w:t>
      </w:r>
      <w:r>
        <w:rPr>
          <w:b/>
          <w:bCs/>
          <w:sz w:val="28"/>
          <w:szCs w:val="28"/>
        </w:rPr>
        <w:t xml:space="preserve"> </w:t>
      </w:r>
      <w:r w:rsidRPr="009443DD">
        <w:rPr>
          <w:b/>
          <w:bCs/>
          <w:sz w:val="28"/>
          <w:szCs w:val="28"/>
        </w:rPr>
        <w:t xml:space="preserve">по передаче тепловой энергии, </w:t>
      </w:r>
      <w:r w:rsidRPr="009443DD">
        <w:rPr>
          <w:b/>
          <w:bCs/>
          <w:color w:val="000000"/>
          <w:kern w:val="32"/>
          <w:sz w:val="28"/>
          <w:szCs w:val="28"/>
        </w:rPr>
        <w:t xml:space="preserve">реализуемой </w:t>
      </w:r>
      <w:r>
        <w:rPr>
          <w:b/>
          <w:bCs/>
          <w:color w:val="000000"/>
          <w:kern w:val="32"/>
          <w:sz w:val="28"/>
          <w:szCs w:val="28"/>
        </w:rPr>
        <w:br/>
      </w:r>
      <w:r w:rsidRPr="009443DD">
        <w:rPr>
          <w:b/>
          <w:bCs/>
          <w:color w:val="000000"/>
          <w:kern w:val="32"/>
          <w:sz w:val="28"/>
          <w:szCs w:val="28"/>
        </w:rPr>
        <w:t>АО «Кузнецкая ТЭЦ»,</w:t>
      </w:r>
      <w:r>
        <w:rPr>
          <w:b/>
          <w:bCs/>
          <w:color w:val="000000"/>
          <w:kern w:val="32"/>
          <w:sz w:val="28"/>
          <w:szCs w:val="28"/>
        </w:rPr>
        <w:t xml:space="preserve"> </w:t>
      </w:r>
      <w:r w:rsidRPr="009443DD">
        <w:rPr>
          <w:b/>
          <w:bCs/>
          <w:color w:val="000000"/>
          <w:kern w:val="32"/>
          <w:sz w:val="28"/>
          <w:szCs w:val="28"/>
        </w:rPr>
        <w:t xml:space="preserve">на потребительском рынке </w:t>
      </w:r>
      <w:r>
        <w:rPr>
          <w:b/>
          <w:bCs/>
          <w:color w:val="000000"/>
          <w:kern w:val="32"/>
          <w:sz w:val="28"/>
          <w:szCs w:val="28"/>
        </w:rPr>
        <w:t>Новокузнецкого городского округа</w:t>
      </w:r>
      <w:r w:rsidRPr="009443DD">
        <w:rPr>
          <w:b/>
          <w:bCs/>
          <w:sz w:val="28"/>
          <w:szCs w:val="28"/>
        </w:rPr>
        <w:t>,</w:t>
      </w:r>
      <w:r>
        <w:rPr>
          <w:b/>
          <w:bCs/>
          <w:sz w:val="28"/>
          <w:szCs w:val="28"/>
        </w:rPr>
        <w:t xml:space="preserve"> </w:t>
      </w:r>
      <w:r w:rsidRPr="009443DD">
        <w:rPr>
          <w:b/>
          <w:bCs/>
          <w:sz w:val="28"/>
          <w:szCs w:val="28"/>
        </w:rPr>
        <w:t>на период с 01.01.2019 по 31.12.2023</w:t>
      </w:r>
    </w:p>
    <w:p w14:paraId="158B5B03" w14:textId="77777777" w:rsidR="00D64B6C" w:rsidRPr="00541BBD" w:rsidRDefault="00D64B6C" w:rsidP="00D64B6C">
      <w:pPr>
        <w:jc w:val="right"/>
        <w:rPr>
          <w:szCs w:val="28"/>
        </w:rPr>
      </w:pPr>
      <w:r w:rsidRPr="00541BBD">
        <w:rPr>
          <w:szCs w:val="28"/>
        </w:rPr>
        <w:t xml:space="preserve"> (без НДС)</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D64B6C" w14:paraId="4F1EB353" w14:textId="77777777" w:rsidTr="00D64B6C">
        <w:trPr>
          <w:trHeight w:val="221"/>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1E2F484D" w14:textId="77777777" w:rsidR="00D64B6C" w:rsidRDefault="00D64B6C" w:rsidP="00D64B6C">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16F56D05" w14:textId="77777777" w:rsidR="00D64B6C" w:rsidRDefault="00D64B6C" w:rsidP="00D64B6C">
            <w:pPr>
              <w:ind w:right="-2"/>
              <w:jc w:val="center"/>
            </w:pPr>
            <w: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0641163" w14:textId="77777777" w:rsidR="00D64B6C" w:rsidRDefault="00D64B6C" w:rsidP="00D64B6C">
            <w:pPr>
              <w:ind w:right="-2"/>
              <w:jc w:val="center"/>
            </w:pPr>
            <w: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79FBE21F" w14:textId="77777777" w:rsidR="00D64B6C" w:rsidRDefault="00D64B6C" w:rsidP="00D64B6C">
            <w:pPr>
              <w:ind w:right="-2"/>
              <w:jc w:val="center"/>
            </w:pPr>
            <w:r>
              <w:t>Вид теплоносителя</w:t>
            </w:r>
          </w:p>
        </w:tc>
      </w:tr>
      <w:tr w:rsidR="00D64B6C" w14:paraId="137C14C1" w14:textId="77777777" w:rsidTr="00D64B6C">
        <w:trPr>
          <w:trHeight w:val="511"/>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7D25EED" w14:textId="77777777" w:rsidR="00D64B6C" w:rsidRDefault="00D64B6C" w:rsidP="00D64B6C"/>
        </w:tc>
        <w:tc>
          <w:tcPr>
            <w:tcW w:w="2668" w:type="dxa"/>
            <w:vMerge/>
            <w:tcBorders>
              <w:top w:val="single" w:sz="4" w:space="0" w:color="auto"/>
              <w:left w:val="single" w:sz="4" w:space="0" w:color="auto"/>
              <w:bottom w:val="single" w:sz="4" w:space="0" w:color="auto"/>
              <w:right w:val="single" w:sz="4" w:space="0" w:color="auto"/>
            </w:tcBorders>
            <w:vAlign w:val="center"/>
            <w:hideMark/>
          </w:tcPr>
          <w:p w14:paraId="0C9099E5" w14:textId="77777777" w:rsidR="00D64B6C" w:rsidRDefault="00D64B6C" w:rsidP="00D64B6C"/>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26C99F8" w14:textId="77777777" w:rsidR="00D64B6C" w:rsidRDefault="00D64B6C" w:rsidP="00D64B6C"/>
        </w:tc>
        <w:tc>
          <w:tcPr>
            <w:tcW w:w="1563" w:type="dxa"/>
            <w:tcBorders>
              <w:top w:val="single" w:sz="4" w:space="0" w:color="auto"/>
              <w:left w:val="single" w:sz="4" w:space="0" w:color="auto"/>
              <w:bottom w:val="single" w:sz="4" w:space="0" w:color="auto"/>
              <w:right w:val="single" w:sz="4" w:space="0" w:color="auto"/>
            </w:tcBorders>
            <w:vAlign w:val="center"/>
            <w:hideMark/>
          </w:tcPr>
          <w:p w14:paraId="3B5B8647" w14:textId="77777777" w:rsidR="00D64B6C" w:rsidRDefault="00D64B6C" w:rsidP="00D64B6C">
            <w:pPr>
              <w:ind w:right="-2"/>
              <w:jc w:val="center"/>
            </w:pPr>
            <w: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13B1AB3" w14:textId="77777777" w:rsidR="00D64B6C" w:rsidRDefault="00D64B6C" w:rsidP="00D64B6C">
            <w:pPr>
              <w:ind w:right="-2"/>
              <w:jc w:val="center"/>
            </w:pPr>
            <w:r>
              <w:t>Пар</w:t>
            </w:r>
          </w:p>
        </w:tc>
      </w:tr>
      <w:tr w:rsidR="00D64B6C" w14:paraId="4B72FA90" w14:textId="77777777" w:rsidTr="00D64B6C">
        <w:trPr>
          <w:trHeight w:val="291"/>
          <w:jc w:val="center"/>
        </w:trPr>
        <w:tc>
          <w:tcPr>
            <w:tcW w:w="2117" w:type="dxa"/>
            <w:vMerge w:val="restart"/>
            <w:tcBorders>
              <w:top w:val="single" w:sz="4" w:space="0" w:color="auto"/>
              <w:left w:val="single" w:sz="4" w:space="0" w:color="auto"/>
              <w:right w:val="single" w:sz="4" w:space="0" w:color="auto"/>
            </w:tcBorders>
            <w:vAlign w:val="center"/>
            <w:hideMark/>
          </w:tcPr>
          <w:p w14:paraId="1A34EDC8" w14:textId="77777777" w:rsidR="00D64B6C" w:rsidRPr="00187DB6" w:rsidRDefault="00D64B6C" w:rsidP="00D64B6C">
            <w:pPr>
              <w:ind w:right="-2"/>
              <w:jc w:val="center"/>
            </w:pPr>
            <w:r w:rsidRPr="00187DB6">
              <w:rPr>
                <w:color w:val="000000"/>
              </w:rPr>
              <w:t>ООО «Новокузнецкая теплосетевая компания»</w:t>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7B92D7F0" w14:textId="77777777" w:rsidR="00D64B6C" w:rsidRDefault="00D64B6C" w:rsidP="00D64B6C">
            <w:pPr>
              <w:ind w:right="-2"/>
              <w:jc w:val="center"/>
            </w:pPr>
            <w:r>
              <w:t>Для потребителей в случае отсутствия дифференциации тарифов по схеме подключения</w:t>
            </w:r>
          </w:p>
        </w:tc>
      </w:tr>
      <w:tr w:rsidR="00D64B6C" w14:paraId="00A97E39" w14:textId="77777777" w:rsidTr="00D64B6C">
        <w:trPr>
          <w:trHeight w:val="313"/>
          <w:jc w:val="center"/>
        </w:trPr>
        <w:tc>
          <w:tcPr>
            <w:tcW w:w="2117" w:type="dxa"/>
            <w:vMerge/>
            <w:tcBorders>
              <w:left w:val="single" w:sz="4" w:space="0" w:color="auto"/>
              <w:right w:val="single" w:sz="4" w:space="0" w:color="auto"/>
            </w:tcBorders>
            <w:vAlign w:val="center"/>
          </w:tcPr>
          <w:p w14:paraId="15034134" w14:textId="77777777" w:rsidR="00D64B6C" w:rsidRDefault="00D64B6C" w:rsidP="00D64B6C"/>
        </w:tc>
        <w:tc>
          <w:tcPr>
            <w:tcW w:w="2668" w:type="dxa"/>
            <w:vMerge w:val="restart"/>
            <w:tcBorders>
              <w:top w:val="single" w:sz="4" w:space="0" w:color="auto"/>
              <w:left w:val="single" w:sz="4" w:space="0" w:color="auto"/>
              <w:right w:val="single" w:sz="4" w:space="0" w:color="auto"/>
            </w:tcBorders>
            <w:vAlign w:val="center"/>
          </w:tcPr>
          <w:p w14:paraId="38E92808" w14:textId="77777777" w:rsidR="00D64B6C" w:rsidRDefault="00D64B6C" w:rsidP="00D64B6C">
            <w:pPr>
              <w:jc w:val="center"/>
            </w:pPr>
            <w:proofErr w:type="spellStart"/>
            <w:r>
              <w:t>Одноставочный</w:t>
            </w:r>
            <w:proofErr w:type="spellEnd"/>
          </w:p>
          <w:p w14:paraId="63B180F6" w14:textId="77777777" w:rsidR="00D64B6C" w:rsidRDefault="00D64B6C" w:rsidP="00D64B6C">
            <w:pPr>
              <w:jc w:val="center"/>
            </w:pPr>
            <w: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2BAD5734" w14:textId="77777777" w:rsidR="00D64B6C" w:rsidRDefault="00D64B6C" w:rsidP="00D64B6C">
            <w:pPr>
              <w:ind w:right="-2"/>
              <w:jc w:val="center"/>
            </w:pPr>
            <w: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33F726B4" w14:textId="77777777" w:rsidR="00D64B6C" w:rsidRDefault="00D64B6C" w:rsidP="00D64B6C">
            <w:pPr>
              <w:jc w:val="center"/>
            </w:pPr>
            <w:r>
              <w:t>182,44</w:t>
            </w:r>
          </w:p>
        </w:tc>
        <w:tc>
          <w:tcPr>
            <w:tcW w:w="1695" w:type="dxa"/>
            <w:tcBorders>
              <w:top w:val="single" w:sz="4" w:space="0" w:color="auto"/>
              <w:left w:val="single" w:sz="4" w:space="0" w:color="auto"/>
              <w:bottom w:val="single" w:sz="4" w:space="0" w:color="auto"/>
              <w:right w:val="single" w:sz="4" w:space="0" w:color="auto"/>
            </w:tcBorders>
            <w:vAlign w:val="center"/>
          </w:tcPr>
          <w:p w14:paraId="2B94A5CD" w14:textId="77777777" w:rsidR="00D64B6C" w:rsidRDefault="00D64B6C" w:rsidP="00D64B6C">
            <w:pPr>
              <w:jc w:val="center"/>
            </w:pPr>
            <w:r w:rsidRPr="000D4412">
              <w:t>x</w:t>
            </w:r>
          </w:p>
        </w:tc>
      </w:tr>
      <w:tr w:rsidR="00D64B6C" w14:paraId="71132030" w14:textId="77777777" w:rsidTr="00D64B6C">
        <w:trPr>
          <w:trHeight w:val="313"/>
          <w:jc w:val="center"/>
        </w:trPr>
        <w:tc>
          <w:tcPr>
            <w:tcW w:w="2117" w:type="dxa"/>
            <w:vMerge/>
            <w:tcBorders>
              <w:left w:val="single" w:sz="4" w:space="0" w:color="auto"/>
              <w:right w:val="single" w:sz="4" w:space="0" w:color="auto"/>
            </w:tcBorders>
            <w:vAlign w:val="center"/>
          </w:tcPr>
          <w:p w14:paraId="015BEE88" w14:textId="77777777" w:rsidR="00D64B6C" w:rsidRDefault="00D64B6C" w:rsidP="00D64B6C"/>
        </w:tc>
        <w:tc>
          <w:tcPr>
            <w:tcW w:w="2668" w:type="dxa"/>
            <w:vMerge/>
            <w:tcBorders>
              <w:left w:val="single" w:sz="4" w:space="0" w:color="auto"/>
              <w:right w:val="single" w:sz="4" w:space="0" w:color="auto"/>
            </w:tcBorders>
            <w:vAlign w:val="center"/>
          </w:tcPr>
          <w:p w14:paraId="3EDA961F"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2BE09DF" w14:textId="77777777" w:rsidR="00D64B6C" w:rsidRDefault="00D64B6C" w:rsidP="00D64B6C">
            <w:pPr>
              <w:ind w:right="-2"/>
              <w:jc w:val="center"/>
            </w:pPr>
            <w: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2F8DA31A" w14:textId="77777777" w:rsidR="00D64B6C" w:rsidRDefault="00D64B6C" w:rsidP="00D64B6C">
            <w:pPr>
              <w:jc w:val="center"/>
            </w:pPr>
            <w:r>
              <w:t>189,74</w:t>
            </w:r>
          </w:p>
        </w:tc>
        <w:tc>
          <w:tcPr>
            <w:tcW w:w="1695" w:type="dxa"/>
            <w:tcBorders>
              <w:top w:val="single" w:sz="4" w:space="0" w:color="auto"/>
              <w:left w:val="single" w:sz="4" w:space="0" w:color="auto"/>
              <w:bottom w:val="single" w:sz="4" w:space="0" w:color="auto"/>
              <w:right w:val="single" w:sz="4" w:space="0" w:color="auto"/>
            </w:tcBorders>
            <w:vAlign w:val="center"/>
          </w:tcPr>
          <w:p w14:paraId="67B6F648" w14:textId="77777777" w:rsidR="00D64B6C" w:rsidRDefault="00D64B6C" w:rsidP="00D64B6C">
            <w:pPr>
              <w:jc w:val="center"/>
            </w:pPr>
            <w:r w:rsidRPr="000D4412">
              <w:t>x</w:t>
            </w:r>
          </w:p>
        </w:tc>
      </w:tr>
      <w:tr w:rsidR="00D64B6C" w14:paraId="2E13BFC4" w14:textId="77777777" w:rsidTr="00D64B6C">
        <w:trPr>
          <w:trHeight w:val="313"/>
          <w:jc w:val="center"/>
        </w:trPr>
        <w:tc>
          <w:tcPr>
            <w:tcW w:w="2117" w:type="dxa"/>
            <w:vMerge/>
            <w:tcBorders>
              <w:left w:val="single" w:sz="4" w:space="0" w:color="auto"/>
              <w:right w:val="single" w:sz="4" w:space="0" w:color="auto"/>
            </w:tcBorders>
            <w:vAlign w:val="center"/>
          </w:tcPr>
          <w:p w14:paraId="05C6D132" w14:textId="77777777" w:rsidR="00D64B6C" w:rsidRDefault="00D64B6C" w:rsidP="00D64B6C"/>
        </w:tc>
        <w:tc>
          <w:tcPr>
            <w:tcW w:w="2668" w:type="dxa"/>
            <w:vMerge/>
            <w:tcBorders>
              <w:left w:val="single" w:sz="4" w:space="0" w:color="auto"/>
              <w:right w:val="single" w:sz="4" w:space="0" w:color="auto"/>
            </w:tcBorders>
            <w:vAlign w:val="center"/>
          </w:tcPr>
          <w:p w14:paraId="3754131A"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F6D9F2B" w14:textId="77777777" w:rsidR="00D64B6C" w:rsidRDefault="00D64B6C" w:rsidP="00D64B6C">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1B7FFC7B" w14:textId="77777777" w:rsidR="00D64B6C" w:rsidRDefault="00D64B6C" w:rsidP="00D64B6C">
            <w:pPr>
              <w:jc w:val="center"/>
            </w:pPr>
            <w:r>
              <w:t>189,74</w:t>
            </w:r>
          </w:p>
        </w:tc>
        <w:tc>
          <w:tcPr>
            <w:tcW w:w="1695" w:type="dxa"/>
            <w:tcBorders>
              <w:top w:val="single" w:sz="4" w:space="0" w:color="auto"/>
              <w:left w:val="single" w:sz="4" w:space="0" w:color="auto"/>
              <w:bottom w:val="single" w:sz="4" w:space="0" w:color="auto"/>
              <w:right w:val="single" w:sz="4" w:space="0" w:color="auto"/>
            </w:tcBorders>
            <w:vAlign w:val="center"/>
          </w:tcPr>
          <w:p w14:paraId="1805B594" w14:textId="77777777" w:rsidR="00D64B6C" w:rsidRDefault="00D64B6C" w:rsidP="00D64B6C">
            <w:pPr>
              <w:jc w:val="center"/>
            </w:pPr>
            <w:r w:rsidRPr="000D4412">
              <w:t>x</w:t>
            </w:r>
          </w:p>
        </w:tc>
      </w:tr>
      <w:tr w:rsidR="00D64B6C" w14:paraId="1C42D0F1" w14:textId="77777777" w:rsidTr="00D64B6C">
        <w:trPr>
          <w:trHeight w:val="313"/>
          <w:jc w:val="center"/>
        </w:trPr>
        <w:tc>
          <w:tcPr>
            <w:tcW w:w="2117" w:type="dxa"/>
            <w:vMerge/>
            <w:tcBorders>
              <w:left w:val="single" w:sz="4" w:space="0" w:color="auto"/>
              <w:right w:val="single" w:sz="4" w:space="0" w:color="auto"/>
            </w:tcBorders>
            <w:vAlign w:val="center"/>
          </w:tcPr>
          <w:p w14:paraId="46B0833E" w14:textId="77777777" w:rsidR="00D64B6C" w:rsidRDefault="00D64B6C" w:rsidP="00D64B6C"/>
        </w:tc>
        <w:tc>
          <w:tcPr>
            <w:tcW w:w="2668" w:type="dxa"/>
            <w:vMerge/>
            <w:tcBorders>
              <w:left w:val="single" w:sz="4" w:space="0" w:color="auto"/>
              <w:right w:val="single" w:sz="4" w:space="0" w:color="auto"/>
            </w:tcBorders>
            <w:vAlign w:val="center"/>
          </w:tcPr>
          <w:p w14:paraId="7CA7AE79"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47DD46B3" w14:textId="77777777" w:rsidR="00D64B6C" w:rsidRDefault="00D64B6C" w:rsidP="00D64B6C">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0EEE2CDA" w14:textId="77777777" w:rsidR="00D64B6C" w:rsidRDefault="00D64B6C" w:rsidP="00D64B6C">
            <w:pPr>
              <w:jc w:val="center"/>
            </w:pPr>
            <w:r w:rsidRPr="003B23EB">
              <w:t>223,44</w:t>
            </w:r>
          </w:p>
        </w:tc>
        <w:tc>
          <w:tcPr>
            <w:tcW w:w="1695" w:type="dxa"/>
            <w:tcBorders>
              <w:top w:val="single" w:sz="4" w:space="0" w:color="auto"/>
              <w:left w:val="single" w:sz="4" w:space="0" w:color="auto"/>
              <w:bottom w:val="single" w:sz="4" w:space="0" w:color="auto"/>
              <w:right w:val="single" w:sz="4" w:space="0" w:color="auto"/>
            </w:tcBorders>
            <w:vAlign w:val="center"/>
          </w:tcPr>
          <w:p w14:paraId="623B6948" w14:textId="77777777" w:rsidR="00D64B6C" w:rsidRDefault="00D64B6C" w:rsidP="00D64B6C">
            <w:pPr>
              <w:jc w:val="center"/>
            </w:pPr>
            <w:r w:rsidRPr="000D4412">
              <w:t>x</w:t>
            </w:r>
          </w:p>
        </w:tc>
      </w:tr>
      <w:tr w:rsidR="00D64B6C" w14:paraId="25473D4E" w14:textId="77777777" w:rsidTr="00D64B6C">
        <w:trPr>
          <w:trHeight w:val="313"/>
          <w:jc w:val="center"/>
        </w:trPr>
        <w:tc>
          <w:tcPr>
            <w:tcW w:w="2117" w:type="dxa"/>
            <w:vMerge/>
            <w:tcBorders>
              <w:left w:val="single" w:sz="4" w:space="0" w:color="auto"/>
              <w:right w:val="single" w:sz="4" w:space="0" w:color="auto"/>
            </w:tcBorders>
            <w:vAlign w:val="center"/>
          </w:tcPr>
          <w:p w14:paraId="4A56629A" w14:textId="77777777" w:rsidR="00D64B6C" w:rsidRDefault="00D64B6C" w:rsidP="00D64B6C"/>
        </w:tc>
        <w:tc>
          <w:tcPr>
            <w:tcW w:w="2668" w:type="dxa"/>
            <w:vMerge/>
            <w:tcBorders>
              <w:left w:val="single" w:sz="4" w:space="0" w:color="auto"/>
              <w:right w:val="single" w:sz="4" w:space="0" w:color="auto"/>
            </w:tcBorders>
            <w:vAlign w:val="center"/>
          </w:tcPr>
          <w:p w14:paraId="6F11787F"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C489614" w14:textId="77777777" w:rsidR="00D64B6C" w:rsidRDefault="00D64B6C" w:rsidP="00D64B6C">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57B22D25" w14:textId="77777777" w:rsidR="00D64B6C" w:rsidRDefault="00D64B6C" w:rsidP="00D64B6C">
            <w:pPr>
              <w:jc w:val="center"/>
            </w:pPr>
            <w:r w:rsidRPr="0064645E">
              <w:t>223,44</w:t>
            </w:r>
          </w:p>
        </w:tc>
        <w:tc>
          <w:tcPr>
            <w:tcW w:w="1695" w:type="dxa"/>
            <w:tcBorders>
              <w:top w:val="single" w:sz="4" w:space="0" w:color="auto"/>
              <w:left w:val="single" w:sz="4" w:space="0" w:color="auto"/>
              <w:bottom w:val="single" w:sz="4" w:space="0" w:color="auto"/>
              <w:right w:val="single" w:sz="4" w:space="0" w:color="auto"/>
            </w:tcBorders>
            <w:vAlign w:val="center"/>
          </w:tcPr>
          <w:p w14:paraId="697AC0E7" w14:textId="77777777" w:rsidR="00D64B6C" w:rsidRDefault="00D64B6C" w:rsidP="00D64B6C">
            <w:pPr>
              <w:jc w:val="center"/>
            </w:pPr>
            <w:r w:rsidRPr="000D4412">
              <w:t>x</w:t>
            </w:r>
          </w:p>
        </w:tc>
      </w:tr>
      <w:tr w:rsidR="00D64B6C" w14:paraId="2D6B7967" w14:textId="77777777" w:rsidTr="00D64B6C">
        <w:trPr>
          <w:trHeight w:val="313"/>
          <w:jc w:val="center"/>
        </w:trPr>
        <w:tc>
          <w:tcPr>
            <w:tcW w:w="2117" w:type="dxa"/>
            <w:vMerge/>
            <w:tcBorders>
              <w:left w:val="single" w:sz="4" w:space="0" w:color="auto"/>
              <w:right w:val="single" w:sz="4" w:space="0" w:color="auto"/>
            </w:tcBorders>
            <w:vAlign w:val="center"/>
          </w:tcPr>
          <w:p w14:paraId="39079594" w14:textId="77777777" w:rsidR="00D64B6C" w:rsidRDefault="00D64B6C" w:rsidP="00D64B6C"/>
        </w:tc>
        <w:tc>
          <w:tcPr>
            <w:tcW w:w="2668" w:type="dxa"/>
            <w:vMerge/>
            <w:tcBorders>
              <w:left w:val="single" w:sz="4" w:space="0" w:color="auto"/>
              <w:right w:val="single" w:sz="4" w:space="0" w:color="auto"/>
            </w:tcBorders>
            <w:vAlign w:val="center"/>
          </w:tcPr>
          <w:p w14:paraId="73022A1A"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35161165" w14:textId="77777777" w:rsidR="00D64B6C" w:rsidRDefault="00D64B6C" w:rsidP="00D64B6C">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2AA6238A" w14:textId="77777777" w:rsidR="00D64B6C" w:rsidRDefault="00D64B6C" w:rsidP="00D64B6C">
            <w:pPr>
              <w:jc w:val="center"/>
            </w:pPr>
            <w:r w:rsidRPr="0064645E">
              <w:t>231,48</w:t>
            </w:r>
          </w:p>
        </w:tc>
        <w:tc>
          <w:tcPr>
            <w:tcW w:w="1695" w:type="dxa"/>
            <w:tcBorders>
              <w:top w:val="single" w:sz="4" w:space="0" w:color="auto"/>
              <w:left w:val="single" w:sz="4" w:space="0" w:color="auto"/>
              <w:bottom w:val="single" w:sz="4" w:space="0" w:color="auto"/>
              <w:right w:val="single" w:sz="4" w:space="0" w:color="auto"/>
            </w:tcBorders>
            <w:vAlign w:val="center"/>
          </w:tcPr>
          <w:p w14:paraId="42AE226D" w14:textId="77777777" w:rsidR="00D64B6C" w:rsidRDefault="00D64B6C" w:rsidP="00D64B6C">
            <w:pPr>
              <w:jc w:val="center"/>
            </w:pPr>
            <w:r w:rsidRPr="000D4412">
              <w:t>x</w:t>
            </w:r>
          </w:p>
        </w:tc>
      </w:tr>
      <w:tr w:rsidR="00D64B6C" w14:paraId="1B62BDEB" w14:textId="77777777" w:rsidTr="00D64B6C">
        <w:trPr>
          <w:trHeight w:val="313"/>
          <w:jc w:val="center"/>
        </w:trPr>
        <w:tc>
          <w:tcPr>
            <w:tcW w:w="2117" w:type="dxa"/>
            <w:vMerge/>
            <w:tcBorders>
              <w:left w:val="single" w:sz="4" w:space="0" w:color="auto"/>
              <w:right w:val="single" w:sz="4" w:space="0" w:color="auto"/>
            </w:tcBorders>
            <w:vAlign w:val="center"/>
          </w:tcPr>
          <w:p w14:paraId="0F1D3B0A" w14:textId="77777777" w:rsidR="00D64B6C" w:rsidRDefault="00D64B6C" w:rsidP="00D64B6C"/>
        </w:tc>
        <w:tc>
          <w:tcPr>
            <w:tcW w:w="2668" w:type="dxa"/>
            <w:vMerge/>
            <w:tcBorders>
              <w:left w:val="single" w:sz="4" w:space="0" w:color="auto"/>
              <w:right w:val="single" w:sz="4" w:space="0" w:color="auto"/>
            </w:tcBorders>
            <w:vAlign w:val="center"/>
          </w:tcPr>
          <w:p w14:paraId="6F6EA135"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22B5F66" w14:textId="77777777" w:rsidR="00D64B6C" w:rsidRDefault="00D64B6C" w:rsidP="00D64B6C">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54F78A52" w14:textId="77777777" w:rsidR="00D64B6C" w:rsidRDefault="00D64B6C" w:rsidP="00D64B6C">
            <w:pPr>
              <w:jc w:val="center"/>
            </w:pPr>
            <w:r>
              <w:t>205,22</w:t>
            </w:r>
          </w:p>
        </w:tc>
        <w:tc>
          <w:tcPr>
            <w:tcW w:w="1695" w:type="dxa"/>
            <w:tcBorders>
              <w:top w:val="single" w:sz="4" w:space="0" w:color="auto"/>
              <w:left w:val="single" w:sz="4" w:space="0" w:color="auto"/>
              <w:bottom w:val="single" w:sz="4" w:space="0" w:color="auto"/>
              <w:right w:val="single" w:sz="4" w:space="0" w:color="auto"/>
            </w:tcBorders>
            <w:vAlign w:val="center"/>
          </w:tcPr>
          <w:p w14:paraId="37824375" w14:textId="77777777" w:rsidR="00D64B6C" w:rsidRDefault="00D64B6C" w:rsidP="00D64B6C">
            <w:pPr>
              <w:jc w:val="center"/>
            </w:pPr>
            <w:r w:rsidRPr="000D4412">
              <w:t>x</w:t>
            </w:r>
          </w:p>
        </w:tc>
      </w:tr>
      <w:tr w:rsidR="00D64B6C" w14:paraId="4F71A772" w14:textId="77777777" w:rsidTr="00D64B6C">
        <w:trPr>
          <w:trHeight w:val="313"/>
          <w:jc w:val="center"/>
        </w:trPr>
        <w:tc>
          <w:tcPr>
            <w:tcW w:w="2117" w:type="dxa"/>
            <w:vMerge/>
            <w:tcBorders>
              <w:left w:val="single" w:sz="4" w:space="0" w:color="auto"/>
              <w:right w:val="single" w:sz="4" w:space="0" w:color="auto"/>
            </w:tcBorders>
            <w:vAlign w:val="center"/>
          </w:tcPr>
          <w:p w14:paraId="361C8EC1" w14:textId="77777777" w:rsidR="00D64B6C" w:rsidRDefault="00D64B6C" w:rsidP="00D64B6C"/>
        </w:tc>
        <w:tc>
          <w:tcPr>
            <w:tcW w:w="2668" w:type="dxa"/>
            <w:vMerge/>
            <w:tcBorders>
              <w:left w:val="single" w:sz="4" w:space="0" w:color="auto"/>
              <w:right w:val="single" w:sz="4" w:space="0" w:color="auto"/>
            </w:tcBorders>
            <w:vAlign w:val="center"/>
          </w:tcPr>
          <w:p w14:paraId="009D464D"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C9EB6B0" w14:textId="77777777" w:rsidR="00D64B6C" w:rsidRDefault="00D64B6C" w:rsidP="00D64B6C">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5FD3590D" w14:textId="77777777" w:rsidR="00D64B6C" w:rsidRDefault="00D64B6C" w:rsidP="00D64B6C">
            <w:pPr>
              <w:jc w:val="center"/>
            </w:pPr>
            <w:r>
              <w:t>213,43</w:t>
            </w:r>
          </w:p>
        </w:tc>
        <w:tc>
          <w:tcPr>
            <w:tcW w:w="1695" w:type="dxa"/>
            <w:tcBorders>
              <w:top w:val="single" w:sz="4" w:space="0" w:color="auto"/>
              <w:left w:val="single" w:sz="4" w:space="0" w:color="auto"/>
              <w:bottom w:val="single" w:sz="4" w:space="0" w:color="auto"/>
              <w:right w:val="single" w:sz="4" w:space="0" w:color="auto"/>
            </w:tcBorders>
            <w:vAlign w:val="center"/>
          </w:tcPr>
          <w:p w14:paraId="4A0C2844" w14:textId="77777777" w:rsidR="00D64B6C" w:rsidRDefault="00D64B6C" w:rsidP="00D64B6C">
            <w:pPr>
              <w:jc w:val="center"/>
            </w:pPr>
            <w:r w:rsidRPr="000D4412">
              <w:t>x</w:t>
            </w:r>
          </w:p>
        </w:tc>
      </w:tr>
      <w:tr w:rsidR="00D64B6C" w14:paraId="3ECFC9E8" w14:textId="77777777" w:rsidTr="00D64B6C">
        <w:trPr>
          <w:trHeight w:val="313"/>
          <w:jc w:val="center"/>
        </w:trPr>
        <w:tc>
          <w:tcPr>
            <w:tcW w:w="2117" w:type="dxa"/>
            <w:vMerge/>
            <w:tcBorders>
              <w:left w:val="single" w:sz="4" w:space="0" w:color="auto"/>
              <w:right w:val="single" w:sz="4" w:space="0" w:color="auto"/>
            </w:tcBorders>
            <w:vAlign w:val="center"/>
          </w:tcPr>
          <w:p w14:paraId="5631AC16" w14:textId="77777777" w:rsidR="00D64B6C" w:rsidRDefault="00D64B6C" w:rsidP="00D64B6C"/>
        </w:tc>
        <w:tc>
          <w:tcPr>
            <w:tcW w:w="2668" w:type="dxa"/>
            <w:vMerge/>
            <w:tcBorders>
              <w:left w:val="single" w:sz="4" w:space="0" w:color="auto"/>
              <w:right w:val="single" w:sz="4" w:space="0" w:color="auto"/>
            </w:tcBorders>
            <w:vAlign w:val="center"/>
          </w:tcPr>
          <w:p w14:paraId="4AA3A281"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29E18E4" w14:textId="77777777" w:rsidR="00D64B6C" w:rsidRDefault="00D64B6C" w:rsidP="00D64B6C">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062D9722" w14:textId="77777777" w:rsidR="00D64B6C" w:rsidRDefault="00D64B6C" w:rsidP="00D64B6C">
            <w:pPr>
              <w:jc w:val="center"/>
            </w:pPr>
            <w:r>
              <w:t>213,43</w:t>
            </w:r>
          </w:p>
        </w:tc>
        <w:tc>
          <w:tcPr>
            <w:tcW w:w="1695" w:type="dxa"/>
            <w:tcBorders>
              <w:top w:val="single" w:sz="4" w:space="0" w:color="auto"/>
              <w:left w:val="single" w:sz="4" w:space="0" w:color="auto"/>
              <w:bottom w:val="single" w:sz="4" w:space="0" w:color="auto"/>
              <w:right w:val="single" w:sz="4" w:space="0" w:color="auto"/>
            </w:tcBorders>
            <w:vAlign w:val="center"/>
          </w:tcPr>
          <w:p w14:paraId="1E0B9E97" w14:textId="77777777" w:rsidR="00D64B6C" w:rsidRDefault="00D64B6C" w:rsidP="00D64B6C">
            <w:pPr>
              <w:jc w:val="center"/>
            </w:pPr>
            <w:r w:rsidRPr="000D4412">
              <w:t>x</w:t>
            </w:r>
          </w:p>
        </w:tc>
      </w:tr>
      <w:tr w:rsidR="00D64B6C" w14:paraId="7D8106C6" w14:textId="77777777" w:rsidTr="00D64B6C">
        <w:trPr>
          <w:trHeight w:val="313"/>
          <w:jc w:val="center"/>
        </w:trPr>
        <w:tc>
          <w:tcPr>
            <w:tcW w:w="2117" w:type="dxa"/>
            <w:vMerge/>
            <w:tcBorders>
              <w:left w:val="single" w:sz="4" w:space="0" w:color="auto"/>
              <w:right w:val="single" w:sz="4" w:space="0" w:color="auto"/>
            </w:tcBorders>
            <w:vAlign w:val="center"/>
            <w:hideMark/>
          </w:tcPr>
          <w:p w14:paraId="4481A9AD" w14:textId="77777777" w:rsidR="00D64B6C" w:rsidRDefault="00D64B6C" w:rsidP="00D64B6C"/>
        </w:tc>
        <w:tc>
          <w:tcPr>
            <w:tcW w:w="2668" w:type="dxa"/>
            <w:vMerge/>
            <w:tcBorders>
              <w:left w:val="single" w:sz="4" w:space="0" w:color="auto"/>
              <w:bottom w:val="single" w:sz="4" w:space="0" w:color="auto"/>
              <w:right w:val="single" w:sz="4" w:space="0" w:color="auto"/>
            </w:tcBorders>
            <w:vAlign w:val="center"/>
            <w:hideMark/>
          </w:tcPr>
          <w:p w14:paraId="3D5732A8"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53F2495" w14:textId="77777777" w:rsidR="00D64B6C" w:rsidRDefault="00D64B6C" w:rsidP="00D64B6C">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726B41E4" w14:textId="77777777" w:rsidR="00D64B6C" w:rsidRDefault="00D64B6C" w:rsidP="00D64B6C">
            <w:pPr>
              <w:jc w:val="center"/>
            </w:pPr>
            <w:r>
              <w:t>221,97</w:t>
            </w:r>
          </w:p>
        </w:tc>
        <w:tc>
          <w:tcPr>
            <w:tcW w:w="1695" w:type="dxa"/>
            <w:tcBorders>
              <w:top w:val="single" w:sz="4" w:space="0" w:color="auto"/>
              <w:left w:val="single" w:sz="4" w:space="0" w:color="auto"/>
              <w:bottom w:val="single" w:sz="4" w:space="0" w:color="auto"/>
              <w:right w:val="single" w:sz="4" w:space="0" w:color="auto"/>
            </w:tcBorders>
            <w:vAlign w:val="center"/>
          </w:tcPr>
          <w:p w14:paraId="17CBB8E6" w14:textId="77777777" w:rsidR="00D64B6C" w:rsidRDefault="00D64B6C" w:rsidP="00D64B6C">
            <w:pPr>
              <w:jc w:val="center"/>
            </w:pPr>
            <w:r w:rsidRPr="000D4412">
              <w:t>x</w:t>
            </w:r>
          </w:p>
        </w:tc>
      </w:tr>
      <w:tr w:rsidR="00D64B6C" w14:paraId="3D185BC0" w14:textId="77777777" w:rsidTr="00D64B6C">
        <w:trPr>
          <w:trHeight w:val="303"/>
          <w:jc w:val="center"/>
        </w:trPr>
        <w:tc>
          <w:tcPr>
            <w:tcW w:w="2117" w:type="dxa"/>
            <w:vMerge/>
            <w:tcBorders>
              <w:left w:val="single" w:sz="4" w:space="0" w:color="auto"/>
              <w:right w:val="single" w:sz="4" w:space="0" w:color="auto"/>
            </w:tcBorders>
            <w:vAlign w:val="center"/>
            <w:hideMark/>
          </w:tcPr>
          <w:p w14:paraId="59EDD51C" w14:textId="77777777" w:rsidR="00D64B6C" w:rsidRDefault="00D64B6C" w:rsidP="00D64B6C"/>
        </w:tc>
        <w:tc>
          <w:tcPr>
            <w:tcW w:w="2668" w:type="dxa"/>
            <w:tcBorders>
              <w:top w:val="single" w:sz="4" w:space="0" w:color="auto"/>
              <w:left w:val="single" w:sz="4" w:space="0" w:color="auto"/>
              <w:bottom w:val="single" w:sz="4" w:space="0" w:color="auto"/>
              <w:right w:val="single" w:sz="4" w:space="0" w:color="auto"/>
            </w:tcBorders>
            <w:hideMark/>
          </w:tcPr>
          <w:p w14:paraId="141584B1" w14:textId="77777777" w:rsidR="00D64B6C" w:rsidRDefault="00D64B6C" w:rsidP="00D64B6C">
            <w:pPr>
              <w:ind w:right="-2"/>
              <w:jc w:val="center"/>
            </w:pPr>
            <w:proofErr w:type="spellStart"/>
            <w:r>
              <w:t>Двухставочный</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189034E6"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F4A10AD" w14:textId="77777777" w:rsidR="00D64B6C" w:rsidRDefault="00D64B6C" w:rsidP="00D64B6C">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6EB4BD" w14:textId="77777777" w:rsidR="00D64B6C" w:rsidRDefault="00D64B6C" w:rsidP="00D64B6C">
            <w:pPr>
              <w:ind w:right="-2"/>
              <w:jc w:val="center"/>
              <w:rPr>
                <w:lang w:val="en-US"/>
              </w:rPr>
            </w:pPr>
            <w:r>
              <w:rPr>
                <w:lang w:val="en-US"/>
              </w:rPr>
              <w:t>x</w:t>
            </w:r>
          </w:p>
        </w:tc>
      </w:tr>
      <w:tr w:rsidR="00D64B6C" w14:paraId="3210B829" w14:textId="77777777" w:rsidTr="00D64B6C">
        <w:trPr>
          <w:trHeight w:val="436"/>
          <w:jc w:val="center"/>
        </w:trPr>
        <w:tc>
          <w:tcPr>
            <w:tcW w:w="2117" w:type="dxa"/>
            <w:vMerge/>
            <w:tcBorders>
              <w:left w:val="single" w:sz="4" w:space="0" w:color="auto"/>
              <w:right w:val="single" w:sz="4" w:space="0" w:color="auto"/>
            </w:tcBorders>
            <w:vAlign w:val="center"/>
            <w:hideMark/>
          </w:tcPr>
          <w:p w14:paraId="6A84AB37" w14:textId="77777777" w:rsidR="00D64B6C" w:rsidRDefault="00D64B6C" w:rsidP="00D64B6C"/>
        </w:tc>
        <w:tc>
          <w:tcPr>
            <w:tcW w:w="2668" w:type="dxa"/>
            <w:tcBorders>
              <w:top w:val="single" w:sz="4" w:space="0" w:color="auto"/>
              <w:left w:val="single" w:sz="4" w:space="0" w:color="auto"/>
              <w:bottom w:val="single" w:sz="4" w:space="0" w:color="auto"/>
              <w:right w:val="single" w:sz="4" w:space="0" w:color="auto"/>
            </w:tcBorders>
            <w:hideMark/>
          </w:tcPr>
          <w:p w14:paraId="7EA94E58" w14:textId="77777777" w:rsidR="00D64B6C" w:rsidRDefault="00D64B6C" w:rsidP="00D64B6C">
            <w:pPr>
              <w:ind w:right="-2"/>
              <w:jc w:val="center"/>
            </w:pPr>
            <w: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2F7F5A"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935836C" w14:textId="77777777" w:rsidR="00D64B6C" w:rsidRDefault="00D64B6C" w:rsidP="00D64B6C">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FFBD60" w14:textId="77777777" w:rsidR="00D64B6C" w:rsidRDefault="00D64B6C" w:rsidP="00D64B6C">
            <w:pPr>
              <w:ind w:right="-2"/>
              <w:jc w:val="center"/>
              <w:rPr>
                <w:lang w:val="en-US"/>
              </w:rPr>
            </w:pPr>
            <w:r>
              <w:rPr>
                <w:lang w:val="en-US"/>
              </w:rPr>
              <w:t>x</w:t>
            </w:r>
          </w:p>
        </w:tc>
      </w:tr>
      <w:tr w:rsidR="00D64B6C" w14:paraId="24E8C935" w14:textId="77777777" w:rsidTr="00D64B6C">
        <w:trPr>
          <w:trHeight w:val="742"/>
          <w:jc w:val="center"/>
        </w:trPr>
        <w:tc>
          <w:tcPr>
            <w:tcW w:w="2117" w:type="dxa"/>
            <w:vMerge/>
            <w:tcBorders>
              <w:left w:val="single" w:sz="4" w:space="0" w:color="auto"/>
              <w:right w:val="single" w:sz="4" w:space="0" w:color="auto"/>
            </w:tcBorders>
            <w:vAlign w:val="center"/>
            <w:hideMark/>
          </w:tcPr>
          <w:p w14:paraId="4675BDC8" w14:textId="77777777" w:rsidR="00D64B6C" w:rsidRDefault="00D64B6C" w:rsidP="00D64B6C"/>
        </w:tc>
        <w:tc>
          <w:tcPr>
            <w:tcW w:w="2668" w:type="dxa"/>
            <w:tcBorders>
              <w:top w:val="single" w:sz="4" w:space="0" w:color="auto"/>
              <w:left w:val="single" w:sz="4" w:space="0" w:color="auto"/>
              <w:bottom w:val="single" w:sz="4" w:space="0" w:color="auto"/>
              <w:right w:val="single" w:sz="4" w:space="0" w:color="auto"/>
            </w:tcBorders>
            <w:hideMark/>
          </w:tcPr>
          <w:p w14:paraId="2DFE8709" w14:textId="77777777" w:rsidR="00D64B6C" w:rsidRDefault="00D64B6C" w:rsidP="00D64B6C">
            <w:pPr>
              <w:ind w:right="-2"/>
              <w:jc w:val="center"/>
            </w:pPr>
            <w: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8F34E5"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8ECF9C0" w14:textId="77777777" w:rsidR="00D64B6C" w:rsidRDefault="00D64B6C" w:rsidP="00D64B6C">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6361C4E" w14:textId="77777777" w:rsidR="00D64B6C" w:rsidRDefault="00D64B6C" w:rsidP="00D64B6C">
            <w:pPr>
              <w:ind w:right="-2"/>
              <w:jc w:val="center"/>
              <w:rPr>
                <w:lang w:val="en-US"/>
              </w:rPr>
            </w:pPr>
            <w:r>
              <w:rPr>
                <w:lang w:val="en-US"/>
              </w:rPr>
              <w:t>x</w:t>
            </w:r>
          </w:p>
        </w:tc>
      </w:tr>
      <w:tr w:rsidR="00D64B6C" w14:paraId="65DA85FB" w14:textId="77777777" w:rsidTr="00D64B6C">
        <w:trPr>
          <w:trHeight w:val="415"/>
          <w:jc w:val="center"/>
        </w:trPr>
        <w:tc>
          <w:tcPr>
            <w:tcW w:w="2117" w:type="dxa"/>
            <w:vMerge/>
            <w:tcBorders>
              <w:left w:val="single" w:sz="4" w:space="0" w:color="auto"/>
              <w:right w:val="single" w:sz="4" w:space="0" w:color="auto"/>
            </w:tcBorders>
            <w:vAlign w:val="center"/>
            <w:hideMark/>
          </w:tcPr>
          <w:p w14:paraId="117BCD2D" w14:textId="77777777" w:rsidR="00D64B6C" w:rsidRDefault="00D64B6C" w:rsidP="00D64B6C"/>
        </w:tc>
        <w:tc>
          <w:tcPr>
            <w:tcW w:w="8053" w:type="dxa"/>
            <w:gridSpan w:val="4"/>
            <w:tcBorders>
              <w:top w:val="single" w:sz="4" w:space="0" w:color="auto"/>
              <w:left w:val="single" w:sz="4" w:space="0" w:color="auto"/>
              <w:bottom w:val="single" w:sz="4" w:space="0" w:color="auto"/>
              <w:right w:val="single" w:sz="4" w:space="0" w:color="auto"/>
            </w:tcBorders>
            <w:hideMark/>
          </w:tcPr>
          <w:p w14:paraId="557ADF6F" w14:textId="77777777" w:rsidR="00D64B6C" w:rsidRDefault="00D64B6C" w:rsidP="00D64B6C">
            <w:pPr>
              <w:ind w:right="-2"/>
              <w:jc w:val="cente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D64B6C" w14:paraId="7C3CBD94" w14:textId="77777777" w:rsidTr="00D64B6C">
        <w:trPr>
          <w:trHeight w:val="180"/>
          <w:jc w:val="center"/>
        </w:trPr>
        <w:tc>
          <w:tcPr>
            <w:tcW w:w="2117" w:type="dxa"/>
            <w:vMerge/>
            <w:tcBorders>
              <w:left w:val="single" w:sz="4" w:space="0" w:color="auto"/>
              <w:right w:val="single" w:sz="4" w:space="0" w:color="auto"/>
            </w:tcBorders>
            <w:vAlign w:val="center"/>
          </w:tcPr>
          <w:p w14:paraId="0B52D42A" w14:textId="77777777" w:rsidR="00D64B6C" w:rsidRDefault="00D64B6C" w:rsidP="00D64B6C"/>
        </w:tc>
        <w:tc>
          <w:tcPr>
            <w:tcW w:w="2668" w:type="dxa"/>
            <w:vMerge w:val="restart"/>
            <w:tcBorders>
              <w:top w:val="single" w:sz="4" w:space="0" w:color="auto"/>
              <w:left w:val="single" w:sz="4" w:space="0" w:color="auto"/>
              <w:right w:val="single" w:sz="4" w:space="0" w:color="auto"/>
            </w:tcBorders>
            <w:vAlign w:val="center"/>
          </w:tcPr>
          <w:p w14:paraId="03A20AE8" w14:textId="77777777" w:rsidR="00D64B6C" w:rsidRDefault="00D64B6C" w:rsidP="00D64B6C">
            <w:pPr>
              <w:jc w:val="center"/>
            </w:pPr>
            <w:proofErr w:type="spellStart"/>
            <w:r>
              <w:t>Одноставочный</w:t>
            </w:r>
            <w:proofErr w:type="spellEnd"/>
          </w:p>
          <w:p w14:paraId="7A8909DE" w14:textId="77777777" w:rsidR="00D64B6C" w:rsidRDefault="00D64B6C" w:rsidP="00D64B6C">
            <w:pPr>
              <w:jc w:val="center"/>
            </w:pPr>
            <w: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764C9490" w14:textId="77777777" w:rsidR="00D64B6C" w:rsidRDefault="00D64B6C" w:rsidP="00D64B6C">
            <w:pPr>
              <w:ind w:right="-2"/>
              <w:jc w:val="center"/>
            </w:pPr>
            <w: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72EC4F85"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6EB3A137" w14:textId="77777777" w:rsidR="00D64B6C" w:rsidRDefault="00D64B6C" w:rsidP="00D64B6C">
            <w:pPr>
              <w:jc w:val="center"/>
            </w:pPr>
            <w:r w:rsidRPr="006F4CE5">
              <w:t>x</w:t>
            </w:r>
          </w:p>
        </w:tc>
      </w:tr>
      <w:tr w:rsidR="00D64B6C" w14:paraId="0AE19F0F" w14:textId="77777777" w:rsidTr="00D64B6C">
        <w:trPr>
          <w:trHeight w:val="180"/>
          <w:jc w:val="center"/>
        </w:trPr>
        <w:tc>
          <w:tcPr>
            <w:tcW w:w="2117" w:type="dxa"/>
            <w:vMerge/>
            <w:tcBorders>
              <w:left w:val="single" w:sz="4" w:space="0" w:color="auto"/>
              <w:right w:val="single" w:sz="4" w:space="0" w:color="auto"/>
            </w:tcBorders>
            <w:vAlign w:val="center"/>
          </w:tcPr>
          <w:p w14:paraId="4141C7AF" w14:textId="77777777" w:rsidR="00D64B6C" w:rsidRDefault="00D64B6C" w:rsidP="00D64B6C"/>
        </w:tc>
        <w:tc>
          <w:tcPr>
            <w:tcW w:w="2668" w:type="dxa"/>
            <w:vMerge/>
            <w:tcBorders>
              <w:left w:val="single" w:sz="4" w:space="0" w:color="auto"/>
              <w:right w:val="single" w:sz="4" w:space="0" w:color="auto"/>
            </w:tcBorders>
            <w:vAlign w:val="center"/>
          </w:tcPr>
          <w:p w14:paraId="1396543A"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929EBC6" w14:textId="77777777" w:rsidR="00D64B6C" w:rsidRDefault="00D64B6C" w:rsidP="00D64B6C">
            <w:pPr>
              <w:ind w:right="-2"/>
              <w:jc w:val="center"/>
            </w:pPr>
            <w: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2846AEF9"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3AB34818" w14:textId="77777777" w:rsidR="00D64B6C" w:rsidRDefault="00D64B6C" w:rsidP="00D64B6C">
            <w:pPr>
              <w:jc w:val="center"/>
            </w:pPr>
            <w:r w:rsidRPr="006F4CE5">
              <w:t>x</w:t>
            </w:r>
          </w:p>
        </w:tc>
      </w:tr>
      <w:tr w:rsidR="00D64B6C" w14:paraId="2297597B" w14:textId="77777777" w:rsidTr="00D64B6C">
        <w:trPr>
          <w:trHeight w:val="180"/>
          <w:jc w:val="center"/>
        </w:trPr>
        <w:tc>
          <w:tcPr>
            <w:tcW w:w="2117" w:type="dxa"/>
            <w:vMerge/>
            <w:tcBorders>
              <w:left w:val="single" w:sz="4" w:space="0" w:color="auto"/>
              <w:right w:val="single" w:sz="4" w:space="0" w:color="auto"/>
            </w:tcBorders>
            <w:vAlign w:val="center"/>
          </w:tcPr>
          <w:p w14:paraId="0C9FA9DD" w14:textId="77777777" w:rsidR="00D64B6C" w:rsidRDefault="00D64B6C" w:rsidP="00D64B6C"/>
        </w:tc>
        <w:tc>
          <w:tcPr>
            <w:tcW w:w="2668" w:type="dxa"/>
            <w:vMerge/>
            <w:tcBorders>
              <w:left w:val="single" w:sz="4" w:space="0" w:color="auto"/>
              <w:right w:val="single" w:sz="4" w:space="0" w:color="auto"/>
            </w:tcBorders>
            <w:vAlign w:val="center"/>
          </w:tcPr>
          <w:p w14:paraId="64444B97"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B14C490" w14:textId="77777777" w:rsidR="00D64B6C" w:rsidRDefault="00D64B6C" w:rsidP="00D64B6C">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56C58095"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71E2BDC6" w14:textId="77777777" w:rsidR="00D64B6C" w:rsidRDefault="00D64B6C" w:rsidP="00D64B6C">
            <w:pPr>
              <w:jc w:val="center"/>
            </w:pPr>
            <w:r w:rsidRPr="006F4CE5">
              <w:t>x</w:t>
            </w:r>
          </w:p>
        </w:tc>
      </w:tr>
      <w:tr w:rsidR="00D64B6C" w14:paraId="7F89C46D" w14:textId="77777777" w:rsidTr="00D64B6C">
        <w:trPr>
          <w:trHeight w:val="180"/>
          <w:jc w:val="center"/>
        </w:trPr>
        <w:tc>
          <w:tcPr>
            <w:tcW w:w="2117" w:type="dxa"/>
            <w:vMerge/>
            <w:tcBorders>
              <w:left w:val="single" w:sz="4" w:space="0" w:color="auto"/>
              <w:right w:val="single" w:sz="4" w:space="0" w:color="auto"/>
            </w:tcBorders>
            <w:vAlign w:val="center"/>
          </w:tcPr>
          <w:p w14:paraId="23508399" w14:textId="77777777" w:rsidR="00D64B6C" w:rsidRDefault="00D64B6C" w:rsidP="00D64B6C"/>
        </w:tc>
        <w:tc>
          <w:tcPr>
            <w:tcW w:w="2668" w:type="dxa"/>
            <w:vMerge/>
            <w:tcBorders>
              <w:left w:val="single" w:sz="4" w:space="0" w:color="auto"/>
              <w:right w:val="single" w:sz="4" w:space="0" w:color="auto"/>
            </w:tcBorders>
            <w:vAlign w:val="center"/>
          </w:tcPr>
          <w:p w14:paraId="62D55C19"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E3B0AEB" w14:textId="77777777" w:rsidR="00D64B6C" w:rsidRDefault="00D64B6C" w:rsidP="00D64B6C">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2A1E9910"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72E2BD6C" w14:textId="77777777" w:rsidR="00D64B6C" w:rsidRDefault="00D64B6C" w:rsidP="00D64B6C">
            <w:pPr>
              <w:jc w:val="center"/>
            </w:pPr>
            <w:r w:rsidRPr="006F4CE5">
              <w:t>x</w:t>
            </w:r>
          </w:p>
        </w:tc>
      </w:tr>
      <w:tr w:rsidR="00D64B6C" w14:paraId="7A50994F" w14:textId="77777777" w:rsidTr="00D64B6C">
        <w:trPr>
          <w:trHeight w:val="180"/>
          <w:jc w:val="center"/>
        </w:trPr>
        <w:tc>
          <w:tcPr>
            <w:tcW w:w="2117" w:type="dxa"/>
            <w:vMerge/>
            <w:tcBorders>
              <w:left w:val="single" w:sz="4" w:space="0" w:color="auto"/>
              <w:right w:val="single" w:sz="4" w:space="0" w:color="auto"/>
            </w:tcBorders>
            <w:vAlign w:val="center"/>
          </w:tcPr>
          <w:p w14:paraId="634194E3" w14:textId="77777777" w:rsidR="00D64B6C" w:rsidRDefault="00D64B6C" w:rsidP="00D64B6C"/>
        </w:tc>
        <w:tc>
          <w:tcPr>
            <w:tcW w:w="2668" w:type="dxa"/>
            <w:vMerge/>
            <w:tcBorders>
              <w:left w:val="single" w:sz="4" w:space="0" w:color="auto"/>
              <w:right w:val="single" w:sz="4" w:space="0" w:color="auto"/>
            </w:tcBorders>
            <w:vAlign w:val="center"/>
          </w:tcPr>
          <w:p w14:paraId="65F9BC14"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38B12F85" w14:textId="77777777" w:rsidR="00D64B6C" w:rsidRDefault="00D64B6C" w:rsidP="00D64B6C">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0078DC82"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37B01CE0" w14:textId="77777777" w:rsidR="00D64B6C" w:rsidRDefault="00D64B6C" w:rsidP="00D64B6C">
            <w:pPr>
              <w:jc w:val="center"/>
            </w:pPr>
            <w:r w:rsidRPr="006F4CE5">
              <w:t>x</w:t>
            </w:r>
          </w:p>
        </w:tc>
      </w:tr>
      <w:tr w:rsidR="00D64B6C" w14:paraId="263A9E45" w14:textId="77777777" w:rsidTr="00D64B6C">
        <w:trPr>
          <w:trHeight w:val="180"/>
          <w:jc w:val="center"/>
        </w:trPr>
        <w:tc>
          <w:tcPr>
            <w:tcW w:w="2117" w:type="dxa"/>
            <w:vMerge/>
            <w:tcBorders>
              <w:left w:val="single" w:sz="4" w:space="0" w:color="auto"/>
              <w:right w:val="single" w:sz="4" w:space="0" w:color="auto"/>
            </w:tcBorders>
            <w:vAlign w:val="center"/>
          </w:tcPr>
          <w:p w14:paraId="01167280" w14:textId="77777777" w:rsidR="00D64B6C" w:rsidRDefault="00D64B6C" w:rsidP="00D64B6C"/>
        </w:tc>
        <w:tc>
          <w:tcPr>
            <w:tcW w:w="2668" w:type="dxa"/>
            <w:vMerge/>
            <w:tcBorders>
              <w:left w:val="single" w:sz="4" w:space="0" w:color="auto"/>
              <w:right w:val="single" w:sz="4" w:space="0" w:color="auto"/>
            </w:tcBorders>
            <w:vAlign w:val="center"/>
          </w:tcPr>
          <w:p w14:paraId="55334348"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AA9167F" w14:textId="77777777" w:rsidR="00D64B6C" w:rsidRDefault="00D64B6C" w:rsidP="00D64B6C">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33D0D650"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6DBA7C2C" w14:textId="77777777" w:rsidR="00D64B6C" w:rsidRDefault="00D64B6C" w:rsidP="00D64B6C">
            <w:pPr>
              <w:jc w:val="center"/>
            </w:pPr>
            <w:r w:rsidRPr="006F4CE5">
              <w:t>x</w:t>
            </w:r>
          </w:p>
        </w:tc>
      </w:tr>
      <w:tr w:rsidR="00D64B6C" w14:paraId="1E7CC4BC" w14:textId="77777777" w:rsidTr="00D64B6C">
        <w:trPr>
          <w:trHeight w:val="180"/>
          <w:jc w:val="center"/>
        </w:trPr>
        <w:tc>
          <w:tcPr>
            <w:tcW w:w="2117" w:type="dxa"/>
            <w:vMerge/>
            <w:tcBorders>
              <w:left w:val="single" w:sz="4" w:space="0" w:color="auto"/>
              <w:right w:val="single" w:sz="4" w:space="0" w:color="auto"/>
            </w:tcBorders>
            <w:vAlign w:val="center"/>
          </w:tcPr>
          <w:p w14:paraId="31D68154" w14:textId="77777777" w:rsidR="00D64B6C" w:rsidRDefault="00D64B6C" w:rsidP="00D64B6C"/>
        </w:tc>
        <w:tc>
          <w:tcPr>
            <w:tcW w:w="2668" w:type="dxa"/>
            <w:vMerge/>
            <w:tcBorders>
              <w:left w:val="single" w:sz="4" w:space="0" w:color="auto"/>
              <w:right w:val="single" w:sz="4" w:space="0" w:color="auto"/>
            </w:tcBorders>
            <w:vAlign w:val="center"/>
          </w:tcPr>
          <w:p w14:paraId="0D2C3934"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49B3084" w14:textId="77777777" w:rsidR="00D64B6C" w:rsidRDefault="00D64B6C" w:rsidP="00D64B6C">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00A133BD"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434A8FD5" w14:textId="77777777" w:rsidR="00D64B6C" w:rsidRDefault="00D64B6C" w:rsidP="00D64B6C">
            <w:pPr>
              <w:jc w:val="center"/>
            </w:pPr>
            <w:r w:rsidRPr="006F4CE5">
              <w:t>x</w:t>
            </w:r>
          </w:p>
        </w:tc>
      </w:tr>
      <w:tr w:rsidR="00D64B6C" w14:paraId="606DDC31" w14:textId="77777777" w:rsidTr="00D64B6C">
        <w:trPr>
          <w:trHeight w:val="180"/>
          <w:jc w:val="center"/>
        </w:trPr>
        <w:tc>
          <w:tcPr>
            <w:tcW w:w="2117" w:type="dxa"/>
            <w:vMerge/>
            <w:tcBorders>
              <w:left w:val="single" w:sz="4" w:space="0" w:color="auto"/>
              <w:right w:val="single" w:sz="4" w:space="0" w:color="auto"/>
            </w:tcBorders>
            <w:vAlign w:val="center"/>
          </w:tcPr>
          <w:p w14:paraId="339423E2" w14:textId="77777777" w:rsidR="00D64B6C" w:rsidRDefault="00D64B6C" w:rsidP="00D64B6C"/>
        </w:tc>
        <w:tc>
          <w:tcPr>
            <w:tcW w:w="2668" w:type="dxa"/>
            <w:vMerge/>
            <w:tcBorders>
              <w:left w:val="single" w:sz="4" w:space="0" w:color="auto"/>
              <w:right w:val="single" w:sz="4" w:space="0" w:color="auto"/>
            </w:tcBorders>
            <w:vAlign w:val="center"/>
          </w:tcPr>
          <w:p w14:paraId="553168CC"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38E2FD3" w14:textId="77777777" w:rsidR="00D64B6C" w:rsidRDefault="00D64B6C" w:rsidP="00D64B6C">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60CDAA0F"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4D01FDAE" w14:textId="77777777" w:rsidR="00D64B6C" w:rsidRDefault="00D64B6C" w:rsidP="00D64B6C">
            <w:pPr>
              <w:jc w:val="center"/>
            </w:pPr>
            <w:r w:rsidRPr="006F4CE5">
              <w:t>x</w:t>
            </w:r>
          </w:p>
        </w:tc>
      </w:tr>
      <w:tr w:rsidR="00D64B6C" w14:paraId="552A5C62" w14:textId="77777777" w:rsidTr="00D64B6C">
        <w:trPr>
          <w:trHeight w:val="180"/>
          <w:jc w:val="center"/>
        </w:trPr>
        <w:tc>
          <w:tcPr>
            <w:tcW w:w="2117" w:type="dxa"/>
            <w:vMerge/>
            <w:tcBorders>
              <w:left w:val="single" w:sz="4" w:space="0" w:color="auto"/>
              <w:right w:val="single" w:sz="4" w:space="0" w:color="auto"/>
            </w:tcBorders>
            <w:vAlign w:val="center"/>
          </w:tcPr>
          <w:p w14:paraId="71A537C9" w14:textId="77777777" w:rsidR="00D64B6C" w:rsidRDefault="00D64B6C" w:rsidP="00D64B6C"/>
        </w:tc>
        <w:tc>
          <w:tcPr>
            <w:tcW w:w="2668" w:type="dxa"/>
            <w:vMerge/>
            <w:tcBorders>
              <w:left w:val="single" w:sz="4" w:space="0" w:color="auto"/>
              <w:right w:val="single" w:sz="4" w:space="0" w:color="auto"/>
            </w:tcBorders>
            <w:vAlign w:val="center"/>
          </w:tcPr>
          <w:p w14:paraId="6A5A211D"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1EB5428F" w14:textId="77777777" w:rsidR="00D64B6C" w:rsidRDefault="00D64B6C" w:rsidP="00D64B6C">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2AC72671"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351A8342" w14:textId="77777777" w:rsidR="00D64B6C" w:rsidRDefault="00D64B6C" w:rsidP="00D64B6C">
            <w:pPr>
              <w:jc w:val="center"/>
            </w:pPr>
            <w:r w:rsidRPr="006F4CE5">
              <w:t>x</w:t>
            </w:r>
          </w:p>
        </w:tc>
      </w:tr>
      <w:tr w:rsidR="00D64B6C" w14:paraId="0DA3F042" w14:textId="77777777" w:rsidTr="00D64B6C">
        <w:trPr>
          <w:trHeight w:val="180"/>
          <w:jc w:val="center"/>
        </w:trPr>
        <w:tc>
          <w:tcPr>
            <w:tcW w:w="2117" w:type="dxa"/>
            <w:vMerge/>
            <w:tcBorders>
              <w:left w:val="single" w:sz="4" w:space="0" w:color="auto"/>
              <w:right w:val="single" w:sz="4" w:space="0" w:color="auto"/>
            </w:tcBorders>
            <w:vAlign w:val="center"/>
            <w:hideMark/>
          </w:tcPr>
          <w:p w14:paraId="5526FA89" w14:textId="77777777" w:rsidR="00D64B6C" w:rsidRDefault="00D64B6C" w:rsidP="00D64B6C"/>
        </w:tc>
        <w:tc>
          <w:tcPr>
            <w:tcW w:w="2668" w:type="dxa"/>
            <w:vMerge/>
            <w:tcBorders>
              <w:left w:val="single" w:sz="4" w:space="0" w:color="auto"/>
              <w:bottom w:val="single" w:sz="4" w:space="0" w:color="auto"/>
              <w:right w:val="single" w:sz="4" w:space="0" w:color="auto"/>
            </w:tcBorders>
            <w:vAlign w:val="center"/>
            <w:hideMark/>
          </w:tcPr>
          <w:p w14:paraId="536638ED" w14:textId="77777777" w:rsidR="00D64B6C" w:rsidRDefault="00D64B6C" w:rsidP="00D64B6C">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13A2D02A" w14:textId="77777777" w:rsidR="00D64B6C" w:rsidRDefault="00D64B6C" w:rsidP="00D64B6C">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68189C98" w14:textId="77777777" w:rsidR="00D64B6C" w:rsidRDefault="00D64B6C" w:rsidP="00D64B6C">
            <w:pPr>
              <w:jc w:val="center"/>
            </w:pPr>
            <w:r w:rsidRPr="006F4CE5">
              <w:t>x</w:t>
            </w:r>
          </w:p>
        </w:tc>
        <w:tc>
          <w:tcPr>
            <w:tcW w:w="1695" w:type="dxa"/>
            <w:tcBorders>
              <w:top w:val="single" w:sz="4" w:space="0" w:color="auto"/>
              <w:left w:val="single" w:sz="4" w:space="0" w:color="auto"/>
              <w:bottom w:val="single" w:sz="4" w:space="0" w:color="auto"/>
              <w:right w:val="single" w:sz="4" w:space="0" w:color="auto"/>
            </w:tcBorders>
            <w:vAlign w:val="center"/>
          </w:tcPr>
          <w:p w14:paraId="133C5C0C" w14:textId="77777777" w:rsidR="00D64B6C" w:rsidRDefault="00D64B6C" w:rsidP="00D64B6C">
            <w:pPr>
              <w:jc w:val="center"/>
            </w:pPr>
            <w:r w:rsidRPr="006F4CE5">
              <w:t>x</w:t>
            </w:r>
          </w:p>
        </w:tc>
      </w:tr>
      <w:tr w:rsidR="00D64B6C" w14:paraId="1C693942" w14:textId="77777777" w:rsidTr="00D64B6C">
        <w:trPr>
          <w:trHeight w:val="182"/>
          <w:jc w:val="center"/>
        </w:trPr>
        <w:tc>
          <w:tcPr>
            <w:tcW w:w="2117" w:type="dxa"/>
            <w:vMerge/>
            <w:tcBorders>
              <w:left w:val="single" w:sz="4" w:space="0" w:color="auto"/>
              <w:right w:val="single" w:sz="4" w:space="0" w:color="auto"/>
            </w:tcBorders>
            <w:vAlign w:val="center"/>
            <w:hideMark/>
          </w:tcPr>
          <w:p w14:paraId="6544DAC8" w14:textId="77777777" w:rsidR="00D64B6C" w:rsidRDefault="00D64B6C" w:rsidP="00D64B6C"/>
        </w:tc>
        <w:tc>
          <w:tcPr>
            <w:tcW w:w="2668" w:type="dxa"/>
            <w:tcBorders>
              <w:top w:val="single" w:sz="4" w:space="0" w:color="auto"/>
              <w:left w:val="single" w:sz="4" w:space="0" w:color="auto"/>
              <w:bottom w:val="single" w:sz="4" w:space="0" w:color="auto"/>
              <w:right w:val="single" w:sz="4" w:space="0" w:color="auto"/>
            </w:tcBorders>
            <w:hideMark/>
          </w:tcPr>
          <w:p w14:paraId="1D8A1D73" w14:textId="77777777" w:rsidR="00D64B6C" w:rsidRDefault="00D64B6C" w:rsidP="00D64B6C">
            <w:pPr>
              <w:ind w:right="-2"/>
              <w:jc w:val="center"/>
            </w:pPr>
            <w:proofErr w:type="spellStart"/>
            <w:r>
              <w:t>Двухставочный</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569882BE"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3DC952E" w14:textId="77777777" w:rsidR="00D64B6C" w:rsidRDefault="00D64B6C" w:rsidP="00D64B6C">
            <w:pPr>
              <w:ind w:right="-2"/>
              <w:jc w:val="center"/>
              <w:rPr>
                <w:lang w:val="en-US"/>
              </w:rPr>
            </w:pPr>
            <w:r>
              <w:rPr>
                <w:lang w:val="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053DD9A" w14:textId="77777777" w:rsidR="00D64B6C" w:rsidRDefault="00D64B6C" w:rsidP="00D64B6C">
            <w:pPr>
              <w:ind w:right="-2"/>
              <w:jc w:val="center"/>
              <w:rPr>
                <w:lang w:val="en-US"/>
              </w:rPr>
            </w:pPr>
            <w:r>
              <w:rPr>
                <w:lang w:val="en-US"/>
              </w:rPr>
              <w:t>x</w:t>
            </w:r>
          </w:p>
        </w:tc>
      </w:tr>
      <w:tr w:rsidR="00D64B6C" w14:paraId="6EB676F8" w14:textId="77777777" w:rsidTr="00D64B6C">
        <w:trPr>
          <w:trHeight w:val="612"/>
          <w:jc w:val="center"/>
        </w:trPr>
        <w:tc>
          <w:tcPr>
            <w:tcW w:w="2117" w:type="dxa"/>
            <w:vMerge/>
            <w:tcBorders>
              <w:left w:val="single" w:sz="4" w:space="0" w:color="auto"/>
              <w:bottom w:val="single" w:sz="4" w:space="0" w:color="auto"/>
              <w:right w:val="single" w:sz="4" w:space="0" w:color="auto"/>
            </w:tcBorders>
            <w:vAlign w:val="center"/>
            <w:hideMark/>
          </w:tcPr>
          <w:p w14:paraId="0BC66A6D" w14:textId="77777777" w:rsidR="00D64B6C" w:rsidRDefault="00D64B6C" w:rsidP="00D64B6C"/>
        </w:tc>
        <w:tc>
          <w:tcPr>
            <w:tcW w:w="2668" w:type="dxa"/>
            <w:tcBorders>
              <w:top w:val="single" w:sz="4" w:space="0" w:color="auto"/>
              <w:left w:val="single" w:sz="4" w:space="0" w:color="auto"/>
              <w:bottom w:val="single" w:sz="4" w:space="0" w:color="auto"/>
              <w:right w:val="single" w:sz="4" w:space="0" w:color="auto"/>
            </w:tcBorders>
            <w:hideMark/>
          </w:tcPr>
          <w:p w14:paraId="55ED9C15" w14:textId="77777777" w:rsidR="00D64B6C" w:rsidRDefault="00D64B6C" w:rsidP="00D64B6C">
            <w:pPr>
              <w:ind w:right="-2"/>
              <w:jc w:val="center"/>
            </w:pPr>
            <w: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89AC38" w14:textId="77777777" w:rsidR="00D64B6C" w:rsidRDefault="00D64B6C" w:rsidP="00D64B6C">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7A0AAFA" w14:textId="77777777" w:rsidR="00D64B6C" w:rsidRDefault="00D64B6C" w:rsidP="00D64B6C">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9CBE901" w14:textId="77777777" w:rsidR="00D64B6C" w:rsidRDefault="00D64B6C" w:rsidP="00D64B6C">
            <w:pPr>
              <w:ind w:right="-2"/>
              <w:jc w:val="center"/>
              <w:rPr>
                <w:lang w:val="en-US"/>
              </w:rPr>
            </w:pPr>
            <w:r>
              <w:rPr>
                <w:lang w:val="en-US"/>
              </w:rPr>
              <w:t>x</w:t>
            </w:r>
          </w:p>
        </w:tc>
      </w:tr>
    </w:tbl>
    <w:p w14:paraId="68FEFD5B" w14:textId="77777777" w:rsidR="00D64B6C" w:rsidRPr="004F6B03" w:rsidRDefault="00D64B6C" w:rsidP="00D64B6C">
      <w:pPr>
        <w:ind w:left="-709" w:right="-1" w:firstLine="851"/>
        <w:jc w:val="right"/>
        <w:rPr>
          <w:color w:val="000000"/>
          <w:sz w:val="28"/>
          <w:szCs w:val="28"/>
        </w:rPr>
      </w:pPr>
      <w:r w:rsidRPr="004F6B03">
        <w:rPr>
          <w:sz w:val="28"/>
          <w:szCs w:val="28"/>
        </w:rPr>
        <w:t>».</w:t>
      </w:r>
    </w:p>
    <w:p w14:paraId="194A703E" w14:textId="77777777" w:rsidR="00D64B6C" w:rsidRPr="00B83273" w:rsidRDefault="00D64B6C" w:rsidP="00D64B6C">
      <w:pPr>
        <w:tabs>
          <w:tab w:val="left" w:pos="5245"/>
        </w:tabs>
        <w:ind w:left="5954" w:right="-1" w:hanging="992"/>
        <w:jc w:val="center"/>
      </w:pPr>
    </w:p>
    <w:p w14:paraId="6A91213C" w14:textId="77777777" w:rsidR="00CC09C8" w:rsidRDefault="00CC09C8" w:rsidP="005107D1">
      <w:pPr>
        <w:rPr>
          <w:sz w:val="28"/>
          <w:szCs w:val="28"/>
          <w:highlight w:val="green"/>
        </w:rPr>
        <w:sectPr w:rsidR="00CC09C8" w:rsidSect="006B42E7">
          <w:pgSz w:w="11906" w:h="16838"/>
          <w:pgMar w:top="851" w:right="707" w:bottom="567" w:left="709" w:header="720" w:footer="720" w:gutter="0"/>
          <w:cols w:space="720"/>
          <w:titlePg/>
          <w:docGrid w:linePitch="326"/>
        </w:sectPr>
      </w:pPr>
    </w:p>
    <w:p w14:paraId="73AC95F0" w14:textId="01CED397" w:rsidR="00CC09C8" w:rsidRDefault="00CC09C8" w:rsidP="00CC09C8">
      <w:pPr>
        <w:tabs>
          <w:tab w:val="left" w:pos="5580"/>
          <w:tab w:val="left" w:pos="9498"/>
        </w:tabs>
        <w:ind w:left="-1243" w:right="-569" w:firstLine="8189"/>
      </w:pPr>
      <w:r>
        <w:lastRenderedPageBreak/>
        <w:t>Приложение № 16 к протоколу № 77</w:t>
      </w:r>
    </w:p>
    <w:p w14:paraId="3F010C1A" w14:textId="77777777" w:rsidR="00CC09C8" w:rsidRDefault="00CC09C8" w:rsidP="00CC09C8">
      <w:pPr>
        <w:tabs>
          <w:tab w:val="left" w:pos="5580"/>
          <w:tab w:val="left" w:pos="9498"/>
        </w:tabs>
        <w:ind w:left="-1243" w:right="-569" w:firstLine="8189"/>
      </w:pPr>
      <w:r>
        <w:t>заседания Правления Региональной</w:t>
      </w:r>
    </w:p>
    <w:p w14:paraId="263A1B49" w14:textId="77777777" w:rsidR="00CC09C8" w:rsidRDefault="00CC09C8" w:rsidP="00CC09C8">
      <w:pPr>
        <w:tabs>
          <w:tab w:val="left" w:pos="5580"/>
          <w:tab w:val="left" w:pos="9498"/>
        </w:tabs>
        <w:ind w:left="-1243" w:right="-569" w:firstLine="8189"/>
      </w:pPr>
      <w:r>
        <w:t>энергетической комиссии</w:t>
      </w:r>
    </w:p>
    <w:p w14:paraId="1E359132" w14:textId="77777777" w:rsidR="00CC09C8" w:rsidRDefault="00CC09C8" w:rsidP="00CC09C8">
      <w:pPr>
        <w:tabs>
          <w:tab w:val="left" w:pos="5580"/>
          <w:tab w:val="left" w:pos="9498"/>
        </w:tabs>
        <w:ind w:left="-1243" w:right="-569" w:firstLine="8189"/>
      </w:pPr>
      <w:r>
        <w:t>Кузбасса от 27.11.2020</w:t>
      </w:r>
    </w:p>
    <w:p w14:paraId="24EE4D47" w14:textId="77777777" w:rsidR="00CC09C8" w:rsidRPr="00CC09C8" w:rsidRDefault="00CC09C8" w:rsidP="00CC09C8">
      <w:pPr>
        <w:tabs>
          <w:tab w:val="left" w:pos="426"/>
          <w:tab w:val="right" w:leader="dot" w:pos="9356"/>
        </w:tabs>
        <w:rPr>
          <w:b/>
          <w:snapToGrid w:val="0"/>
          <w:sz w:val="28"/>
          <w:szCs w:val="28"/>
        </w:rPr>
      </w:pPr>
    </w:p>
    <w:p w14:paraId="65175AE8" w14:textId="77777777" w:rsidR="00CC09C8" w:rsidRPr="00CC09C8" w:rsidRDefault="00CC09C8" w:rsidP="00CC09C8">
      <w:pPr>
        <w:jc w:val="center"/>
        <w:rPr>
          <w:snapToGrid w:val="0"/>
          <w:sz w:val="28"/>
          <w:szCs w:val="28"/>
        </w:rPr>
      </w:pPr>
      <w:r w:rsidRPr="00CC09C8">
        <w:rPr>
          <w:snapToGrid w:val="0"/>
          <w:sz w:val="28"/>
          <w:szCs w:val="28"/>
        </w:rPr>
        <w:t>Экспертное заключение</w:t>
      </w:r>
    </w:p>
    <w:p w14:paraId="4C0771E0" w14:textId="77777777" w:rsidR="00CC09C8" w:rsidRPr="00CC09C8" w:rsidRDefault="00CC09C8" w:rsidP="00CC09C8">
      <w:pPr>
        <w:jc w:val="center"/>
        <w:rPr>
          <w:snapToGrid w:val="0"/>
          <w:sz w:val="28"/>
          <w:szCs w:val="28"/>
        </w:rPr>
      </w:pPr>
      <w:r w:rsidRPr="00CC09C8">
        <w:rPr>
          <w:snapToGrid w:val="0"/>
          <w:sz w:val="28"/>
          <w:szCs w:val="28"/>
        </w:rPr>
        <w:t>Региональной энергетической комиссии Кузбасса</w:t>
      </w:r>
    </w:p>
    <w:p w14:paraId="074E08A4" w14:textId="570B2BD2" w:rsidR="00CC09C8" w:rsidRPr="00CC09C8" w:rsidRDefault="00CC09C8" w:rsidP="00CC09C8">
      <w:pPr>
        <w:jc w:val="center"/>
        <w:rPr>
          <w:snapToGrid w:val="0"/>
          <w:sz w:val="28"/>
          <w:szCs w:val="28"/>
        </w:rPr>
      </w:pPr>
      <w:r w:rsidRPr="00CC09C8">
        <w:rPr>
          <w:snapToGrid w:val="0"/>
          <w:sz w:val="28"/>
          <w:szCs w:val="28"/>
        </w:rPr>
        <w:t xml:space="preserve">по материалам, представленным ООО «Новокузнецкая теплосетевая компания», для установления корректировки НВВ и уровня тарифов </w:t>
      </w:r>
      <w:r w:rsidRPr="00CC09C8">
        <w:rPr>
          <w:snapToGrid w:val="0"/>
          <w:sz w:val="28"/>
          <w:szCs w:val="28"/>
        </w:rPr>
        <w:br/>
        <w:t>на услуги по передаче тепловой энергии, теплоносителя на потребительском рынке Новокузнецкого городского округа на 2021 год, в контуре теплоснабжения ООО «</w:t>
      </w:r>
      <w:proofErr w:type="spellStart"/>
      <w:r w:rsidRPr="00CC09C8">
        <w:rPr>
          <w:snapToGrid w:val="0"/>
          <w:sz w:val="28"/>
          <w:szCs w:val="28"/>
        </w:rPr>
        <w:t>ЭнергоТранзит</w:t>
      </w:r>
      <w:proofErr w:type="spellEnd"/>
      <w:r w:rsidRPr="00CC09C8">
        <w:rPr>
          <w:snapToGrid w:val="0"/>
          <w:sz w:val="28"/>
          <w:szCs w:val="28"/>
        </w:rPr>
        <w:t>»</w:t>
      </w:r>
    </w:p>
    <w:p w14:paraId="57AE375F" w14:textId="77777777" w:rsidR="00CC09C8" w:rsidRPr="00CC09C8" w:rsidRDefault="00CC09C8" w:rsidP="00CC09C8">
      <w:pPr>
        <w:tabs>
          <w:tab w:val="left" w:pos="426"/>
          <w:tab w:val="right" w:leader="dot" w:pos="9356"/>
        </w:tabs>
        <w:rPr>
          <w:b/>
          <w:snapToGrid w:val="0"/>
          <w:sz w:val="28"/>
          <w:szCs w:val="28"/>
        </w:rPr>
      </w:pPr>
    </w:p>
    <w:p w14:paraId="518F0F67" w14:textId="77777777" w:rsidR="00CC09C8" w:rsidRPr="00CC09C8" w:rsidRDefault="00CC09C8" w:rsidP="00CC09C8">
      <w:pPr>
        <w:keepNext/>
        <w:tabs>
          <w:tab w:val="left" w:pos="284"/>
        </w:tabs>
        <w:jc w:val="center"/>
        <w:outlineLvl w:val="0"/>
        <w:rPr>
          <w:rFonts w:cs="Arial"/>
          <w:b/>
          <w:bCs/>
          <w:snapToGrid w:val="0"/>
          <w:kern w:val="32"/>
          <w:sz w:val="28"/>
          <w:szCs w:val="32"/>
          <w:lang w:eastAsia="en-US"/>
        </w:rPr>
      </w:pPr>
      <w:r w:rsidRPr="00CC09C8">
        <w:rPr>
          <w:rFonts w:cs="Arial"/>
          <w:b/>
          <w:bCs/>
          <w:snapToGrid w:val="0"/>
          <w:kern w:val="32"/>
          <w:sz w:val="28"/>
          <w:szCs w:val="32"/>
          <w:lang w:eastAsia="en-US"/>
        </w:rPr>
        <w:t>Общая характеристика предприятия</w:t>
      </w:r>
    </w:p>
    <w:p w14:paraId="784EBEBA" w14:textId="77777777" w:rsidR="00CC09C8" w:rsidRPr="00CC09C8" w:rsidRDefault="00CC09C8" w:rsidP="00CC09C8">
      <w:pPr>
        <w:ind w:firstLine="709"/>
        <w:jc w:val="center"/>
        <w:rPr>
          <w:b/>
          <w:snapToGrid w:val="0"/>
          <w:sz w:val="28"/>
          <w:szCs w:val="28"/>
          <w:u w:val="single"/>
        </w:rPr>
      </w:pPr>
    </w:p>
    <w:p w14:paraId="7FF7DD61" w14:textId="77777777" w:rsidR="00CC09C8" w:rsidRPr="00CC09C8" w:rsidRDefault="00CC09C8" w:rsidP="00CC09C8">
      <w:pPr>
        <w:ind w:firstLine="709"/>
        <w:jc w:val="both"/>
        <w:rPr>
          <w:sz w:val="28"/>
          <w:szCs w:val="28"/>
        </w:rPr>
      </w:pPr>
      <w:r w:rsidRPr="00CC09C8">
        <w:rPr>
          <w:sz w:val="28"/>
          <w:szCs w:val="28"/>
        </w:rPr>
        <w:t>Полное наименование организации – Общество с ограниченной ответственностью «Новокузнецкая теплосетевая компания».</w:t>
      </w:r>
    </w:p>
    <w:p w14:paraId="62F4BD29" w14:textId="77777777" w:rsidR="00CC09C8" w:rsidRPr="00CC09C8" w:rsidRDefault="00CC09C8" w:rsidP="00CC09C8">
      <w:pPr>
        <w:ind w:firstLine="709"/>
        <w:jc w:val="both"/>
        <w:rPr>
          <w:sz w:val="28"/>
          <w:szCs w:val="28"/>
        </w:rPr>
      </w:pPr>
      <w:r w:rsidRPr="00CC09C8">
        <w:rPr>
          <w:sz w:val="28"/>
          <w:szCs w:val="28"/>
        </w:rPr>
        <w:t>Сокращенное наименование организации – ООО «Новокузнецкая теплосетевая компания» (ООО «НТК»).</w:t>
      </w:r>
    </w:p>
    <w:p w14:paraId="6209AF86" w14:textId="77777777" w:rsidR="00CC09C8" w:rsidRPr="00CC09C8" w:rsidRDefault="00CC09C8" w:rsidP="00CC09C8">
      <w:pPr>
        <w:ind w:firstLine="709"/>
        <w:jc w:val="both"/>
        <w:rPr>
          <w:sz w:val="28"/>
          <w:szCs w:val="28"/>
        </w:rPr>
      </w:pPr>
      <w:r w:rsidRPr="00CC09C8">
        <w:rPr>
          <w:sz w:val="28"/>
          <w:szCs w:val="28"/>
        </w:rPr>
        <w:t>Юридический адрес: 654005 г. Новокузнецк, проезд Колхозный, дом 12, корпус 7.</w:t>
      </w:r>
    </w:p>
    <w:p w14:paraId="289F9B85" w14:textId="77777777" w:rsidR="00CC09C8" w:rsidRPr="00CC09C8" w:rsidRDefault="00CC09C8" w:rsidP="00CC09C8">
      <w:pPr>
        <w:ind w:firstLine="709"/>
        <w:jc w:val="both"/>
        <w:rPr>
          <w:sz w:val="28"/>
          <w:szCs w:val="28"/>
        </w:rPr>
      </w:pPr>
      <w:r w:rsidRPr="00CC09C8">
        <w:rPr>
          <w:sz w:val="28"/>
          <w:szCs w:val="28"/>
        </w:rPr>
        <w:t>Фактический адрес: 654005 г. Новокузнецк, проезд Колхозный, дом 12, корпус 7.</w:t>
      </w:r>
    </w:p>
    <w:p w14:paraId="0E1E101E" w14:textId="77777777" w:rsidR="00CC09C8" w:rsidRPr="00CC09C8" w:rsidRDefault="00CC09C8" w:rsidP="00CC09C8">
      <w:pPr>
        <w:ind w:firstLine="709"/>
        <w:jc w:val="both"/>
        <w:rPr>
          <w:sz w:val="28"/>
          <w:szCs w:val="28"/>
        </w:rPr>
      </w:pPr>
      <w:r w:rsidRPr="00CC09C8">
        <w:rPr>
          <w:sz w:val="28"/>
          <w:szCs w:val="28"/>
        </w:rPr>
        <w:t>Должность, фамилия, имя, отчество руководителя – Генеральный директор Карташев Игорь Юрьевич.</w:t>
      </w:r>
    </w:p>
    <w:p w14:paraId="325CF75C" w14:textId="77777777" w:rsidR="00CC09C8" w:rsidRPr="00CC09C8" w:rsidRDefault="00CC09C8" w:rsidP="00CC09C8">
      <w:pPr>
        <w:ind w:firstLine="709"/>
        <w:jc w:val="both"/>
        <w:rPr>
          <w:sz w:val="28"/>
          <w:szCs w:val="28"/>
        </w:rPr>
      </w:pPr>
      <w:r w:rsidRPr="00CC09C8">
        <w:rPr>
          <w:sz w:val="28"/>
          <w:szCs w:val="28"/>
        </w:rPr>
        <w:t xml:space="preserve">Должность, фамилия, имя, отчество контактного лица предприятия, рабочий телефон – </w:t>
      </w:r>
      <w:proofErr w:type="spellStart"/>
      <w:r w:rsidRPr="00CC09C8">
        <w:rPr>
          <w:sz w:val="28"/>
          <w:szCs w:val="28"/>
        </w:rPr>
        <w:t>Лайвина</w:t>
      </w:r>
      <w:proofErr w:type="spellEnd"/>
      <w:r w:rsidRPr="00CC09C8">
        <w:rPr>
          <w:sz w:val="28"/>
          <w:szCs w:val="28"/>
        </w:rPr>
        <w:t xml:space="preserve"> Юлия Сергеевна, телефон: (3843) 46-85-23.</w:t>
      </w:r>
    </w:p>
    <w:p w14:paraId="338A618F" w14:textId="77777777" w:rsidR="00CC09C8" w:rsidRPr="00CC09C8" w:rsidRDefault="00CC09C8" w:rsidP="00CC09C8">
      <w:pPr>
        <w:ind w:firstLine="709"/>
        <w:jc w:val="both"/>
        <w:rPr>
          <w:sz w:val="28"/>
          <w:szCs w:val="28"/>
        </w:rPr>
      </w:pPr>
      <w:r w:rsidRPr="00CC09C8">
        <w:rPr>
          <w:sz w:val="28"/>
          <w:szCs w:val="28"/>
        </w:rPr>
        <w:t>ООО «НТК» применяет общую систему налогообложения.</w:t>
      </w:r>
    </w:p>
    <w:p w14:paraId="5ECD7C52" w14:textId="77777777" w:rsidR="00CC09C8" w:rsidRPr="00CC09C8" w:rsidRDefault="00CC09C8" w:rsidP="00CC09C8">
      <w:pPr>
        <w:ind w:firstLine="709"/>
        <w:jc w:val="both"/>
        <w:rPr>
          <w:sz w:val="28"/>
          <w:szCs w:val="28"/>
        </w:rPr>
      </w:pPr>
      <w:r w:rsidRPr="00CC09C8">
        <w:rPr>
          <w:sz w:val="28"/>
          <w:szCs w:val="28"/>
        </w:rPr>
        <w:t>ООО «НТК» осуществляет передачу тепловой энергии (теплоносителя) в контуре теплоснабжения ООО «</w:t>
      </w:r>
      <w:proofErr w:type="spellStart"/>
      <w:r w:rsidRPr="00CC09C8">
        <w:rPr>
          <w:sz w:val="28"/>
          <w:szCs w:val="28"/>
        </w:rPr>
        <w:t>КузнецкТеплоСбыт</w:t>
      </w:r>
      <w:proofErr w:type="spellEnd"/>
      <w:r w:rsidRPr="00CC09C8">
        <w:rPr>
          <w:sz w:val="28"/>
          <w:szCs w:val="28"/>
        </w:rPr>
        <w:t>», АО «Кузнецкая ТЭЦ», ООО «</w:t>
      </w:r>
      <w:proofErr w:type="spellStart"/>
      <w:r w:rsidRPr="00CC09C8">
        <w:rPr>
          <w:sz w:val="28"/>
          <w:szCs w:val="28"/>
        </w:rPr>
        <w:t>ЭнергоТранзит</w:t>
      </w:r>
      <w:proofErr w:type="spellEnd"/>
      <w:r w:rsidRPr="00CC09C8">
        <w:rPr>
          <w:sz w:val="28"/>
          <w:szCs w:val="28"/>
        </w:rPr>
        <w:t xml:space="preserve">». В соответствии с учетной политикой </w:t>
      </w:r>
      <w:r w:rsidRPr="00CC09C8">
        <w:rPr>
          <w:sz w:val="28"/>
          <w:szCs w:val="28"/>
        </w:rPr>
        <w:br/>
        <w:t xml:space="preserve">(стр. 302 том 1) на предприятии ведется раздельный учет: прямые расходы </w:t>
      </w:r>
      <w:r w:rsidRPr="00CC09C8">
        <w:rPr>
          <w:sz w:val="28"/>
          <w:szCs w:val="28"/>
        </w:rPr>
        <w:br/>
        <w:t xml:space="preserve">в полном объеме относятся на соответствующий контур теплоснабжения, </w:t>
      </w:r>
      <w:r w:rsidRPr="00CC09C8">
        <w:rPr>
          <w:sz w:val="28"/>
          <w:szCs w:val="28"/>
        </w:rPr>
        <w:br/>
        <w:t>а затраты предприятия, не относящиеся на конкретный контур теплоснабжения напрямую, делятся в процентном соотношении по условным единицам. В соответствии со справкой о количестве условных единиц, применяемом в 2021 году (стр. 9-11 том 4), затраты предприятия делятся между контурами в следующей пропорции:</w:t>
      </w:r>
    </w:p>
    <w:p w14:paraId="0C2739AC" w14:textId="77777777" w:rsidR="00CC09C8" w:rsidRPr="00CC09C8" w:rsidRDefault="00CC09C8" w:rsidP="00CC09C8">
      <w:pPr>
        <w:ind w:firstLine="709"/>
        <w:jc w:val="both"/>
        <w:rPr>
          <w:sz w:val="28"/>
          <w:szCs w:val="28"/>
        </w:rPr>
      </w:pPr>
      <w:r w:rsidRPr="00CC09C8">
        <w:rPr>
          <w:sz w:val="28"/>
          <w:szCs w:val="28"/>
        </w:rPr>
        <w:t>8,86 % – контур теплоснабжения ООО «</w:t>
      </w:r>
      <w:proofErr w:type="spellStart"/>
      <w:r w:rsidRPr="00CC09C8">
        <w:rPr>
          <w:sz w:val="28"/>
          <w:szCs w:val="28"/>
        </w:rPr>
        <w:t>КузнецкТеплоСбыт</w:t>
      </w:r>
      <w:proofErr w:type="spellEnd"/>
      <w:r w:rsidRPr="00CC09C8">
        <w:rPr>
          <w:sz w:val="28"/>
          <w:szCs w:val="28"/>
        </w:rPr>
        <w:t>»;</w:t>
      </w:r>
    </w:p>
    <w:p w14:paraId="57DC33D4" w14:textId="77777777" w:rsidR="00CC09C8" w:rsidRPr="00CC09C8" w:rsidRDefault="00CC09C8" w:rsidP="00CC09C8">
      <w:pPr>
        <w:ind w:firstLine="709"/>
        <w:jc w:val="both"/>
        <w:rPr>
          <w:sz w:val="28"/>
          <w:szCs w:val="28"/>
        </w:rPr>
      </w:pPr>
      <w:r w:rsidRPr="00CC09C8">
        <w:rPr>
          <w:sz w:val="28"/>
          <w:szCs w:val="28"/>
        </w:rPr>
        <w:t>13,28 % – контур теплоснабжения АО «Кузнецкая ТЭЦ»;</w:t>
      </w:r>
    </w:p>
    <w:p w14:paraId="35BD3CA2" w14:textId="77777777" w:rsidR="00CC09C8" w:rsidRPr="00CC09C8" w:rsidRDefault="00CC09C8" w:rsidP="00CC09C8">
      <w:pPr>
        <w:ind w:firstLine="709"/>
        <w:jc w:val="both"/>
        <w:rPr>
          <w:sz w:val="28"/>
          <w:szCs w:val="28"/>
        </w:rPr>
      </w:pPr>
      <w:r w:rsidRPr="00CC09C8">
        <w:rPr>
          <w:sz w:val="28"/>
          <w:szCs w:val="28"/>
        </w:rPr>
        <w:t>77,86 % – контур теплоснабжения ООО «</w:t>
      </w:r>
      <w:proofErr w:type="spellStart"/>
      <w:r w:rsidRPr="00CC09C8">
        <w:rPr>
          <w:sz w:val="28"/>
          <w:szCs w:val="28"/>
        </w:rPr>
        <w:t>ЭнергоТранзит</w:t>
      </w:r>
      <w:proofErr w:type="spellEnd"/>
      <w:r w:rsidRPr="00CC09C8">
        <w:rPr>
          <w:sz w:val="28"/>
          <w:szCs w:val="28"/>
        </w:rPr>
        <w:t>».</w:t>
      </w:r>
    </w:p>
    <w:p w14:paraId="37CBECEB" w14:textId="77777777" w:rsidR="00CC09C8" w:rsidRPr="00CC09C8" w:rsidRDefault="00CC09C8" w:rsidP="00CC09C8">
      <w:pPr>
        <w:ind w:firstLine="709"/>
        <w:jc w:val="both"/>
        <w:rPr>
          <w:sz w:val="28"/>
          <w:szCs w:val="28"/>
        </w:rPr>
      </w:pPr>
      <w:r w:rsidRPr="00CC09C8">
        <w:rPr>
          <w:sz w:val="28"/>
          <w:szCs w:val="28"/>
        </w:rPr>
        <w:t xml:space="preserve">ООО «НТК» осуществляет свою деятельность в соответствии </w:t>
      </w:r>
      <w:r w:rsidRPr="00CC09C8">
        <w:rPr>
          <w:sz w:val="28"/>
          <w:szCs w:val="28"/>
        </w:rPr>
        <w:br/>
        <w:t>с действующим на территории Российской Федерации законодательством, Уставом предприятия.</w:t>
      </w:r>
    </w:p>
    <w:p w14:paraId="254CB396" w14:textId="77777777" w:rsidR="00CC09C8" w:rsidRPr="00CC09C8" w:rsidRDefault="00CC09C8" w:rsidP="00CC09C8">
      <w:pPr>
        <w:ind w:firstLine="709"/>
        <w:jc w:val="both"/>
        <w:rPr>
          <w:sz w:val="28"/>
          <w:szCs w:val="28"/>
        </w:rPr>
      </w:pPr>
      <w:r w:rsidRPr="00CC09C8">
        <w:rPr>
          <w:sz w:val="28"/>
          <w:szCs w:val="28"/>
        </w:rPr>
        <w:t>Владение и пользование тепловыми сетями и сопутствующим технологическим оборудованием ООО «НТК» осуществляет на основе договоров аренды недвижимого имущества:</w:t>
      </w:r>
    </w:p>
    <w:p w14:paraId="0A924E86" w14:textId="77777777" w:rsidR="00CC09C8" w:rsidRPr="00CC09C8" w:rsidRDefault="00CC09C8" w:rsidP="00CC09C8">
      <w:pPr>
        <w:ind w:firstLine="709"/>
        <w:jc w:val="both"/>
        <w:rPr>
          <w:sz w:val="28"/>
          <w:szCs w:val="28"/>
        </w:rPr>
      </w:pPr>
      <w:r w:rsidRPr="00CC09C8">
        <w:rPr>
          <w:sz w:val="28"/>
          <w:szCs w:val="28"/>
        </w:rPr>
        <w:t xml:space="preserve">Договор аренды недвижимого имущества без права последующего выкупа б/н от 26.09.2014 с ОАО «Новокузнецкие электрические сети» </w:t>
      </w:r>
      <w:r w:rsidRPr="00CC09C8">
        <w:rPr>
          <w:sz w:val="28"/>
          <w:szCs w:val="28"/>
        </w:rPr>
        <w:br/>
        <w:t>на аренду ЦТП-ДОЗ, действующий до 15.10.2063 (стр. 196 том 1).</w:t>
      </w:r>
    </w:p>
    <w:p w14:paraId="29DB13AB" w14:textId="77777777" w:rsidR="00CC09C8" w:rsidRPr="00CC09C8" w:rsidRDefault="00CC09C8" w:rsidP="00CC09C8">
      <w:pPr>
        <w:ind w:firstLine="709"/>
        <w:jc w:val="both"/>
        <w:rPr>
          <w:sz w:val="28"/>
          <w:szCs w:val="28"/>
        </w:rPr>
      </w:pPr>
      <w:r w:rsidRPr="00CC09C8">
        <w:rPr>
          <w:sz w:val="28"/>
          <w:szCs w:val="28"/>
        </w:rPr>
        <w:lastRenderedPageBreak/>
        <w:t>Договор аренды недвижимого имущества без права последующего выкупа №НТК-36-14/ГТС-15-14 от 29.09.2014 с ООО «</w:t>
      </w:r>
      <w:proofErr w:type="spellStart"/>
      <w:r w:rsidRPr="00CC09C8">
        <w:rPr>
          <w:sz w:val="28"/>
          <w:szCs w:val="28"/>
        </w:rPr>
        <w:t>СтройТехПроект</w:t>
      </w:r>
      <w:proofErr w:type="spellEnd"/>
      <w:r w:rsidRPr="00CC09C8">
        <w:rPr>
          <w:sz w:val="28"/>
          <w:szCs w:val="28"/>
        </w:rPr>
        <w:t xml:space="preserve">» </w:t>
      </w:r>
      <w:r w:rsidRPr="00CC09C8">
        <w:rPr>
          <w:sz w:val="28"/>
          <w:szCs w:val="28"/>
        </w:rPr>
        <w:br/>
        <w:t>на аренду ПНС-13, действующий до 14.10.2063</w:t>
      </w:r>
      <w:r w:rsidRPr="00CC09C8">
        <w:rPr>
          <w:b/>
          <w:szCs w:val="20"/>
        </w:rPr>
        <w:t xml:space="preserve"> </w:t>
      </w:r>
      <w:r w:rsidRPr="00CC09C8">
        <w:rPr>
          <w:sz w:val="28"/>
          <w:szCs w:val="28"/>
        </w:rPr>
        <w:t>(стр. 225 том 1).</w:t>
      </w:r>
    </w:p>
    <w:p w14:paraId="548E484F" w14:textId="77777777" w:rsidR="00CC09C8" w:rsidRPr="00CC09C8" w:rsidRDefault="00CC09C8" w:rsidP="00CC09C8">
      <w:pPr>
        <w:ind w:firstLine="709"/>
        <w:jc w:val="both"/>
        <w:rPr>
          <w:sz w:val="28"/>
          <w:szCs w:val="28"/>
        </w:rPr>
      </w:pPr>
      <w:r w:rsidRPr="00CC09C8">
        <w:rPr>
          <w:sz w:val="28"/>
          <w:szCs w:val="28"/>
        </w:rPr>
        <w:t xml:space="preserve">Договор аренды недвижимости без права последующего выкупа </w:t>
      </w:r>
      <w:r w:rsidRPr="00CC09C8">
        <w:rPr>
          <w:sz w:val="28"/>
          <w:szCs w:val="28"/>
        </w:rPr>
        <w:br/>
        <w:t>№ НТК-14-17/ГТС-13-17 от 26.04.2017 с ООО «</w:t>
      </w:r>
      <w:proofErr w:type="spellStart"/>
      <w:r w:rsidRPr="00CC09C8">
        <w:rPr>
          <w:sz w:val="28"/>
          <w:szCs w:val="28"/>
        </w:rPr>
        <w:t>СтройТехПроект</w:t>
      </w:r>
      <w:proofErr w:type="spellEnd"/>
      <w:r w:rsidRPr="00CC09C8">
        <w:rPr>
          <w:sz w:val="28"/>
          <w:szCs w:val="28"/>
        </w:rPr>
        <w:t xml:space="preserve">» на аренду тепловых сетей протяженностью 17 335 м, расположенных в Куйбышевском районе города Новокузнецка, действующий до 31.12.2023 </w:t>
      </w:r>
      <w:r w:rsidRPr="00CC09C8">
        <w:rPr>
          <w:sz w:val="28"/>
          <w:szCs w:val="28"/>
        </w:rPr>
        <w:br/>
        <w:t xml:space="preserve">без </w:t>
      </w:r>
      <w:proofErr w:type="spellStart"/>
      <w:r w:rsidRPr="00CC09C8">
        <w:rPr>
          <w:sz w:val="28"/>
          <w:szCs w:val="28"/>
        </w:rPr>
        <w:t>автопролонгации</w:t>
      </w:r>
      <w:proofErr w:type="spellEnd"/>
      <w:r w:rsidRPr="00CC09C8">
        <w:rPr>
          <w:sz w:val="28"/>
          <w:szCs w:val="28"/>
        </w:rPr>
        <w:t xml:space="preserve"> (стр. 255 том 1).</w:t>
      </w:r>
    </w:p>
    <w:p w14:paraId="7178D996" w14:textId="77777777" w:rsidR="00CC09C8" w:rsidRPr="00CC09C8" w:rsidRDefault="00CC09C8" w:rsidP="00CC09C8">
      <w:pPr>
        <w:ind w:firstLine="709"/>
        <w:jc w:val="both"/>
        <w:rPr>
          <w:sz w:val="28"/>
          <w:szCs w:val="28"/>
        </w:rPr>
      </w:pPr>
      <w:r w:rsidRPr="00CC09C8">
        <w:rPr>
          <w:sz w:val="28"/>
          <w:szCs w:val="28"/>
        </w:rPr>
        <w:t xml:space="preserve">Договор аренды недвижимости без права последующего выкупа </w:t>
      </w:r>
      <w:r w:rsidRPr="00CC09C8">
        <w:rPr>
          <w:sz w:val="28"/>
          <w:szCs w:val="28"/>
        </w:rPr>
        <w:br/>
        <w:t>№ ГТС-1-20/НТК-1-20 от 01.01.2020 с ООО «</w:t>
      </w:r>
      <w:proofErr w:type="spellStart"/>
      <w:r w:rsidRPr="00CC09C8">
        <w:rPr>
          <w:sz w:val="28"/>
          <w:szCs w:val="28"/>
        </w:rPr>
        <w:t>СтройТехПроект</w:t>
      </w:r>
      <w:proofErr w:type="spellEnd"/>
      <w:r w:rsidRPr="00CC09C8">
        <w:rPr>
          <w:sz w:val="28"/>
          <w:szCs w:val="28"/>
        </w:rPr>
        <w:t xml:space="preserve">» на аренду ПНС ул. Промышленная, 34, действующий до 31.12.2024 </w:t>
      </w:r>
      <w:r w:rsidRPr="00CC09C8">
        <w:rPr>
          <w:sz w:val="28"/>
          <w:szCs w:val="28"/>
        </w:rPr>
        <w:br/>
        <w:t xml:space="preserve">без </w:t>
      </w:r>
      <w:proofErr w:type="spellStart"/>
      <w:r w:rsidRPr="00CC09C8">
        <w:rPr>
          <w:sz w:val="28"/>
          <w:szCs w:val="28"/>
        </w:rPr>
        <w:t>автопролонгации</w:t>
      </w:r>
      <w:proofErr w:type="spellEnd"/>
      <w:r w:rsidRPr="00CC09C8">
        <w:rPr>
          <w:sz w:val="28"/>
          <w:szCs w:val="28"/>
        </w:rPr>
        <w:t xml:space="preserve"> (стр. 272 том 1).</w:t>
      </w:r>
    </w:p>
    <w:p w14:paraId="444035FF" w14:textId="77777777" w:rsidR="00CC09C8" w:rsidRPr="00CC09C8" w:rsidRDefault="00CC09C8" w:rsidP="00CC09C8">
      <w:pPr>
        <w:ind w:firstLine="709"/>
        <w:jc w:val="both"/>
        <w:rPr>
          <w:sz w:val="28"/>
          <w:szCs w:val="28"/>
        </w:rPr>
      </w:pPr>
      <w:r w:rsidRPr="00CC09C8">
        <w:rPr>
          <w:sz w:val="28"/>
          <w:szCs w:val="28"/>
        </w:rPr>
        <w:t xml:space="preserve">Договор аренды недвижимости без права последующего выкупа </w:t>
      </w:r>
      <w:r w:rsidRPr="00CC09C8">
        <w:rPr>
          <w:sz w:val="28"/>
          <w:szCs w:val="28"/>
        </w:rPr>
        <w:br/>
        <w:t xml:space="preserve">№ НТК-24-19/НЭК-1-19 от 17.10.2019 с ОАО «Тепловая энергия» на аренду ПНС-34, действующий до 16.09.2020 с </w:t>
      </w:r>
      <w:proofErr w:type="spellStart"/>
      <w:r w:rsidRPr="00CC09C8">
        <w:rPr>
          <w:sz w:val="28"/>
          <w:szCs w:val="28"/>
        </w:rPr>
        <w:t>автопролонгацией</w:t>
      </w:r>
      <w:proofErr w:type="spellEnd"/>
      <w:r w:rsidRPr="00CC09C8">
        <w:rPr>
          <w:sz w:val="28"/>
          <w:szCs w:val="28"/>
        </w:rPr>
        <w:t xml:space="preserve"> (стр. 364 </w:t>
      </w:r>
      <w:r w:rsidRPr="00CC09C8">
        <w:rPr>
          <w:sz w:val="28"/>
          <w:szCs w:val="28"/>
        </w:rPr>
        <w:br/>
      </w:r>
      <w:proofErr w:type="spellStart"/>
      <w:r w:rsidRPr="00CC09C8">
        <w:rPr>
          <w:sz w:val="28"/>
          <w:szCs w:val="28"/>
        </w:rPr>
        <w:t>вх</w:t>
      </w:r>
      <w:proofErr w:type="spellEnd"/>
      <w:r w:rsidRPr="00CC09C8">
        <w:rPr>
          <w:sz w:val="28"/>
          <w:szCs w:val="28"/>
        </w:rPr>
        <w:t>. от 18.10.2019 № 5289).</w:t>
      </w:r>
    </w:p>
    <w:p w14:paraId="6E643DB1" w14:textId="77777777" w:rsidR="00CC09C8" w:rsidRPr="00CC09C8" w:rsidRDefault="00CC09C8" w:rsidP="00CC09C8">
      <w:pPr>
        <w:ind w:firstLine="709"/>
        <w:jc w:val="both"/>
        <w:rPr>
          <w:sz w:val="28"/>
          <w:szCs w:val="28"/>
        </w:rPr>
      </w:pPr>
      <w:r w:rsidRPr="00CC09C8">
        <w:rPr>
          <w:sz w:val="28"/>
          <w:szCs w:val="28"/>
        </w:rPr>
        <w:t xml:space="preserve">В соответствии со статьей 8 Федерального закона от 27.07.2010 </w:t>
      </w:r>
      <w:r w:rsidRPr="00CC09C8">
        <w:rPr>
          <w:sz w:val="28"/>
          <w:szCs w:val="28"/>
        </w:rPr>
        <w:br/>
        <w:t>№ 190-ФЗ «О теплоснабжении», цены (тарифы) на товары, услуги в сфере теплоснабжения ООО «НТК» подлежат государственному регулированию.</w:t>
      </w:r>
    </w:p>
    <w:p w14:paraId="169FA923" w14:textId="77777777" w:rsidR="00CC09C8" w:rsidRPr="00CC09C8" w:rsidRDefault="00CC09C8" w:rsidP="00CC09C8">
      <w:pPr>
        <w:ind w:firstLine="709"/>
        <w:jc w:val="both"/>
        <w:rPr>
          <w:sz w:val="28"/>
          <w:szCs w:val="28"/>
        </w:rPr>
      </w:pPr>
      <w:r w:rsidRPr="00CC09C8">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CC09C8">
        <w:rPr>
          <w:sz w:val="28"/>
          <w:szCs w:val="28"/>
        </w:rPr>
        <w:br/>
        <w:t xml:space="preserve">от 22.10.2012 № 1075 «О ценообразовании в сфере теплоснабжения», </w:t>
      </w:r>
      <w:r w:rsidRPr="00CC09C8">
        <w:rPr>
          <w:sz w:val="28"/>
          <w:szCs w:val="28"/>
        </w:rPr>
        <w:br/>
        <w:t xml:space="preserve">цены (тарифы) на услуги в сфере теплоснабжения, оказываемые </w:t>
      </w:r>
      <w:r w:rsidRPr="00CC09C8">
        <w:rPr>
          <w:sz w:val="28"/>
          <w:szCs w:val="28"/>
        </w:rPr>
        <w:br/>
        <w:t xml:space="preserve">ООО «НТК» посредством арендованного теплосетевого имущества, подлежат государственному регулированию. </w:t>
      </w:r>
    </w:p>
    <w:p w14:paraId="062864AE" w14:textId="77777777" w:rsidR="00CC09C8" w:rsidRPr="00CC09C8" w:rsidRDefault="00CC09C8" w:rsidP="00CC09C8">
      <w:pPr>
        <w:ind w:firstLine="709"/>
        <w:jc w:val="both"/>
        <w:rPr>
          <w:sz w:val="28"/>
          <w:szCs w:val="28"/>
        </w:rPr>
      </w:pPr>
      <w:r w:rsidRPr="00CC09C8">
        <w:rPr>
          <w:sz w:val="28"/>
          <w:szCs w:val="28"/>
        </w:rPr>
        <w:t xml:space="preserve">Расходы предприятия рассчитываются в соответствии с пунктами </w:t>
      </w:r>
      <w:r w:rsidRPr="00CC09C8">
        <w:rPr>
          <w:sz w:val="28"/>
          <w:szCs w:val="28"/>
        </w:rPr>
        <w:br/>
        <w:t>28 и 31 Основ ценообразования.</w:t>
      </w:r>
    </w:p>
    <w:p w14:paraId="56AB2D31" w14:textId="77777777" w:rsidR="00CC09C8" w:rsidRPr="00CC09C8" w:rsidRDefault="00CC09C8" w:rsidP="00CC09C8">
      <w:pPr>
        <w:ind w:firstLine="709"/>
        <w:jc w:val="both"/>
        <w:rPr>
          <w:sz w:val="28"/>
          <w:szCs w:val="28"/>
        </w:rPr>
      </w:pPr>
      <w:r w:rsidRPr="00CC09C8">
        <w:rPr>
          <w:sz w:val="28"/>
          <w:szCs w:val="28"/>
        </w:rPr>
        <w:t xml:space="preserve">Долгосрочные параметры для оценки фактических затрат 2019 года утверждены постановлением региональной энергетической комиссии Кемеровской области от 22.11.2016 № 314 «Об установлении </w:t>
      </w:r>
      <w:r w:rsidRPr="00CC09C8">
        <w:rPr>
          <w:sz w:val="28"/>
          <w:szCs w:val="28"/>
        </w:rPr>
        <w:br/>
        <w:t xml:space="preserve">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 </w:t>
      </w:r>
      <w:r w:rsidRPr="00CC09C8">
        <w:rPr>
          <w:sz w:val="28"/>
          <w:szCs w:val="28"/>
        </w:rPr>
        <w:br/>
        <w:t>от теплоисточника МКП «Центральная ТЭЦ», на 2017 - 2019 годы».</w:t>
      </w:r>
    </w:p>
    <w:p w14:paraId="7FF1A3AA" w14:textId="77777777" w:rsidR="00CC09C8" w:rsidRPr="00CC09C8" w:rsidRDefault="00CC09C8" w:rsidP="00CC09C8">
      <w:pPr>
        <w:ind w:firstLine="709"/>
        <w:jc w:val="both"/>
        <w:rPr>
          <w:sz w:val="28"/>
          <w:szCs w:val="28"/>
        </w:rPr>
      </w:pPr>
      <w:r w:rsidRPr="00CC09C8">
        <w:rPr>
          <w:sz w:val="28"/>
          <w:szCs w:val="28"/>
        </w:rPr>
        <w:t xml:space="preserve">Долгосрочные параметры для расчета плановых затрат на 2021 год утверждены постановлением региональной энергетической комиссии Кемеровской области от 19.12.2019 № 679 «Об установлении </w:t>
      </w:r>
      <w:r w:rsidRPr="00CC09C8">
        <w:rPr>
          <w:sz w:val="28"/>
          <w:szCs w:val="28"/>
        </w:rPr>
        <w:br/>
        <w:t xml:space="preserve">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 </w:t>
      </w:r>
      <w:r w:rsidRPr="00CC09C8">
        <w:rPr>
          <w:sz w:val="28"/>
          <w:szCs w:val="28"/>
        </w:rPr>
        <w:br/>
        <w:t>от теплоисточника ООО «</w:t>
      </w:r>
      <w:proofErr w:type="spellStart"/>
      <w:r w:rsidRPr="00CC09C8">
        <w:rPr>
          <w:sz w:val="28"/>
          <w:szCs w:val="28"/>
        </w:rPr>
        <w:t>ЭнергоТранзит</w:t>
      </w:r>
      <w:proofErr w:type="spellEnd"/>
      <w:r w:rsidRPr="00CC09C8">
        <w:rPr>
          <w:sz w:val="28"/>
          <w:szCs w:val="28"/>
        </w:rPr>
        <w:t>» на 2020 - 2024 годы».</w:t>
      </w:r>
    </w:p>
    <w:p w14:paraId="74209C0D" w14:textId="77777777" w:rsidR="00CC09C8" w:rsidRPr="00CC09C8" w:rsidRDefault="00CC09C8" w:rsidP="00CC09C8">
      <w:pPr>
        <w:ind w:firstLine="709"/>
        <w:jc w:val="center"/>
        <w:rPr>
          <w:b/>
          <w:snapToGrid w:val="0"/>
          <w:sz w:val="28"/>
          <w:szCs w:val="28"/>
        </w:rPr>
      </w:pPr>
    </w:p>
    <w:p w14:paraId="220FA320" w14:textId="77777777" w:rsidR="00CC09C8" w:rsidRPr="00CC09C8" w:rsidRDefault="00CC09C8" w:rsidP="00CC09C8">
      <w:pPr>
        <w:keepNext/>
        <w:tabs>
          <w:tab w:val="left" w:pos="284"/>
        </w:tabs>
        <w:jc w:val="center"/>
        <w:outlineLvl w:val="0"/>
        <w:rPr>
          <w:rFonts w:cs="Arial"/>
          <w:b/>
          <w:bCs/>
          <w:snapToGrid w:val="0"/>
          <w:kern w:val="32"/>
          <w:sz w:val="28"/>
          <w:szCs w:val="32"/>
          <w:lang w:eastAsia="en-US"/>
        </w:rPr>
      </w:pPr>
      <w:r w:rsidRPr="00CC09C8">
        <w:rPr>
          <w:rFonts w:cs="Arial"/>
          <w:b/>
          <w:bCs/>
          <w:snapToGrid w:val="0"/>
          <w:kern w:val="32"/>
          <w:sz w:val="28"/>
          <w:szCs w:val="32"/>
          <w:lang w:eastAsia="en-US"/>
        </w:rPr>
        <w:t>Нормативно правовая база</w:t>
      </w:r>
    </w:p>
    <w:p w14:paraId="4CF1B49A" w14:textId="77777777" w:rsidR="00CC09C8" w:rsidRPr="00CC09C8" w:rsidRDefault="00CC09C8" w:rsidP="00CC09C8">
      <w:pPr>
        <w:ind w:firstLine="709"/>
        <w:rPr>
          <w:snapToGrid w:val="0"/>
          <w:sz w:val="28"/>
          <w:szCs w:val="28"/>
          <w:lang w:eastAsia="en-US"/>
        </w:rPr>
      </w:pPr>
    </w:p>
    <w:p w14:paraId="6FAA57B3"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Гражданский кодекс Российской Федерации.</w:t>
      </w:r>
    </w:p>
    <w:p w14:paraId="74F37379"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Налоговый кодекс Российской Федерации.</w:t>
      </w:r>
    </w:p>
    <w:p w14:paraId="3AA1D621"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Трудовой Кодекс Российской Федерации.</w:t>
      </w:r>
    </w:p>
    <w:p w14:paraId="6DA07C7D"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lastRenderedPageBreak/>
        <w:t>Федеральный Закон от 17.08.1995 № 147-ФЗ «О естественных монополиях».</w:t>
      </w:r>
    </w:p>
    <w:p w14:paraId="40D4B2B5"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 xml:space="preserve"> Федеральный закон от 27.07.2010 № 190-ФЗ «О теплоснабжении».</w:t>
      </w:r>
    </w:p>
    <w:p w14:paraId="3AD8A7CA"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C09C8">
        <w:rPr>
          <w:snapToGrid w:val="0"/>
          <w:sz w:val="28"/>
          <w:szCs w:val="28"/>
        </w:rPr>
        <w:br/>
        <w:t>в энергетике».</w:t>
      </w:r>
    </w:p>
    <w:p w14:paraId="24A9C8A6"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Постановление Правительства Российской Федерации от 22.10.2012 № 1075 «О ценообразовании в сфере теплоснабжения».</w:t>
      </w:r>
    </w:p>
    <w:p w14:paraId="20836119"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 xml:space="preserve"> Приказ Минэнерго РФ от 30.12.2008 № 323 «Об организации </w:t>
      </w:r>
      <w:r w:rsidRPr="00CC09C8">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C09C8">
        <w:rPr>
          <w:snapToGrid w:val="0"/>
          <w:sz w:val="28"/>
          <w:szCs w:val="28"/>
        </w:rPr>
        <w:br/>
        <w:t>и тепловую энергию от тепловых электрических станций и котельных».</w:t>
      </w:r>
    </w:p>
    <w:p w14:paraId="6B30B8EC" w14:textId="77777777" w:rsidR="00CC09C8" w:rsidRPr="00CC09C8" w:rsidRDefault="00CC09C8" w:rsidP="00D5451C">
      <w:pPr>
        <w:numPr>
          <w:ilvl w:val="0"/>
          <w:numId w:val="9"/>
        </w:numPr>
        <w:tabs>
          <w:tab w:val="left" w:pos="1134"/>
          <w:tab w:val="left" w:pos="9900"/>
        </w:tabs>
        <w:ind w:left="0" w:firstLine="709"/>
        <w:jc w:val="both"/>
        <w:rPr>
          <w:snapToGrid w:val="0"/>
          <w:sz w:val="28"/>
          <w:szCs w:val="28"/>
        </w:rPr>
      </w:pPr>
      <w:r w:rsidRPr="00CC09C8">
        <w:rPr>
          <w:snapToGrid w:val="0"/>
          <w:sz w:val="28"/>
          <w:szCs w:val="28"/>
        </w:rPr>
        <w:t xml:space="preserve"> Приказ Минэнерго РФ от 30.12.2008 № 325 «Об организации </w:t>
      </w:r>
      <w:r w:rsidRPr="00CC09C8">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CC09C8">
        <w:rPr>
          <w:snapToGrid w:val="0"/>
          <w:sz w:val="28"/>
          <w:szCs w:val="28"/>
        </w:rPr>
        <w:br/>
        <w:t>и обоснованию нормативов технологических потерь при передаче тепловой энергии»).</w:t>
      </w:r>
    </w:p>
    <w:p w14:paraId="47332275" w14:textId="77777777" w:rsidR="00CC09C8" w:rsidRPr="00CC09C8" w:rsidRDefault="00CC09C8" w:rsidP="00D5451C">
      <w:pPr>
        <w:numPr>
          <w:ilvl w:val="0"/>
          <w:numId w:val="9"/>
        </w:numPr>
        <w:tabs>
          <w:tab w:val="left" w:pos="1134"/>
        </w:tabs>
        <w:ind w:left="0" w:firstLine="709"/>
        <w:jc w:val="both"/>
        <w:rPr>
          <w:snapToGrid w:val="0"/>
          <w:sz w:val="28"/>
          <w:szCs w:val="28"/>
        </w:rPr>
      </w:pPr>
      <w:r w:rsidRPr="00CC09C8">
        <w:rPr>
          <w:snapToGrid w:val="0"/>
          <w:sz w:val="28"/>
          <w:szCs w:val="28"/>
        </w:rPr>
        <w:t xml:space="preserve">Приказ Федеральной службы по тарифам (ФСТ России) </w:t>
      </w:r>
      <w:r w:rsidRPr="00CC09C8">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FBDAB90" w14:textId="77777777" w:rsidR="00CC09C8" w:rsidRPr="00CC09C8" w:rsidRDefault="00CC09C8" w:rsidP="00D5451C">
      <w:pPr>
        <w:numPr>
          <w:ilvl w:val="0"/>
          <w:numId w:val="9"/>
        </w:numPr>
        <w:tabs>
          <w:tab w:val="left" w:pos="1134"/>
        </w:tabs>
        <w:ind w:left="0" w:firstLine="709"/>
        <w:jc w:val="both"/>
        <w:rPr>
          <w:snapToGrid w:val="0"/>
          <w:sz w:val="28"/>
          <w:szCs w:val="28"/>
        </w:rPr>
      </w:pPr>
      <w:r w:rsidRPr="00CC09C8">
        <w:rPr>
          <w:snapToGrid w:val="0"/>
          <w:sz w:val="28"/>
          <w:szCs w:val="28"/>
        </w:rPr>
        <w:t xml:space="preserve">Приказ Федеральной службы по тарифам (ФСТ России) </w:t>
      </w:r>
      <w:r w:rsidRPr="00CC09C8">
        <w:rPr>
          <w:snapToGrid w:val="0"/>
          <w:sz w:val="28"/>
          <w:szCs w:val="28"/>
        </w:rPr>
        <w:br/>
        <w:t xml:space="preserve">от 07.06.2013 года № 163 «Об утверждении Регламента открытия дел </w:t>
      </w:r>
      <w:r w:rsidRPr="00CC09C8">
        <w:rPr>
          <w:snapToGrid w:val="0"/>
          <w:sz w:val="28"/>
          <w:szCs w:val="28"/>
        </w:rPr>
        <w:br/>
        <w:t>об установлении регулируемых цен (тарифов) и отмене регулирования тарифов в сфере теплоснабжения».</w:t>
      </w:r>
    </w:p>
    <w:p w14:paraId="7A6B6A9B" w14:textId="77777777" w:rsidR="00CC09C8" w:rsidRPr="00CC09C8" w:rsidRDefault="00CC09C8" w:rsidP="00D5451C">
      <w:pPr>
        <w:numPr>
          <w:ilvl w:val="0"/>
          <w:numId w:val="9"/>
        </w:numPr>
        <w:tabs>
          <w:tab w:val="left" w:pos="1134"/>
        </w:tabs>
        <w:ind w:left="0" w:firstLine="709"/>
        <w:jc w:val="both"/>
        <w:rPr>
          <w:snapToGrid w:val="0"/>
          <w:sz w:val="28"/>
          <w:szCs w:val="28"/>
        </w:rPr>
      </w:pPr>
      <w:r w:rsidRPr="00CC09C8">
        <w:rPr>
          <w:snapToGrid w:val="0"/>
          <w:sz w:val="28"/>
          <w:szCs w:val="28"/>
        </w:rPr>
        <w:t xml:space="preserve">Прочие законы и подзаконные акты, методические разработки </w:t>
      </w:r>
      <w:r w:rsidRPr="00CC09C8">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E5BE77" w14:textId="77777777" w:rsidR="00CC09C8" w:rsidRPr="00CC09C8" w:rsidRDefault="00CC09C8" w:rsidP="00CC09C8">
      <w:pPr>
        <w:tabs>
          <w:tab w:val="left" w:pos="851"/>
          <w:tab w:val="left" w:pos="1134"/>
        </w:tabs>
        <w:ind w:firstLine="709"/>
        <w:jc w:val="both"/>
        <w:rPr>
          <w:snapToGrid w:val="0"/>
          <w:szCs w:val="28"/>
        </w:rPr>
      </w:pPr>
      <w:r w:rsidRPr="00CC09C8">
        <w:rPr>
          <w:snapToGrid w:val="0"/>
          <w:sz w:val="28"/>
          <w:szCs w:val="28"/>
        </w:rPr>
        <w:t>Вся нормативно – методическая основа используется в редакции, действующей на момент проведения экспертизы.</w:t>
      </w:r>
    </w:p>
    <w:p w14:paraId="59C87BF9" w14:textId="77777777" w:rsidR="00CC09C8" w:rsidRPr="00CC09C8" w:rsidRDefault="00CC09C8" w:rsidP="00CC09C8">
      <w:pPr>
        <w:ind w:firstLine="709"/>
        <w:rPr>
          <w:snapToGrid w:val="0"/>
          <w:sz w:val="28"/>
          <w:szCs w:val="28"/>
        </w:rPr>
      </w:pPr>
    </w:p>
    <w:p w14:paraId="7B48E7C1" w14:textId="77777777" w:rsidR="00CC09C8" w:rsidRPr="00CC09C8" w:rsidRDefault="00CC09C8" w:rsidP="00CC09C8">
      <w:pPr>
        <w:keepNext/>
        <w:tabs>
          <w:tab w:val="left" w:pos="284"/>
        </w:tabs>
        <w:jc w:val="center"/>
        <w:outlineLvl w:val="0"/>
        <w:rPr>
          <w:rFonts w:cs="Arial"/>
          <w:b/>
          <w:bCs/>
          <w:snapToGrid w:val="0"/>
          <w:kern w:val="32"/>
          <w:sz w:val="28"/>
          <w:szCs w:val="32"/>
          <w:lang w:eastAsia="en-US"/>
        </w:rPr>
      </w:pPr>
      <w:r w:rsidRPr="00CC09C8">
        <w:rPr>
          <w:rFonts w:cs="Arial"/>
          <w:b/>
          <w:bCs/>
          <w:snapToGrid w:val="0"/>
          <w:kern w:val="32"/>
          <w:sz w:val="28"/>
          <w:szCs w:val="32"/>
          <w:lang w:eastAsia="en-US"/>
        </w:rPr>
        <w:br w:type="page"/>
      </w:r>
      <w:r w:rsidRPr="00CC09C8">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6EFD152" w14:textId="77777777" w:rsidR="00CC09C8" w:rsidRPr="00CC09C8" w:rsidRDefault="00CC09C8" w:rsidP="00CC09C8">
      <w:pPr>
        <w:ind w:firstLine="709"/>
        <w:jc w:val="both"/>
        <w:rPr>
          <w:snapToGrid w:val="0"/>
          <w:sz w:val="28"/>
          <w:szCs w:val="28"/>
        </w:rPr>
      </w:pPr>
    </w:p>
    <w:p w14:paraId="293E1A85" w14:textId="77777777" w:rsidR="00CC09C8" w:rsidRPr="00CC09C8" w:rsidRDefault="00CC09C8" w:rsidP="00CC09C8">
      <w:pPr>
        <w:ind w:firstLine="709"/>
        <w:jc w:val="both"/>
        <w:rPr>
          <w:snapToGrid w:val="0"/>
          <w:sz w:val="28"/>
          <w:szCs w:val="28"/>
        </w:rPr>
      </w:pPr>
      <w:r w:rsidRPr="00CC09C8">
        <w:rPr>
          <w:snapToGrid w:val="0"/>
          <w:sz w:val="28"/>
          <w:szCs w:val="28"/>
        </w:rPr>
        <w:t xml:space="preserve">Материалы ООО «НТК» (г. Новокузнецк) по расчету тарифов </w:t>
      </w:r>
      <w:r w:rsidRPr="00CC09C8">
        <w:rPr>
          <w:snapToGrid w:val="0"/>
          <w:sz w:val="28"/>
          <w:szCs w:val="28"/>
        </w:rPr>
        <w:br/>
        <w:t xml:space="preserve">на 2021 год, с целью корректировки значений долгосрочного периода регулирования 2019-2023 годов, подготовлены в соответствии </w:t>
      </w:r>
      <w:r w:rsidRPr="00CC09C8">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CC09C8">
        <w:rPr>
          <w:snapToGrid w:val="0"/>
          <w:sz w:val="28"/>
          <w:szCs w:val="28"/>
        </w:rPr>
        <w:br/>
        <w:t>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E8C3117" w14:textId="77777777" w:rsidR="00CC09C8" w:rsidRPr="00CC09C8" w:rsidRDefault="00CC09C8" w:rsidP="00CC09C8">
      <w:pPr>
        <w:ind w:firstLine="709"/>
        <w:jc w:val="both"/>
        <w:rPr>
          <w:snapToGrid w:val="0"/>
          <w:sz w:val="28"/>
          <w:szCs w:val="28"/>
        </w:rPr>
      </w:pPr>
    </w:p>
    <w:p w14:paraId="734411D9" w14:textId="77777777" w:rsidR="00CC09C8" w:rsidRPr="00CC09C8" w:rsidRDefault="00CC09C8" w:rsidP="00CC09C8">
      <w:pPr>
        <w:keepNext/>
        <w:tabs>
          <w:tab w:val="left" w:pos="284"/>
        </w:tabs>
        <w:jc w:val="center"/>
        <w:outlineLvl w:val="0"/>
        <w:rPr>
          <w:rFonts w:cs="Arial"/>
          <w:b/>
          <w:bCs/>
          <w:snapToGrid w:val="0"/>
          <w:kern w:val="32"/>
          <w:sz w:val="28"/>
          <w:szCs w:val="32"/>
          <w:lang w:eastAsia="en-US"/>
        </w:rPr>
      </w:pPr>
      <w:r w:rsidRPr="00CC09C8">
        <w:rPr>
          <w:rFonts w:cs="Arial"/>
          <w:b/>
          <w:bCs/>
          <w:snapToGrid w:val="0"/>
          <w:kern w:val="32"/>
          <w:sz w:val="28"/>
          <w:szCs w:val="32"/>
          <w:lang w:eastAsia="en-US"/>
        </w:rPr>
        <w:t xml:space="preserve">Оценка достоверности данных, приведенных в предложениях </w:t>
      </w:r>
      <w:r w:rsidRPr="00CC09C8">
        <w:rPr>
          <w:rFonts w:cs="Arial"/>
          <w:b/>
          <w:bCs/>
          <w:snapToGrid w:val="0"/>
          <w:kern w:val="32"/>
          <w:sz w:val="28"/>
          <w:szCs w:val="32"/>
          <w:lang w:eastAsia="en-US"/>
        </w:rPr>
        <w:br/>
        <w:t>об установлении тарифов и (или) их предельных уровней</w:t>
      </w:r>
    </w:p>
    <w:p w14:paraId="156DB183" w14:textId="77777777" w:rsidR="00CC09C8" w:rsidRPr="00CC09C8" w:rsidRDefault="00CC09C8" w:rsidP="00CC09C8">
      <w:pPr>
        <w:ind w:firstLine="709"/>
        <w:jc w:val="both"/>
        <w:rPr>
          <w:snapToGrid w:val="0"/>
          <w:sz w:val="28"/>
          <w:szCs w:val="28"/>
        </w:rPr>
      </w:pPr>
    </w:p>
    <w:p w14:paraId="2C3FB5D9" w14:textId="77777777" w:rsidR="00CC09C8" w:rsidRPr="00CC09C8" w:rsidRDefault="00CC09C8" w:rsidP="00CC09C8">
      <w:pPr>
        <w:ind w:firstLine="709"/>
        <w:jc w:val="both"/>
        <w:rPr>
          <w:snapToGrid w:val="0"/>
          <w:sz w:val="28"/>
          <w:szCs w:val="28"/>
        </w:rPr>
      </w:pPr>
      <w:r w:rsidRPr="00CC09C8">
        <w:rPr>
          <w:snapToGrid w:val="0"/>
          <w:sz w:val="28"/>
          <w:szCs w:val="28"/>
        </w:rPr>
        <w:t xml:space="preserve">Экспертами рассматривались и принимались во внимание </w:t>
      </w:r>
      <w:r w:rsidRPr="00CC09C8">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C09C8">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33015B5" w14:textId="77777777" w:rsidR="00CC09C8" w:rsidRPr="00CC09C8" w:rsidRDefault="00CC09C8" w:rsidP="00CC09C8">
      <w:pPr>
        <w:ind w:firstLine="709"/>
        <w:jc w:val="both"/>
        <w:rPr>
          <w:snapToGrid w:val="0"/>
          <w:sz w:val="28"/>
          <w:szCs w:val="28"/>
        </w:rPr>
      </w:pPr>
      <w:r w:rsidRPr="00CC09C8">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«НТК» информации для определения величины экономически обоснованных расходов по регулируемым РЭК КО видам деятельности на 2021 год.</w:t>
      </w:r>
    </w:p>
    <w:p w14:paraId="06BD8C5C" w14:textId="77777777" w:rsidR="00CC09C8" w:rsidRPr="00CC09C8" w:rsidRDefault="00CC09C8" w:rsidP="00CC09C8">
      <w:pPr>
        <w:ind w:firstLine="709"/>
        <w:jc w:val="both"/>
        <w:rPr>
          <w:snapToGrid w:val="0"/>
          <w:sz w:val="28"/>
          <w:szCs w:val="28"/>
        </w:rPr>
      </w:pPr>
      <w:r w:rsidRPr="00CC09C8">
        <w:rPr>
          <w:snapToGrid w:val="0"/>
          <w:sz w:val="28"/>
          <w:szCs w:val="28"/>
        </w:rPr>
        <w:t xml:space="preserve">Экспертная оценка экономической обоснованности расходов </w:t>
      </w:r>
      <w:r w:rsidRPr="00CC09C8">
        <w:rPr>
          <w:snapToGrid w:val="0"/>
          <w:sz w:val="28"/>
          <w:szCs w:val="28"/>
        </w:rPr>
        <w:br/>
        <w:t xml:space="preserve">на услуги по передаче тепловой энергии, теплоносителя, принимаемых </w:t>
      </w:r>
      <w:r w:rsidRPr="00CC09C8">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30BE6377" w14:textId="77777777" w:rsidR="00CC09C8" w:rsidRPr="00CC09C8" w:rsidRDefault="00CC09C8" w:rsidP="00CC09C8">
      <w:pPr>
        <w:ind w:firstLine="709"/>
        <w:jc w:val="both"/>
        <w:rPr>
          <w:snapToGrid w:val="0"/>
          <w:sz w:val="28"/>
          <w:szCs w:val="28"/>
        </w:rPr>
      </w:pPr>
    </w:p>
    <w:p w14:paraId="12FA8EFF" w14:textId="77777777" w:rsidR="00CC09C8" w:rsidRPr="00CC09C8" w:rsidRDefault="00CC09C8" w:rsidP="00CC09C8">
      <w:pPr>
        <w:rPr>
          <w:snapToGrid w:val="0"/>
          <w:sz w:val="28"/>
          <w:szCs w:val="28"/>
        </w:rPr>
      </w:pPr>
      <w:r w:rsidRPr="00CC09C8">
        <w:rPr>
          <w:snapToGrid w:val="0"/>
          <w:sz w:val="28"/>
          <w:szCs w:val="28"/>
        </w:rPr>
        <w:t xml:space="preserve"> </w:t>
      </w:r>
    </w:p>
    <w:p w14:paraId="314C7A0B" w14:textId="77777777" w:rsidR="00CC09C8" w:rsidRPr="00CC09C8" w:rsidRDefault="00CC09C8" w:rsidP="00CC09C8">
      <w:pPr>
        <w:keepNext/>
        <w:tabs>
          <w:tab w:val="left" w:pos="284"/>
        </w:tabs>
        <w:jc w:val="center"/>
        <w:outlineLvl w:val="0"/>
        <w:rPr>
          <w:rFonts w:cs="Arial"/>
          <w:b/>
          <w:bCs/>
          <w:snapToGrid w:val="0"/>
          <w:kern w:val="32"/>
          <w:sz w:val="28"/>
          <w:szCs w:val="32"/>
          <w:lang w:eastAsia="en-US"/>
        </w:rPr>
      </w:pPr>
      <w:r w:rsidRPr="00CC09C8">
        <w:rPr>
          <w:rFonts w:cs="Arial"/>
          <w:b/>
          <w:bCs/>
          <w:snapToGrid w:val="0"/>
          <w:kern w:val="32"/>
          <w:sz w:val="28"/>
          <w:szCs w:val="32"/>
          <w:lang w:eastAsia="en-US"/>
        </w:rPr>
        <w:br w:type="page"/>
      </w:r>
      <w:r w:rsidRPr="00CC09C8">
        <w:rPr>
          <w:rFonts w:cs="Arial"/>
          <w:b/>
          <w:bCs/>
          <w:snapToGrid w:val="0"/>
          <w:kern w:val="32"/>
          <w:sz w:val="28"/>
          <w:szCs w:val="32"/>
          <w:lang w:eastAsia="en-US"/>
        </w:rPr>
        <w:lastRenderedPageBreak/>
        <w:t xml:space="preserve">Анализ расходов ООО «НТК» </w:t>
      </w:r>
      <w:r w:rsidRPr="00CC09C8">
        <w:rPr>
          <w:rFonts w:cs="Arial"/>
          <w:b/>
          <w:bCs/>
          <w:snapToGrid w:val="0"/>
          <w:kern w:val="32"/>
          <w:sz w:val="28"/>
          <w:szCs w:val="32"/>
          <w:lang w:eastAsia="en-US"/>
        </w:rPr>
        <w:br/>
        <w:t>в контуре теплоснабжения ООО «</w:t>
      </w:r>
      <w:proofErr w:type="spellStart"/>
      <w:r w:rsidRPr="00CC09C8">
        <w:rPr>
          <w:rFonts w:cs="Arial"/>
          <w:b/>
          <w:bCs/>
          <w:snapToGrid w:val="0"/>
          <w:kern w:val="32"/>
          <w:sz w:val="28"/>
          <w:szCs w:val="32"/>
          <w:lang w:eastAsia="en-US"/>
        </w:rPr>
        <w:t>ЭнергоТранзит</w:t>
      </w:r>
      <w:proofErr w:type="spellEnd"/>
      <w:r w:rsidRPr="00CC09C8">
        <w:rPr>
          <w:rFonts w:cs="Arial"/>
          <w:b/>
          <w:bCs/>
          <w:snapToGrid w:val="0"/>
          <w:kern w:val="32"/>
          <w:sz w:val="28"/>
          <w:szCs w:val="32"/>
          <w:lang w:eastAsia="en-US"/>
        </w:rPr>
        <w:t>»</w:t>
      </w:r>
    </w:p>
    <w:p w14:paraId="5DF2D4AE" w14:textId="77777777" w:rsidR="00CC09C8" w:rsidRPr="00CC09C8" w:rsidRDefault="00CC09C8" w:rsidP="00CC09C8">
      <w:pPr>
        <w:ind w:firstLine="720"/>
        <w:jc w:val="both"/>
        <w:rPr>
          <w:snapToGrid w:val="0"/>
          <w:sz w:val="28"/>
          <w:szCs w:val="28"/>
        </w:rPr>
      </w:pPr>
    </w:p>
    <w:p w14:paraId="47D60B80"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Баланс тепловой энергии</w:t>
      </w:r>
    </w:p>
    <w:p w14:paraId="798403BD" w14:textId="77777777" w:rsidR="00CC09C8" w:rsidRPr="00CC09C8" w:rsidRDefault="00CC09C8" w:rsidP="00CC09C8">
      <w:pPr>
        <w:autoSpaceDE w:val="0"/>
        <w:autoSpaceDN w:val="0"/>
        <w:adjustRightInd w:val="0"/>
        <w:ind w:firstLine="851"/>
        <w:jc w:val="both"/>
        <w:rPr>
          <w:snapToGrid w:val="0"/>
          <w:sz w:val="28"/>
          <w:szCs w:val="28"/>
        </w:rPr>
      </w:pPr>
      <w:r w:rsidRPr="00CC09C8">
        <w:rPr>
          <w:snapToGrid w:val="0"/>
          <w:sz w:val="28"/>
          <w:szCs w:val="28"/>
        </w:rPr>
        <w:t>Экспертами отмечается отсутствие актуализированной на 2021 год схемы теплоснабжения г. Новокузнецка. Также необходимо отметить, что данные по объему передаваемой тепловой энергии ООО «НТК» в контуре теплоснабжения ООО «</w:t>
      </w:r>
      <w:proofErr w:type="spellStart"/>
      <w:r w:rsidRPr="00CC09C8">
        <w:rPr>
          <w:snapToGrid w:val="0"/>
          <w:sz w:val="28"/>
          <w:szCs w:val="28"/>
        </w:rPr>
        <w:t>ЭнергоТранзит</w:t>
      </w:r>
      <w:proofErr w:type="spellEnd"/>
      <w:r w:rsidRPr="00CC09C8">
        <w:rPr>
          <w:snapToGrid w:val="0"/>
          <w:sz w:val="28"/>
          <w:szCs w:val="28"/>
        </w:rPr>
        <w:t>» отсутствуют в актуализированных на предшествующие периоды схемах теплоснабжения</w:t>
      </w:r>
      <w:r w:rsidRPr="00CC09C8">
        <w:rPr>
          <w:snapToGrid w:val="0"/>
          <w:sz w:val="28"/>
          <w:szCs w:val="28"/>
        </w:rPr>
        <w:br/>
        <w:t xml:space="preserve"> г. Новокузнецка.</w:t>
      </w:r>
    </w:p>
    <w:p w14:paraId="58906C7C" w14:textId="77777777" w:rsidR="00CC09C8" w:rsidRPr="00CC09C8" w:rsidRDefault="00CC09C8" w:rsidP="00CC09C8">
      <w:pPr>
        <w:autoSpaceDE w:val="0"/>
        <w:autoSpaceDN w:val="0"/>
        <w:adjustRightInd w:val="0"/>
        <w:ind w:firstLine="851"/>
        <w:jc w:val="both"/>
        <w:rPr>
          <w:snapToGrid w:val="0"/>
          <w:sz w:val="28"/>
          <w:szCs w:val="28"/>
        </w:rPr>
      </w:pPr>
      <w:r w:rsidRPr="00CC09C8">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CC09C8">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CC09C8">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.В связи с тем, что с 2018 года предприятие в деятельности по передаче тепловой энергии в контуре </w:t>
      </w:r>
      <w:r w:rsidRPr="00CC09C8">
        <w:rPr>
          <w:snapToGrid w:val="0"/>
          <w:sz w:val="28"/>
          <w:szCs w:val="28"/>
        </w:rPr>
        <w:br/>
        <w:t>ООО «</w:t>
      </w:r>
      <w:proofErr w:type="spellStart"/>
      <w:r w:rsidRPr="00CC09C8">
        <w:rPr>
          <w:snapToGrid w:val="0"/>
          <w:sz w:val="28"/>
          <w:szCs w:val="28"/>
        </w:rPr>
        <w:t>ЭнергоТранзит</w:t>
      </w:r>
      <w:proofErr w:type="spellEnd"/>
      <w:r w:rsidRPr="00CC09C8">
        <w:rPr>
          <w:snapToGrid w:val="0"/>
          <w:sz w:val="28"/>
          <w:szCs w:val="28"/>
        </w:rPr>
        <w:t xml:space="preserve">» начало использовать переданные в аренду тепловые сети Куйбышевского района, динамику полезного отпуска с учетом 2017 года применять некорректно (факт 2017 года – 9,566 тыс. Гкал, факт 2018 года – </w:t>
      </w:r>
      <w:r w:rsidRPr="00CC09C8">
        <w:rPr>
          <w:snapToGrid w:val="0"/>
          <w:sz w:val="28"/>
          <w:szCs w:val="28"/>
        </w:rPr>
        <w:br/>
        <w:t>59,286 тыс. Гкал, факт 2019 года – 39,205 тыс. Гкал.).Таким образом, объем тепловой энергии рассчитан на основе динамики полезного отпуска тепловой энергии за 2018, 2019 годы, в соответствии отчетными шаблонами системы ЕИАС BALANCE.CALC.TARIFF.WARM.FACT за  2018 и 2019 годы.</w:t>
      </w:r>
    </w:p>
    <w:p w14:paraId="379EB095" w14:textId="77777777" w:rsidR="00CC09C8" w:rsidRPr="00CC09C8" w:rsidRDefault="00CC09C8" w:rsidP="00CC09C8">
      <w:pPr>
        <w:autoSpaceDE w:val="0"/>
        <w:autoSpaceDN w:val="0"/>
        <w:adjustRightInd w:val="0"/>
        <w:ind w:firstLine="851"/>
        <w:jc w:val="both"/>
        <w:rPr>
          <w:snapToGrid w:val="0"/>
          <w:sz w:val="28"/>
          <w:szCs w:val="28"/>
        </w:rPr>
      </w:pPr>
    </w:p>
    <w:p w14:paraId="5DE90E4E" w14:textId="77777777" w:rsidR="00CC09C8" w:rsidRPr="00CC09C8" w:rsidRDefault="00CC09C8" w:rsidP="00D5451C">
      <w:pPr>
        <w:numPr>
          <w:ilvl w:val="0"/>
          <w:numId w:val="13"/>
        </w:numPr>
        <w:tabs>
          <w:tab w:val="left" w:pos="1890"/>
        </w:tabs>
        <w:spacing w:line="360" w:lineRule="auto"/>
        <w:ind w:left="1440" w:right="-569"/>
        <w:jc w:val="right"/>
        <w:rPr>
          <w:snapToGrid w:val="0"/>
          <w:sz w:val="28"/>
          <w:szCs w:val="2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76"/>
        <w:gridCol w:w="1416"/>
        <w:gridCol w:w="1416"/>
      </w:tblGrid>
      <w:tr w:rsidR="00CC09C8" w:rsidRPr="00CC09C8" w14:paraId="3B42344E" w14:textId="77777777" w:rsidTr="00CC09C8">
        <w:trPr>
          <w:trHeight w:val="300"/>
          <w:jc w:val="center"/>
        </w:trPr>
        <w:tc>
          <w:tcPr>
            <w:tcW w:w="3652" w:type="dxa"/>
            <w:shd w:val="clear" w:color="auto" w:fill="auto"/>
            <w:noWrap/>
            <w:vAlign w:val="center"/>
            <w:hideMark/>
          </w:tcPr>
          <w:p w14:paraId="50D6BFCB" w14:textId="77777777" w:rsidR="00CC09C8" w:rsidRPr="00CC09C8" w:rsidRDefault="00CC09C8" w:rsidP="00CC09C8">
            <w:pPr>
              <w:jc w:val="center"/>
            </w:pPr>
            <w:r w:rsidRPr="00CC09C8">
              <w:t>Период</w:t>
            </w:r>
          </w:p>
        </w:tc>
        <w:tc>
          <w:tcPr>
            <w:tcW w:w="1776" w:type="dxa"/>
            <w:shd w:val="clear" w:color="auto" w:fill="auto"/>
            <w:noWrap/>
            <w:vAlign w:val="center"/>
            <w:hideMark/>
          </w:tcPr>
          <w:p w14:paraId="5988B971" w14:textId="77777777" w:rsidR="00CC09C8" w:rsidRPr="00CC09C8" w:rsidRDefault="00CC09C8" w:rsidP="00CC09C8">
            <w:pPr>
              <w:jc w:val="center"/>
              <w:rPr>
                <w:color w:val="000000"/>
              </w:rPr>
            </w:pPr>
            <w:r w:rsidRPr="00CC09C8">
              <w:rPr>
                <w:color w:val="000000"/>
              </w:rPr>
              <w:t>2018</w:t>
            </w:r>
          </w:p>
        </w:tc>
        <w:tc>
          <w:tcPr>
            <w:tcW w:w="1416" w:type="dxa"/>
            <w:shd w:val="clear" w:color="auto" w:fill="auto"/>
            <w:noWrap/>
            <w:vAlign w:val="center"/>
            <w:hideMark/>
          </w:tcPr>
          <w:p w14:paraId="6D3F1710" w14:textId="77777777" w:rsidR="00CC09C8" w:rsidRPr="00CC09C8" w:rsidRDefault="00CC09C8" w:rsidP="00CC09C8">
            <w:pPr>
              <w:jc w:val="center"/>
              <w:rPr>
                <w:color w:val="000000"/>
              </w:rPr>
            </w:pPr>
            <w:r w:rsidRPr="00CC09C8">
              <w:rPr>
                <w:color w:val="000000"/>
              </w:rPr>
              <w:t>2019</w:t>
            </w:r>
          </w:p>
        </w:tc>
        <w:tc>
          <w:tcPr>
            <w:tcW w:w="1416" w:type="dxa"/>
            <w:shd w:val="clear" w:color="auto" w:fill="auto"/>
            <w:noWrap/>
            <w:vAlign w:val="center"/>
            <w:hideMark/>
          </w:tcPr>
          <w:p w14:paraId="2864BA0C" w14:textId="77777777" w:rsidR="00CC09C8" w:rsidRPr="00CC09C8" w:rsidRDefault="00CC09C8" w:rsidP="00CC09C8">
            <w:pPr>
              <w:jc w:val="center"/>
              <w:rPr>
                <w:color w:val="000000"/>
              </w:rPr>
            </w:pPr>
            <w:r w:rsidRPr="00CC09C8">
              <w:rPr>
                <w:color w:val="000000"/>
              </w:rPr>
              <w:t>2021</w:t>
            </w:r>
          </w:p>
        </w:tc>
      </w:tr>
      <w:tr w:rsidR="00CC09C8" w:rsidRPr="00CC09C8" w14:paraId="3A1A42FA" w14:textId="77777777" w:rsidTr="00CC09C8">
        <w:trPr>
          <w:trHeight w:val="300"/>
          <w:jc w:val="center"/>
        </w:trPr>
        <w:tc>
          <w:tcPr>
            <w:tcW w:w="3652" w:type="dxa"/>
            <w:shd w:val="clear" w:color="auto" w:fill="auto"/>
            <w:noWrap/>
            <w:vAlign w:val="center"/>
            <w:hideMark/>
          </w:tcPr>
          <w:p w14:paraId="75DD54EC" w14:textId="77777777" w:rsidR="00CC09C8" w:rsidRPr="00CC09C8" w:rsidRDefault="00CC09C8" w:rsidP="00CC09C8">
            <w:pPr>
              <w:jc w:val="center"/>
              <w:rPr>
                <w:color w:val="000000"/>
              </w:rPr>
            </w:pPr>
            <w:r w:rsidRPr="00CC09C8">
              <w:rPr>
                <w:color w:val="000000"/>
              </w:rPr>
              <w:t>Объем передаваемой тепловой энергии, тыс. Гкал</w:t>
            </w:r>
          </w:p>
        </w:tc>
        <w:tc>
          <w:tcPr>
            <w:tcW w:w="1776" w:type="dxa"/>
            <w:shd w:val="clear" w:color="auto" w:fill="auto"/>
            <w:noWrap/>
            <w:vAlign w:val="center"/>
            <w:hideMark/>
          </w:tcPr>
          <w:p w14:paraId="470FD19A" w14:textId="77777777" w:rsidR="00CC09C8" w:rsidRPr="00CC09C8" w:rsidRDefault="00CC09C8" w:rsidP="00CC09C8">
            <w:pPr>
              <w:jc w:val="center"/>
              <w:rPr>
                <w:color w:val="000000"/>
              </w:rPr>
            </w:pPr>
            <w:r w:rsidRPr="00CC09C8">
              <w:rPr>
                <w:color w:val="000000"/>
              </w:rPr>
              <w:t>59,286</w:t>
            </w:r>
          </w:p>
        </w:tc>
        <w:tc>
          <w:tcPr>
            <w:tcW w:w="1416" w:type="dxa"/>
            <w:shd w:val="clear" w:color="auto" w:fill="auto"/>
            <w:noWrap/>
            <w:vAlign w:val="center"/>
            <w:hideMark/>
          </w:tcPr>
          <w:p w14:paraId="44E8E221" w14:textId="77777777" w:rsidR="00CC09C8" w:rsidRPr="00CC09C8" w:rsidRDefault="00CC09C8" w:rsidP="00CC09C8">
            <w:pPr>
              <w:jc w:val="center"/>
              <w:rPr>
                <w:color w:val="000000"/>
              </w:rPr>
            </w:pPr>
            <w:r w:rsidRPr="00CC09C8">
              <w:rPr>
                <w:color w:val="000000"/>
              </w:rPr>
              <w:t>39,205</w:t>
            </w:r>
          </w:p>
        </w:tc>
        <w:tc>
          <w:tcPr>
            <w:tcW w:w="1416" w:type="dxa"/>
            <w:shd w:val="clear" w:color="auto" w:fill="auto"/>
            <w:noWrap/>
            <w:vAlign w:val="center"/>
            <w:hideMark/>
          </w:tcPr>
          <w:p w14:paraId="3537D605" w14:textId="77777777" w:rsidR="00CC09C8" w:rsidRPr="00CC09C8" w:rsidRDefault="00CC09C8" w:rsidP="00CC09C8">
            <w:pPr>
              <w:jc w:val="center"/>
              <w:rPr>
                <w:color w:val="000000"/>
              </w:rPr>
            </w:pPr>
            <w:r w:rsidRPr="00CC09C8">
              <w:rPr>
                <w:color w:val="000000"/>
              </w:rPr>
              <w:t>25,925</w:t>
            </w:r>
          </w:p>
        </w:tc>
      </w:tr>
      <w:tr w:rsidR="00CC09C8" w:rsidRPr="00CC09C8" w14:paraId="2E0E595C" w14:textId="77777777" w:rsidTr="00CC09C8">
        <w:trPr>
          <w:trHeight w:val="300"/>
          <w:jc w:val="center"/>
        </w:trPr>
        <w:tc>
          <w:tcPr>
            <w:tcW w:w="3652" w:type="dxa"/>
            <w:shd w:val="clear" w:color="auto" w:fill="auto"/>
            <w:noWrap/>
            <w:vAlign w:val="center"/>
            <w:hideMark/>
          </w:tcPr>
          <w:p w14:paraId="1C883D66" w14:textId="77777777" w:rsidR="00CC09C8" w:rsidRPr="00CC09C8" w:rsidRDefault="00CC09C8" w:rsidP="00CC09C8">
            <w:pPr>
              <w:jc w:val="center"/>
              <w:rPr>
                <w:color w:val="000000"/>
              </w:rPr>
            </w:pPr>
            <w:r w:rsidRPr="00CC09C8">
              <w:rPr>
                <w:color w:val="000000"/>
              </w:rPr>
              <w:t>Динамика изменения, %</w:t>
            </w:r>
          </w:p>
        </w:tc>
        <w:tc>
          <w:tcPr>
            <w:tcW w:w="1776" w:type="dxa"/>
            <w:shd w:val="clear" w:color="auto" w:fill="auto"/>
            <w:noWrap/>
            <w:vAlign w:val="center"/>
            <w:hideMark/>
          </w:tcPr>
          <w:p w14:paraId="31A83DF5" w14:textId="77777777" w:rsidR="00CC09C8" w:rsidRPr="00CC09C8" w:rsidRDefault="00CC09C8" w:rsidP="00CC09C8">
            <w:pPr>
              <w:jc w:val="center"/>
              <w:rPr>
                <w:color w:val="000000"/>
              </w:rPr>
            </w:pPr>
          </w:p>
        </w:tc>
        <w:tc>
          <w:tcPr>
            <w:tcW w:w="1416" w:type="dxa"/>
            <w:shd w:val="clear" w:color="auto" w:fill="auto"/>
            <w:noWrap/>
            <w:vAlign w:val="center"/>
            <w:hideMark/>
          </w:tcPr>
          <w:p w14:paraId="1E5DB9EC" w14:textId="77777777" w:rsidR="00CC09C8" w:rsidRPr="00CC09C8" w:rsidRDefault="00CC09C8" w:rsidP="00CC09C8">
            <w:pPr>
              <w:jc w:val="center"/>
              <w:rPr>
                <w:color w:val="000000"/>
              </w:rPr>
            </w:pPr>
            <w:r w:rsidRPr="00CC09C8">
              <w:rPr>
                <w:color w:val="000000"/>
              </w:rPr>
              <w:t>-33,87</w:t>
            </w:r>
          </w:p>
        </w:tc>
        <w:tc>
          <w:tcPr>
            <w:tcW w:w="1416" w:type="dxa"/>
            <w:shd w:val="clear" w:color="auto" w:fill="auto"/>
            <w:noWrap/>
            <w:vAlign w:val="center"/>
            <w:hideMark/>
          </w:tcPr>
          <w:p w14:paraId="0CB24504" w14:textId="77777777" w:rsidR="00CC09C8" w:rsidRPr="00CC09C8" w:rsidRDefault="00CC09C8" w:rsidP="00CC09C8">
            <w:pPr>
              <w:jc w:val="center"/>
              <w:rPr>
                <w:color w:val="000000"/>
              </w:rPr>
            </w:pPr>
            <w:r w:rsidRPr="00CC09C8">
              <w:rPr>
                <w:color w:val="000000"/>
              </w:rPr>
              <w:t xml:space="preserve">-33,87 </w:t>
            </w:r>
          </w:p>
        </w:tc>
      </w:tr>
    </w:tbl>
    <w:p w14:paraId="7786ED05" w14:textId="77777777" w:rsidR="00CC09C8" w:rsidRPr="00CC09C8" w:rsidRDefault="00CC09C8" w:rsidP="00CC09C8">
      <w:pPr>
        <w:autoSpaceDE w:val="0"/>
        <w:autoSpaceDN w:val="0"/>
        <w:adjustRightInd w:val="0"/>
        <w:jc w:val="both"/>
        <w:rPr>
          <w:snapToGrid w:val="0"/>
          <w:sz w:val="28"/>
          <w:szCs w:val="28"/>
          <w:highlight w:val="yellow"/>
        </w:rPr>
      </w:pPr>
    </w:p>
    <w:p w14:paraId="0E3FC76A" w14:textId="77777777" w:rsidR="00CC09C8" w:rsidRPr="00CC09C8" w:rsidRDefault="00CC09C8" w:rsidP="00CC09C8">
      <w:pPr>
        <w:autoSpaceDE w:val="0"/>
        <w:autoSpaceDN w:val="0"/>
        <w:adjustRightInd w:val="0"/>
        <w:ind w:firstLine="709"/>
        <w:jc w:val="both"/>
        <w:rPr>
          <w:snapToGrid w:val="0"/>
          <w:sz w:val="28"/>
          <w:szCs w:val="28"/>
        </w:rPr>
      </w:pPr>
      <w:r w:rsidRPr="00CC09C8">
        <w:rPr>
          <w:snapToGrid w:val="0"/>
          <w:sz w:val="28"/>
          <w:szCs w:val="28"/>
        </w:rPr>
        <w:t>Предложение предприятия по полезному отпуску на 2021 год (объем передаваемой энергии согласован с ООО «</w:t>
      </w:r>
      <w:proofErr w:type="spellStart"/>
      <w:r w:rsidRPr="00CC09C8">
        <w:rPr>
          <w:snapToGrid w:val="0"/>
          <w:sz w:val="28"/>
          <w:szCs w:val="28"/>
        </w:rPr>
        <w:t>ЭнергоТранзит</w:t>
      </w:r>
      <w:proofErr w:type="spellEnd"/>
      <w:r w:rsidRPr="00CC09C8">
        <w:rPr>
          <w:snapToGrid w:val="0"/>
          <w:sz w:val="28"/>
          <w:szCs w:val="28"/>
        </w:rPr>
        <w:t xml:space="preserve">») составляет </w:t>
      </w:r>
      <w:r w:rsidRPr="00CC09C8">
        <w:rPr>
          <w:snapToGrid w:val="0"/>
          <w:sz w:val="28"/>
          <w:szCs w:val="28"/>
        </w:rPr>
        <w:br/>
        <w:t xml:space="preserve">46,107 тыс. Гкал, что выше полезного отпуска, определенного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r w:rsidRPr="00CC09C8">
        <w:rPr>
          <w:snapToGrid w:val="0"/>
          <w:sz w:val="28"/>
          <w:szCs w:val="28"/>
        </w:rPr>
        <w:br/>
        <w:t>на 77,85%. Эксперты считают экономически обоснованным принять в расчет объем полезного отпуска на уровне предложения предприятия.</w:t>
      </w:r>
    </w:p>
    <w:p w14:paraId="3FD1E4E1" w14:textId="77777777" w:rsidR="00CC09C8" w:rsidRPr="00CC09C8" w:rsidRDefault="00CC09C8" w:rsidP="00CC09C8">
      <w:pPr>
        <w:ind w:firstLine="709"/>
        <w:jc w:val="both"/>
        <w:rPr>
          <w:snapToGrid w:val="0"/>
          <w:sz w:val="28"/>
          <w:szCs w:val="28"/>
        </w:rPr>
      </w:pPr>
      <w:r w:rsidRPr="00CC09C8">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годов, в соответствии </w:t>
      </w:r>
      <w:r w:rsidRPr="00CC09C8">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CC09C8">
        <w:rPr>
          <w:snapToGrid w:val="0"/>
          <w:sz w:val="28"/>
          <w:szCs w:val="28"/>
        </w:rPr>
        <w:br/>
        <w:t xml:space="preserve">от 13.06.2013 № 760-э. Таким образом, эксперты принимают объем нормативных </w:t>
      </w:r>
      <w:r w:rsidRPr="00CC09C8">
        <w:rPr>
          <w:snapToGrid w:val="0"/>
          <w:sz w:val="28"/>
          <w:szCs w:val="28"/>
        </w:rPr>
        <w:lastRenderedPageBreak/>
        <w:t xml:space="preserve">технологических потерь тепловой энергии в 2021 году </w:t>
      </w:r>
      <w:r w:rsidRPr="00CC09C8">
        <w:rPr>
          <w:snapToGrid w:val="0"/>
          <w:sz w:val="28"/>
          <w:szCs w:val="28"/>
        </w:rPr>
        <w:br/>
        <w:t xml:space="preserve">на уровне плана 2020-2024 годов, утвержденных Приказом Минэнерго РФ </w:t>
      </w:r>
      <w:r w:rsidRPr="00CC09C8">
        <w:rPr>
          <w:snapToGrid w:val="0"/>
          <w:sz w:val="28"/>
          <w:szCs w:val="28"/>
        </w:rPr>
        <w:br/>
        <w:t>от 23.10.2019 №1119 в размере 4,457 тыс. Гкал.</w:t>
      </w:r>
    </w:p>
    <w:p w14:paraId="72466E7E" w14:textId="77777777" w:rsidR="00CC09C8" w:rsidRPr="00CC09C8" w:rsidRDefault="00CC09C8" w:rsidP="00CC09C8">
      <w:pPr>
        <w:autoSpaceDE w:val="0"/>
        <w:autoSpaceDN w:val="0"/>
        <w:adjustRightInd w:val="0"/>
        <w:jc w:val="both"/>
        <w:rPr>
          <w:snapToGrid w:val="0"/>
          <w:sz w:val="28"/>
          <w:szCs w:val="28"/>
          <w:highlight w:val="yellow"/>
        </w:rPr>
      </w:pPr>
    </w:p>
    <w:p w14:paraId="1309C10D" w14:textId="77777777" w:rsidR="00CC09C8" w:rsidRPr="00CC09C8" w:rsidRDefault="00CC09C8" w:rsidP="00D5451C">
      <w:pPr>
        <w:numPr>
          <w:ilvl w:val="0"/>
          <w:numId w:val="13"/>
        </w:numPr>
        <w:tabs>
          <w:tab w:val="left" w:pos="1890"/>
        </w:tabs>
        <w:spacing w:line="360" w:lineRule="auto"/>
        <w:ind w:left="1440" w:right="-569"/>
        <w:jc w:val="right"/>
        <w:rPr>
          <w:snapToGrid w:val="0"/>
          <w:sz w:val="28"/>
          <w:szCs w:val="28"/>
        </w:rPr>
      </w:pPr>
    </w:p>
    <w:p w14:paraId="783FCB23" w14:textId="77777777" w:rsidR="00CC09C8" w:rsidRPr="00CC09C8" w:rsidRDefault="00CC09C8" w:rsidP="00CC09C8">
      <w:pPr>
        <w:jc w:val="center"/>
        <w:rPr>
          <w:snapToGrid w:val="0"/>
          <w:sz w:val="28"/>
          <w:szCs w:val="28"/>
        </w:rPr>
      </w:pPr>
      <w:r w:rsidRPr="00CC09C8">
        <w:rPr>
          <w:snapToGrid w:val="0"/>
          <w:sz w:val="28"/>
          <w:szCs w:val="28"/>
        </w:rPr>
        <w:t xml:space="preserve">Баланс тепловой энергии ООО «НТК» при передаче тепловой энергии </w:t>
      </w:r>
      <w:r w:rsidRPr="00CC09C8">
        <w:rPr>
          <w:snapToGrid w:val="0"/>
          <w:sz w:val="28"/>
          <w:szCs w:val="28"/>
        </w:rPr>
        <w:br/>
        <w:t>в контуре теплоснабжения ООО «</w:t>
      </w:r>
      <w:proofErr w:type="spellStart"/>
      <w:r w:rsidRPr="00CC09C8">
        <w:rPr>
          <w:snapToGrid w:val="0"/>
          <w:sz w:val="28"/>
          <w:szCs w:val="28"/>
        </w:rPr>
        <w:t>ЭнергоТранзит</w:t>
      </w:r>
      <w:proofErr w:type="spellEnd"/>
      <w:r w:rsidRPr="00CC09C8">
        <w:rPr>
          <w:snapToGrid w:val="0"/>
          <w:sz w:val="28"/>
          <w:szCs w:val="28"/>
        </w:rPr>
        <w:t>» на 2021 год</w:t>
      </w:r>
    </w:p>
    <w:p w14:paraId="4260FF7E" w14:textId="77777777" w:rsidR="00CC09C8" w:rsidRPr="00CC09C8" w:rsidRDefault="00CC09C8" w:rsidP="00CC09C8">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CC09C8" w:rsidRPr="00CC09C8" w14:paraId="3D658770" w14:textId="77777777" w:rsidTr="00CC09C8">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64F54" w14:textId="77777777" w:rsidR="00CC09C8" w:rsidRPr="00CC09C8" w:rsidRDefault="00CC09C8" w:rsidP="00CC09C8">
            <w:pPr>
              <w:jc w:val="center"/>
              <w:rPr>
                <w:szCs w:val="28"/>
              </w:rPr>
            </w:pPr>
            <w:r w:rsidRPr="00CC09C8">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E1917" w14:textId="77777777" w:rsidR="00CC09C8" w:rsidRPr="00CC09C8" w:rsidRDefault="00CC09C8" w:rsidP="00CC09C8">
            <w:pPr>
              <w:jc w:val="center"/>
              <w:rPr>
                <w:szCs w:val="28"/>
              </w:rPr>
            </w:pPr>
            <w:r w:rsidRPr="00CC09C8">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55D72" w14:textId="77777777" w:rsidR="00CC09C8" w:rsidRPr="00CC09C8" w:rsidRDefault="00CC09C8" w:rsidP="00CC09C8">
            <w:pPr>
              <w:jc w:val="center"/>
              <w:rPr>
                <w:iCs/>
                <w:szCs w:val="28"/>
              </w:rPr>
            </w:pPr>
            <w:r w:rsidRPr="00CC09C8">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ED34E" w14:textId="77777777" w:rsidR="00CC09C8" w:rsidRPr="00CC09C8" w:rsidRDefault="00CC09C8" w:rsidP="00CC09C8">
            <w:pPr>
              <w:jc w:val="center"/>
              <w:rPr>
                <w:szCs w:val="28"/>
              </w:rPr>
            </w:pPr>
            <w:r w:rsidRPr="00CC09C8">
              <w:rPr>
                <w:szCs w:val="28"/>
              </w:rPr>
              <w:t>Объем теплоэнергии на 2021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3CBD1899" w14:textId="77777777" w:rsidR="00CC09C8" w:rsidRPr="00CC09C8" w:rsidRDefault="00CC09C8" w:rsidP="00CC09C8">
            <w:pPr>
              <w:jc w:val="center"/>
              <w:rPr>
                <w:szCs w:val="20"/>
              </w:rPr>
            </w:pPr>
            <w:r w:rsidRPr="00CC09C8">
              <w:rPr>
                <w:szCs w:val="20"/>
              </w:rPr>
              <w:t>в том числе</w:t>
            </w:r>
          </w:p>
        </w:tc>
      </w:tr>
      <w:tr w:rsidR="00CC09C8" w:rsidRPr="00CC09C8" w14:paraId="17233C0A" w14:textId="77777777" w:rsidTr="00CC09C8">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B09B611" w14:textId="77777777" w:rsidR="00CC09C8" w:rsidRPr="00CC09C8" w:rsidRDefault="00CC09C8" w:rsidP="00CC09C8">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3E9A96F9" w14:textId="77777777" w:rsidR="00CC09C8" w:rsidRPr="00CC09C8" w:rsidRDefault="00CC09C8" w:rsidP="00CC09C8">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4B9E9E68" w14:textId="77777777" w:rsidR="00CC09C8" w:rsidRPr="00CC09C8" w:rsidRDefault="00CC09C8" w:rsidP="00CC09C8">
            <w:pPr>
              <w:rPr>
                <w:i/>
                <w:iCs/>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1F2FCE5B" w14:textId="77777777" w:rsidR="00CC09C8" w:rsidRPr="00CC09C8" w:rsidRDefault="00CC09C8" w:rsidP="00CC09C8">
            <w:pPr>
              <w:rPr>
                <w:szCs w:val="28"/>
              </w:rPr>
            </w:pPr>
          </w:p>
        </w:tc>
        <w:tc>
          <w:tcPr>
            <w:tcW w:w="1299" w:type="dxa"/>
            <w:tcBorders>
              <w:top w:val="nil"/>
              <w:left w:val="nil"/>
              <w:bottom w:val="single" w:sz="4" w:space="0" w:color="auto"/>
              <w:right w:val="single" w:sz="4" w:space="0" w:color="auto"/>
            </w:tcBorders>
            <w:shd w:val="clear" w:color="auto" w:fill="auto"/>
            <w:vAlign w:val="center"/>
          </w:tcPr>
          <w:p w14:paraId="080C32FB" w14:textId="77777777" w:rsidR="00CC09C8" w:rsidRPr="00CC09C8" w:rsidRDefault="00CC09C8" w:rsidP="00CC09C8">
            <w:pPr>
              <w:ind w:left="-113" w:right="-113"/>
              <w:jc w:val="center"/>
              <w:rPr>
                <w:szCs w:val="20"/>
              </w:rPr>
            </w:pPr>
            <w:r w:rsidRPr="00CC09C8">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570C8A51" w14:textId="77777777" w:rsidR="00CC09C8" w:rsidRPr="00CC09C8" w:rsidRDefault="00CC09C8" w:rsidP="00CC09C8">
            <w:pPr>
              <w:ind w:left="-113" w:right="-113"/>
              <w:jc w:val="center"/>
              <w:rPr>
                <w:szCs w:val="20"/>
              </w:rPr>
            </w:pPr>
            <w:r w:rsidRPr="00CC09C8">
              <w:rPr>
                <w:szCs w:val="20"/>
              </w:rPr>
              <w:t>2 полугодие</w:t>
            </w:r>
          </w:p>
        </w:tc>
      </w:tr>
      <w:tr w:rsidR="00CC09C8" w:rsidRPr="00CC09C8" w14:paraId="33FB27F5" w14:textId="77777777" w:rsidTr="00CC09C8">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C313B7" w14:textId="77777777" w:rsidR="00CC09C8" w:rsidRPr="00CC09C8" w:rsidRDefault="00CC09C8" w:rsidP="00CC09C8">
            <w:pPr>
              <w:jc w:val="center"/>
              <w:rPr>
                <w:szCs w:val="28"/>
              </w:rPr>
            </w:pPr>
            <w:r w:rsidRPr="00CC09C8">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7FD82347" w14:textId="77777777" w:rsidR="00CC09C8" w:rsidRPr="00CC09C8" w:rsidRDefault="00CC09C8" w:rsidP="00CC09C8">
            <w:pPr>
              <w:rPr>
                <w:szCs w:val="28"/>
              </w:rPr>
            </w:pPr>
            <w:r w:rsidRPr="00CC09C8">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21CE45CB" w14:textId="77777777" w:rsidR="00CC09C8" w:rsidRPr="00CC09C8" w:rsidRDefault="00CC09C8" w:rsidP="00CC09C8">
            <w:pPr>
              <w:ind w:left="-113" w:right="-113"/>
              <w:jc w:val="center"/>
              <w:rPr>
                <w:szCs w:val="28"/>
              </w:rPr>
            </w:pPr>
            <w:r w:rsidRPr="00CC09C8">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83EE9" w14:textId="77777777" w:rsidR="00CC09C8" w:rsidRPr="00CC09C8" w:rsidRDefault="00CC09C8" w:rsidP="00CC09C8">
            <w:pPr>
              <w:jc w:val="center"/>
              <w:rPr>
                <w:color w:val="000000"/>
                <w:sz w:val="22"/>
                <w:szCs w:val="22"/>
              </w:rPr>
            </w:pPr>
            <w:r w:rsidRPr="00CC09C8">
              <w:rPr>
                <w:snapToGrid w:val="0"/>
                <w:color w:val="000000"/>
                <w:sz w:val="22"/>
                <w:szCs w:val="22"/>
              </w:rPr>
              <w:t>50,564</w:t>
            </w:r>
          </w:p>
        </w:tc>
        <w:tc>
          <w:tcPr>
            <w:tcW w:w="1299" w:type="dxa"/>
            <w:tcBorders>
              <w:top w:val="single" w:sz="4" w:space="0" w:color="auto"/>
              <w:left w:val="nil"/>
              <w:bottom w:val="single" w:sz="4" w:space="0" w:color="auto"/>
              <w:right w:val="single" w:sz="4" w:space="0" w:color="auto"/>
            </w:tcBorders>
            <w:shd w:val="clear" w:color="auto" w:fill="auto"/>
            <w:vAlign w:val="center"/>
          </w:tcPr>
          <w:p w14:paraId="31723308" w14:textId="77777777" w:rsidR="00CC09C8" w:rsidRPr="00CC09C8" w:rsidRDefault="00CC09C8" w:rsidP="00CC09C8">
            <w:pPr>
              <w:jc w:val="center"/>
              <w:rPr>
                <w:snapToGrid w:val="0"/>
                <w:color w:val="000000"/>
                <w:sz w:val="22"/>
                <w:szCs w:val="22"/>
              </w:rPr>
            </w:pPr>
            <w:r w:rsidRPr="00CC09C8">
              <w:rPr>
                <w:snapToGrid w:val="0"/>
                <w:color w:val="000000"/>
                <w:sz w:val="22"/>
                <w:szCs w:val="22"/>
              </w:rPr>
              <w:t>30,513</w:t>
            </w:r>
          </w:p>
        </w:tc>
        <w:tc>
          <w:tcPr>
            <w:tcW w:w="1299" w:type="dxa"/>
            <w:tcBorders>
              <w:top w:val="single" w:sz="4" w:space="0" w:color="auto"/>
              <w:left w:val="nil"/>
              <w:bottom w:val="single" w:sz="4" w:space="0" w:color="auto"/>
              <w:right w:val="single" w:sz="4" w:space="0" w:color="auto"/>
            </w:tcBorders>
            <w:shd w:val="clear" w:color="auto" w:fill="auto"/>
            <w:vAlign w:val="center"/>
          </w:tcPr>
          <w:p w14:paraId="051C9134" w14:textId="77777777" w:rsidR="00CC09C8" w:rsidRPr="00CC09C8" w:rsidRDefault="00CC09C8" w:rsidP="00CC09C8">
            <w:pPr>
              <w:jc w:val="center"/>
              <w:rPr>
                <w:snapToGrid w:val="0"/>
                <w:color w:val="000000"/>
                <w:sz w:val="22"/>
                <w:szCs w:val="22"/>
              </w:rPr>
            </w:pPr>
            <w:r w:rsidRPr="00CC09C8">
              <w:rPr>
                <w:snapToGrid w:val="0"/>
                <w:color w:val="000000"/>
                <w:sz w:val="22"/>
                <w:szCs w:val="22"/>
              </w:rPr>
              <w:t>24,875</w:t>
            </w:r>
          </w:p>
        </w:tc>
      </w:tr>
      <w:tr w:rsidR="00CC09C8" w:rsidRPr="00CC09C8" w14:paraId="4253166E" w14:textId="77777777" w:rsidTr="00CC09C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38BCB4" w14:textId="77777777" w:rsidR="00CC09C8" w:rsidRPr="00CC09C8" w:rsidRDefault="00CC09C8" w:rsidP="00CC09C8">
            <w:pPr>
              <w:jc w:val="center"/>
              <w:rPr>
                <w:szCs w:val="28"/>
              </w:rPr>
            </w:pPr>
            <w:r w:rsidRPr="00CC09C8">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2CAC2DA8" w14:textId="77777777" w:rsidR="00CC09C8" w:rsidRPr="00CC09C8" w:rsidRDefault="00CC09C8" w:rsidP="00CC09C8">
            <w:pPr>
              <w:rPr>
                <w:szCs w:val="28"/>
              </w:rPr>
            </w:pPr>
            <w:r w:rsidRPr="00CC09C8">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6460432C" w14:textId="77777777" w:rsidR="00CC09C8" w:rsidRPr="00CC09C8" w:rsidRDefault="00CC09C8" w:rsidP="00CC09C8">
            <w:pPr>
              <w:ind w:left="-113" w:right="-113"/>
              <w:jc w:val="center"/>
              <w:rPr>
                <w:szCs w:val="28"/>
              </w:rPr>
            </w:pPr>
            <w:r w:rsidRPr="00CC09C8">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D137" w14:textId="77777777" w:rsidR="00CC09C8" w:rsidRPr="00CC09C8" w:rsidRDefault="00CC09C8" w:rsidP="00CC09C8">
            <w:pPr>
              <w:jc w:val="center"/>
              <w:rPr>
                <w:snapToGrid w:val="0"/>
                <w:color w:val="000000"/>
                <w:sz w:val="22"/>
                <w:szCs w:val="22"/>
              </w:rPr>
            </w:pPr>
            <w:r w:rsidRPr="00CC09C8">
              <w:rPr>
                <w:snapToGrid w:val="0"/>
                <w:color w:val="000000"/>
                <w:sz w:val="22"/>
                <w:szCs w:val="22"/>
              </w:rPr>
              <w:t>4,457</w:t>
            </w:r>
          </w:p>
        </w:tc>
        <w:tc>
          <w:tcPr>
            <w:tcW w:w="1299" w:type="dxa"/>
            <w:tcBorders>
              <w:top w:val="single" w:sz="4" w:space="0" w:color="auto"/>
              <w:left w:val="nil"/>
              <w:bottom w:val="single" w:sz="4" w:space="0" w:color="auto"/>
              <w:right w:val="single" w:sz="4" w:space="0" w:color="auto"/>
            </w:tcBorders>
            <w:shd w:val="clear" w:color="auto" w:fill="auto"/>
            <w:vAlign w:val="center"/>
          </w:tcPr>
          <w:p w14:paraId="335009D7" w14:textId="77777777" w:rsidR="00CC09C8" w:rsidRPr="00CC09C8" w:rsidRDefault="00CC09C8" w:rsidP="00CC09C8">
            <w:pPr>
              <w:jc w:val="center"/>
              <w:rPr>
                <w:snapToGrid w:val="0"/>
                <w:color w:val="000000"/>
                <w:sz w:val="22"/>
                <w:szCs w:val="22"/>
              </w:rPr>
            </w:pPr>
            <w:r w:rsidRPr="00CC09C8">
              <w:rPr>
                <w:snapToGrid w:val="0"/>
                <w:color w:val="000000"/>
                <w:sz w:val="22"/>
                <w:szCs w:val="22"/>
              </w:rPr>
              <w:t>2,347</w:t>
            </w:r>
          </w:p>
        </w:tc>
        <w:tc>
          <w:tcPr>
            <w:tcW w:w="1299" w:type="dxa"/>
            <w:tcBorders>
              <w:top w:val="single" w:sz="4" w:space="0" w:color="auto"/>
              <w:left w:val="nil"/>
              <w:bottom w:val="single" w:sz="4" w:space="0" w:color="auto"/>
              <w:right w:val="single" w:sz="4" w:space="0" w:color="auto"/>
            </w:tcBorders>
            <w:shd w:val="clear" w:color="auto" w:fill="auto"/>
            <w:vAlign w:val="center"/>
          </w:tcPr>
          <w:p w14:paraId="2096554C" w14:textId="77777777" w:rsidR="00CC09C8" w:rsidRPr="00CC09C8" w:rsidRDefault="00CC09C8" w:rsidP="00CC09C8">
            <w:pPr>
              <w:jc w:val="center"/>
              <w:rPr>
                <w:snapToGrid w:val="0"/>
                <w:color w:val="000000"/>
                <w:sz w:val="22"/>
                <w:szCs w:val="22"/>
              </w:rPr>
            </w:pPr>
            <w:r w:rsidRPr="00CC09C8">
              <w:rPr>
                <w:snapToGrid w:val="0"/>
                <w:color w:val="000000"/>
                <w:sz w:val="22"/>
                <w:szCs w:val="22"/>
              </w:rPr>
              <w:t>2,11</w:t>
            </w:r>
          </w:p>
        </w:tc>
      </w:tr>
      <w:tr w:rsidR="00CC09C8" w:rsidRPr="00CC09C8" w14:paraId="3619E338" w14:textId="77777777" w:rsidTr="00CC09C8">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890614A" w14:textId="77777777" w:rsidR="00CC09C8" w:rsidRPr="00CC09C8" w:rsidRDefault="00CC09C8" w:rsidP="00CC09C8">
            <w:pPr>
              <w:jc w:val="center"/>
              <w:rPr>
                <w:szCs w:val="28"/>
              </w:rPr>
            </w:pPr>
            <w:r w:rsidRPr="00CC09C8">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25F119DE" w14:textId="77777777" w:rsidR="00CC09C8" w:rsidRPr="00CC09C8" w:rsidRDefault="00CC09C8" w:rsidP="00CC09C8">
            <w:pPr>
              <w:rPr>
                <w:szCs w:val="28"/>
              </w:rPr>
            </w:pPr>
            <w:r w:rsidRPr="00CC09C8">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2D7A2627" w14:textId="77777777" w:rsidR="00CC09C8" w:rsidRPr="00CC09C8" w:rsidRDefault="00CC09C8" w:rsidP="00CC09C8">
            <w:pPr>
              <w:ind w:left="-113" w:right="-113"/>
              <w:jc w:val="center"/>
              <w:rPr>
                <w:szCs w:val="28"/>
              </w:rPr>
            </w:pPr>
            <w:r w:rsidRPr="00CC09C8">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66B1A" w14:textId="77777777" w:rsidR="00CC09C8" w:rsidRPr="00CC09C8" w:rsidRDefault="00CC09C8" w:rsidP="00CC09C8">
            <w:pPr>
              <w:jc w:val="center"/>
              <w:rPr>
                <w:snapToGrid w:val="0"/>
                <w:color w:val="000000"/>
                <w:sz w:val="22"/>
                <w:szCs w:val="22"/>
              </w:rPr>
            </w:pPr>
            <w:r w:rsidRPr="00CC09C8">
              <w:rPr>
                <w:snapToGrid w:val="0"/>
                <w:color w:val="000000"/>
                <w:sz w:val="22"/>
                <w:szCs w:val="22"/>
              </w:rPr>
              <w:t>46,107</w:t>
            </w:r>
          </w:p>
        </w:tc>
        <w:tc>
          <w:tcPr>
            <w:tcW w:w="1299" w:type="dxa"/>
            <w:tcBorders>
              <w:top w:val="single" w:sz="4" w:space="0" w:color="auto"/>
              <w:left w:val="nil"/>
              <w:bottom w:val="single" w:sz="4" w:space="0" w:color="auto"/>
              <w:right w:val="single" w:sz="4" w:space="0" w:color="auto"/>
            </w:tcBorders>
            <w:shd w:val="clear" w:color="auto" w:fill="auto"/>
            <w:vAlign w:val="center"/>
          </w:tcPr>
          <w:p w14:paraId="7117A27A" w14:textId="77777777" w:rsidR="00CC09C8" w:rsidRPr="00CC09C8" w:rsidRDefault="00CC09C8" w:rsidP="00CC09C8">
            <w:pPr>
              <w:jc w:val="center"/>
              <w:rPr>
                <w:snapToGrid w:val="0"/>
                <w:color w:val="000000"/>
                <w:sz w:val="22"/>
                <w:szCs w:val="22"/>
              </w:rPr>
            </w:pPr>
            <w:r w:rsidRPr="00CC09C8">
              <w:rPr>
                <w:snapToGrid w:val="0"/>
                <w:color w:val="000000"/>
                <w:sz w:val="22"/>
                <w:szCs w:val="22"/>
              </w:rPr>
              <w:t>24,574</w:t>
            </w:r>
          </w:p>
        </w:tc>
        <w:tc>
          <w:tcPr>
            <w:tcW w:w="1299" w:type="dxa"/>
            <w:tcBorders>
              <w:top w:val="single" w:sz="4" w:space="0" w:color="auto"/>
              <w:left w:val="nil"/>
              <w:bottom w:val="single" w:sz="4" w:space="0" w:color="auto"/>
              <w:right w:val="single" w:sz="4" w:space="0" w:color="auto"/>
            </w:tcBorders>
            <w:shd w:val="clear" w:color="auto" w:fill="auto"/>
            <w:vAlign w:val="center"/>
          </w:tcPr>
          <w:p w14:paraId="32C120F3" w14:textId="77777777" w:rsidR="00CC09C8" w:rsidRPr="00CC09C8" w:rsidRDefault="00CC09C8" w:rsidP="00CC09C8">
            <w:pPr>
              <w:jc w:val="center"/>
              <w:rPr>
                <w:snapToGrid w:val="0"/>
                <w:color w:val="000000"/>
                <w:sz w:val="22"/>
                <w:szCs w:val="22"/>
              </w:rPr>
            </w:pPr>
            <w:r w:rsidRPr="00CC09C8">
              <w:rPr>
                <w:snapToGrid w:val="0"/>
                <w:color w:val="000000"/>
                <w:sz w:val="22"/>
                <w:szCs w:val="22"/>
              </w:rPr>
              <w:t>21,533</w:t>
            </w:r>
          </w:p>
        </w:tc>
      </w:tr>
    </w:tbl>
    <w:p w14:paraId="1A2EA620" w14:textId="77777777" w:rsidR="00CC09C8" w:rsidRPr="00CC09C8" w:rsidRDefault="00CC09C8" w:rsidP="00CC09C8">
      <w:pPr>
        <w:rPr>
          <w:szCs w:val="20"/>
          <w:highlight w:val="yellow"/>
        </w:rPr>
      </w:pPr>
    </w:p>
    <w:p w14:paraId="0AA7D7BE" w14:textId="77777777" w:rsidR="00CC09C8" w:rsidRPr="00CC09C8" w:rsidRDefault="00CC09C8" w:rsidP="00CC09C8">
      <w:pPr>
        <w:tabs>
          <w:tab w:val="left" w:pos="1890"/>
        </w:tabs>
        <w:ind w:firstLine="720"/>
        <w:jc w:val="both"/>
        <w:rPr>
          <w:snapToGrid w:val="0"/>
          <w:sz w:val="28"/>
          <w:szCs w:val="28"/>
          <w:highlight w:val="yellow"/>
          <w:lang w:eastAsia="en-US"/>
        </w:rPr>
      </w:pPr>
    </w:p>
    <w:p w14:paraId="640C5DC0"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Арендная плата</w:t>
      </w:r>
    </w:p>
    <w:p w14:paraId="497584C3" w14:textId="77777777" w:rsidR="00CC09C8" w:rsidRPr="00CC09C8" w:rsidRDefault="00CC09C8" w:rsidP="00CC09C8">
      <w:pPr>
        <w:tabs>
          <w:tab w:val="left" w:pos="1890"/>
        </w:tabs>
        <w:ind w:firstLine="709"/>
        <w:jc w:val="both"/>
        <w:rPr>
          <w:snapToGrid w:val="0"/>
          <w:sz w:val="28"/>
          <w:szCs w:val="28"/>
        </w:rPr>
      </w:pPr>
    </w:p>
    <w:p w14:paraId="3C7309E7"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4 628 тыс. руб. </w:t>
      </w:r>
    </w:p>
    <w:p w14:paraId="244FAD53"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B90ACB" w14:textId="77777777" w:rsidR="00CC09C8" w:rsidRPr="00CC09C8" w:rsidRDefault="00CC09C8" w:rsidP="00CC09C8">
      <w:pPr>
        <w:ind w:firstLine="709"/>
        <w:jc w:val="both"/>
        <w:rPr>
          <w:snapToGrid w:val="0"/>
          <w:sz w:val="28"/>
          <w:szCs w:val="28"/>
        </w:rPr>
      </w:pPr>
      <w:r w:rsidRPr="00CC09C8">
        <w:rPr>
          <w:snapToGrid w:val="0"/>
          <w:sz w:val="28"/>
          <w:szCs w:val="28"/>
        </w:rPr>
        <w:t xml:space="preserve">Договор аренды недвижимого имущества без права последующего выкупа б/н от 26.09.2014 с ОАО «Новокузнецкие электрические сети» </w:t>
      </w:r>
      <w:r w:rsidRPr="00CC09C8">
        <w:rPr>
          <w:snapToGrid w:val="0"/>
          <w:sz w:val="28"/>
          <w:szCs w:val="28"/>
        </w:rPr>
        <w:br/>
        <w:t xml:space="preserve">на аренду ЦТП на ДОЗ, расположенную по адресу: г. Новокузнецк, ул. Доз, 17 Б, с кадастровым номером: 42:30:0303004:309 и трубопроводов к нему (стр. 196 том 1), действующий до 31.12.2020 без </w:t>
      </w:r>
      <w:proofErr w:type="spellStart"/>
      <w:r w:rsidRPr="00CC09C8">
        <w:rPr>
          <w:snapToGrid w:val="0"/>
          <w:sz w:val="28"/>
          <w:szCs w:val="28"/>
        </w:rPr>
        <w:t>автопролонгации</w:t>
      </w:r>
      <w:proofErr w:type="spellEnd"/>
      <w:r w:rsidRPr="00CC09C8">
        <w:rPr>
          <w:snapToGrid w:val="0"/>
          <w:sz w:val="28"/>
          <w:szCs w:val="28"/>
        </w:rPr>
        <w:t xml:space="preserve">. </w:t>
      </w:r>
      <w:r w:rsidRPr="00CC09C8">
        <w:rPr>
          <w:snapToGrid w:val="0"/>
          <w:sz w:val="28"/>
          <w:szCs w:val="28"/>
        </w:rPr>
        <w:br/>
        <w:t xml:space="preserve">Так же представлены дополнительное соглашение б/н от 06.09.2016 </w:t>
      </w:r>
      <w:r w:rsidRPr="00CC09C8">
        <w:rPr>
          <w:snapToGrid w:val="0"/>
          <w:sz w:val="28"/>
          <w:szCs w:val="28"/>
        </w:rPr>
        <w:br/>
        <w:t xml:space="preserve">об изменении расчета арендной платы, в соответствии с пунктом 45 Основ ценообразования, и конкурсная документация (стр. 211 том 1), дополнительное соглашение б/н от 19.02.2015 о продлении срока действия до 15.10.2063 (стр. 209 том 1) и конкурсная документация (стр. 219 том 1). Эксперты признают стоимость договора в размере </w:t>
      </w:r>
      <w:r w:rsidRPr="00CC09C8">
        <w:rPr>
          <w:b/>
          <w:snapToGrid w:val="0"/>
          <w:sz w:val="28"/>
          <w:szCs w:val="28"/>
        </w:rPr>
        <w:t>488 тыс. руб.</w:t>
      </w:r>
      <w:r w:rsidRPr="00CC09C8">
        <w:rPr>
          <w:snapToGrid w:val="0"/>
          <w:sz w:val="28"/>
          <w:szCs w:val="28"/>
        </w:rPr>
        <w:t xml:space="preserve"> экономически обоснованной и предлагают её к включению в НВВ предприятия на 2021 год.</w:t>
      </w:r>
    </w:p>
    <w:p w14:paraId="18DFC5B8" w14:textId="77777777" w:rsidR="00CC09C8" w:rsidRPr="00CC09C8" w:rsidRDefault="00CC09C8" w:rsidP="00CC09C8">
      <w:pPr>
        <w:ind w:firstLine="709"/>
        <w:jc w:val="both"/>
        <w:rPr>
          <w:snapToGrid w:val="0"/>
          <w:sz w:val="28"/>
          <w:szCs w:val="28"/>
        </w:rPr>
      </w:pPr>
      <w:r w:rsidRPr="00CC09C8">
        <w:rPr>
          <w:snapToGrid w:val="0"/>
          <w:sz w:val="28"/>
          <w:szCs w:val="28"/>
        </w:rPr>
        <w:t xml:space="preserve">Свидетельство о государственной регистрации права </w:t>
      </w:r>
      <w:r w:rsidRPr="00CC09C8">
        <w:rPr>
          <w:snapToGrid w:val="0"/>
          <w:sz w:val="28"/>
          <w:szCs w:val="28"/>
        </w:rPr>
        <w:br/>
        <w:t xml:space="preserve">ОАО «Новокузнецкие электрические сети» серия 42АД № 740685 </w:t>
      </w:r>
      <w:r w:rsidRPr="00CC09C8">
        <w:rPr>
          <w:snapToGrid w:val="0"/>
          <w:sz w:val="28"/>
          <w:szCs w:val="28"/>
        </w:rPr>
        <w:br/>
        <w:t>от 02.07.2014 на ЦТП на Доз общей площадью 105,5 кв. м, расположенный по адресу: г. Новокузнецк, ул. ДОЗ, № 17Б с кадастровым (или условным) номером: 42:30:0303004:309 (стр. 224 том 1).</w:t>
      </w:r>
    </w:p>
    <w:p w14:paraId="5BB0F19E" w14:textId="77777777" w:rsidR="00CC09C8" w:rsidRPr="00CC09C8" w:rsidRDefault="00CC09C8" w:rsidP="00CC09C8">
      <w:pPr>
        <w:ind w:firstLine="709"/>
        <w:jc w:val="both"/>
        <w:rPr>
          <w:snapToGrid w:val="0"/>
          <w:sz w:val="28"/>
          <w:szCs w:val="28"/>
        </w:rPr>
      </w:pPr>
      <w:r w:rsidRPr="00CC09C8">
        <w:rPr>
          <w:snapToGrid w:val="0"/>
          <w:sz w:val="28"/>
          <w:szCs w:val="28"/>
        </w:rPr>
        <w:t>Договор аренды недвижимого имущества без права последующего выкупа №НТК-36-14/ГТС-15-14 от 29.09.2014 с ООО «</w:t>
      </w:r>
      <w:proofErr w:type="spellStart"/>
      <w:r w:rsidRPr="00CC09C8">
        <w:rPr>
          <w:snapToGrid w:val="0"/>
          <w:sz w:val="28"/>
          <w:szCs w:val="28"/>
        </w:rPr>
        <w:t>СтройТехПроект</w:t>
      </w:r>
      <w:proofErr w:type="spellEnd"/>
      <w:r w:rsidRPr="00CC09C8">
        <w:rPr>
          <w:snapToGrid w:val="0"/>
          <w:sz w:val="28"/>
          <w:szCs w:val="28"/>
        </w:rPr>
        <w:t xml:space="preserve">» </w:t>
      </w:r>
      <w:r w:rsidRPr="00CC09C8">
        <w:rPr>
          <w:snapToGrid w:val="0"/>
          <w:sz w:val="28"/>
          <w:szCs w:val="28"/>
        </w:rPr>
        <w:br/>
        <w:t xml:space="preserve">на аренду ПНС-13 площадью 205,10 кв. м, расположенную по адресу: </w:t>
      </w:r>
      <w:r w:rsidRPr="00CC09C8">
        <w:rPr>
          <w:snapToGrid w:val="0"/>
          <w:sz w:val="28"/>
          <w:szCs w:val="28"/>
        </w:rPr>
        <w:br/>
        <w:t xml:space="preserve">г. Новокузнецк, просп. </w:t>
      </w:r>
      <w:proofErr w:type="spellStart"/>
      <w:r w:rsidRPr="00CC09C8">
        <w:rPr>
          <w:snapToGrid w:val="0"/>
          <w:sz w:val="28"/>
          <w:szCs w:val="28"/>
        </w:rPr>
        <w:t>Курако</w:t>
      </w:r>
      <w:proofErr w:type="spellEnd"/>
      <w:r w:rsidRPr="00CC09C8">
        <w:rPr>
          <w:snapToGrid w:val="0"/>
          <w:sz w:val="28"/>
          <w:szCs w:val="28"/>
        </w:rPr>
        <w:t xml:space="preserve">, 38 (стр. 207 том 1), действующий </w:t>
      </w:r>
      <w:r w:rsidRPr="00CC09C8">
        <w:rPr>
          <w:snapToGrid w:val="0"/>
          <w:sz w:val="28"/>
          <w:szCs w:val="28"/>
        </w:rPr>
        <w:br/>
        <w:t xml:space="preserve">до 31.12.2020 без </w:t>
      </w:r>
      <w:proofErr w:type="spellStart"/>
      <w:r w:rsidRPr="00CC09C8">
        <w:rPr>
          <w:snapToGrid w:val="0"/>
          <w:sz w:val="28"/>
          <w:szCs w:val="28"/>
        </w:rPr>
        <w:t>автопролонгации</w:t>
      </w:r>
      <w:proofErr w:type="spellEnd"/>
      <w:r w:rsidRPr="00CC09C8">
        <w:rPr>
          <w:snapToGrid w:val="0"/>
          <w:sz w:val="28"/>
          <w:szCs w:val="28"/>
        </w:rPr>
        <w:t xml:space="preserve">. Так же представлены расчет арендной платы, в </w:t>
      </w:r>
      <w:r w:rsidRPr="00CC09C8">
        <w:rPr>
          <w:snapToGrid w:val="0"/>
          <w:sz w:val="28"/>
          <w:szCs w:val="28"/>
        </w:rPr>
        <w:lastRenderedPageBreak/>
        <w:t xml:space="preserve">соответствии с пунктом 45 Основ ценообразования, дополнительное соглашение б/н от 19.02.2015 о продлении срока действия до 14.10.2063 </w:t>
      </w:r>
      <w:r w:rsidRPr="00CC09C8">
        <w:rPr>
          <w:snapToGrid w:val="0"/>
          <w:sz w:val="28"/>
          <w:szCs w:val="28"/>
        </w:rPr>
        <w:br/>
        <w:t xml:space="preserve">(стр. 235 том 1) и конкурсная документация (стр. 223 том 1). Эксперты признают стоимость договора в размере </w:t>
      </w:r>
      <w:r w:rsidRPr="00CC09C8">
        <w:rPr>
          <w:b/>
          <w:snapToGrid w:val="0"/>
          <w:sz w:val="28"/>
          <w:szCs w:val="28"/>
        </w:rPr>
        <w:t>1 944 тыс. руб.</w:t>
      </w:r>
      <w:r w:rsidRPr="00CC09C8">
        <w:rPr>
          <w:snapToGrid w:val="0"/>
          <w:sz w:val="28"/>
          <w:szCs w:val="28"/>
        </w:rPr>
        <w:t xml:space="preserve"> экономически обоснованной и предлагают её к включению в НВВ предприятия на 2021 год.</w:t>
      </w:r>
    </w:p>
    <w:p w14:paraId="2E322912" w14:textId="77777777" w:rsidR="00CC09C8" w:rsidRPr="00CC09C8" w:rsidRDefault="00CC09C8" w:rsidP="00CC09C8">
      <w:pPr>
        <w:ind w:firstLine="709"/>
        <w:jc w:val="both"/>
        <w:rPr>
          <w:snapToGrid w:val="0"/>
          <w:sz w:val="28"/>
          <w:szCs w:val="28"/>
        </w:rPr>
      </w:pPr>
      <w:r w:rsidRPr="00CC09C8">
        <w:rPr>
          <w:snapToGrid w:val="0"/>
          <w:sz w:val="28"/>
          <w:szCs w:val="28"/>
        </w:rPr>
        <w:t xml:space="preserve">Свидетельство о государственной регистрации права </w:t>
      </w:r>
      <w:r w:rsidRPr="00CC09C8">
        <w:rPr>
          <w:snapToGrid w:val="0"/>
          <w:sz w:val="28"/>
          <w:szCs w:val="28"/>
        </w:rPr>
        <w:br/>
        <w:t>ООО «</w:t>
      </w:r>
      <w:proofErr w:type="spellStart"/>
      <w:r w:rsidRPr="00CC09C8">
        <w:rPr>
          <w:snapToGrid w:val="0"/>
          <w:sz w:val="28"/>
          <w:szCs w:val="28"/>
        </w:rPr>
        <w:t>СтройТехПроект</w:t>
      </w:r>
      <w:proofErr w:type="spellEnd"/>
      <w:r w:rsidRPr="00CC09C8">
        <w:rPr>
          <w:snapToGrid w:val="0"/>
          <w:sz w:val="28"/>
          <w:szCs w:val="28"/>
        </w:rPr>
        <w:t xml:space="preserve">» серия 42АЕ № 130416 от 24.09.2015 на ПНС-13 общей площадью 205,1 кв. м, расположенную по адресу: г. Новокузнецк, проспект </w:t>
      </w:r>
      <w:proofErr w:type="spellStart"/>
      <w:r w:rsidRPr="00CC09C8">
        <w:rPr>
          <w:snapToGrid w:val="0"/>
          <w:sz w:val="28"/>
          <w:szCs w:val="28"/>
        </w:rPr>
        <w:t>Курако</w:t>
      </w:r>
      <w:proofErr w:type="spellEnd"/>
      <w:r w:rsidRPr="00CC09C8">
        <w:rPr>
          <w:snapToGrid w:val="0"/>
          <w:sz w:val="28"/>
          <w:szCs w:val="28"/>
        </w:rPr>
        <w:t>, 38, с кадастровым (или условным) номером: 42:30:0301030:50 (стр. 223 том 1).</w:t>
      </w:r>
    </w:p>
    <w:p w14:paraId="555E55E1" w14:textId="77777777" w:rsidR="00CC09C8" w:rsidRPr="00CC09C8" w:rsidRDefault="00CC09C8" w:rsidP="00CC09C8">
      <w:pPr>
        <w:ind w:firstLine="709"/>
        <w:jc w:val="both"/>
        <w:rPr>
          <w:snapToGrid w:val="0"/>
          <w:sz w:val="28"/>
          <w:szCs w:val="28"/>
        </w:rPr>
      </w:pPr>
      <w:r w:rsidRPr="00CC09C8">
        <w:rPr>
          <w:snapToGrid w:val="0"/>
          <w:sz w:val="28"/>
          <w:szCs w:val="28"/>
        </w:rPr>
        <w:t xml:space="preserve">Договор аренды недвижимости без права последующего выкупа </w:t>
      </w:r>
      <w:r w:rsidRPr="00CC09C8">
        <w:rPr>
          <w:snapToGrid w:val="0"/>
          <w:sz w:val="28"/>
          <w:szCs w:val="28"/>
        </w:rPr>
        <w:br/>
        <w:t>№ НТК-14-17/ГТС-13-17 от 26.04.2017 с ООО «</w:t>
      </w:r>
      <w:proofErr w:type="spellStart"/>
      <w:r w:rsidRPr="00CC09C8">
        <w:rPr>
          <w:snapToGrid w:val="0"/>
          <w:sz w:val="28"/>
          <w:szCs w:val="28"/>
        </w:rPr>
        <w:t>СтройТехПроект</w:t>
      </w:r>
      <w:proofErr w:type="spellEnd"/>
      <w:r w:rsidRPr="00CC09C8">
        <w:rPr>
          <w:snapToGrid w:val="0"/>
          <w:sz w:val="28"/>
          <w:szCs w:val="28"/>
        </w:rPr>
        <w:t xml:space="preserve">» на аренду тепловых сетей </w:t>
      </w:r>
      <w:proofErr w:type="spellStart"/>
      <w:r w:rsidRPr="00CC09C8">
        <w:rPr>
          <w:snapToGrid w:val="0"/>
          <w:sz w:val="28"/>
          <w:szCs w:val="28"/>
        </w:rPr>
        <w:t>Завокзальной</w:t>
      </w:r>
      <w:proofErr w:type="spellEnd"/>
      <w:r w:rsidRPr="00CC09C8">
        <w:rPr>
          <w:snapToGrid w:val="0"/>
          <w:sz w:val="28"/>
          <w:szCs w:val="28"/>
        </w:rPr>
        <w:t xml:space="preserve"> части протяженностью 17 335 м, расположенные в Куйбышевском районе города Новокузнецка. (стр. 255 </w:t>
      </w:r>
      <w:r w:rsidRPr="00CC09C8">
        <w:rPr>
          <w:snapToGrid w:val="0"/>
          <w:sz w:val="28"/>
          <w:szCs w:val="28"/>
        </w:rPr>
        <w:br/>
        <w:t xml:space="preserve">том 1) с кадастровым номером: 42:30:0000000:2780, действующий </w:t>
      </w:r>
      <w:r w:rsidRPr="00CC09C8">
        <w:rPr>
          <w:snapToGrid w:val="0"/>
          <w:sz w:val="28"/>
          <w:szCs w:val="28"/>
        </w:rPr>
        <w:br/>
        <w:t xml:space="preserve">до 31.12.2023 без </w:t>
      </w:r>
      <w:proofErr w:type="spellStart"/>
      <w:r w:rsidRPr="00CC09C8">
        <w:rPr>
          <w:snapToGrid w:val="0"/>
          <w:sz w:val="28"/>
          <w:szCs w:val="28"/>
        </w:rPr>
        <w:t>автопролонгации</w:t>
      </w:r>
      <w:proofErr w:type="spellEnd"/>
      <w:r w:rsidRPr="00CC09C8">
        <w:rPr>
          <w:snapToGrid w:val="0"/>
          <w:sz w:val="28"/>
          <w:szCs w:val="28"/>
        </w:rPr>
        <w:t xml:space="preserve">. Также представлены технические и иные характеристики тепловых сетей, калькуляция стоимости арендной платы, </w:t>
      </w:r>
      <w:r w:rsidRPr="00CC09C8">
        <w:rPr>
          <w:snapToGrid w:val="0"/>
          <w:sz w:val="28"/>
          <w:szCs w:val="28"/>
        </w:rPr>
        <w:br/>
        <w:t xml:space="preserve">в соответствии с пунктом 45 Основ ценообразования, конкурсная документация (стр. 265 том 1). Эксперты признают стоимость договора </w:t>
      </w:r>
      <w:r w:rsidRPr="00CC09C8">
        <w:rPr>
          <w:snapToGrid w:val="0"/>
          <w:sz w:val="28"/>
          <w:szCs w:val="28"/>
        </w:rPr>
        <w:br/>
        <w:t xml:space="preserve">в размере </w:t>
      </w:r>
      <w:r w:rsidRPr="00CC09C8">
        <w:rPr>
          <w:b/>
          <w:snapToGrid w:val="0"/>
          <w:sz w:val="28"/>
          <w:szCs w:val="28"/>
        </w:rPr>
        <w:t>1 783 тыс. руб.</w:t>
      </w:r>
      <w:r w:rsidRPr="00CC09C8">
        <w:rPr>
          <w:snapToGrid w:val="0"/>
          <w:sz w:val="28"/>
          <w:szCs w:val="28"/>
        </w:rPr>
        <w:t xml:space="preserve"> экономически обоснованной и предлагают </w:t>
      </w:r>
      <w:r w:rsidRPr="00CC09C8">
        <w:rPr>
          <w:snapToGrid w:val="0"/>
          <w:sz w:val="28"/>
          <w:szCs w:val="28"/>
        </w:rPr>
        <w:br/>
        <w:t>её к включению в НВВ предприятия на 2021 год.</w:t>
      </w:r>
    </w:p>
    <w:p w14:paraId="1F117760" w14:textId="77777777" w:rsidR="00CC09C8" w:rsidRPr="00CC09C8" w:rsidRDefault="00CC09C8" w:rsidP="00CC09C8">
      <w:pPr>
        <w:ind w:firstLine="709"/>
        <w:jc w:val="both"/>
        <w:rPr>
          <w:snapToGrid w:val="0"/>
          <w:sz w:val="28"/>
          <w:szCs w:val="28"/>
        </w:rPr>
      </w:pPr>
      <w:r w:rsidRPr="00CC09C8">
        <w:rPr>
          <w:snapToGrid w:val="0"/>
          <w:sz w:val="28"/>
          <w:szCs w:val="28"/>
        </w:rPr>
        <w:t xml:space="preserve">Свидетельство о государственной регистрации права </w:t>
      </w:r>
      <w:r w:rsidRPr="00CC09C8">
        <w:rPr>
          <w:snapToGrid w:val="0"/>
          <w:sz w:val="28"/>
          <w:szCs w:val="28"/>
        </w:rPr>
        <w:br/>
        <w:t>ООО «</w:t>
      </w:r>
      <w:proofErr w:type="spellStart"/>
      <w:r w:rsidRPr="00CC09C8">
        <w:rPr>
          <w:snapToGrid w:val="0"/>
          <w:sz w:val="28"/>
          <w:szCs w:val="28"/>
        </w:rPr>
        <w:t>СтройТехПроект</w:t>
      </w:r>
      <w:proofErr w:type="spellEnd"/>
      <w:r w:rsidRPr="00CC09C8">
        <w:rPr>
          <w:snapToGrid w:val="0"/>
          <w:sz w:val="28"/>
          <w:szCs w:val="28"/>
        </w:rPr>
        <w:t xml:space="preserve">» от 26.11.2015 на тепловые сети </w:t>
      </w:r>
      <w:proofErr w:type="spellStart"/>
      <w:r w:rsidRPr="00CC09C8">
        <w:rPr>
          <w:snapToGrid w:val="0"/>
          <w:sz w:val="28"/>
          <w:szCs w:val="28"/>
        </w:rPr>
        <w:t>Завокзальной</w:t>
      </w:r>
      <w:proofErr w:type="spellEnd"/>
      <w:r w:rsidRPr="00CC09C8">
        <w:rPr>
          <w:snapToGrid w:val="0"/>
          <w:sz w:val="28"/>
          <w:szCs w:val="28"/>
        </w:rPr>
        <w:t xml:space="preserve"> части протяженностью 17 335 м, с инв. № 475-Т, лит. Г, расположенные </w:t>
      </w:r>
      <w:r w:rsidRPr="00CC09C8">
        <w:rPr>
          <w:snapToGrid w:val="0"/>
          <w:sz w:val="28"/>
          <w:szCs w:val="28"/>
        </w:rPr>
        <w:br/>
        <w:t xml:space="preserve">в Куйбышевском районе города Новокузнецка (стр. 270 том 1), </w:t>
      </w:r>
      <w:r w:rsidRPr="00CC09C8">
        <w:rPr>
          <w:snapToGrid w:val="0"/>
          <w:sz w:val="28"/>
          <w:szCs w:val="28"/>
        </w:rPr>
        <w:br/>
        <w:t>с кадастровым (условным) номером: 42:30:0000000:2780.</w:t>
      </w:r>
    </w:p>
    <w:p w14:paraId="7C1D6128"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Договор аренды недвижимости без права последующего выкупа </w:t>
      </w:r>
      <w:r w:rsidRPr="00CC09C8">
        <w:rPr>
          <w:snapToGrid w:val="0"/>
          <w:sz w:val="28"/>
          <w:szCs w:val="28"/>
        </w:rPr>
        <w:br/>
        <w:t>№ ГТС-1-20/НТК-1-20 от 01.01.2020 с ООО «</w:t>
      </w:r>
      <w:proofErr w:type="spellStart"/>
      <w:r w:rsidRPr="00CC09C8">
        <w:rPr>
          <w:snapToGrid w:val="0"/>
          <w:sz w:val="28"/>
          <w:szCs w:val="28"/>
        </w:rPr>
        <w:t>СтройТехПроект</w:t>
      </w:r>
      <w:proofErr w:type="spellEnd"/>
      <w:r w:rsidRPr="00CC09C8">
        <w:rPr>
          <w:snapToGrid w:val="0"/>
          <w:sz w:val="28"/>
          <w:szCs w:val="28"/>
        </w:rPr>
        <w:t xml:space="preserve">» на аренду ПНС, площадью 131,26 кв. м, расположенной по адресу: г. Новокузнецк, </w:t>
      </w:r>
      <w:r w:rsidRPr="00CC09C8">
        <w:rPr>
          <w:snapToGrid w:val="0"/>
          <w:sz w:val="28"/>
          <w:szCs w:val="28"/>
        </w:rPr>
        <w:br/>
        <w:t xml:space="preserve">ул. Промышленная, 34, с кадастровым номером 42:30:0207052:586, и ПНС, площадью 91,0 кв. м, расположенной по адресу: г. Новокузнецк, ул. Кирова, 64Б, с кадастровым номером 42:30:0302064:399, на сумму 748 тыс. руб., действующий до 31.12.2024 без </w:t>
      </w:r>
      <w:proofErr w:type="spellStart"/>
      <w:r w:rsidRPr="00CC09C8">
        <w:rPr>
          <w:snapToGrid w:val="0"/>
          <w:sz w:val="28"/>
          <w:szCs w:val="28"/>
        </w:rPr>
        <w:t>автопролонгации</w:t>
      </w:r>
      <w:proofErr w:type="spellEnd"/>
      <w:r w:rsidRPr="00CC09C8">
        <w:rPr>
          <w:snapToGrid w:val="0"/>
          <w:sz w:val="28"/>
          <w:szCs w:val="28"/>
        </w:rPr>
        <w:t xml:space="preserve"> (стр. 272 том 1). Вместе </w:t>
      </w:r>
      <w:r w:rsidRPr="00CC09C8">
        <w:rPr>
          <w:snapToGrid w:val="0"/>
          <w:sz w:val="28"/>
          <w:szCs w:val="28"/>
        </w:rPr>
        <w:br/>
        <w:t>с ним представлены расчет арендной платы в соответствии с п. 45 Основ ценообразования (стр. 279 том 1) и конкурсная документация (стр. 286 том 1). К контуру теплоснабжения ООО «</w:t>
      </w:r>
      <w:proofErr w:type="spellStart"/>
      <w:r w:rsidRPr="00CC09C8">
        <w:rPr>
          <w:snapToGrid w:val="0"/>
          <w:sz w:val="28"/>
          <w:szCs w:val="28"/>
        </w:rPr>
        <w:t>ЭнергоТранзит</w:t>
      </w:r>
      <w:proofErr w:type="spellEnd"/>
      <w:r w:rsidRPr="00CC09C8">
        <w:rPr>
          <w:snapToGrid w:val="0"/>
          <w:sz w:val="28"/>
          <w:szCs w:val="28"/>
        </w:rPr>
        <w:t xml:space="preserve">» относится только одна ПНС, поэтому Эксперты признают часть стоимости договора </w:t>
      </w:r>
      <w:r w:rsidRPr="00CC09C8">
        <w:rPr>
          <w:snapToGrid w:val="0"/>
          <w:sz w:val="28"/>
          <w:szCs w:val="28"/>
        </w:rPr>
        <w:br/>
        <w:t xml:space="preserve">в размере </w:t>
      </w:r>
      <w:r w:rsidRPr="00CC09C8">
        <w:rPr>
          <w:b/>
          <w:snapToGrid w:val="0"/>
          <w:sz w:val="28"/>
          <w:szCs w:val="28"/>
        </w:rPr>
        <w:t>413 тыс. руб.</w:t>
      </w:r>
      <w:r w:rsidRPr="00CC09C8">
        <w:rPr>
          <w:snapToGrid w:val="0"/>
          <w:sz w:val="28"/>
          <w:szCs w:val="28"/>
        </w:rPr>
        <w:t xml:space="preserve"> экономически обоснованной и предлагают </w:t>
      </w:r>
      <w:r w:rsidRPr="00CC09C8">
        <w:rPr>
          <w:snapToGrid w:val="0"/>
          <w:sz w:val="28"/>
          <w:szCs w:val="28"/>
        </w:rPr>
        <w:br/>
        <w:t>её к включению в НВВ предприятия на 2021 год.</w:t>
      </w:r>
    </w:p>
    <w:p w14:paraId="0E254015"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Общая сумма экономически обоснованных затрат по данной статье составила: 488 тыс. руб. + 1 944 тыс. руб. + 1 783 тыс. руб. + 413 тыс. руб. = </w:t>
      </w:r>
      <w:r w:rsidRPr="00CC09C8">
        <w:rPr>
          <w:snapToGrid w:val="0"/>
          <w:sz w:val="28"/>
          <w:szCs w:val="28"/>
        </w:rPr>
        <w:br/>
      </w:r>
      <w:r w:rsidRPr="00CC09C8">
        <w:rPr>
          <w:b/>
          <w:snapToGrid w:val="0"/>
          <w:sz w:val="28"/>
          <w:szCs w:val="28"/>
        </w:rPr>
        <w:t>4 628 тыс. руб.</w:t>
      </w:r>
      <w:r w:rsidRPr="00CC09C8">
        <w:rPr>
          <w:snapToGrid w:val="0"/>
          <w:sz w:val="28"/>
          <w:szCs w:val="28"/>
        </w:rPr>
        <w:t xml:space="preserve">, и предлагается к включению в НВВ предприятия </w:t>
      </w:r>
      <w:r w:rsidRPr="00CC09C8">
        <w:rPr>
          <w:snapToGrid w:val="0"/>
          <w:sz w:val="28"/>
          <w:szCs w:val="28"/>
        </w:rPr>
        <w:br/>
        <w:t>на 2021 год.</w:t>
      </w:r>
    </w:p>
    <w:p w14:paraId="4618258B" w14:textId="77777777" w:rsidR="00CC09C8" w:rsidRPr="00CC09C8" w:rsidRDefault="00CC09C8" w:rsidP="00CC09C8">
      <w:pPr>
        <w:ind w:firstLine="851"/>
        <w:jc w:val="both"/>
        <w:rPr>
          <w:snapToGrid w:val="0"/>
          <w:sz w:val="28"/>
          <w:szCs w:val="28"/>
        </w:rPr>
      </w:pPr>
      <w:r w:rsidRPr="00CC09C8">
        <w:rPr>
          <w:snapToGrid w:val="0"/>
          <w:sz w:val="28"/>
          <w:szCs w:val="28"/>
        </w:rPr>
        <w:t>Корректировка предложения предприятия отсутствует.</w:t>
      </w:r>
    </w:p>
    <w:p w14:paraId="27651D04" w14:textId="77777777" w:rsidR="00CC09C8" w:rsidRPr="00CC09C8" w:rsidRDefault="00CC09C8" w:rsidP="00CC09C8">
      <w:pPr>
        <w:ind w:firstLine="851"/>
        <w:jc w:val="both"/>
        <w:rPr>
          <w:snapToGrid w:val="0"/>
          <w:sz w:val="28"/>
          <w:szCs w:val="28"/>
        </w:rPr>
      </w:pPr>
    </w:p>
    <w:p w14:paraId="6D16DBEC"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lastRenderedPageBreak/>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0FFD2CA" w14:textId="77777777" w:rsidR="00CC09C8" w:rsidRPr="00CC09C8" w:rsidRDefault="00CC09C8" w:rsidP="00CC09C8">
      <w:pPr>
        <w:tabs>
          <w:tab w:val="left" w:pos="1890"/>
        </w:tabs>
        <w:ind w:firstLine="709"/>
        <w:jc w:val="both"/>
        <w:rPr>
          <w:snapToGrid w:val="0"/>
          <w:sz w:val="28"/>
          <w:szCs w:val="28"/>
        </w:rPr>
      </w:pPr>
    </w:p>
    <w:p w14:paraId="11465226"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1CA2936"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39BD94D"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Законодательство предусматривает взимание платы за следующие виды вредного воздействия на окружающую среду:</w:t>
      </w:r>
    </w:p>
    <w:p w14:paraId="1CEC5344"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1) выброс в атмосферу загрязняющих веществ от стационарных </w:t>
      </w:r>
      <w:r w:rsidRPr="00CC09C8">
        <w:rPr>
          <w:snapToGrid w:val="0"/>
          <w:sz w:val="28"/>
          <w:szCs w:val="28"/>
        </w:rPr>
        <w:br/>
        <w:t>и передвижных источников;</w:t>
      </w:r>
    </w:p>
    <w:p w14:paraId="31430795"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2) сброс загрязняющих веществ в поверхностные и подземные водные объекты;</w:t>
      </w:r>
    </w:p>
    <w:p w14:paraId="7386BB96"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3) размещение отходов;</w:t>
      </w:r>
    </w:p>
    <w:p w14:paraId="12D76F3E"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4) другие виды вредного воздействия (шум, вибрация, электромагнитные и радиационные воздействия и т.п.).</w:t>
      </w:r>
    </w:p>
    <w:p w14:paraId="6DD359D7"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602A6F69"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В соответствии со ст. 254 Налогового кодекса РФ, платежи </w:t>
      </w:r>
      <w:r w:rsidRPr="00CC09C8">
        <w:rPr>
          <w:snapToGrid w:val="0"/>
          <w:sz w:val="28"/>
          <w:szCs w:val="28"/>
        </w:rPr>
        <w:br/>
        <w:t xml:space="preserve">за предельно допустимые выбросы (сбросы) загрязняющих веществ </w:t>
      </w:r>
      <w:r w:rsidRPr="00CC09C8">
        <w:rPr>
          <w:snapToGrid w:val="0"/>
          <w:sz w:val="28"/>
          <w:szCs w:val="28"/>
        </w:rPr>
        <w:br/>
        <w:t xml:space="preserve">в природную среду и другие аналогичные расходы, относятся </w:t>
      </w:r>
      <w:r w:rsidRPr="00CC09C8">
        <w:rPr>
          <w:snapToGrid w:val="0"/>
          <w:sz w:val="28"/>
          <w:szCs w:val="28"/>
        </w:rPr>
        <w:br/>
        <w:t>к материальным расходам предприятия.</w:t>
      </w:r>
    </w:p>
    <w:p w14:paraId="5700F4F9"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28 тыс. руб.</w:t>
      </w:r>
    </w:p>
    <w:p w14:paraId="5AC2C886"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расходов на вывоз ТКО на 2021 год (стр. 123 том 4), (376 том 4).</w:t>
      </w:r>
    </w:p>
    <w:p w14:paraId="7D93B53C"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В связи с недостаточным экономическим обоснованием, эксперты признают указанную сумму экономически необоснованной и предлагают </w:t>
      </w:r>
      <w:r w:rsidRPr="00CC09C8">
        <w:rPr>
          <w:snapToGrid w:val="0"/>
          <w:sz w:val="28"/>
          <w:szCs w:val="28"/>
        </w:rPr>
        <w:br/>
        <w:t>к исключению из НВВ предприятия на 2021 год.</w:t>
      </w:r>
    </w:p>
    <w:p w14:paraId="269CC8F7"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в размере 28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67D68378" w14:textId="77777777" w:rsidR="00CC09C8" w:rsidRPr="00CC09C8" w:rsidRDefault="00CC09C8" w:rsidP="00CC09C8">
      <w:pPr>
        <w:tabs>
          <w:tab w:val="left" w:pos="1890"/>
        </w:tabs>
        <w:ind w:firstLine="709"/>
        <w:jc w:val="both"/>
        <w:rPr>
          <w:snapToGrid w:val="0"/>
          <w:sz w:val="28"/>
          <w:szCs w:val="28"/>
        </w:rPr>
      </w:pPr>
    </w:p>
    <w:p w14:paraId="2B7E8755"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Расходы на обязательное страхование</w:t>
      </w:r>
    </w:p>
    <w:p w14:paraId="301AA192" w14:textId="77777777" w:rsidR="00CC09C8" w:rsidRPr="00CC09C8" w:rsidRDefault="00CC09C8" w:rsidP="00CC09C8">
      <w:pPr>
        <w:tabs>
          <w:tab w:val="left" w:pos="1890"/>
        </w:tabs>
        <w:ind w:firstLine="709"/>
        <w:jc w:val="both"/>
        <w:rPr>
          <w:snapToGrid w:val="0"/>
          <w:sz w:val="28"/>
          <w:szCs w:val="28"/>
        </w:rPr>
      </w:pPr>
    </w:p>
    <w:p w14:paraId="08B521C7"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CC09C8">
        <w:rPr>
          <w:snapToGrid w:val="0"/>
          <w:sz w:val="28"/>
          <w:szCs w:val="28"/>
        </w:rPr>
        <w:br/>
        <w:t>при определении налогооблагаемой базы по налогу на прибыль.</w:t>
      </w:r>
    </w:p>
    <w:p w14:paraId="27DD8A90"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В соответствии с пунктом 39 Методических указаний по расчету регулируемых цен (тарифов) в сфере теплоснабжения, утвержденных приказом ФСТ России от </w:t>
      </w:r>
      <w:r w:rsidRPr="00CC09C8">
        <w:rPr>
          <w:snapToGrid w:val="0"/>
          <w:sz w:val="28"/>
          <w:szCs w:val="28"/>
        </w:rPr>
        <w:lastRenderedPageBreak/>
        <w:t xml:space="preserve">13.06.2013 № 760-э, неподконтрольные расходы включают в себя расходы на обязательное страхование. В связи с тем, </w:t>
      </w:r>
      <w:r w:rsidRPr="00CC09C8">
        <w:rPr>
          <w:snapToGrid w:val="0"/>
          <w:sz w:val="28"/>
          <w:szCs w:val="28"/>
        </w:rPr>
        <w:br/>
        <w:t>что в коллективном договоре прописана обязанность предприятия обеспечивать добровольное медицинское страхование работников, такой вид страхования является для предприятия обязательным.</w:t>
      </w:r>
    </w:p>
    <w:p w14:paraId="791983C9"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253 тыс. руб. </w:t>
      </w:r>
    </w:p>
    <w:p w14:paraId="62E1AF2D"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70A469D" w14:textId="77777777" w:rsidR="00CC09C8" w:rsidRPr="00CC09C8" w:rsidRDefault="00CC09C8" w:rsidP="00CC09C8">
      <w:pPr>
        <w:ind w:firstLine="709"/>
        <w:jc w:val="both"/>
        <w:rPr>
          <w:snapToGrid w:val="0"/>
          <w:sz w:val="28"/>
          <w:szCs w:val="28"/>
        </w:rPr>
      </w:pPr>
      <w:r w:rsidRPr="00CC09C8">
        <w:rPr>
          <w:snapToGrid w:val="0"/>
          <w:sz w:val="28"/>
          <w:szCs w:val="28"/>
        </w:rPr>
        <w:t xml:space="preserve">Договор № 18320J5000008 от 21.12.2018 с САО «ВСК» на страхование граждан от несчастных случаев (стр. 121 том 3), действующий до 31.12.2021 без </w:t>
      </w:r>
      <w:proofErr w:type="spellStart"/>
      <w:r w:rsidRPr="00CC09C8">
        <w:rPr>
          <w:snapToGrid w:val="0"/>
          <w:sz w:val="28"/>
          <w:szCs w:val="28"/>
        </w:rPr>
        <w:t>автопролонгации</w:t>
      </w:r>
      <w:proofErr w:type="spellEnd"/>
      <w:r w:rsidRPr="00CC09C8">
        <w:rPr>
          <w:snapToGrid w:val="0"/>
          <w:sz w:val="28"/>
          <w:szCs w:val="28"/>
        </w:rPr>
        <w:t xml:space="preserve">, с приложением конкурсной документации. Сумма </w:t>
      </w:r>
      <w:r w:rsidRPr="00CC09C8">
        <w:rPr>
          <w:snapToGrid w:val="0"/>
          <w:sz w:val="28"/>
          <w:szCs w:val="28"/>
        </w:rPr>
        <w:br/>
        <w:t>по договору за три года составляет 3 999 тыс. руб. Эксперты рассчитали экономически обоснованные затраты по данному договору: 3 999 тыс. руб. ÷ 3 (года) × 77,86 % (доля расходов, приходящаяся на контур теплоснабжения ООО «</w:t>
      </w:r>
      <w:proofErr w:type="spellStart"/>
      <w:r w:rsidRPr="00CC09C8">
        <w:rPr>
          <w:snapToGrid w:val="0"/>
          <w:sz w:val="28"/>
          <w:szCs w:val="28"/>
        </w:rPr>
        <w:t>ЭнергоТранзит</w:t>
      </w:r>
      <w:proofErr w:type="spellEnd"/>
      <w:r w:rsidRPr="00CC09C8">
        <w:rPr>
          <w:snapToGrid w:val="0"/>
          <w:sz w:val="28"/>
          <w:szCs w:val="28"/>
        </w:rPr>
        <w:t xml:space="preserve">») = </w:t>
      </w:r>
      <w:r w:rsidRPr="00CC09C8">
        <w:rPr>
          <w:b/>
          <w:snapToGrid w:val="0"/>
          <w:sz w:val="28"/>
          <w:szCs w:val="28"/>
        </w:rPr>
        <w:t>1 038 тыс. руб.</w:t>
      </w:r>
    </w:p>
    <w:p w14:paraId="3043B2C7" w14:textId="77777777" w:rsidR="00CC09C8" w:rsidRPr="00CC09C8" w:rsidRDefault="00CC09C8" w:rsidP="00CC09C8">
      <w:pPr>
        <w:ind w:firstLine="709"/>
        <w:jc w:val="both"/>
        <w:rPr>
          <w:b/>
          <w:snapToGrid w:val="0"/>
          <w:sz w:val="28"/>
          <w:szCs w:val="28"/>
        </w:rPr>
      </w:pPr>
      <w:r w:rsidRPr="00CC09C8">
        <w:rPr>
          <w:snapToGrid w:val="0"/>
          <w:sz w:val="28"/>
          <w:szCs w:val="28"/>
        </w:rPr>
        <w:t xml:space="preserve">Договор № М01-004587/18 от 21.12.2018 с ООО «Страховая компания «Согласие» на добровольное медицинское страхование граждан (стр. 133 </w:t>
      </w:r>
      <w:r w:rsidRPr="00CC09C8">
        <w:rPr>
          <w:snapToGrid w:val="0"/>
          <w:sz w:val="28"/>
          <w:szCs w:val="28"/>
        </w:rPr>
        <w:br/>
        <w:t xml:space="preserve">том 3), действующий до 31.12.2021 без </w:t>
      </w:r>
      <w:proofErr w:type="spellStart"/>
      <w:r w:rsidRPr="00CC09C8">
        <w:rPr>
          <w:snapToGrid w:val="0"/>
          <w:sz w:val="28"/>
          <w:szCs w:val="28"/>
        </w:rPr>
        <w:t>автопролонгации</w:t>
      </w:r>
      <w:proofErr w:type="spellEnd"/>
      <w:r w:rsidRPr="00CC09C8">
        <w:rPr>
          <w:snapToGrid w:val="0"/>
          <w:sz w:val="28"/>
          <w:szCs w:val="28"/>
        </w:rPr>
        <w:t xml:space="preserve">, с приложением конкурсной документации. Сумма по договору за три года составляет </w:t>
      </w:r>
      <w:r w:rsidRPr="00CC09C8">
        <w:rPr>
          <w:snapToGrid w:val="0"/>
          <w:sz w:val="28"/>
          <w:szCs w:val="28"/>
        </w:rPr>
        <w:br/>
        <w:t xml:space="preserve">3 972 тыс. руб. Эксперты рассчитали экономически обоснованные затраты </w:t>
      </w:r>
      <w:r w:rsidRPr="00CC09C8">
        <w:rPr>
          <w:snapToGrid w:val="0"/>
          <w:sz w:val="28"/>
          <w:szCs w:val="28"/>
        </w:rPr>
        <w:br/>
        <w:t>по данному договору: 3 972 тыс. руб. ÷ 3 (года) × 77,86 % (доля расходов, приходящаяся на контур теплоснабжения ООО «</w:t>
      </w:r>
      <w:proofErr w:type="spellStart"/>
      <w:r w:rsidRPr="00CC09C8">
        <w:rPr>
          <w:snapToGrid w:val="0"/>
          <w:sz w:val="28"/>
          <w:szCs w:val="28"/>
        </w:rPr>
        <w:t>ЭнергоТранзит</w:t>
      </w:r>
      <w:proofErr w:type="spellEnd"/>
      <w:r w:rsidRPr="00CC09C8">
        <w:rPr>
          <w:snapToGrid w:val="0"/>
          <w:sz w:val="28"/>
          <w:szCs w:val="28"/>
        </w:rPr>
        <w:t xml:space="preserve">») = </w:t>
      </w:r>
      <w:r w:rsidRPr="00CC09C8">
        <w:rPr>
          <w:snapToGrid w:val="0"/>
          <w:sz w:val="28"/>
          <w:szCs w:val="28"/>
        </w:rPr>
        <w:br/>
      </w:r>
      <w:r w:rsidRPr="00CC09C8">
        <w:rPr>
          <w:b/>
          <w:snapToGrid w:val="0"/>
          <w:sz w:val="28"/>
          <w:szCs w:val="28"/>
        </w:rPr>
        <w:t>1 031 тыс. руб.</w:t>
      </w:r>
    </w:p>
    <w:p w14:paraId="302E498C" w14:textId="77777777" w:rsidR="00CC09C8" w:rsidRPr="00CC09C8" w:rsidRDefault="00CC09C8" w:rsidP="00CC09C8">
      <w:pPr>
        <w:ind w:firstLine="709"/>
        <w:jc w:val="both"/>
        <w:rPr>
          <w:b/>
          <w:snapToGrid w:val="0"/>
          <w:sz w:val="28"/>
          <w:szCs w:val="28"/>
        </w:rPr>
      </w:pPr>
      <w:r w:rsidRPr="00CC09C8">
        <w:rPr>
          <w:snapToGrid w:val="0"/>
          <w:sz w:val="28"/>
          <w:szCs w:val="28"/>
        </w:rPr>
        <w:t xml:space="preserve">Договор № НТК-5-20 от 13.03.2020 с ПАО СК «Росгосстрах» </w:t>
      </w:r>
      <w:r w:rsidRPr="00CC09C8">
        <w:rPr>
          <w:snapToGrid w:val="0"/>
          <w:sz w:val="28"/>
          <w:szCs w:val="28"/>
        </w:rPr>
        <w:br/>
        <w:t xml:space="preserve">об организации обязательного страхования гражданской ответственности владельца опасного объекта за причинение вреда в результате аварии </w:t>
      </w:r>
      <w:r w:rsidRPr="00CC09C8">
        <w:rPr>
          <w:snapToGrid w:val="0"/>
          <w:sz w:val="28"/>
          <w:szCs w:val="28"/>
        </w:rPr>
        <w:br/>
        <w:t xml:space="preserve">на опасном объекта, действующий до 01.04.2021 без </w:t>
      </w:r>
      <w:proofErr w:type="spellStart"/>
      <w:r w:rsidRPr="00CC09C8">
        <w:rPr>
          <w:snapToGrid w:val="0"/>
          <w:sz w:val="28"/>
          <w:szCs w:val="28"/>
        </w:rPr>
        <w:t>автопролонгации</w:t>
      </w:r>
      <w:proofErr w:type="spellEnd"/>
      <w:r w:rsidRPr="00CC09C8">
        <w:rPr>
          <w:snapToGrid w:val="0"/>
          <w:sz w:val="28"/>
          <w:szCs w:val="28"/>
        </w:rPr>
        <w:t xml:space="preserve"> (стр. 5 </w:t>
      </w:r>
      <w:proofErr w:type="spellStart"/>
      <w:r w:rsidRPr="00CC09C8">
        <w:rPr>
          <w:snapToGrid w:val="0"/>
          <w:sz w:val="28"/>
          <w:szCs w:val="28"/>
        </w:rPr>
        <w:t>вх</w:t>
      </w:r>
      <w:proofErr w:type="spellEnd"/>
      <w:r w:rsidRPr="00CC09C8">
        <w:rPr>
          <w:snapToGrid w:val="0"/>
          <w:sz w:val="28"/>
          <w:szCs w:val="28"/>
        </w:rPr>
        <w:t xml:space="preserve">. от 09.07.2020 № 2984), с приложением страховых полисов. В договоре указана сумма, приходящаяся на каждый контур, в размере </w:t>
      </w:r>
      <w:r w:rsidRPr="00CC09C8">
        <w:rPr>
          <w:b/>
          <w:snapToGrid w:val="0"/>
          <w:sz w:val="28"/>
          <w:szCs w:val="28"/>
        </w:rPr>
        <w:t>5 тыс. руб.</w:t>
      </w:r>
    </w:p>
    <w:p w14:paraId="7AC83DBF" w14:textId="77777777" w:rsidR="00CC09C8" w:rsidRPr="00CC09C8" w:rsidRDefault="00CC09C8" w:rsidP="00CC09C8">
      <w:pPr>
        <w:ind w:firstLine="709"/>
        <w:jc w:val="both"/>
        <w:rPr>
          <w:snapToGrid w:val="0"/>
          <w:sz w:val="28"/>
          <w:szCs w:val="28"/>
        </w:rPr>
      </w:pPr>
      <w:r w:rsidRPr="00CC09C8">
        <w:rPr>
          <w:snapToGrid w:val="0"/>
          <w:sz w:val="28"/>
          <w:szCs w:val="28"/>
        </w:rPr>
        <w:t xml:space="preserve">Общие расходы по данной статье составили: 1 038 тыс. руб. + </w:t>
      </w:r>
      <w:r w:rsidRPr="00CC09C8">
        <w:rPr>
          <w:snapToGrid w:val="0"/>
          <w:sz w:val="28"/>
          <w:szCs w:val="28"/>
        </w:rPr>
        <w:br/>
        <w:t xml:space="preserve">1 031 тыс. руб. + 5 тыс. руб. = </w:t>
      </w:r>
      <w:r w:rsidRPr="00CC09C8">
        <w:rPr>
          <w:b/>
          <w:snapToGrid w:val="0"/>
          <w:sz w:val="28"/>
          <w:szCs w:val="28"/>
        </w:rPr>
        <w:t>2 074 тыс. руб.</w:t>
      </w:r>
      <w:r w:rsidRPr="00CC09C8">
        <w:rPr>
          <w:snapToGrid w:val="0"/>
          <w:sz w:val="28"/>
          <w:szCs w:val="28"/>
        </w:rPr>
        <w:t xml:space="preserve">, и предлагаются к включению </w:t>
      </w:r>
      <w:r w:rsidRPr="00CC09C8">
        <w:rPr>
          <w:snapToGrid w:val="0"/>
          <w:sz w:val="28"/>
          <w:szCs w:val="28"/>
        </w:rPr>
        <w:br/>
        <w:t>в НВВ предприятия на 2021 год.</w:t>
      </w:r>
    </w:p>
    <w:p w14:paraId="6EF5C9EF"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в размере 13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6650D846" w14:textId="77777777" w:rsidR="00CC09C8" w:rsidRPr="00CC09C8" w:rsidRDefault="00CC09C8" w:rsidP="00CC09C8">
      <w:pPr>
        <w:tabs>
          <w:tab w:val="left" w:pos="1890"/>
        </w:tabs>
        <w:ind w:firstLine="709"/>
        <w:jc w:val="both"/>
        <w:rPr>
          <w:snapToGrid w:val="0"/>
          <w:sz w:val="28"/>
          <w:szCs w:val="28"/>
        </w:rPr>
      </w:pPr>
    </w:p>
    <w:p w14:paraId="4685D869"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Государственная пошлина</w:t>
      </w:r>
    </w:p>
    <w:p w14:paraId="17CC0BF7" w14:textId="77777777" w:rsidR="00CC09C8" w:rsidRPr="00CC09C8" w:rsidRDefault="00CC09C8" w:rsidP="00CC09C8">
      <w:pPr>
        <w:tabs>
          <w:tab w:val="left" w:pos="1890"/>
        </w:tabs>
        <w:ind w:firstLine="709"/>
        <w:jc w:val="both"/>
        <w:rPr>
          <w:snapToGrid w:val="0"/>
          <w:sz w:val="28"/>
          <w:szCs w:val="28"/>
        </w:rPr>
      </w:pPr>
    </w:p>
    <w:p w14:paraId="09F3B1B7"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В соответствии с главой 30 части второй Налогового кодекса РФ, </w:t>
      </w:r>
      <w:r w:rsidRPr="00CC09C8">
        <w:rPr>
          <w:snapToGrid w:val="0"/>
          <w:sz w:val="28"/>
          <w:szCs w:val="28"/>
        </w:rPr>
        <w:br/>
        <w:t>для защиты интересов ООО «НТК» в судах предприятием уплачивается государственная пошлина.</w:t>
      </w:r>
    </w:p>
    <w:p w14:paraId="64F568AF"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26 тыс. руб. </w:t>
      </w:r>
    </w:p>
    <w:p w14:paraId="35BDEC0C"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w:t>
      </w:r>
      <w:r w:rsidRPr="00CC09C8">
        <w:rPr>
          <w:snapToGrid w:val="0"/>
          <w:sz w:val="28"/>
          <w:szCs w:val="28"/>
        </w:rPr>
        <w:lastRenderedPageBreak/>
        <w:t xml:space="preserve">были рассмотрены и проанализированы обороты счета 91.02 за 2019 год в разрезе уплаты государственной пошлины на сумму 34 тыс. руб. (стр. 119 том 4), (стр. 240 том 4), (стр. 357 том 4), в соответствии с которыми расходы по данной статье, составят в 2021 году: 34 тыс. руб. × 77,86 % (доля расходов, приходящаяся на контур теплоснабжения </w:t>
      </w:r>
      <w:r w:rsidRPr="00CC09C8">
        <w:rPr>
          <w:snapToGrid w:val="0"/>
          <w:sz w:val="28"/>
          <w:szCs w:val="28"/>
        </w:rPr>
        <w:br/>
        <w:t>ООО «</w:t>
      </w:r>
      <w:proofErr w:type="spellStart"/>
      <w:r w:rsidRPr="00CC09C8">
        <w:rPr>
          <w:snapToGrid w:val="0"/>
          <w:sz w:val="28"/>
          <w:szCs w:val="28"/>
        </w:rPr>
        <w:t>ЭнергоТранзит</w:t>
      </w:r>
      <w:proofErr w:type="spellEnd"/>
      <w:r w:rsidRPr="00CC09C8">
        <w:rPr>
          <w:snapToGrid w:val="0"/>
          <w:sz w:val="28"/>
          <w:szCs w:val="28"/>
        </w:rPr>
        <w:t xml:space="preserve">») = </w:t>
      </w:r>
      <w:r w:rsidRPr="00CC09C8">
        <w:rPr>
          <w:b/>
          <w:snapToGrid w:val="0"/>
          <w:sz w:val="28"/>
          <w:szCs w:val="28"/>
        </w:rPr>
        <w:t>26 тыс. руб.</w:t>
      </w:r>
      <w:r w:rsidRPr="00CC09C8">
        <w:rPr>
          <w:snapToGrid w:val="0"/>
          <w:sz w:val="28"/>
          <w:szCs w:val="28"/>
        </w:rPr>
        <w:t xml:space="preserve"> </w:t>
      </w:r>
    </w:p>
    <w:p w14:paraId="52156678" w14:textId="77777777" w:rsidR="00CC09C8" w:rsidRPr="00CC09C8" w:rsidRDefault="00CC09C8" w:rsidP="00CC09C8">
      <w:pPr>
        <w:ind w:firstLine="709"/>
        <w:jc w:val="both"/>
        <w:rPr>
          <w:snapToGrid w:val="0"/>
          <w:sz w:val="28"/>
          <w:szCs w:val="28"/>
        </w:rPr>
      </w:pPr>
      <w:r w:rsidRPr="00CC09C8">
        <w:rPr>
          <w:snapToGrid w:val="0"/>
          <w:sz w:val="28"/>
          <w:szCs w:val="28"/>
        </w:rPr>
        <w:t>Корректировка предложения предприятия отсутствует.</w:t>
      </w:r>
    </w:p>
    <w:p w14:paraId="1A08E8D5" w14:textId="77777777" w:rsidR="00CC09C8" w:rsidRPr="00CC09C8" w:rsidRDefault="00CC09C8" w:rsidP="00CC09C8">
      <w:pPr>
        <w:ind w:firstLine="709"/>
        <w:jc w:val="both"/>
        <w:rPr>
          <w:snapToGrid w:val="0"/>
          <w:sz w:val="28"/>
          <w:szCs w:val="28"/>
        </w:rPr>
      </w:pPr>
    </w:p>
    <w:p w14:paraId="62D8E1AF"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Отчисления на социальные нужды</w:t>
      </w:r>
    </w:p>
    <w:p w14:paraId="3556DA28" w14:textId="77777777" w:rsidR="00CC09C8" w:rsidRPr="00CC09C8" w:rsidRDefault="00CC09C8" w:rsidP="00CC09C8">
      <w:pPr>
        <w:ind w:firstLine="851"/>
        <w:jc w:val="both"/>
        <w:rPr>
          <w:snapToGrid w:val="0"/>
          <w:sz w:val="28"/>
          <w:szCs w:val="28"/>
        </w:rPr>
      </w:pPr>
    </w:p>
    <w:p w14:paraId="5FFBF35E" w14:textId="77777777" w:rsidR="00CC09C8" w:rsidRPr="00CC09C8" w:rsidRDefault="00CC09C8" w:rsidP="00CC09C8">
      <w:pPr>
        <w:ind w:firstLine="709"/>
        <w:jc w:val="both"/>
        <w:rPr>
          <w:snapToGrid w:val="0"/>
          <w:sz w:val="28"/>
          <w:szCs w:val="28"/>
        </w:rPr>
      </w:pPr>
      <w:r w:rsidRPr="00CC09C8">
        <w:rPr>
          <w:snapToGrid w:val="0"/>
          <w:sz w:val="28"/>
          <w:szCs w:val="28"/>
        </w:rPr>
        <w:t>В расходы по статье «Отчисления на социальные нужды» включаются:</w:t>
      </w:r>
    </w:p>
    <w:p w14:paraId="5FB437E3" w14:textId="77777777" w:rsidR="00CC09C8" w:rsidRPr="00CC09C8" w:rsidRDefault="00CC09C8" w:rsidP="00CC09C8">
      <w:pPr>
        <w:ind w:firstLine="709"/>
        <w:jc w:val="both"/>
        <w:rPr>
          <w:snapToGrid w:val="0"/>
          <w:sz w:val="28"/>
          <w:szCs w:val="28"/>
        </w:rPr>
      </w:pPr>
      <w:r w:rsidRPr="00CC09C8">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CC09C8">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FD0D808" w14:textId="77777777" w:rsidR="00CC09C8" w:rsidRPr="00CC09C8" w:rsidRDefault="00CC09C8" w:rsidP="00CC09C8">
      <w:pPr>
        <w:ind w:firstLine="709"/>
        <w:jc w:val="both"/>
        <w:rPr>
          <w:snapToGrid w:val="0"/>
          <w:sz w:val="28"/>
          <w:szCs w:val="28"/>
        </w:rPr>
      </w:pPr>
      <w:r w:rsidRPr="00CC09C8">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C09C8">
        <w:rPr>
          <w:snapToGrid w:val="0"/>
          <w:sz w:val="28"/>
          <w:szCs w:val="28"/>
        </w:rPr>
        <w:br/>
        <w:t>(в зависимости от опасности или вредности труда, в данном случае 0 %);</w:t>
      </w:r>
    </w:p>
    <w:p w14:paraId="29FC7935" w14:textId="77777777" w:rsidR="00CC09C8" w:rsidRPr="00CC09C8" w:rsidRDefault="00CC09C8" w:rsidP="00CC09C8">
      <w:pPr>
        <w:ind w:firstLine="709"/>
        <w:jc w:val="both"/>
        <w:rPr>
          <w:snapToGrid w:val="0"/>
          <w:sz w:val="28"/>
          <w:szCs w:val="28"/>
        </w:rPr>
      </w:pPr>
      <w:r w:rsidRPr="00CC09C8">
        <w:rPr>
          <w:snapToGrid w:val="0"/>
          <w:sz w:val="28"/>
          <w:szCs w:val="28"/>
        </w:rPr>
        <w:t xml:space="preserve">- сумма страховых взносов на обязательное социальное страхование </w:t>
      </w:r>
      <w:r w:rsidRPr="00CC09C8">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5C2B8F9" w14:textId="77777777" w:rsidR="00CC09C8" w:rsidRPr="00CC09C8" w:rsidRDefault="00CC09C8" w:rsidP="00CC09C8">
      <w:pPr>
        <w:ind w:firstLine="709"/>
        <w:jc w:val="both"/>
        <w:rPr>
          <w:snapToGrid w:val="0"/>
          <w:sz w:val="28"/>
          <w:szCs w:val="28"/>
        </w:rPr>
      </w:pPr>
      <w:r w:rsidRPr="00CC09C8">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A3F16AE"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Предприятие представило уведомление о размере страховых взносов </w:t>
      </w:r>
      <w:r w:rsidRPr="00CC09C8">
        <w:rPr>
          <w:snapToGrid w:val="0"/>
          <w:sz w:val="28"/>
          <w:szCs w:val="28"/>
        </w:rPr>
        <w:br/>
        <w:t xml:space="preserve">на обязательное социальное страхование от несчастных случаев </w:t>
      </w:r>
      <w:r w:rsidRPr="00CC09C8">
        <w:rPr>
          <w:snapToGrid w:val="0"/>
          <w:sz w:val="28"/>
          <w:szCs w:val="28"/>
        </w:rPr>
        <w:br/>
        <w:t xml:space="preserve">на производстве и профессиональных заболеваний (стр. 3 </w:t>
      </w:r>
      <w:proofErr w:type="spellStart"/>
      <w:r w:rsidRPr="00CC09C8">
        <w:rPr>
          <w:snapToGrid w:val="0"/>
          <w:sz w:val="28"/>
          <w:szCs w:val="28"/>
        </w:rPr>
        <w:t>вх</w:t>
      </w:r>
      <w:proofErr w:type="spellEnd"/>
      <w:r w:rsidRPr="00CC09C8">
        <w:rPr>
          <w:snapToGrid w:val="0"/>
          <w:sz w:val="28"/>
          <w:szCs w:val="28"/>
        </w:rPr>
        <w:t xml:space="preserve">. от 09.07.2020 </w:t>
      </w:r>
      <w:r w:rsidRPr="00CC09C8">
        <w:rPr>
          <w:snapToGrid w:val="0"/>
          <w:sz w:val="28"/>
          <w:szCs w:val="28"/>
        </w:rPr>
        <w:br/>
        <w:t>№ 2984).</w:t>
      </w:r>
    </w:p>
    <w:p w14:paraId="5155CC1B" w14:textId="77777777" w:rsidR="00CC09C8" w:rsidRPr="00CC09C8" w:rsidRDefault="00CC09C8" w:rsidP="00CC09C8">
      <w:pPr>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3 457 тыс. руб.</w:t>
      </w:r>
    </w:p>
    <w:p w14:paraId="6383F8CE" w14:textId="77777777" w:rsidR="00CC09C8" w:rsidRPr="00CC09C8" w:rsidRDefault="00CC09C8" w:rsidP="00CC09C8">
      <w:pPr>
        <w:ind w:firstLine="709"/>
        <w:jc w:val="both"/>
        <w:rPr>
          <w:snapToGrid w:val="0"/>
          <w:sz w:val="28"/>
          <w:szCs w:val="28"/>
        </w:rPr>
      </w:pPr>
      <w:r w:rsidRPr="00CC09C8">
        <w:rPr>
          <w:snapToGrid w:val="0"/>
          <w:sz w:val="28"/>
          <w:szCs w:val="28"/>
        </w:rPr>
        <w:t xml:space="preserve">По оценке экспертов, на 2021 год фонд оплаты труда в операционных расходах предприятия на передачу тепловой энергии составил: </w:t>
      </w:r>
      <w:r w:rsidRPr="00CC09C8">
        <w:rPr>
          <w:snapToGrid w:val="0"/>
          <w:sz w:val="28"/>
          <w:szCs w:val="28"/>
        </w:rPr>
        <w:br/>
        <w:t>17 012 тыс. руб. (ФОТ на 2019 год) ÷ 30 598 тыс. руб. (операционные расходы на 2019 год) × 59 999 тыс. руб. (операционные расходы на 2021 год) = 11 189 тыс. руб.</w:t>
      </w:r>
    </w:p>
    <w:p w14:paraId="58ECDE3C" w14:textId="77777777" w:rsidR="00CC09C8" w:rsidRPr="00CC09C8" w:rsidRDefault="00CC09C8" w:rsidP="00CC09C8">
      <w:pPr>
        <w:ind w:firstLine="709"/>
        <w:jc w:val="both"/>
        <w:rPr>
          <w:b/>
          <w:snapToGrid w:val="0"/>
          <w:sz w:val="28"/>
          <w:szCs w:val="28"/>
        </w:rPr>
      </w:pPr>
      <w:r w:rsidRPr="00CC09C8">
        <w:rPr>
          <w:snapToGrid w:val="0"/>
          <w:sz w:val="28"/>
          <w:szCs w:val="28"/>
        </w:rPr>
        <w:t xml:space="preserve">Отчисления на социальные нужды на 2021 год при этом составят: </w:t>
      </w:r>
      <w:r w:rsidRPr="00CC09C8">
        <w:rPr>
          <w:snapToGrid w:val="0"/>
          <w:sz w:val="28"/>
          <w:szCs w:val="28"/>
        </w:rPr>
        <w:br/>
        <w:t xml:space="preserve">11 189 тыс. руб. (ФОТ на 2021 год) × 30,2 % (размер социальных отчислений) = </w:t>
      </w:r>
      <w:r w:rsidRPr="00CC09C8">
        <w:rPr>
          <w:b/>
          <w:snapToGrid w:val="0"/>
          <w:sz w:val="28"/>
          <w:szCs w:val="28"/>
        </w:rPr>
        <w:t>3 379 тыс. руб.</w:t>
      </w:r>
    </w:p>
    <w:p w14:paraId="1216971D"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в размере 78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07AFFBEB" w14:textId="77777777" w:rsidR="00CC09C8" w:rsidRPr="00CC09C8" w:rsidRDefault="00CC09C8" w:rsidP="00CC09C8">
      <w:pPr>
        <w:ind w:firstLine="709"/>
        <w:jc w:val="both"/>
        <w:rPr>
          <w:snapToGrid w:val="0"/>
          <w:sz w:val="28"/>
          <w:szCs w:val="28"/>
        </w:rPr>
      </w:pPr>
    </w:p>
    <w:p w14:paraId="05602BAF"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lastRenderedPageBreak/>
        <w:t>Амортизация основных средств и нематериальных активов</w:t>
      </w:r>
    </w:p>
    <w:p w14:paraId="55788CB9" w14:textId="77777777" w:rsidR="00CC09C8" w:rsidRPr="00CC09C8" w:rsidRDefault="00CC09C8" w:rsidP="00CC09C8">
      <w:pPr>
        <w:tabs>
          <w:tab w:val="left" w:pos="1890"/>
        </w:tabs>
        <w:ind w:firstLine="720"/>
        <w:jc w:val="both"/>
        <w:rPr>
          <w:snapToGrid w:val="0"/>
          <w:sz w:val="28"/>
          <w:szCs w:val="28"/>
        </w:rPr>
      </w:pPr>
    </w:p>
    <w:p w14:paraId="0CBB7F3C"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К основным средствам активы относятся при одновременном выполнении ряда условий, а именно:</w:t>
      </w:r>
    </w:p>
    <w:p w14:paraId="100CD51A"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xml:space="preserve">- использование в производственной деятельности или </w:t>
      </w:r>
      <w:r w:rsidRPr="00CC09C8">
        <w:rPr>
          <w:snapToGrid w:val="0"/>
          <w:sz w:val="28"/>
          <w:szCs w:val="28"/>
        </w:rPr>
        <w:br/>
        <w:t>для управленческих нужд;</w:t>
      </w:r>
    </w:p>
    <w:p w14:paraId="5757F1AE"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использование более 12 месяцев;</w:t>
      </w:r>
    </w:p>
    <w:p w14:paraId="63DF72A1"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способность приносить доход;</w:t>
      </w:r>
    </w:p>
    <w:p w14:paraId="0E3D8333"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если не планируется дальнейшая перепродажа.</w:t>
      </w:r>
    </w:p>
    <w:p w14:paraId="68DF06E7"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F18C1C8"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xml:space="preserve">Амортизационные отчисления определяются в соответствии </w:t>
      </w:r>
      <w:r w:rsidRPr="00CC09C8">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3CEE4C9"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3 826 тыс. руб. </w:t>
      </w:r>
    </w:p>
    <w:p w14:paraId="332B9F4E"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B8B343A" w14:textId="77777777" w:rsidR="00CC09C8" w:rsidRPr="00CC09C8" w:rsidRDefault="00CC09C8" w:rsidP="00CC09C8">
      <w:pPr>
        <w:ind w:firstLine="709"/>
        <w:jc w:val="both"/>
        <w:rPr>
          <w:snapToGrid w:val="0"/>
          <w:sz w:val="28"/>
          <w:szCs w:val="28"/>
        </w:rPr>
      </w:pPr>
      <w:r w:rsidRPr="00CC09C8">
        <w:rPr>
          <w:snapToGrid w:val="0"/>
          <w:sz w:val="28"/>
          <w:szCs w:val="28"/>
        </w:rPr>
        <w:t xml:space="preserve">Оборотно-сальдовую ведомость по счету 01 за 2019 год (стр. 107 </w:t>
      </w:r>
      <w:r w:rsidRPr="00CC09C8">
        <w:rPr>
          <w:snapToGrid w:val="0"/>
          <w:sz w:val="28"/>
          <w:szCs w:val="28"/>
        </w:rPr>
        <w:br/>
        <w:t>том 4), (стр. 363 том 4).</w:t>
      </w:r>
    </w:p>
    <w:p w14:paraId="165F5416" w14:textId="77777777" w:rsidR="00CC09C8" w:rsidRPr="00CC09C8" w:rsidRDefault="00CC09C8" w:rsidP="00CC09C8">
      <w:pPr>
        <w:ind w:firstLine="709"/>
        <w:jc w:val="both"/>
        <w:rPr>
          <w:snapToGrid w:val="0"/>
          <w:sz w:val="28"/>
          <w:szCs w:val="28"/>
        </w:rPr>
      </w:pPr>
      <w:r w:rsidRPr="00CC09C8">
        <w:rPr>
          <w:snapToGrid w:val="0"/>
          <w:sz w:val="28"/>
          <w:szCs w:val="28"/>
        </w:rPr>
        <w:t>Обороты счета 02 за 2019 год (стр. 108 том 4), (стр. 364 том 4).</w:t>
      </w:r>
    </w:p>
    <w:p w14:paraId="6229A09D" w14:textId="77777777" w:rsidR="00CC09C8" w:rsidRPr="00CC09C8" w:rsidRDefault="00CC09C8" w:rsidP="00CC09C8">
      <w:pPr>
        <w:ind w:firstLine="709"/>
        <w:jc w:val="both"/>
        <w:rPr>
          <w:snapToGrid w:val="0"/>
          <w:sz w:val="28"/>
          <w:szCs w:val="28"/>
        </w:rPr>
      </w:pPr>
      <w:r w:rsidRPr="00CC09C8">
        <w:rPr>
          <w:snapToGrid w:val="0"/>
          <w:sz w:val="28"/>
          <w:szCs w:val="28"/>
        </w:rPr>
        <w:t>План реализации инвестиционной программы в сфере теплоснабжения на 2020 - 2024 годы (стр. 362 том 4).</w:t>
      </w:r>
    </w:p>
    <w:p w14:paraId="720391F5" w14:textId="77777777" w:rsidR="00CC09C8" w:rsidRPr="00CC09C8" w:rsidRDefault="00CC09C8" w:rsidP="00CC09C8">
      <w:pPr>
        <w:ind w:firstLine="709"/>
        <w:jc w:val="both"/>
        <w:rPr>
          <w:snapToGrid w:val="0"/>
          <w:sz w:val="28"/>
          <w:szCs w:val="28"/>
        </w:rPr>
      </w:pPr>
      <w:r w:rsidRPr="00CC09C8">
        <w:rPr>
          <w:snapToGrid w:val="0"/>
          <w:sz w:val="28"/>
          <w:szCs w:val="28"/>
        </w:rPr>
        <w:t>Инвентарные карточки на объекты основных средств (стр. 109 – 115 том 4).</w:t>
      </w:r>
    </w:p>
    <w:p w14:paraId="0E034590" w14:textId="77777777" w:rsidR="00CC09C8" w:rsidRPr="00CC09C8" w:rsidRDefault="00CC09C8" w:rsidP="00CC09C8">
      <w:pPr>
        <w:ind w:firstLine="709"/>
        <w:jc w:val="both"/>
        <w:rPr>
          <w:snapToGrid w:val="0"/>
          <w:sz w:val="28"/>
          <w:szCs w:val="28"/>
        </w:rPr>
      </w:pPr>
      <w:r w:rsidRPr="00CC09C8">
        <w:rPr>
          <w:snapToGrid w:val="0"/>
          <w:sz w:val="28"/>
          <w:szCs w:val="28"/>
        </w:rPr>
        <w:t>Расчет амортизационных отчислений ООО «НТК» на 2020 - 2024 годы (стр. 106 том 4), (стр. 361 том 4).</w:t>
      </w:r>
    </w:p>
    <w:p w14:paraId="2E906BF9" w14:textId="77777777" w:rsidR="00CC09C8" w:rsidRPr="00CC09C8" w:rsidRDefault="00CC09C8" w:rsidP="00CC09C8">
      <w:pPr>
        <w:ind w:firstLine="709"/>
        <w:jc w:val="both"/>
        <w:rPr>
          <w:snapToGrid w:val="0"/>
          <w:sz w:val="28"/>
          <w:szCs w:val="28"/>
        </w:rPr>
      </w:pPr>
      <w:r w:rsidRPr="00CC09C8">
        <w:rPr>
          <w:snapToGrid w:val="0"/>
          <w:sz w:val="28"/>
          <w:szCs w:val="28"/>
        </w:rPr>
        <w:t xml:space="preserve">Проанализировав представленные материалы, эксперты признают представленный расчет предприятия правильным и предлагают, в качестве экономически обоснованных расходов, к включению в НВВ на 2021 год размер амортизационных отчислений в сумме </w:t>
      </w:r>
      <w:r w:rsidRPr="00CC09C8">
        <w:rPr>
          <w:b/>
          <w:snapToGrid w:val="0"/>
          <w:sz w:val="28"/>
          <w:szCs w:val="28"/>
        </w:rPr>
        <w:t>13 тыс. руб.</w:t>
      </w:r>
    </w:p>
    <w:p w14:paraId="758AEDF2"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в размере 3 813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6DD7497C" w14:textId="77777777" w:rsidR="00CC09C8" w:rsidRPr="00CC09C8" w:rsidRDefault="00CC09C8" w:rsidP="00CC09C8">
      <w:pPr>
        <w:ind w:firstLine="709"/>
        <w:jc w:val="both"/>
        <w:rPr>
          <w:snapToGrid w:val="0"/>
          <w:sz w:val="28"/>
          <w:szCs w:val="28"/>
        </w:rPr>
      </w:pPr>
    </w:p>
    <w:p w14:paraId="772AFB87"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Расходы на электрическую энергию</w:t>
      </w:r>
    </w:p>
    <w:p w14:paraId="47005005" w14:textId="77777777" w:rsidR="00CC09C8" w:rsidRPr="00CC09C8" w:rsidRDefault="00CC09C8" w:rsidP="00CC09C8">
      <w:pPr>
        <w:ind w:firstLine="720"/>
        <w:jc w:val="both"/>
        <w:rPr>
          <w:snapToGrid w:val="0"/>
          <w:sz w:val="28"/>
          <w:szCs w:val="28"/>
        </w:rPr>
      </w:pPr>
    </w:p>
    <w:p w14:paraId="720AB1E5"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4 503 тыс. руб. </w:t>
      </w:r>
    </w:p>
    <w:p w14:paraId="1F57957B"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E0E49C0" w14:textId="77777777" w:rsidR="00CC09C8" w:rsidRPr="00CC09C8" w:rsidRDefault="00CC09C8" w:rsidP="00CC09C8">
      <w:pPr>
        <w:ind w:firstLine="709"/>
        <w:jc w:val="both"/>
        <w:rPr>
          <w:snapToGrid w:val="0"/>
          <w:sz w:val="28"/>
          <w:szCs w:val="28"/>
        </w:rPr>
      </w:pPr>
      <w:r w:rsidRPr="00CC09C8">
        <w:rPr>
          <w:snapToGrid w:val="0"/>
          <w:sz w:val="28"/>
          <w:szCs w:val="28"/>
        </w:rPr>
        <w:t xml:space="preserve">Договор электроснабжения от 01.09.2013 № 113234 (первая ценовая категория) с ООО «Энергосбыт» (стр. 26 том 2), действующий до 31.12.2014 с </w:t>
      </w:r>
      <w:proofErr w:type="spellStart"/>
      <w:r w:rsidRPr="00CC09C8">
        <w:rPr>
          <w:snapToGrid w:val="0"/>
          <w:sz w:val="28"/>
          <w:szCs w:val="28"/>
        </w:rPr>
        <w:t>автопролонгацией</w:t>
      </w:r>
      <w:proofErr w:type="spellEnd"/>
      <w:r w:rsidRPr="00CC09C8">
        <w:rPr>
          <w:snapToGrid w:val="0"/>
          <w:sz w:val="28"/>
          <w:szCs w:val="28"/>
        </w:rPr>
        <w:t>.</w:t>
      </w:r>
    </w:p>
    <w:p w14:paraId="05304231" w14:textId="77777777" w:rsidR="00CC09C8" w:rsidRPr="00CC09C8" w:rsidRDefault="00CC09C8" w:rsidP="00CC09C8">
      <w:pPr>
        <w:ind w:firstLine="709"/>
        <w:jc w:val="both"/>
        <w:rPr>
          <w:snapToGrid w:val="0"/>
          <w:sz w:val="28"/>
          <w:szCs w:val="28"/>
        </w:rPr>
      </w:pPr>
      <w:r w:rsidRPr="00CC09C8">
        <w:rPr>
          <w:snapToGrid w:val="0"/>
          <w:sz w:val="28"/>
          <w:szCs w:val="28"/>
        </w:rPr>
        <w:t xml:space="preserve">Приказ Минэнерго России от 23.10.2019 № 1119 «Об утверждении нормативов технологических потерь при передаче тепловой энергии, теплоносителя по тепловым сетям, расположенном в поселениях, городских округах с численностью населения пятьсот тысяч человек и более, а также </w:t>
      </w:r>
      <w:r w:rsidRPr="00CC09C8">
        <w:rPr>
          <w:snapToGrid w:val="0"/>
          <w:sz w:val="28"/>
          <w:szCs w:val="28"/>
        </w:rPr>
        <w:br/>
        <w:t>в городах федерального значения, на 2020 год» в отношении ООО «НТК» (стр. 340 том 4).</w:t>
      </w:r>
    </w:p>
    <w:p w14:paraId="2767F398"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Расчет среднего тарифа на покупку электрической энергии для первой ценовой категории на розничном рынке на уровне напряжения НН, </w:t>
      </w:r>
      <w:r w:rsidRPr="00CC09C8">
        <w:rPr>
          <w:snapToGrid w:val="0"/>
          <w:sz w:val="28"/>
          <w:szCs w:val="28"/>
        </w:rPr>
        <w:br/>
        <w:t>для потребителей с установленной мощностью менее 150 кВт (по системе теплоснабжения ООО «</w:t>
      </w:r>
      <w:proofErr w:type="spellStart"/>
      <w:r w:rsidRPr="00CC09C8">
        <w:rPr>
          <w:snapToGrid w:val="0"/>
          <w:sz w:val="28"/>
          <w:szCs w:val="28"/>
        </w:rPr>
        <w:t>ЭнергоТранзит</w:t>
      </w:r>
      <w:proofErr w:type="spellEnd"/>
      <w:r w:rsidRPr="00CC09C8">
        <w:rPr>
          <w:snapToGrid w:val="0"/>
          <w:sz w:val="28"/>
          <w:szCs w:val="28"/>
        </w:rPr>
        <w:t xml:space="preserve">») (стр. 341 том 4). </w:t>
      </w:r>
    </w:p>
    <w:p w14:paraId="59F8E4FC" w14:textId="77777777" w:rsidR="00CC09C8" w:rsidRPr="00CC09C8" w:rsidRDefault="00CC09C8" w:rsidP="00CC09C8">
      <w:pPr>
        <w:ind w:firstLine="709"/>
        <w:jc w:val="both"/>
        <w:rPr>
          <w:snapToGrid w:val="0"/>
          <w:sz w:val="28"/>
          <w:szCs w:val="28"/>
        </w:rPr>
      </w:pPr>
      <w:r w:rsidRPr="00CC09C8">
        <w:rPr>
          <w:snapToGrid w:val="0"/>
          <w:sz w:val="28"/>
          <w:szCs w:val="28"/>
        </w:rPr>
        <w:t xml:space="preserve">Счета-фактуры ООО «Энергосбыт» за январь - декабрь 2019 года </w:t>
      </w:r>
      <w:r w:rsidRPr="00CC09C8">
        <w:rPr>
          <w:snapToGrid w:val="0"/>
          <w:sz w:val="28"/>
          <w:szCs w:val="28"/>
        </w:rPr>
        <w:br/>
        <w:t>на электроэнергию менее 150 НН.</w:t>
      </w:r>
    </w:p>
    <w:p w14:paraId="3C757E6D" w14:textId="77777777" w:rsidR="00CC09C8" w:rsidRPr="00CC09C8" w:rsidRDefault="00CC09C8" w:rsidP="00CC09C8">
      <w:pPr>
        <w:ind w:firstLine="709"/>
        <w:jc w:val="both"/>
        <w:rPr>
          <w:snapToGrid w:val="0"/>
          <w:sz w:val="28"/>
          <w:szCs w:val="28"/>
        </w:rPr>
      </w:pPr>
      <w:r w:rsidRPr="00CC09C8">
        <w:rPr>
          <w:snapToGrid w:val="0"/>
          <w:sz w:val="28"/>
          <w:szCs w:val="28"/>
        </w:rPr>
        <w:t>На основе данных счетов-фактур эксперты рассчитали средневзвешенную цену приобретения электрической энергии за 2019 год, которая составила 5,99355 руб./</w:t>
      </w:r>
      <w:proofErr w:type="spellStart"/>
      <w:r w:rsidRPr="00CC09C8">
        <w:rPr>
          <w:snapToGrid w:val="0"/>
          <w:sz w:val="28"/>
          <w:szCs w:val="28"/>
        </w:rPr>
        <w:t>кВтч</w:t>
      </w:r>
      <w:proofErr w:type="spellEnd"/>
      <w:r w:rsidRPr="00CC09C8">
        <w:rPr>
          <w:snapToGrid w:val="0"/>
          <w:sz w:val="28"/>
          <w:szCs w:val="28"/>
        </w:rPr>
        <w:t>.</w:t>
      </w:r>
    </w:p>
    <w:p w14:paraId="027FDE23" w14:textId="77777777" w:rsidR="00CC09C8" w:rsidRPr="00CC09C8" w:rsidRDefault="00CC09C8" w:rsidP="00CC09C8">
      <w:pPr>
        <w:ind w:firstLine="709"/>
        <w:jc w:val="both"/>
        <w:rPr>
          <w:b/>
          <w:bCs/>
          <w:snapToGrid w:val="0"/>
          <w:sz w:val="28"/>
          <w:szCs w:val="28"/>
        </w:rPr>
      </w:pPr>
      <w:r w:rsidRPr="00CC09C8">
        <w:rPr>
          <w:snapToGrid w:val="0"/>
          <w:sz w:val="28"/>
          <w:szCs w:val="28"/>
        </w:rPr>
        <w:t>Плановая цена приобретения электрической энергии на 2021 год составляет: 5,99355 руб./</w:t>
      </w:r>
      <w:proofErr w:type="spellStart"/>
      <w:r w:rsidRPr="00CC09C8">
        <w:rPr>
          <w:snapToGrid w:val="0"/>
          <w:sz w:val="28"/>
          <w:szCs w:val="28"/>
        </w:rPr>
        <w:t>кВтч</w:t>
      </w:r>
      <w:proofErr w:type="spellEnd"/>
      <w:r w:rsidRPr="00CC09C8">
        <w:rPr>
          <w:snapToGrid w:val="0"/>
          <w:sz w:val="28"/>
          <w:szCs w:val="28"/>
        </w:rPr>
        <w:t xml:space="preserve"> (цена приобретения электрической энергии </w:t>
      </w:r>
      <w:r w:rsidRPr="00CC09C8">
        <w:rPr>
          <w:snapToGrid w:val="0"/>
          <w:sz w:val="28"/>
          <w:szCs w:val="28"/>
        </w:rPr>
        <w:br/>
        <w:t xml:space="preserve">за 2019 год) × 1,032 (ИЦП на обеспечение электрической энергией 2020/2019) × 1,040 (ИЦП на обеспечение электрической энергией 2021/2020) = </w:t>
      </w:r>
      <w:r w:rsidRPr="00CC09C8">
        <w:rPr>
          <w:snapToGrid w:val="0"/>
          <w:sz w:val="28"/>
          <w:szCs w:val="28"/>
        </w:rPr>
        <w:br/>
      </w:r>
      <w:r w:rsidRPr="00CC09C8">
        <w:rPr>
          <w:b/>
          <w:bCs/>
          <w:snapToGrid w:val="0"/>
          <w:sz w:val="28"/>
          <w:szCs w:val="28"/>
        </w:rPr>
        <w:t>6,43517 руб./</w:t>
      </w:r>
      <w:proofErr w:type="spellStart"/>
      <w:r w:rsidRPr="00CC09C8">
        <w:rPr>
          <w:b/>
          <w:bCs/>
          <w:snapToGrid w:val="0"/>
          <w:sz w:val="28"/>
          <w:szCs w:val="28"/>
        </w:rPr>
        <w:t>кВтч</w:t>
      </w:r>
      <w:proofErr w:type="spellEnd"/>
      <w:r w:rsidRPr="00CC09C8">
        <w:rPr>
          <w:b/>
          <w:bCs/>
          <w:snapToGrid w:val="0"/>
          <w:sz w:val="28"/>
          <w:szCs w:val="28"/>
        </w:rPr>
        <w:t>.</w:t>
      </w:r>
    </w:p>
    <w:p w14:paraId="7E79A394" w14:textId="77777777" w:rsidR="00CC09C8" w:rsidRPr="00CC09C8" w:rsidRDefault="00CC09C8" w:rsidP="00CC09C8">
      <w:pPr>
        <w:ind w:firstLine="709"/>
        <w:jc w:val="both"/>
        <w:rPr>
          <w:snapToGrid w:val="0"/>
          <w:sz w:val="28"/>
          <w:szCs w:val="28"/>
        </w:rPr>
      </w:pPr>
      <w:r w:rsidRPr="00CC09C8">
        <w:rPr>
          <w:snapToGrid w:val="0"/>
          <w:sz w:val="28"/>
          <w:szCs w:val="28"/>
        </w:rPr>
        <w:t xml:space="preserve">Необходимо отметить, что объем электрической энергии в 2021 году </w:t>
      </w:r>
      <w:r w:rsidRPr="00CC09C8">
        <w:rPr>
          <w:snapToGrid w:val="0"/>
          <w:sz w:val="28"/>
          <w:szCs w:val="28"/>
        </w:rPr>
        <w:br/>
        <w:t xml:space="preserve">не корректируется относительно объема, принятого при регулировании </w:t>
      </w:r>
      <w:r w:rsidRPr="00CC09C8">
        <w:rPr>
          <w:snapToGrid w:val="0"/>
          <w:sz w:val="28"/>
          <w:szCs w:val="28"/>
        </w:rPr>
        <w:br/>
        <w:t xml:space="preserve">на 2020 - 2024 годы, в соответствии с п. 34 Методических указаний </w:t>
      </w:r>
      <w:r w:rsidRPr="00CC09C8">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2020 – </w:t>
      </w:r>
      <w:r w:rsidRPr="00CC09C8">
        <w:rPr>
          <w:snapToGrid w:val="0"/>
          <w:sz w:val="28"/>
          <w:szCs w:val="28"/>
        </w:rPr>
        <w:br/>
        <w:t>2024 годов, эксперты рассчитали экономически обоснованные расходы предприятия на приобретение электрической энергии:</w:t>
      </w:r>
    </w:p>
    <w:p w14:paraId="1B854DD2" w14:textId="77777777" w:rsidR="00CC09C8" w:rsidRPr="00CC09C8" w:rsidRDefault="00CC09C8" w:rsidP="00CC09C8">
      <w:pPr>
        <w:ind w:firstLine="709"/>
        <w:jc w:val="both"/>
        <w:rPr>
          <w:snapToGrid w:val="0"/>
          <w:sz w:val="28"/>
          <w:szCs w:val="28"/>
        </w:rPr>
      </w:pPr>
      <w:r w:rsidRPr="00CC09C8">
        <w:rPr>
          <w:snapToGrid w:val="0"/>
          <w:sz w:val="28"/>
          <w:szCs w:val="28"/>
        </w:rPr>
        <w:t xml:space="preserve">682,688 тыс. </w:t>
      </w:r>
      <w:proofErr w:type="spellStart"/>
      <w:r w:rsidRPr="00CC09C8">
        <w:rPr>
          <w:snapToGrid w:val="0"/>
          <w:sz w:val="28"/>
          <w:szCs w:val="28"/>
        </w:rPr>
        <w:t>кВтч</w:t>
      </w:r>
      <w:proofErr w:type="spellEnd"/>
      <w:r w:rsidRPr="00CC09C8">
        <w:rPr>
          <w:snapToGrid w:val="0"/>
          <w:sz w:val="28"/>
          <w:szCs w:val="28"/>
        </w:rPr>
        <w:t xml:space="preserve">. (расход электрической энергии в соответствии </w:t>
      </w:r>
      <w:r w:rsidRPr="00CC09C8">
        <w:rPr>
          <w:snapToGrid w:val="0"/>
          <w:sz w:val="28"/>
          <w:szCs w:val="28"/>
        </w:rPr>
        <w:br/>
        <w:t xml:space="preserve">с приказом Минэнерго России от 23.10.2019 № 1119) × </w:t>
      </w:r>
      <w:r w:rsidRPr="00CC09C8">
        <w:rPr>
          <w:snapToGrid w:val="0"/>
          <w:sz w:val="28"/>
          <w:szCs w:val="28"/>
        </w:rPr>
        <w:br/>
        <w:t xml:space="preserve">6,43517 руб./тыс. </w:t>
      </w:r>
      <w:proofErr w:type="spellStart"/>
      <w:r w:rsidRPr="00CC09C8">
        <w:rPr>
          <w:snapToGrid w:val="0"/>
          <w:sz w:val="28"/>
          <w:szCs w:val="28"/>
        </w:rPr>
        <w:t>кВтч</w:t>
      </w:r>
      <w:proofErr w:type="spellEnd"/>
      <w:r w:rsidRPr="00CC09C8">
        <w:rPr>
          <w:snapToGrid w:val="0"/>
          <w:sz w:val="28"/>
          <w:szCs w:val="28"/>
        </w:rPr>
        <w:t xml:space="preserve">. (плановая цена приобретения электрической энергии на 2021 год) = </w:t>
      </w:r>
      <w:r w:rsidRPr="00CC09C8">
        <w:rPr>
          <w:b/>
          <w:snapToGrid w:val="0"/>
          <w:sz w:val="28"/>
          <w:szCs w:val="28"/>
        </w:rPr>
        <w:t>4 394 тыс. руб.</w:t>
      </w:r>
      <w:r w:rsidRPr="00CC09C8">
        <w:rPr>
          <w:snapToGrid w:val="0"/>
          <w:sz w:val="28"/>
          <w:szCs w:val="28"/>
        </w:rPr>
        <w:t>, и предлагают их к включению в НВВ предприятия на 2021 год.</w:t>
      </w:r>
    </w:p>
    <w:p w14:paraId="64072ECE" w14:textId="77777777" w:rsidR="00CC09C8" w:rsidRPr="00CC09C8" w:rsidRDefault="00CC09C8" w:rsidP="00CC09C8">
      <w:pPr>
        <w:ind w:firstLine="709"/>
        <w:jc w:val="both"/>
        <w:rPr>
          <w:snapToGrid w:val="0"/>
          <w:sz w:val="28"/>
          <w:szCs w:val="28"/>
        </w:rPr>
      </w:pPr>
      <w:r w:rsidRPr="00CC09C8">
        <w:rPr>
          <w:snapToGrid w:val="0"/>
          <w:sz w:val="28"/>
          <w:szCs w:val="28"/>
        </w:rPr>
        <w:t xml:space="preserve">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26.09.2020. </w:t>
      </w:r>
    </w:p>
    <w:p w14:paraId="029B738D"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в размере 109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20AC8C1E" w14:textId="77777777" w:rsidR="00CC09C8" w:rsidRPr="00CC09C8" w:rsidRDefault="00CC09C8" w:rsidP="00CC09C8">
      <w:pPr>
        <w:ind w:firstLine="709"/>
        <w:jc w:val="both"/>
        <w:rPr>
          <w:snapToGrid w:val="0"/>
          <w:sz w:val="28"/>
          <w:szCs w:val="28"/>
        </w:rPr>
      </w:pPr>
    </w:p>
    <w:p w14:paraId="16880E9B"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Расходы на тепловую энергию</w:t>
      </w:r>
    </w:p>
    <w:p w14:paraId="7CA50129" w14:textId="77777777" w:rsidR="00CC09C8" w:rsidRPr="00CC09C8" w:rsidRDefault="00CC09C8" w:rsidP="00CC09C8">
      <w:pPr>
        <w:ind w:firstLine="720"/>
        <w:jc w:val="both"/>
        <w:rPr>
          <w:snapToGrid w:val="0"/>
          <w:sz w:val="28"/>
          <w:szCs w:val="28"/>
        </w:rPr>
      </w:pPr>
    </w:p>
    <w:p w14:paraId="612A6C37"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5 183 тыс. руб. </w:t>
      </w:r>
    </w:p>
    <w:p w14:paraId="33867098"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79A3F4D" w14:textId="77777777" w:rsidR="00CC09C8" w:rsidRPr="00CC09C8" w:rsidRDefault="00CC09C8" w:rsidP="00CC09C8">
      <w:pPr>
        <w:ind w:firstLine="709"/>
        <w:jc w:val="both"/>
        <w:rPr>
          <w:snapToGrid w:val="0"/>
          <w:sz w:val="28"/>
          <w:szCs w:val="28"/>
        </w:rPr>
      </w:pPr>
      <w:r w:rsidRPr="00CC09C8">
        <w:rPr>
          <w:snapToGrid w:val="0"/>
          <w:sz w:val="28"/>
          <w:szCs w:val="28"/>
        </w:rPr>
        <w:t>Договор № КОР-11-18 / НТК-12-18 с ООО «</w:t>
      </w:r>
      <w:proofErr w:type="spellStart"/>
      <w:r w:rsidRPr="00CC09C8">
        <w:rPr>
          <w:snapToGrid w:val="0"/>
          <w:sz w:val="28"/>
          <w:szCs w:val="28"/>
        </w:rPr>
        <w:t>ЭнергоТранзит</w:t>
      </w:r>
      <w:proofErr w:type="spellEnd"/>
      <w:r w:rsidRPr="00CC09C8">
        <w:rPr>
          <w:snapToGrid w:val="0"/>
          <w:sz w:val="28"/>
          <w:szCs w:val="28"/>
        </w:rPr>
        <w:t xml:space="preserve">» </w:t>
      </w:r>
      <w:r w:rsidRPr="00CC09C8">
        <w:rPr>
          <w:snapToGrid w:val="0"/>
          <w:sz w:val="28"/>
          <w:szCs w:val="28"/>
        </w:rPr>
        <w:br/>
        <w:t xml:space="preserve">на оказание услуг по передаче тепловой энергии и </w:t>
      </w:r>
      <w:proofErr w:type="gramStart"/>
      <w:r w:rsidRPr="00CC09C8">
        <w:rPr>
          <w:snapToGrid w:val="0"/>
          <w:sz w:val="28"/>
          <w:szCs w:val="28"/>
        </w:rPr>
        <w:t>теплоносителя</w:t>
      </w:r>
      <w:proofErr w:type="gramEnd"/>
      <w:r w:rsidRPr="00CC09C8">
        <w:rPr>
          <w:snapToGrid w:val="0"/>
          <w:sz w:val="28"/>
          <w:szCs w:val="28"/>
        </w:rPr>
        <w:t xml:space="preserve"> и поставки тепловой энергии, теплоносителя (в целях компенсации потерь тепловой энергии и теплоносителя в тепловых сетях и энергетическом оборудовании), действующий до 31.12.2021 без </w:t>
      </w:r>
      <w:proofErr w:type="spellStart"/>
      <w:r w:rsidRPr="00CC09C8">
        <w:rPr>
          <w:snapToGrid w:val="0"/>
          <w:sz w:val="28"/>
          <w:szCs w:val="28"/>
        </w:rPr>
        <w:t>автопролонгации</w:t>
      </w:r>
      <w:proofErr w:type="spellEnd"/>
      <w:r w:rsidRPr="00CC09C8">
        <w:rPr>
          <w:snapToGrid w:val="0"/>
          <w:sz w:val="28"/>
          <w:szCs w:val="28"/>
        </w:rPr>
        <w:t xml:space="preserve"> (стр. 266 том 4).</w:t>
      </w:r>
    </w:p>
    <w:p w14:paraId="037B3CC6" w14:textId="77777777" w:rsidR="00CC09C8" w:rsidRPr="00CC09C8" w:rsidRDefault="00CC09C8" w:rsidP="00CC09C8">
      <w:pPr>
        <w:ind w:firstLine="709"/>
        <w:jc w:val="both"/>
        <w:rPr>
          <w:snapToGrid w:val="0"/>
          <w:sz w:val="28"/>
          <w:szCs w:val="28"/>
        </w:rPr>
      </w:pPr>
      <w:r w:rsidRPr="00CC09C8">
        <w:rPr>
          <w:snapToGrid w:val="0"/>
          <w:sz w:val="28"/>
          <w:szCs w:val="28"/>
        </w:rPr>
        <w:t xml:space="preserve">Приказ Минэнерго России от 23.10.2019 № 1119 «Об утверждении нормативов технологических потерь при передаче тепловой энергии, теплоносителя по тепловым сетям, расположенном в поселениях, городских округах с численностью населения пятьсот тысяч человек и более, а также </w:t>
      </w:r>
      <w:r w:rsidRPr="00CC09C8">
        <w:rPr>
          <w:snapToGrid w:val="0"/>
          <w:sz w:val="28"/>
          <w:szCs w:val="28"/>
        </w:rPr>
        <w:br/>
        <w:t>в городах федерального значения, на 2020 год» в отношении ООО «НТК» (стр. 340 том 4).</w:t>
      </w:r>
    </w:p>
    <w:p w14:paraId="29D73C91" w14:textId="77777777" w:rsidR="00CC09C8" w:rsidRPr="00CC09C8" w:rsidRDefault="00CC09C8" w:rsidP="00CC09C8">
      <w:pPr>
        <w:ind w:firstLine="709"/>
        <w:jc w:val="both"/>
        <w:rPr>
          <w:snapToGrid w:val="0"/>
          <w:sz w:val="28"/>
          <w:szCs w:val="28"/>
        </w:rPr>
      </w:pPr>
      <w:r w:rsidRPr="00CC09C8">
        <w:rPr>
          <w:snapToGrid w:val="0"/>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2020-2024 годов, в соответствии </w:t>
      </w:r>
      <w:r w:rsidRPr="00CC09C8">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CC09C8">
        <w:rPr>
          <w:snapToGrid w:val="0"/>
          <w:sz w:val="28"/>
          <w:szCs w:val="28"/>
        </w:rPr>
        <w:br/>
        <w:t xml:space="preserve">от 13.06.2013 № 760-э. Таким образом, эксперты, принимая объем нормативных технологических потерь тепловой энергии в 2021 году </w:t>
      </w:r>
      <w:r w:rsidRPr="00CC09C8">
        <w:rPr>
          <w:snapToGrid w:val="0"/>
          <w:sz w:val="28"/>
          <w:szCs w:val="28"/>
        </w:rPr>
        <w:br/>
        <w:t>на уровне плана 2019-2023 годов, рассчитали величину расходов на компенсацию нормативных потерь:</w:t>
      </w:r>
    </w:p>
    <w:p w14:paraId="413B48D6" w14:textId="77777777" w:rsidR="00CC09C8" w:rsidRPr="00CC09C8" w:rsidRDefault="00CC09C8" w:rsidP="00CC09C8">
      <w:pPr>
        <w:ind w:firstLine="709"/>
        <w:jc w:val="both"/>
        <w:rPr>
          <w:snapToGrid w:val="0"/>
          <w:sz w:val="28"/>
          <w:szCs w:val="28"/>
        </w:rPr>
      </w:pPr>
      <w:r w:rsidRPr="00CC09C8">
        <w:rPr>
          <w:snapToGrid w:val="0"/>
          <w:sz w:val="28"/>
          <w:szCs w:val="28"/>
        </w:rPr>
        <w:t xml:space="preserve">2,463 тыс. Гкал (1 полугодие 2021 года) × 1 121,36 руб./Гкал (плановая цена приобретения тепловой энергии 1 полугодия 2021 года) + </w:t>
      </w:r>
      <w:r w:rsidRPr="00CC09C8">
        <w:rPr>
          <w:snapToGrid w:val="0"/>
          <w:sz w:val="28"/>
          <w:szCs w:val="28"/>
        </w:rPr>
        <w:br/>
        <w:t xml:space="preserve">1,994 тыс. Гкал (2 полугодие 2021 года) × 1 199,86 руб./Гкал (плановая цена приобретения тепловой энергии 2 полугодия 2021 года) = </w:t>
      </w:r>
      <w:r w:rsidRPr="00CC09C8">
        <w:rPr>
          <w:b/>
          <w:snapToGrid w:val="0"/>
          <w:sz w:val="28"/>
          <w:szCs w:val="28"/>
        </w:rPr>
        <w:t>5 155 тыс. руб.</w:t>
      </w:r>
      <w:r w:rsidRPr="00CC09C8">
        <w:rPr>
          <w:snapToGrid w:val="0"/>
          <w:sz w:val="28"/>
          <w:szCs w:val="28"/>
        </w:rPr>
        <w:t xml:space="preserve"> (расходы на компенсацию нормативных технологических потерь), </w:t>
      </w:r>
      <w:r w:rsidRPr="00CC09C8">
        <w:rPr>
          <w:snapToGrid w:val="0"/>
          <w:sz w:val="28"/>
          <w:szCs w:val="28"/>
        </w:rPr>
        <w:br/>
        <w:t>и предлагают их к включению в НВВ предприятия на 2021 год.</w:t>
      </w:r>
    </w:p>
    <w:p w14:paraId="1A66227F" w14:textId="77777777" w:rsidR="00CC09C8" w:rsidRPr="00CC09C8" w:rsidRDefault="00CC09C8" w:rsidP="00CC09C8">
      <w:pPr>
        <w:ind w:firstLine="709"/>
        <w:jc w:val="both"/>
        <w:rPr>
          <w:snapToGrid w:val="0"/>
          <w:sz w:val="28"/>
          <w:szCs w:val="28"/>
        </w:rPr>
      </w:pPr>
      <w:r w:rsidRPr="00CC09C8">
        <w:rPr>
          <w:snapToGrid w:val="0"/>
          <w:sz w:val="28"/>
          <w:szCs w:val="28"/>
        </w:rPr>
        <w:t xml:space="preserve">Объем нормативных технологических потерь тепловой энергии разделен экспертами по полугодиям пропорционально разделению </w:t>
      </w:r>
      <w:r w:rsidRPr="00CC09C8">
        <w:rPr>
          <w:snapToGrid w:val="0"/>
          <w:sz w:val="28"/>
          <w:szCs w:val="28"/>
        </w:rPr>
        <w:br/>
        <w:t>по полугодиям объема полезного отпуска.</w:t>
      </w:r>
    </w:p>
    <w:p w14:paraId="5B461310" w14:textId="77777777" w:rsidR="00CC09C8" w:rsidRPr="00CC09C8" w:rsidRDefault="00CC09C8" w:rsidP="00CC09C8">
      <w:pPr>
        <w:ind w:firstLine="709"/>
        <w:jc w:val="both"/>
        <w:rPr>
          <w:snapToGrid w:val="0"/>
          <w:sz w:val="28"/>
          <w:szCs w:val="28"/>
        </w:rPr>
      </w:pPr>
      <w:r w:rsidRPr="00CC09C8">
        <w:rPr>
          <w:snapToGrid w:val="0"/>
          <w:sz w:val="28"/>
          <w:szCs w:val="28"/>
        </w:rPr>
        <w:t>Плановая цена приобретения тепловой энергии указана на основе данных постановления региональной энергетической комиссии Кемеровской области от 20.12.2019 № 715 «Об установлении ООО «</w:t>
      </w:r>
      <w:proofErr w:type="spellStart"/>
      <w:r w:rsidRPr="00CC09C8">
        <w:rPr>
          <w:snapToGrid w:val="0"/>
          <w:sz w:val="28"/>
          <w:szCs w:val="28"/>
        </w:rPr>
        <w:t>ЭнергоТранзит</w:t>
      </w:r>
      <w:proofErr w:type="spellEnd"/>
      <w:r w:rsidRPr="00CC09C8">
        <w:rPr>
          <w:snapToGrid w:val="0"/>
          <w:sz w:val="28"/>
          <w:szCs w:val="28"/>
        </w:rPr>
        <w:t xml:space="preserve">» тарифа на тепловую энергию, реализуемую с коллекторов источника </w:t>
      </w:r>
      <w:r w:rsidRPr="00CC09C8">
        <w:rPr>
          <w:snapToGrid w:val="0"/>
          <w:sz w:val="28"/>
          <w:szCs w:val="28"/>
        </w:rPr>
        <w:br/>
        <w:t>на 2020 год», с учетом индексации.</w:t>
      </w:r>
    </w:p>
    <w:p w14:paraId="2A563E1B"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в размере 28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49995DDC" w14:textId="77777777" w:rsidR="00CC09C8" w:rsidRPr="00CC09C8" w:rsidRDefault="00CC09C8" w:rsidP="00CC09C8">
      <w:pPr>
        <w:ind w:firstLine="709"/>
        <w:jc w:val="both"/>
        <w:rPr>
          <w:snapToGrid w:val="0"/>
          <w:sz w:val="28"/>
          <w:szCs w:val="28"/>
        </w:rPr>
      </w:pPr>
    </w:p>
    <w:p w14:paraId="1BB2A8C6"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Расходы на теплоноситель</w:t>
      </w:r>
    </w:p>
    <w:p w14:paraId="30018454" w14:textId="77777777" w:rsidR="00CC09C8" w:rsidRPr="00CC09C8" w:rsidRDefault="00CC09C8" w:rsidP="00CC09C8">
      <w:pPr>
        <w:ind w:firstLine="720"/>
        <w:jc w:val="both"/>
        <w:rPr>
          <w:snapToGrid w:val="0"/>
          <w:sz w:val="28"/>
          <w:szCs w:val="28"/>
        </w:rPr>
      </w:pPr>
    </w:p>
    <w:p w14:paraId="453E6089"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98 тыс. руб. </w:t>
      </w:r>
    </w:p>
    <w:p w14:paraId="050A2F54"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2C66EE5" w14:textId="77777777" w:rsidR="00CC09C8" w:rsidRPr="00CC09C8" w:rsidRDefault="00CC09C8" w:rsidP="00CC09C8">
      <w:pPr>
        <w:ind w:firstLine="709"/>
        <w:jc w:val="both"/>
        <w:rPr>
          <w:snapToGrid w:val="0"/>
          <w:sz w:val="28"/>
          <w:szCs w:val="28"/>
        </w:rPr>
      </w:pPr>
      <w:r w:rsidRPr="00CC09C8">
        <w:rPr>
          <w:snapToGrid w:val="0"/>
          <w:sz w:val="28"/>
          <w:szCs w:val="28"/>
        </w:rPr>
        <w:t>Договор № КОР-11-18 / НТК-12-18 с ООО «</w:t>
      </w:r>
      <w:proofErr w:type="spellStart"/>
      <w:r w:rsidRPr="00CC09C8">
        <w:rPr>
          <w:snapToGrid w:val="0"/>
          <w:sz w:val="28"/>
          <w:szCs w:val="28"/>
        </w:rPr>
        <w:t>ЭнергоТранзит</w:t>
      </w:r>
      <w:proofErr w:type="spellEnd"/>
      <w:r w:rsidRPr="00CC09C8">
        <w:rPr>
          <w:snapToGrid w:val="0"/>
          <w:sz w:val="28"/>
          <w:szCs w:val="28"/>
        </w:rPr>
        <w:t xml:space="preserve">» </w:t>
      </w:r>
      <w:r w:rsidRPr="00CC09C8">
        <w:rPr>
          <w:snapToGrid w:val="0"/>
          <w:sz w:val="28"/>
          <w:szCs w:val="28"/>
        </w:rPr>
        <w:br/>
        <w:t xml:space="preserve">на оказание услуг по передаче тепловой энергии и </w:t>
      </w:r>
      <w:proofErr w:type="gramStart"/>
      <w:r w:rsidRPr="00CC09C8">
        <w:rPr>
          <w:snapToGrid w:val="0"/>
          <w:sz w:val="28"/>
          <w:szCs w:val="28"/>
        </w:rPr>
        <w:t>теплоносителя</w:t>
      </w:r>
      <w:proofErr w:type="gramEnd"/>
      <w:r w:rsidRPr="00CC09C8">
        <w:rPr>
          <w:snapToGrid w:val="0"/>
          <w:sz w:val="28"/>
          <w:szCs w:val="28"/>
        </w:rPr>
        <w:t xml:space="preserve"> и поставки тепловой энергии, теплоносителя (в целях компенсации потерь тепловой энергии и теплоносителя в тепловых сетях и энергетическом оборудовании), действующий до 31.12.2021 без </w:t>
      </w:r>
      <w:proofErr w:type="spellStart"/>
      <w:r w:rsidRPr="00CC09C8">
        <w:rPr>
          <w:snapToGrid w:val="0"/>
          <w:sz w:val="28"/>
          <w:szCs w:val="28"/>
        </w:rPr>
        <w:t>автопролонгации</w:t>
      </w:r>
      <w:proofErr w:type="spellEnd"/>
      <w:r w:rsidRPr="00CC09C8">
        <w:rPr>
          <w:snapToGrid w:val="0"/>
          <w:sz w:val="28"/>
          <w:szCs w:val="28"/>
        </w:rPr>
        <w:t xml:space="preserve"> (стр. 266 том 4).</w:t>
      </w:r>
    </w:p>
    <w:p w14:paraId="41994F09" w14:textId="77777777" w:rsidR="00CC09C8" w:rsidRPr="00CC09C8" w:rsidRDefault="00CC09C8" w:rsidP="00CC09C8">
      <w:pPr>
        <w:ind w:firstLine="709"/>
        <w:jc w:val="both"/>
        <w:rPr>
          <w:snapToGrid w:val="0"/>
          <w:sz w:val="28"/>
          <w:szCs w:val="28"/>
        </w:rPr>
      </w:pPr>
      <w:r w:rsidRPr="00CC09C8">
        <w:rPr>
          <w:snapToGrid w:val="0"/>
          <w:sz w:val="28"/>
          <w:szCs w:val="28"/>
        </w:rPr>
        <w:t xml:space="preserve">Приказ Минэнерго России от 23.10.2019 № 1119 «Об утверждении нормативов технологических потерь при передаче тепловой энергии, теплоносителя по тепловым сетям, расположенном в поселениях, городских округах с численностью населения пятьсот тысяч человек и более, а также </w:t>
      </w:r>
      <w:r w:rsidRPr="00CC09C8">
        <w:rPr>
          <w:snapToGrid w:val="0"/>
          <w:sz w:val="28"/>
          <w:szCs w:val="28"/>
        </w:rPr>
        <w:br/>
        <w:t>в городах федерального значения, на 2020 год» в отношении ООО «НТК» (стр. 340 том 4).</w:t>
      </w:r>
    </w:p>
    <w:p w14:paraId="3179F240" w14:textId="77777777" w:rsidR="00CC09C8" w:rsidRPr="00CC09C8" w:rsidRDefault="00CC09C8" w:rsidP="00CC09C8">
      <w:pPr>
        <w:ind w:firstLine="709"/>
        <w:jc w:val="both"/>
        <w:rPr>
          <w:snapToGrid w:val="0"/>
          <w:sz w:val="28"/>
          <w:szCs w:val="28"/>
        </w:rPr>
      </w:pPr>
      <w:r w:rsidRPr="00CC09C8">
        <w:rPr>
          <w:snapToGrid w:val="0"/>
          <w:sz w:val="28"/>
          <w:szCs w:val="28"/>
        </w:rPr>
        <w:t xml:space="preserve">Необходимо отметить, что объем нормативных технологических потерь теплоносителя в 2021 году не корректируется относительно объема, принятого при регулировании на 2020-2024 годов, в соответствии </w:t>
      </w:r>
      <w:r w:rsidRPr="00CC09C8">
        <w:rPr>
          <w:snapToGrid w:val="0"/>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CC09C8">
        <w:rPr>
          <w:snapToGrid w:val="0"/>
          <w:sz w:val="28"/>
          <w:szCs w:val="28"/>
        </w:rPr>
        <w:br/>
        <w:t xml:space="preserve">от 13.06.2013 № 760-э. Таким образом, эксперты, принимая объем нормативных технологических потерь теплоносителя в 2021 году </w:t>
      </w:r>
      <w:r w:rsidRPr="00CC09C8">
        <w:rPr>
          <w:snapToGrid w:val="0"/>
          <w:sz w:val="28"/>
          <w:szCs w:val="28"/>
        </w:rPr>
        <w:br/>
        <w:t xml:space="preserve">на уровне плана 2019-2023 годов, рассчитали величину расходов </w:t>
      </w:r>
      <w:r w:rsidRPr="00CC09C8">
        <w:rPr>
          <w:snapToGrid w:val="0"/>
          <w:sz w:val="28"/>
          <w:szCs w:val="28"/>
        </w:rPr>
        <w:br/>
        <w:t>на компенсацию нормативных потерь:</w:t>
      </w:r>
    </w:p>
    <w:p w14:paraId="2E4F3CE5" w14:textId="77777777" w:rsidR="00CC09C8" w:rsidRPr="00CC09C8" w:rsidRDefault="00CC09C8" w:rsidP="00CC09C8">
      <w:pPr>
        <w:ind w:firstLine="720"/>
        <w:jc w:val="both"/>
        <w:rPr>
          <w:snapToGrid w:val="0"/>
          <w:sz w:val="28"/>
          <w:szCs w:val="28"/>
        </w:rPr>
      </w:pPr>
      <w:r w:rsidRPr="00CC09C8">
        <w:rPr>
          <w:snapToGrid w:val="0"/>
          <w:sz w:val="28"/>
          <w:szCs w:val="28"/>
        </w:rPr>
        <w:t xml:space="preserve">3,461 тыс. куб. м (1 полугодие 2021 года) × 14,64 руб./куб. м (плановая цена приобретения теплоносителя 1 полугодия 2021 года) + </w:t>
      </w:r>
      <w:r w:rsidRPr="00CC09C8">
        <w:rPr>
          <w:snapToGrid w:val="0"/>
          <w:sz w:val="28"/>
          <w:szCs w:val="28"/>
        </w:rPr>
        <w:br/>
        <w:t xml:space="preserve">2,802 тыс. куб. м (2 полугодие 2021 года) × 16,84 руб./ куб. м (плановая цена приобретения теплоносителя 2 полугодия 2021 года) = </w:t>
      </w:r>
      <w:r w:rsidRPr="00CC09C8">
        <w:rPr>
          <w:b/>
          <w:snapToGrid w:val="0"/>
          <w:sz w:val="28"/>
          <w:szCs w:val="28"/>
        </w:rPr>
        <w:t>98 тыс. руб.</w:t>
      </w:r>
      <w:r w:rsidRPr="00CC09C8">
        <w:rPr>
          <w:snapToGrid w:val="0"/>
          <w:sz w:val="28"/>
          <w:szCs w:val="28"/>
        </w:rPr>
        <w:t xml:space="preserve"> (расходы на компенсацию нормативных технологических потерь), и предлагают </w:t>
      </w:r>
      <w:r w:rsidRPr="00CC09C8">
        <w:rPr>
          <w:snapToGrid w:val="0"/>
          <w:sz w:val="28"/>
          <w:szCs w:val="28"/>
        </w:rPr>
        <w:br/>
        <w:t>их к включению в НВВ предприятия на 2021 год.</w:t>
      </w:r>
    </w:p>
    <w:p w14:paraId="30DFE726" w14:textId="77777777" w:rsidR="00CC09C8" w:rsidRPr="00CC09C8" w:rsidRDefault="00CC09C8" w:rsidP="00CC09C8">
      <w:pPr>
        <w:ind w:firstLine="709"/>
        <w:jc w:val="both"/>
        <w:rPr>
          <w:snapToGrid w:val="0"/>
          <w:sz w:val="28"/>
          <w:szCs w:val="28"/>
        </w:rPr>
      </w:pPr>
      <w:r w:rsidRPr="00CC09C8">
        <w:rPr>
          <w:snapToGrid w:val="0"/>
          <w:sz w:val="28"/>
          <w:szCs w:val="28"/>
        </w:rPr>
        <w:t>Плановая цена приобретения теплоносителя указана на основе данных постановления региональной энергетической комиссии Кемеровской области от 20.12.2019 № 716 «Об установлении тарифов ООО «</w:t>
      </w:r>
      <w:proofErr w:type="spellStart"/>
      <w:r w:rsidRPr="00CC09C8">
        <w:rPr>
          <w:snapToGrid w:val="0"/>
          <w:sz w:val="28"/>
          <w:szCs w:val="28"/>
        </w:rPr>
        <w:t>ЭнергоТранзит</w:t>
      </w:r>
      <w:proofErr w:type="spellEnd"/>
      <w:r w:rsidRPr="00CC09C8">
        <w:rPr>
          <w:snapToGrid w:val="0"/>
          <w:sz w:val="28"/>
          <w:szCs w:val="28"/>
        </w:rPr>
        <w:t xml:space="preserve">» </w:t>
      </w:r>
      <w:r w:rsidRPr="00CC09C8">
        <w:rPr>
          <w:snapToGrid w:val="0"/>
          <w:sz w:val="28"/>
          <w:szCs w:val="28"/>
        </w:rPr>
        <w:br/>
        <w:t>на теплоноситель, реализуемый на потребительском рынке г. Новокузнецка, на 2021 год».</w:t>
      </w:r>
    </w:p>
    <w:p w14:paraId="18B35AFF" w14:textId="77777777" w:rsidR="00CC09C8" w:rsidRPr="00CC09C8" w:rsidRDefault="00CC09C8" w:rsidP="00CC09C8">
      <w:pPr>
        <w:ind w:firstLine="709"/>
        <w:jc w:val="both"/>
        <w:rPr>
          <w:snapToGrid w:val="0"/>
          <w:sz w:val="28"/>
          <w:szCs w:val="28"/>
        </w:rPr>
      </w:pPr>
      <w:r w:rsidRPr="00CC09C8">
        <w:rPr>
          <w:snapToGrid w:val="0"/>
          <w:sz w:val="28"/>
          <w:szCs w:val="28"/>
        </w:rPr>
        <w:t>Корректировка предложения предприятия отсутствует.</w:t>
      </w:r>
    </w:p>
    <w:p w14:paraId="33B6B956" w14:textId="77777777" w:rsidR="00CC09C8" w:rsidRPr="00CC09C8" w:rsidRDefault="00CC09C8" w:rsidP="00CC09C8">
      <w:pPr>
        <w:ind w:firstLine="720"/>
        <w:jc w:val="both"/>
        <w:rPr>
          <w:snapToGrid w:val="0"/>
          <w:sz w:val="28"/>
          <w:szCs w:val="28"/>
        </w:rPr>
      </w:pPr>
    </w:p>
    <w:p w14:paraId="03F0E3C6"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Нормативная прибыль</w:t>
      </w:r>
    </w:p>
    <w:p w14:paraId="4B5EDA00" w14:textId="77777777" w:rsidR="00CC09C8" w:rsidRPr="00CC09C8" w:rsidRDefault="00CC09C8" w:rsidP="00CC09C8">
      <w:pPr>
        <w:tabs>
          <w:tab w:val="left" w:pos="1890"/>
        </w:tabs>
        <w:ind w:firstLine="720"/>
        <w:jc w:val="both"/>
        <w:rPr>
          <w:snapToGrid w:val="0"/>
          <w:sz w:val="28"/>
          <w:szCs w:val="28"/>
        </w:rPr>
      </w:pPr>
    </w:p>
    <w:p w14:paraId="10DE1F40"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CC09C8">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CC09C8">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CC09C8">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34618748"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lastRenderedPageBreak/>
        <w:t xml:space="preserve">По данной статье предприятием планируются расходы в размере </w:t>
      </w:r>
      <w:r w:rsidRPr="00CC09C8">
        <w:rPr>
          <w:snapToGrid w:val="0"/>
          <w:sz w:val="28"/>
          <w:szCs w:val="28"/>
        </w:rPr>
        <w:br/>
        <w:t xml:space="preserve">17 118 тыс. руб. </w:t>
      </w:r>
    </w:p>
    <w:p w14:paraId="1C8FB55E"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02D9351"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Приказ от 05.11.2019 «Об установлении социально-трудовых гарантий и выплат работникам ООО «НТК» на 2021 год» (стр. 96 том 4).</w:t>
      </w:r>
    </w:p>
    <w:p w14:paraId="7F795ECB"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Расчет затрат социального характера (стр. 98 том 4).</w:t>
      </w:r>
    </w:p>
    <w:p w14:paraId="6E367FD0"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В связи с отсутствием на предприятии заключенного Коллективного договора с работниками, данные затраты, в части социальной поддержки, признаются экспертами экономически необоснованными и предлагаются </w:t>
      </w:r>
      <w:r w:rsidRPr="00CC09C8">
        <w:rPr>
          <w:snapToGrid w:val="0"/>
          <w:sz w:val="28"/>
          <w:szCs w:val="28"/>
        </w:rPr>
        <w:br/>
        <w:t>к исключению из НВВ предприятия на 2021 год.</w:t>
      </w:r>
    </w:p>
    <w:p w14:paraId="3BD24852" w14:textId="77777777" w:rsidR="00CC09C8" w:rsidRPr="00CC09C8" w:rsidRDefault="00CC09C8" w:rsidP="00CC09C8">
      <w:pPr>
        <w:tabs>
          <w:tab w:val="left" w:pos="1890"/>
        </w:tabs>
        <w:ind w:firstLine="720"/>
        <w:jc w:val="both"/>
        <w:rPr>
          <w:b/>
          <w:bCs/>
          <w:sz w:val="28"/>
          <w:szCs w:val="28"/>
        </w:rPr>
      </w:pPr>
      <w:r w:rsidRPr="00CC09C8">
        <w:rPr>
          <w:sz w:val="28"/>
          <w:szCs w:val="28"/>
        </w:rPr>
        <w:t xml:space="preserve">Также для предприятия региональной энергетической комиссией Кемеровской области постановлением 29.10.2019 № 359 «Об утверждении инвестиционной программы в сфере теплоснабжения ООО «Новокузнецкая теплосетевая компания» по контуру теплоснабжения Центральной ТЭЦ на 2020 - 2024 годы» (в редакции постановления Региональной энергетической комиссии Кузбасса от 19.11.2020 № 383) утверждена инвестиционная программа из амортизации и прибыли на сумму 16 819 тыс. руб. (в части 2021 года). Из указанного объема затрат на прибыль приходится: </w:t>
      </w:r>
      <w:r w:rsidRPr="00CC09C8">
        <w:rPr>
          <w:sz w:val="28"/>
          <w:szCs w:val="28"/>
        </w:rPr>
        <w:br/>
        <w:t xml:space="preserve">16 806 тыс. руб. (объем финансирования инвестиционной программы </w:t>
      </w:r>
      <w:r w:rsidRPr="00CC09C8">
        <w:rPr>
          <w:sz w:val="28"/>
          <w:szCs w:val="28"/>
        </w:rPr>
        <w:br/>
        <w:t xml:space="preserve">на 2021 год) – 13 тыс. руб. (величина амортизационных отчислений, принимаемая на 2021 год) = </w:t>
      </w:r>
      <w:r w:rsidRPr="00CC09C8">
        <w:rPr>
          <w:b/>
          <w:bCs/>
          <w:sz w:val="28"/>
          <w:szCs w:val="28"/>
        </w:rPr>
        <w:t>16 806 тыс. руб.</w:t>
      </w:r>
    </w:p>
    <w:p w14:paraId="0D2D5213" w14:textId="77777777" w:rsidR="00CC09C8" w:rsidRPr="00CC09C8" w:rsidRDefault="00CC09C8" w:rsidP="00CC09C8">
      <w:pPr>
        <w:tabs>
          <w:tab w:val="left" w:pos="1890"/>
        </w:tabs>
        <w:ind w:firstLine="720"/>
        <w:jc w:val="both"/>
        <w:rPr>
          <w:snapToGrid w:val="0"/>
          <w:sz w:val="28"/>
          <w:szCs w:val="28"/>
        </w:rPr>
      </w:pPr>
      <w:r w:rsidRPr="00CC09C8">
        <w:rPr>
          <w:sz w:val="28"/>
          <w:szCs w:val="28"/>
        </w:rPr>
        <w:t>О</w:t>
      </w:r>
      <w:r w:rsidRPr="00CC09C8">
        <w:rPr>
          <w:snapToGrid w:val="0"/>
          <w:sz w:val="28"/>
          <w:szCs w:val="28"/>
        </w:rPr>
        <w:t xml:space="preserve">бщие экономически обоснованные расходы по данной статье составляют </w:t>
      </w:r>
      <w:r w:rsidRPr="00CC09C8">
        <w:rPr>
          <w:b/>
          <w:snapToGrid w:val="0"/>
          <w:sz w:val="28"/>
          <w:szCs w:val="28"/>
        </w:rPr>
        <w:t>16 806 тыс. руб.</w:t>
      </w:r>
      <w:r w:rsidRPr="00CC09C8">
        <w:rPr>
          <w:snapToGrid w:val="0"/>
          <w:sz w:val="28"/>
          <w:szCs w:val="28"/>
        </w:rPr>
        <w:t>, и предлагаются к включению в НВВ предприятия на 2021 год.</w:t>
      </w:r>
    </w:p>
    <w:p w14:paraId="1EB2660A" w14:textId="77777777" w:rsidR="00CC09C8" w:rsidRPr="00CC09C8" w:rsidRDefault="00CC09C8" w:rsidP="00CC09C8">
      <w:pPr>
        <w:ind w:firstLine="851"/>
        <w:jc w:val="both"/>
        <w:rPr>
          <w:snapToGrid w:val="0"/>
          <w:sz w:val="28"/>
          <w:szCs w:val="28"/>
        </w:rPr>
      </w:pPr>
      <w:r w:rsidRPr="00CC09C8">
        <w:rPr>
          <w:snapToGrid w:val="0"/>
          <w:sz w:val="28"/>
          <w:szCs w:val="28"/>
        </w:rPr>
        <w:t xml:space="preserve">Расходы в размере 312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3D015DE2" w14:textId="77777777" w:rsidR="00CC09C8" w:rsidRPr="00CC09C8" w:rsidRDefault="00CC09C8" w:rsidP="00CC09C8">
      <w:pPr>
        <w:tabs>
          <w:tab w:val="left" w:pos="1890"/>
        </w:tabs>
        <w:ind w:firstLine="720"/>
        <w:jc w:val="both"/>
        <w:rPr>
          <w:snapToGrid w:val="0"/>
          <w:sz w:val="28"/>
          <w:szCs w:val="28"/>
        </w:rPr>
      </w:pPr>
    </w:p>
    <w:p w14:paraId="787B6F2E"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Налог на прибыль</w:t>
      </w:r>
    </w:p>
    <w:p w14:paraId="32652DE0" w14:textId="77777777" w:rsidR="00CC09C8" w:rsidRPr="00CC09C8" w:rsidRDefault="00CC09C8" w:rsidP="00CC09C8">
      <w:pPr>
        <w:ind w:firstLine="851"/>
        <w:jc w:val="both"/>
        <w:rPr>
          <w:snapToGrid w:val="0"/>
          <w:sz w:val="28"/>
          <w:szCs w:val="28"/>
        </w:rPr>
      </w:pPr>
    </w:p>
    <w:p w14:paraId="6E9DAF15" w14:textId="77777777" w:rsidR="00CC09C8" w:rsidRPr="00CC09C8" w:rsidRDefault="00CC09C8" w:rsidP="00CC09C8">
      <w:pPr>
        <w:ind w:firstLine="709"/>
        <w:jc w:val="both"/>
        <w:rPr>
          <w:snapToGrid w:val="0"/>
          <w:sz w:val="28"/>
          <w:szCs w:val="28"/>
        </w:rPr>
      </w:pPr>
      <w:r w:rsidRPr="00CC09C8">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252A820" w14:textId="77777777" w:rsidR="00CC09C8" w:rsidRPr="00CC09C8" w:rsidRDefault="00CC09C8" w:rsidP="00CC09C8">
      <w:pPr>
        <w:tabs>
          <w:tab w:val="left" w:pos="1890"/>
        </w:tabs>
        <w:ind w:firstLine="709"/>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 xml:space="preserve">4 280 тыс. руб. </w:t>
      </w:r>
    </w:p>
    <w:p w14:paraId="280891E4" w14:textId="77777777" w:rsidR="00CC09C8" w:rsidRPr="00CC09C8" w:rsidRDefault="00CC09C8" w:rsidP="00CC09C8">
      <w:pPr>
        <w:ind w:firstLine="709"/>
        <w:jc w:val="both"/>
        <w:rPr>
          <w:snapToGrid w:val="0"/>
          <w:sz w:val="28"/>
          <w:szCs w:val="28"/>
        </w:rPr>
      </w:pPr>
      <w:r w:rsidRPr="00CC09C8">
        <w:rPr>
          <w:snapToGrid w:val="0"/>
          <w:sz w:val="28"/>
          <w:szCs w:val="28"/>
        </w:rPr>
        <w:t xml:space="preserve">Эксперты рассчитали экономически обоснованную величину налога </w:t>
      </w:r>
      <w:r w:rsidRPr="00CC09C8">
        <w:rPr>
          <w:snapToGrid w:val="0"/>
          <w:sz w:val="28"/>
          <w:szCs w:val="28"/>
        </w:rPr>
        <w:br/>
        <w:t>на прибыль в размере:</w:t>
      </w:r>
    </w:p>
    <w:p w14:paraId="6BD1AF7E" w14:textId="77777777" w:rsidR="00CC09C8" w:rsidRPr="00CC09C8" w:rsidRDefault="00CC09C8" w:rsidP="00CC09C8">
      <w:pPr>
        <w:ind w:firstLine="709"/>
        <w:jc w:val="both"/>
        <w:rPr>
          <w:snapToGrid w:val="0"/>
          <w:sz w:val="28"/>
          <w:szCs w:val="28"/>
        </w:rPr>
      </w:pPr>
      <w:r w:rsidRPr="00CC09C8">
        <w:rPr>
          <w:snapToGrid w:val="0"/>
          <w:sz w:val="28"/>
          <w:szCs w:val="28"/>
        </w:rPr>
        <w:t xml:space="preserve">16 806 тыс. руб. (размер нормативной прибыли) ÷ 0,8 (приведение </w:t>
      </w:r>
      <w:r w:rsidRPr="00CC09C8">
        <w:rPr>
          <w:snapToGrid w:val="0"/>
          <w:sz w:val="28"/>
          <w:szCs w:val="28"/>
        </w:rPr>
        <w:br/>
        <w:t xml:space="preserve">к налогооблагаемой базе до налогообложения) × 0,2 (20 % налог на прибыль) = </w:t>
      </w:r>
      <w:r w:rsidRPr="00CC09C8">
        <w:rPr>
          <w:b/>
          <w:snapToGrid w:val="0"/>
          <w:sz w:val="28"/>
          <w:szCs w:val="28"/>
        </w:rPr>
        <w:t>4 202 тыс. руб.</w:t>
      </w:r>
    </w:p>
    <w:p w14:paraId="6646628B" w14:textId="77777777" w:rsidR="00CC09C8" w:rsidRPr="00CC09C8" w:rsidRDefault="00CC09C8" w:rsidP="00CC09C8">
      <w:pPr>
        <w:ind w:firstLine="851"/>
        <w:jc w:val="both"/>
        <w:rPr>
          <w:snapToGrid w:val="0"/>
          <w:sz w:val="28"/>
          <w:szCs w:val="28"/>
        </w:rPr>
      </w:pPr>
      <w:r w:rsidRPr="00CC09C8">
        <w:rPr>
          <w:snapToGrid w:val="0"/>
          <w:sz w:val="28"/>
          <w:szCs w:val="28"/>
        </w:rPr>
        <w:t xml:space="preserve">Расходы в размере 78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353F4C62" w14:textId="77777777" w:rsidR="00CC09C8" w:rsidRPr="00CC09C8" w:rsidRDefault="00CC09C8" w:rsidP="00CC09C8">
      <w:pPr>
        <w:tabs>
          <w:tab w:val="left" w:pos="1890"/>
        </w:tabs>
        <w:ind w:firstLine="851"/>
        <w:jc w:val="both"/>
        <w:rPr>
          <w:sz w:val="28"/>
          <w:szCs w:val="28"/>
        </w:rPr>
      </w:pPr>
    </w:p>
    <w:p w14:paraId="586215EE"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br w:type="page"/>
      </w:r>
      <w:r w:rsidRPr="00CC09C8">
        <w:rPr>
          <w:rFonts w:eastAsia="Calibri"/>
          <w:b/>
          <w:sz w:val="28"/>
          <w:szCs w:val="28"/>
          <w:lang w:eastAsia="en-US"/>
        </w:rPr>
        <w:lastRenderedPageBreak/>
        <w:t>Расчетная предпринимательская прибыль</w:t>
      </w:r>
    </w:p>
    <w:p w14:paraId="45F02C7E" w14:textId="77777777" w:rsidR="00CC09C8" w:rsidRPr="00CC09C8" w:rsidRDefault="00CC09C8" w:rsidP="00CC09C8">
      <w:pPr>
        <w:autoSpaceDE w:val="0"/>
        <w:autoSpaceDN w:val="0"/>
        <w:adjustRightInd w:val="0"/>
        <w:ind w:firstLine="851"/>
        <w:jc w:val="both"/>
        <w:rPr>
          <w:snapToGrid w:val="0"/>
          <w:sz w:val="28"/>
          <w:szCs w:val="28"/>
        </w:rPr>
      </w:pPr>
    </w:p>
    <w:p w14:paraId="29E7C03B" w14:textId="77777777" w:rsidR="00CC09C8" w:rsidRPr="00CC09C8" w:rsidRDefault="00CC09C8" w:rsidP="00CC09C8">
      <w:pPr>
        <w:autoSpaceDE w:val="0"/>
        <w:autoSpaceDN w:val="0"/>
        <w:adjustRightInd w:val="0"/>
        <w:ind w:firstLine="851"/>
        <w:jc w:val="both"/>
        <w:rPr>
          <w:snapToGrid w:val="0"/>
          <w:sz w:val="28"/>
          <w:szCs w:val="28"/>
        </w:rPr>
      </w:pPr>
      <w:r w:rsidRPr="00CC09C8">
        <w:rPr>
          <w:snapToGrid w:val="0"/>
          <w:sz w:val="28"/>
          <w:szCs w:val="28"/>
        </w:rPr>
        <w:t xml:space="preserve">В соответствии с пунктом </w:t>
      </w:r>
      <w:r w:rsidRPr="00CC09C8">
        <w:rPr>
          <w:sz w:val="28"/>
          <w:szCs w:val="28"/>
        </w:rPr>
        <w:t>48(1)</w:t>
      </w:r>
      <w:r w:rsidRPr="00CC09C8">
        <w:rPr>
          <w:snapToGrid w:val="0"/>
          <w:sz w:val="28"/>
          <w:szCs w:val="28"/>
        </w:rPr>
        <w:t xml:space="preserve"> Основ ценообразования в сфере теплоснабжения, утвержденных постановлением Правительства РФ </w:t>
      </w:r>
      <w:r w:rsidRPr="00CC09C8">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CC09C8">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CC09C8">
        <w:rPr>
          <w:snapToGrid w:val="0"/>
          <w:sz w:val="28"/>
          <w:szCs w:val="28"/>
        </w:rPr>
        <w:br/>
        <w:t xml:space="preserve">по передаче тепловой энергии (теплоносителя). </w:t>
      </w:r>
    </w:p>
    <w:p w14:paraId="3AC664D6" w14:textId="77777777" w:rsidR="00CC09C8" w:rsidRPr="00CC09C8" w:rsidRDefault="00CC09C8" w:rsidP="00CC09C8">
      <w:pPr>
        <w:tabs>
          <w:tab w:val="left" w:pos="1890"/>
        </w:tabs>
        <w:ind w:firstLine="851"/>
        <w:jc w:val="both"/>
        <w:rPr>
          <w:snapToGrid w:val="0"/>
          <w:sz w:val="28"/>
          <w:szCs w:val="28"/>
        </w:rPr>
      </w:pPr>
      <w:r w:rsidRPr="00CC09C8">
        <w:rPr>
          <w:snapToGrid w:val="0"/>
          <w:sz w:val="28"/>
          <w:szCs w:val="28"/>
        </w:rPr>
        <w:t xml:space="preserve">По данной статье предприятием планируются расходы в размере </w:t>
      </w:r>
      <w:r w:rsidRPr="00CC09C8">
        <w:rPr>
          <w:snapToGrid w:val="0"/>
          <w:sz w:val="28"/>
          <w:szCs w:val="28"/>
        </w:rPr>
        <w:br/>
        <w:t>3 788 тыс. руб.</w:t>
      </w:r>
    </w:p>
    <w:p w14:paraId="68173191" w14:textId="77777777" w:rsidR="00CC09C8" w:rsidRPr="00CC09C8" w:rsidRDefault="00CC09C8" w:rsidP="00CC09C8">
      <w:pPr>
        <w:tabs>
          <w:tab w:val="left" w:pos="1890"/>
        </w:tabs>
        <w:ind w:firstLine="851"/>
        <w:jc w:val="both"/>
        <w:rPr>
          <w:snapToGrid w:val="0"/>
          <w:sz w:val="28"/>
          <w:szCs w:val="28"/>
        </w:rPr>
      </w:pPr>
      <w:r w:rsidRPr="00CC09C8">
        <w:rPr>
          <w:snapToGrid w:val="0"/>
          <w:sz w:val="28"/>
          <w:szCs w:val="28"/>
        </w:rPr>
        <w:t>Эксперты рассчитали экономически обоснованную величину расчетной предпринимательской прибыли:</w:t>
      </w:r>
    </w:p>
    <w:p w14:paraId="5CD580FC" w14:textId="77777777" w:rsidR="00CC09C8" w:rsidRPr="00CC09C8" w:rsidRDefault="00CC09C8" w:rsidP="00CC09C8">
      <w:pPr>
        <w:tabs>
          <w:tab w:val="left" w:pos="1890"/>
        </w:tabs>
        <w:ind w:firstLine="851"/>
        <w:jc w:val="both"/>
        <w:rPr>
          <w:snapToGrid w:val="0"/>
          <w:sz w:val="28"/>
          <w:szCs w:val="28"/>
        </w:rPr>
      </w:pPr>
      <w:r w:rsidRPr="00CC09C8">
        <w:rPr>
          <w:snapToGrid w:val="0"/>
          <w:sz w:val="28"/>
          <w:szCs w:val="28"/>
        </w:rPr>
        <w:t xml:space="preserve"> (59 999 тыс. руб. (операционные расходы) + 4 628 тыс. руб. (арендная плата) + 2 100 тыс. руб. (расходы на уплату налогов, сборов, и других обязательных платежей) + 3 379 тыс. руб. (отчисления на социальные нужды) + 13 (амортизация основных средств и нематериальных активов) + </w:t>
      </w:r>
      <w:r w:rsidRPr="00CC09C8">
        <w:rPr>
          <w:snapToGrid w:val="0"/>
          <w:sz w:val="28"/>
          <w:szCs w:val="28"/>
        </w:rPr>
        <w:br/>
        <w:t xml:space="preserve">4 394 тыс. руб. (расходы на электроэнергию)) × 5% = </w:t>
      </w:r>
      <w:r w:rsidRPr="00CC09C8">
        <w:rPr>
          <w:b/>
          <w:snapToGrid w:val="0"/>
          <w:sz w:val="28"/>
          <w:szCs w:val="28"/>
        </w:rPr>
        <w:t>3 726 тыс. руб.</w:t>
      </w:r>
      <w:r w:rsidRPr="00CC09C8">
        <w:rPr>
          <w:snapToGrid w:val="0"/>
          <w:sz w:val="28"/>
          <w:szCs w:val="28"/>
        </w:rPr>
        <w:t xml:space="preserve"> </w:t>
      </w:r>
    </w:p>
    <w:p w14:paraId="05C22050" w14:textId="77777777" w:rsidR="00CC09C8" w:rsidRPr="00CC09C8" w:rsidRDefault="00CC09C8" w:rsidP="00CC09C8">
      <w:pPr>
        <w:ind w:firstLine="851"/>
        <w:jc w:val="both"/>
        <w:rPr>
          <w:snapToGrid w:val="0"/>
          <w:sz w:val="28"/>
          <w:szCs w:val="28"/>
        </w:rPr>
      </w:pPr>
      <w:r w:rsidRPr="00CC09C8">
        <w:rPr>
          <w:snapToGrid w:val="0"/>
          <w:sz w:val="28"/>
          <w:szCs w:val="28"/>
        </w:rPr>
        <w:t xml:space="preserve">Расходы в размере 62 тыс. руб., не подтвержденные предприятием документально, подлежат исключению из НВВ на 2021 год, </w:t>
      </w:r>
      <w:r w:rsidRPr="00CC09C8">
        <w:rPr>
          <w:snapToGrid w:val="0"/>
          <w:sz w:val="28"/>
          <w:szCs w:val="28"/>
        </w:rPr>
        <w:br/>
        <w:t>как экономически необоснованные.</w:t>
      </w:r>
    </w:p>
    <w:p w14:paraId="035E4B99" w14:textId="77777777" w:rsidR="00CC09C8" w:rsidRPr="00CC09C8" w:rsidRDefault="00CC09C8" w:rsidP="00CC09C8">
      <w:pPr>
        <w:ind w:firstLine="851"/>
        <w:jc w:val="both"/>
        <w:rPr>
          <w:snapToGrid w:val="0"/>
          <w:sz w:val="28"/>
          <w:szCs w:val="28"/>
        </w:rPr>
      </w:pPr>
    </w:p>
    <w:p w14:paraId="5386D857"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p>
    <w:p w14:paraId="77265E70" w14:textId="77777777" w:rsidR="00CC09C8" w:rsidRPr="00CC09C8" w:rsidRDefault="00CC09C8" w:rsidP="00CC09C8">
      <w:pPr>
        <w:ind w:firstLine="709"/>
        <w:jc w:val="both"/>
        <w:rPr>
          <w:snapToGrid w:val="0"/>
          <w:sz w:val="28"/>
          <w:szCs w:val="28"/>
        </w:rPr>
      </w:pPr>
    </w:p>
    <w:p w14:paraId="1601F0EA" w14:textId="77777777" w:rsidR="00CC09C8" w:rsidRPr="00CC09C8" w:rsidRDefault="00CC09C8" w:rsidP="00CC09C8">
      <w:pPr>
        <w:ind w:firstLine="709"/>
        <w:jc w:val="both"/>
        <w:rPr>
          <w:snapToGrid w:val="0"/>
          <w:sz w:val="28"/>
          <w:szCs w:val="28"/>
        </w:rPr>
      </w:pPr>
      <w:r w:rsidRPr="00CC09C8">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CC09C8">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3840F28" w14:textId="77777777" w:rsidR="00CC09C8" w:rsidRPr="00CC09C8" w:rsidRDefault="00CC09C8" w:rsidP="00CC09C8">
      <w:pPr>
        <w:ind w:firstLine="709"/>
        <w:jc w:val="both"/>
        <w:rPr>
          <w:snapToGrid w:val="0"/>
          <w:sz w:val="28"/>
          <w:szCs w:val="28"/>
        </w:rPr>
      </w:pPr>
      <w:r w:rsidRPr="00CC09C8">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CC09C8">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C465CAD" w14:textId="77777777" w:rsidR="00CC09C8" w:rsidRPr="00CC09C8" w:rsidRDefault="00CC09C8" w:rsidP="00CC09C8">
      <w:pPr>
        <w:ind w:firstLine="709"/>
        <w:rPr>
          <w:rFonts w:eastAsia="Calibri"/>
          <w:snapToGrid w:val="0"/>
          <w:sz w:val="28"/>
          <w:szCs w:val="28"/>
        </w:rPr>
      </w:pPr>
    </w:p>
    <w:p w14:paraId="125E4F50" w14:textId="1F2B3133" w:rsidR="00CC09C8" w:rsidRPr="00CC09C8" w:rsidRDefault="00CC09C8" w:rsidP="00CC09C8">
      <w:pPr>
        <w:autoSpaceDE w:val="0"/>
        <w:autoSpaceDN w:val="0"/>
        <w:adjustRightInd w:val="0"/>
        <w:jc w:val="center"/>
        <w:rPr>
          <w:rFonts w:eastAsia="Calibri"/>
          <w:snapToGrid w:val="0"/>
          <w:sz w:val="28"/>
          <w:szCs w:val="28"/>
        </w:rPr>
      </w:pPr>
      <w:r w:rsidRPr="00CC09C8">
        <w:rPr>
          <w:rFonts w:eastAsia="Calibri"/>
          <w:noProof/>
          <w:snapToGrid w:val="0"/>
          <w:position w:val="-12"/>
          <w:sz w:val="28"/>
          <w:szCs w:val="28"/>
        </w:rPr>
        <w:drawing>
          <wp:inline distT="0" distB="0" distL="0" distR="0" wp14:anchorId="52EA426E" wp14:editId="633263CA">
            <wp:extent cx="2276475" cy="34290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C09C8">
        <w:rPr>
          <w:rFonts w:eastAsia="Calibri"/>
          <w:snapToGrid w:val="0"/>
          <w:sz w:val="28"/>
          <w:szCs w:val="28"/>
        </w:rPr>
        <w:t xml:space="preserve"> (тыс. руб.), (22)</w:t>
      </w:r>
    </w:p>
    <w:p w14:paraId="47156A35" w14:textId="77777777" w:rsidR="00CC09C8" w:rsidRPr="00CC09C8" w:rsidRDefault="00CC09C8" w:rsidP="00CC09C8">
      <w:pPr>
        <w:autoSpaceDE w:val="0"/>
        <w:autoSpaceDN w:val="0"/>
        <w:adjustRightInd w:val="0"/>
        <w:ind w:firstLine="709"/>
        <w:jc w:val="both"/>
        <w:rPr>
          <w:rFonts w:eastAsia="Calibri"/>
          <w:snapToGrid w:val="0"/>
          <w:sz w:val="28"/>
          <w:szCs w:val="28"/>
        </w:rPr>
      </w:pPr>
    </w:p>
    <w:p w14:paraId="1B984B4C" w14:textId="77777777" w:rsidR="00CC09C8" w:rsidRPr="00CC09C8" w:rsidRDefault="00CC09C8" w:rsidP="00CC09C8">
      <w:pPr>
        <w:ind w:firstLine="709"/>
        <w:jc w:val="both"/>
        <w:rPr>
          <w:snapToGrid w:val="0"/>
          <w:sz w:val="28"/>
          <w:szCs w:val="28"/>
        </w:rPr>
      </w:pPr>
      <w:r w:rsidRPr="00CC09C8">
        <w:rPr>
          <w:snapToGrid w:val="0"/>
          <w:sz w:val="28"/>
          <w:szCs w:val="28"/>
        </w:rPr>
        <w:lastRenderedPageBreak/>
        <w:t>где:</w:t>
      </w:r>
    </w:p>
    <w:p w14:paraId="3C8D667F" w14:textId="65075853" w:rsidR="00CC09C8" w:rsidRPr="00CC09C8" w:rsidRDefault="00CC09C8" w:rsidP="00CC09C8">
      <w:pPr>
        <w:ind w:firstLine="709"/>
        <w:jc w:val="both"/>
        <w:rPr>
          <w:snapToGrid w:val="0"/>
          <w:sz w:val="28"/>
          <w:szCs w:val="28"/>
        </w:rPr>
      </w:pPr>
      <w:r w:rsidRPr="00CC09C8">
        <w:rPr>
          <w:noProof/>
          <w:snapToGrid w:val="0"/>
          <w:sz w:val="28"/>
          <w:szCs w:val="28"/>
        </w:rPr>
        <w:drawing>
          <wp:inline distT="0" distB="0" distL="0" distR="0" wp14:anchorId="000369A8" wp14:editId="351E4344">
            <wp:extent cx="819150" cy="3429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C09C8">
        <w:rPr>
          <w:snapToGrid w:val="0"/>
          <w:sz w:val="28"/>
          <w:szCs w:val="28"/>
        </w:rPr>
        <w:t xml:space="preserve"> - размер корректировки необходимой валовой выручки </w:t>
      </w:r>
      <w:r w:rsidRPr="00CC09C8">
        <w:rPr>
          <w:snapToGrid w:val="0"/>
          <w:sz w:val="28"/>
          <w:szCs w:val="28"/>
        </w:rPr>
        <w:br/>
        <w:t>по результатам (i-2)-го года;</w:t>
      </w:r>
    </w:p>
    <w:p w14:paraId="17A1DF58" w14:textId="538A7046" w:rsidR="00CC09C8" w:rsidRPr="00CC09C8" w:rsidRDefault="00CC09C8" w:rsidP="00CC09C8">
      <w:pPr>
        <w:ind w:firstLine="709"/>
        <w:jc w:val="both"/>
        <w:rPr>
          <w:snapToGrid w:val="0"/>
          <w:sz w:val="28"/>
          <w:szCs w:val="28"/>
        </w:rPr>
      </w:pPr>
      <w:r w:rsidRPr="00CC09C8">
        <w:rPr>
          <w:noProof/>
          <w:snapToGrid w:val="0"/>
          <w:sz w:val="28"/>
          <w:szCs w:val="28"/>
        </w:rPr>
        <w:drawing>
          <wp:inline distT="0" distB="0" distL="0" distR="0" wp14:anchorId="1DF8F088" wp14:editId="6FF98C5B">
            <wp:extent cx="695325" cy="34290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C09C8">
        <w:rPr>
          <w:snapToGrid w:val="0"/>
          <w:sz w:val="28"/>
          <w:szCs w:val="28"/>
        </w:rPr>
        <w:t xml:space="preserve"> - фактическая величина необходимой валовой выручки </w:t>
      </w:r>
      <w:r w:rsidRPr="00CC09C8">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C09C8">
        <w:rPr>
          <w:snapToGrid w:val="0"/>
          <w:sz w:val="28"/>
          <w:szCs w:val="28"/>
        </w:rPr>
        <w:br/>
        <w:t xml:space="preserve">в соответствии с </w:t>
      </w:r>
      <w:hyperlink r:id="rId65" w:history="1">
        <w:r w:rsidRPr="00CC09C8">
          <w:rPr>
            <w:snapToGrid w:val="0"/>
            <w:sz w:val="28"/>
            <w:szCs w:val="28"/>
          </w:rPr>
          <w:t>пунктом 55</w:t>
        </w:r>
      </w:hyperlink>
      <w:r w:rsidRPr="00CC09C8">
        <w:rPr>
          <w:snapToGrid w:val="0"/>
          <w:sz w:val="28"/>
          <w:szCs w:val="28"/>
        </w:rPr>
        <w:t xml:space="preserve"> настоящих Методических указаний;</w:t>
      </w:r>
    </w:p>
    <w:p w14:paraId="3801F834" w14:textId="77777777" w:rsidR="00CC09C8" w:rsidRPr="00CC09C8" w:rsidRDefault="00CC09C8" w:rsidP="00CC09C8">
      <w:pPr>
        <w:ind w:firstLine="709"/>
        <w:jc w:val="both"/>
        <w:rPr>
          <w:snapToGrid w:val="0"/>
          <w:sz w:val="28"/>
          <w:szCs w:val="28"/>
        </w:rPr>
      </w:pPr>
      <w:r w:rsidRPr="00CC09C8">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C09C8">
        <w:rPr>
          <w:snapToGrid w:val="0"/>
          <w:sz w:val="28"/>
          <w:szCs w:val="28"/>
        </w:rPr>
        <w:br/>
        <w:t xml:space="preserve">и тарифов, установленных в соответствии с </w:t>
      </w:r>
      <w:hyperlink r:id="rId66" w:history="1">
        <w:r w:rsidRPr="00CC09C8">
          <w:rPr>
            <w:snapToGrid w:val="0"/>
            <w:sz w:val="28"/>
            <w:szCs w:val="28"/>
          </w:rPr>
          <w:t>главой IX</w:t>
        </w:r>
      </w:hyperlink>
      <w:r w:rsidRPr="00CC09C8">
        <w:rPr>
          <w:snapToGrid w:val="0"/>
          <w:sz w:val="28"/>
          <w:szCs w:val="28"/>
        </w:rPr>
        <w:t xml:space="preserve"> настоящих Методических указаний на (i-2)-й год, без учета уровня собираемости платежей.</w:t>
      </w:r>
    </w:p>
    <w:p w14:paraId="3E9BB670"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CC09C8">
        <w:rPr>
          <w:snapToGrid w:val="0"/>
          <w:sz w:val="28"/>
          <w:szCs w:val="28"/>
          <w:lang w:eastAsia="en-US"/>
        </w:rPr>
        <w:br/>
        <w:t xml:space="preserve">как произведение фактического полезного отпуска и утвержденного тарифа. </w:t>
      </w:r>
    </w:p>
    <w:p w14:paraId="76B2AE77"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В расчёт фактической необходимой валовой выручки, согласно Методическим указаниям, включаются:</w:t>
      </w:r>
    </w:p>
    <w:p w14:paraId="3FDC0BE2"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 операционные расходы, рассчитываемые по формуле:</w:t>
      </w:r>
    </w:p>
    <w:p w14:paraId="77C0B24B" w14:textId="21162BD0" w:rsidR="00CC09C8" w:rsidRPr="00CC09C8" w:rsidRDefault="00CC09C8" w:rsidP="00CC09C8">
      <w:pPr>
        <w:ind w:right="-142"/>
        <w:jc w:val="both"/>
        <w:rPr>
          <w:snapToGrid w:val="0"/>
          <w:sz w:val="28"/>
          <w:szCs w:val="28"/>
          <w:lang w:eastAsia="en-US"/>
        </w:rPr>
      </w:pPr>
      <w:r w:rsidRPr="00CC09C8">
        <w:rPr>
          <w:noProof/>
          <w:position w:val="-32"/>
        </w:rPr>
        <w:drawing>
          <wp:inline distT="0" distB="0" distL="0" distR="0" wp14:anchorId="7230421C" wp14:editId="3CF86A63">
            <wp:extent cx="5848350" cy="5905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C09C8">
        <w:rPr>
          <w:position w:val="-32"/>
          <w:sz w:val="28"/>
        </w:rPr>
        <w:t>;</w:t>
      </w:r>
    </w:p>
    <w:p w14:paraId="3684D53E"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20F577E1"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CC09C8">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0404A9BD"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C09C8">
        <w:rPr>
          <w:snapToGrid w:val="0"/>
          <w:sz w:val="28"/>
          <w:szCs w:val="28"/>
          <w:lang w:eastAsia="en-US"/>
        </w:rPr>
        <w:br/>
        <w:t>и фактической цены условного топлива;</w:t>
      </w:r>
    </w:p>
    <w:p w14:paraId="41F07793" w14:textId="77777777" w:rsidR="00CC09C8" w:rsidRPr="00CC09C8" w:rsidRDefault="00CC09C8" w:rsidP="00CC09C8">
      <w:pPr>
        <w:ind w:firstLine="709"/>
        <w:jc w:val="both"/>
        <w:rPr>
          <w:snapToGrid w:val="0"/>
          <w:position w:val="-68"/>
          <w:sz w:val="28"/>
          <w:szCs w:val="28"/>
        </w:rPr>
      </w:pPr>
      <w:r w:rsidRPr="00CC09C8">
        <w:rPr>
          <w:snapToGrid w:val="0"/>
          <w:sz w:val="28"/>
          <w:szCs w:val="28"/>
          <w:lang w:eastAsia="en-US"/>
        </w:rPr>
        <w:t>- фактическая нормативная прибыль.</w:t>
      </w:r>
    </w:p>
    <w:p w14:paraId="412819EB" w14:textId="77777777" w:rsidR="00CC09C8" w:rsidRPr="00CC09C8" w:rsidRDefault="00CC09C8" w:rsidP="00CC09C8">
      <w:pPr>
        <w:ind w:firstLine="709"/>
        <w:jc w:val="both"/>
        <w:rPr>
          <w:snapToGrid w:val="0"/>
          <w:sz w:val="28"/>
          <w:szCs w:val="28"/>
        </w:rPr>
      </w:pPr>
    </w:p>
    <w:p w14:paraId="3A772C34" w14:textId="77777777" w:rsidR="00CC09C8" w:rsidRPr="00CC09C8" w:rsidRDefault="00CC09C8" w:rsidP="00CC09C8">
      <w:pPr>
        <w:ind w:firstLine="709"/>
        <w:jc w:val="both"/>
        <w:rPr>
          <w:snapToGrid w:val="0"/>
          <w:sz w:val="28"/>
          <w:szCs w:val="28"/>
        </w:rPr>
      </w:pPr>
      <w:r w:rsidRPr="00CC09C8">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C09C8">
        <w:rPr>
          <w:snapToGrid w:val="0"/>
          <w:sz w:val="28"/>
          <w:szCs w:val="28"/>
        </w:rPr>
        <w:br/>
        <w:t>на реализацию тепловой энергии, с учетом нормативных показателей, рассчитана экспертами по группам статей.</w:t>
      </w:r>
    </w:p>
    <w:p w14:paraId="08E7ACF2" w14:textId="77777777" w:rsidR="00CC09C8" w:rsidRPr="00CC09C8" w:rsidRDefault="00CC09C8" w:rsidP="00CC09C8">
      <w:pPr>
        <w:ind w:firstLine="709"/>
        <w:jc w:val="both"/>
        <w:rPr>
          <w:snapToGrid w:val="0"/>
          <w:sz w:val="28"/>
          <w:szCs w:val="28"/>
        </w:rPr>
      </w:pPr>
    </w:p>
    <w:p w14:paraId="3AE28287" w14:textId="77777777" w:rsidR="00CC09C8" w:rsidRPr="00CC09C8" w:rsidRDefault="00CC09C8" w:rsidP="00CC09C8">
      <w:pPr>
        <w:ind w:firstLine="709"/>
        <w:jc w:val="both"/>
        <w:rPr>
          <w:snapToGrid w:val="0"/>
          <w:sz w:val="28"/>
          <w:szCs w:val="28"/>
          <w:lang w:eastAsia="en-US"/>
        </w:rPr>
      </w:pPr>
      <w:r w:rsidRPr="00CC09C8">
        <w:rPr>
          <w:snapToGrid w:val="0"/>
          <w:sz w:val="28"/>
          <w:szCs w:val="28"/>
        </w:rPr>
        <w:t xml:space="preserve">Операционные расходы за 2019 год </w:t>
      </w:r>
      <w:r w:rsidRPr="00CC09C8">
        <w:rPr>
          <w:snapToGrid w:val="0"/>
          <w:sz w:val="28"/>
          <w:szCs w:val="28"/>
          <w:lang w:eastAsia="en-US"/>
        </w:rPr>
        <w:t xml:space="preserve">рассчитаны экспертами </w:t>
      </w:r>
      <w:r w:rsidRPr="00CC09C8">
        <w:rPr>
          <w:snapToGrid w:val="0"/>
          <w:sz w:val="28"/>
          <w:szCs w:val="28"/>
          <w:lang w:eastAsia="en-US"/>
        </w:rPr>
        <w:br/>
        <w:t xml:space="preserve">по формуле </w:t>
      </w:r>
      <w:r w:rsidRPr="00CC09C8">
        <w:rPr>
          <w:snapToGrid w:val="0"/>
          <w:sz w:val="28"/>
          <w:szCs w:val="28"/>
        </w:rPr>
        <w:t>(согласно пункту 56 Методических указаний)</w:t>
      </w:r>
      <w:r w:rsidRPr="00CC09C8">
        <w:rPr>
          <w:snapToGrid w:val="0"/>
          <w:sz w:val="28"/>
          <w:szCs w:val="28"/>
          <w:lang w:eastAsia="en-US"/>
        </w:rPr>
        <w:t>:</w:t>
      </w:r>
    </w:p>
    <w:p w14:paraId="1EB63AE1" w14:textId="12F02786" w:rsidR="00CC09C8" w:rsidRPr="00CC09C8" w:rsidRDefault="00CC09C8" w:rsidP="00CC09C8">
      <w:pPr>
        <w:spacing w:line="360" w:lineRule="auto"/>
        <w:ind w:right="-285"/>
        <w:jc w:val="both"/>
        <w:rPr>
          <w:snapToGrid w:val="0"/>
          <w:sz w:val="28"/>
          <w:szCs w:val="28"/>
        </w:rPr>
      </w:pPr>
      <w:r w:rsidRPr="00CC09C8">
        <w:rPr>
          <w:noProof/>
          <w:position w:val="-32"/>
        </w:rPr>
        <w:lastRenderedPageBreak/>
        <w:drawing>
          <wp:inline distT="0" distB="0" distL="0" distR="0" wp14:anchorId="40651662" wp14:editId="4981C85B">
            <wp:extent cx="5848350" cy="5905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CC09C8">
        <w:rPr>
          <w:position w:val="-32"/>
        </w:rPr>
        <w:t>(27)</w:t>
      </w:r>
    </w:p>
    <w:p w14:paraId="4FFD884E"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Операционные расходы 2018 года = 6 761 тыс. руб. × (1 – 1%÷100%) × 1,037 × (1 + 0,75×</w:t>
      </w:r>
      <w:r w:rsidRPr="00CC09C8">
        <w:rPr>
          <w:snapToGrid w:val="0"/>
          <w:sz w:val="28"/>
          <w:szCs w:val="28"/>
        </w:rPr>
        <w:t>3,049</w:t>
      </w:r>
      <w:r w:rsidRPr="00CC09C8">
        <w:rPr>
          <w:snapToGrid w:val="0"/>
          <w:sz w:val="28"/>
          <w:szCs w:val="28"/>
          <w:lang w:eastAsia="en-US"/>
        </w:rPr>
        <w:t>) = 22 637 тыс. руб.</w:t>
      </w:r>
    </w:p>
    <w:p w14:paraId="4C62E583"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Операционные расходы 2019 года = 22 637 тыс. руб. × (1 – 1%÷100%) × 1,029 × (1 + 0,75×</w:t>
      </w:r>
      <w:r w:rsidRPr="00CC09C8">
        <w:rPr>
          <w:snapToGrid w:val="0"/>
          <w:sz w:val="28"/>
          <w:szCs w:val="28"/>
        </w:rPr>
        <w:t>0,389</w:t>
      </w:r>
      <w:r w:rsidRPr="00CC09C8">
        <w:rPr>
          <w:snapToGrid w:val="0"/>
          <w:sz w:val="28"/>
          <w:szCs w:val="28"/>
          <w:lang w:eastAsia="en-US"/>
        </w:rPr>
        <w:t>) = 30 246 тыс. руб.</w:t>
      </w:r>
    </w:p>
    <w:p w14:paraId="090BAFE1" w14:textId="77777777" w:rsidR="00CC09C8" w:rsidRPr="00CC09C8" w:rsidRDefault="00CC09C8" w:rsidP="00CC09C8">
      <w:pPr>
        <w:ind w:firstLine="709"/>
        <w:jc w:val="both"/>
        <w:rPr>
          <w:snapToGrid w:val="0"/>
          <w:sz w:val="28"/>
          <w:szCs w:val="28"/>
          <w:lang w:eastAsia="en-US"/>
        </w:rPr>
      </w:pPr>
      <w:r w:rsidRPr="00CC09C8">
        <w:rPr>
          <w:snapToGrid w:val="0"/>
          <w:sz w:val="28"/>
          <w:szCs w:val="28"/>
          <w:lang w:eastAsia="en-US"/>
        </w:rPr>
        <w:t>Данные указанного расчета приведены в таблице 3.</w:t>
      </w:r>
    </w:p>
    <w:p w14:paraId="206703B0" w14:textId="77777777" w:rsidR="00CC09C8" w:rsidRPr="00CC09C8" w:rsidRDefault="00CC09C8" w:rsidP="00CC09C8">
      <w:pPr>
        <w:ind w:firstLine="709"/>
        <w:jc w:val="both"/>
        <w:rPr>
          <w:snapToGrid w:val="0"/>
          <w:sz w:val="28"/>
          <w:szCs w:val="28"/>
          <w:lang w:eastAsia="en-US"/>
        </w:rPr>
      </w:pPr>
    </w:p>
    <w:p w14:paraId="2B052C37" w14:textId="77777777" w:rsidR="00CC09C8" w:rsidRPr="00CC09C8" w:rsidRDefault="00CC09C8" w:rsidP="00D5451C">
      <w:pPr>
        <w:numPr>
          <w:ilvl w:val="0"/>
          <w:numId w:val="13"/>
        </w:numPr>
        <w:tabs>
          <w:tab w:val="left" w:pos="1890"/>
        </w:tabs>
        <w:ind w:left="1440" w:right="-425"/>
        <w:jc w:val="right"/>
        <w:rPr>
          <w:snapToGrid w:val="0"/>
          <w:sz w:val="28"/>
          <w:szCs w:val="28"/>
          <w:lang w:eastAsia="en-US"/>
        </w:rPr>
      </w:pPr>
    </w:p>
    <w:p w14:paraId="007DF314" w14:textId="77777777" w:rsidR="00CC09C8" w:rsidRPr="00CC09C8" w:rsidRDefault="00CC09C8" w:rsidP="00CC09C8">
      <w:pPr>
        <w:keepNext/>
        <w:ind w:right="141"/>
        <w:jc w:val="center"/>
        <w:outlineLvl w:val="2"/>
        <w:rPr>
          <w:rFonts w:cs="Arial"/>
          <w:b/>
          <w:bCs/>
          <w:snapToGrid w:val="0"/>
          <w:sz w:val="28"/>
          <w:szCs w:val="26"/>
          <w:lang w:eastAsia="en-US"/>
        </w:rPr>
      </w:pPr>
      <w:bookmarkStart w:id="168" w:name="_Toc21094962"/>
      <w:bookmarkStart w:id="169" w:name="_Toc23151651"/>
      <w:r w:rsidRPr="00CC09C8">
        <w:rPr>
          <w:rFonts w:cs="Arial"/>
          <w:b/>
          <w:bCs/>
          <w:snapToGrid w:val="0"/>
          <w:sz w:val="28"/>
          <w:szCs w:val="26"/>
          <w:lang w:eastAsia="en-US"/>
        </w:rPr>
        <w:t>Расчет операционных расходов на услуги по передаче тепловой энергии, теплоносителя</w:t>
      </w:r>
      <w:bookmarkEnd w:id="168"/>
      <w:bookmarkEnd w:id="169"/>
    </w:p>
    <w:p w14:paraId="7AE30979" w14:textId="77777777" w:rsidR="00CC09C8" w:rsidRPr="00CC09C8" w:rsidRDefault="00CC09C8" w:rsidP="00CC09C8">
      <w:pPr>
        <w:jc w:val="right"/>
        <w:rPr>
          <w:snapToGrid w:val="0"/>
          <w:sz w:val="28"/>
          <w:szCs w:val="28"/>
        </w:rPr>
      </w:pPr>
    </w:p>
    <w:tbl>
      <w:tblPr>
        <w:tblW w:w="9588" w:type="dxa"/>
        <w:tblInd w:w="113" w:type="dxa"/>
        <w:tblLook w:val="04A0" w:firstRow="1" w:lastRow="0" w:firstColumn="1" w:lastColumn="0" w:noHBand="0" w:noVBand="1"/>
      </w:tblPr>
      <w:tblGrid>
        <w:gridCol w:w="661"/>
        <w:gridCol w:w="4437"/>
        <w:gridCol w:w="1108"/>
        <w:gridCol w:w="1114"/>
        <w:gridCol w:w="1134"/>
        <w:gridCol w:w="1134"/>
      </w:tblGrid>
      <w:tr w:rsidR="00CC09C8" w:rsidRPr="00CC09C8" w14:paraId="1C1A3D60" w14:textId="77777777" w:rsidTr="00CC09C8">
        <w:trPr>
          <w:trHeight w:val="360"/>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F6489" w14:textId="77777777" w:rsidR="00CC09C8" w:rsidRPr="00CC09C8" w:rsidRDefault="00CC09C8" w:rsidP="00CC09C8">
            <w:pPr>
              <w:jc w:val="center"/>
              <w:rPr>
                <w:sz w:val="28"/>
                <w:szCs w:val="28"/>
              </w:rPr>
            </w:pPr>
            <w:r w:rsidRPr="00CC09C8">
              <w:rPr>
                <w:sz w:val="28"/>
                <w:szCs w:val="28"/>
              </w:rPr>
              <w:t>№ п/п</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0D1A1" w14:textId="77777777" w:rsidR="00CC09C8" w:rsidRPr="00CC09C8" w:rsidRDefault="00CC09C8" w:rsidP="00CC09C8">
            <w:pPr>
              <w:jc w:val="center"/>
              <w:rPr>
                <w:sz w:val="28"/>
                <w:szCs w:val="28"/>
              </w:rPr>
            </w:pPr>
            <w:r w:rsidRPr="00CC09C8">
              <w:rPr>
                <w:sz w:val="28"/>
                <w:szCs w:val="28"/>
              </w:rPr>
              <w:t>Параметры расчета расходов</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7030E" w14:textId="77777777" w:rsidR="00CC09C8" w:rsidRPr="00CC09C8" w:rsidRDefault="00CC09C8" w:rsidP="00CC09C8">
            <w:pPr>
              <w:jc w:val="center"/>
              <w:rPr>
                <w:sz w:val="28"/>
                <w:szCs w:val="28"/>
              </w:rPr>
            </w:pPr>
            <w:r w:rsidRPr="00CC09C8">
              <w:rPr>
                <w:sz w:val="28"/>
                <w:szCs w:val="28"/>
              </w:rPr>
              <w:t>Ед. изм.</w:t>
            </w:r>
          </w:p>
        </w:tc>
        <w:tc>
          <w:tcPr>
            <w:tcW w:w="3382" w:type="dxa"/>
            <w:gridSpan w:val="3"/>
            <w:tcBorders>
              <w:top w:val="single" w:sz="4" w:space="0" w:color="auto"/>
              <w:left w:val="nil"/>
              <w:bottom w:val="single" w:sz="4" w:space="0" w:color="auto"/>
              <w:right w:val="single" w:sz="4" w:space="0" w:color="auto"/>
            </w:tcBorders>
            <w:shd w:val="clear" w:color="auto" w:fill="auto"/>
            <w:vAlign w:val="center"/>
            <w:hideMark/>
          </w:tcPr>
          <w:p w14:paraId="732CE356" w14:textId="77777777" w:rsidR="00CC09C8" w:rsidRPr="00CC09C8" w:rsidRDefault="00CC09C8" w:rsidP="00CC09C8">
            <w:pPr>
              <w:jc w:val="center"/>
              <w:rPr>
                <w:sz w:val="28"/>
                <w:szCs w:val="28"/>
              </w:rPr>
            </w:pPr>
            <w:r w:rsidRPr="00CC09C8">
              <w:rPr>
                <w:sz w:val="28"/>
                <w:szCs w:val="28"/>
              </w:rPr>
              <w:t>Предложение экспертов</w:t>
            </w:r>
          </w:p>
        </w:tc>
      </w:tr>
      <w:tr w:rsidR="00CC09C8" w:rsidRPr="00CC09C8" w14:paraId="7FA1C106" w14:textId="77777777" w:rsidTr="00CC09C8">
        <w:trPr>
          <w:trHeight w:val="36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5B14B57" w14:textId="77777777" w:rsidR="00CC09C8" w:rsidRPr="00CC09C8" w:rsidRDefault="00CC09C8" w:rsidP="00CC09C8">
            <w:pPr>
              <w:rPr>
                <w:sz w:val="28"/>
                <w:szCs w:val="28"/>
              </w:rPr>
            </w:pPr>
          </w:p>
        </w:tc>
        <w:tc>
          <w:tcPr>
            <w:tcW w:w="4437" w:type="dxa"/>
            <w:vMerge/>
            <w:tcBorders>
              <w:top w:val="single" w:sz="4" w:space="0" w:color="auto"/>
              <w:left w:val="single" w:sz="4" w:space="0" w:color="auto"/>
              <w:bottom w:val="single" w:sz="4" w:space="0" w:color="auto"/>
              <w:right w:val="single" w:sz="4" w:space="0" w:color="auto"/>
            </w:tcBorders>
            <w:vAlign w:val="center"/>
            <w:hideMark/>
          </w:tcPr>
          <w:p w14:paraId="6DA41CAC" w14:textId="77777777" w:rsidR="00CC09C8" w:rsidRPr="00CC09C8" w:rsidRDefault="00CC09C8" w:rsidP="00CC09C8">
            <w:pPr>
              <w:rPr>
                <w:sz w:val="28"/>
                <w:szCs w:val="28"/>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4BECEB0B" w14:textId="77777777" w:rsidR="00CC09C8" w:rsidRPr="00CC09C8" w:rsidRDefault="00CC09C8" w:rsidP="00CC09C8">
            <w:pPr>
              <w:rPr>
                <w:sz w:val="28"/>
                <w:szCs w:val="28"/>
              </w:rPr>
            </w:pPr>
          </w:p>
        </w:tc>
        <w:tc>
          <w:tcPr>
            <w:tcW w:w="1114" w:type="dxa"/>
            <w:tcBorders>
              <w:top w:val="nil"/>
              <w:left w:val="nil"/>
              <w:bottom w:val="single" w:sz="4" w:space="0" w:color="auto"/>
              <w:right w:val="single" w:sz="4" w:space="0" w:color="auto"/>
            </w:tcBorders>
            <w:shd w:val="clear" w:color="auto" w:fill="auto"/>
            <w:vAlign w:val="center"/>
            <w:hideMark/>
          </w:tcPr>
          <w:p w14:paraId="5B01E8E0" w14:textId="77777777" w:rsidR="00CC09C8" w:rsidRPr="00CC09C8" w:rsidRDefault="00CC09C8" w:rsidP="00CC09C8">
            <w:pPr>
              <w:jc w:val="center"/>
              <w:rPr>
                <w:sz w:val="28"/>
                <w:szCs w:val="28"/>
              </w:rPr>
            </w:pPr>
            <w:r w:rsidRPr="00CC09C8">
              <w:rPr>
                <w:sz w:val="28"/>
                <w:szCs w:val="28"/>
              </w:rPr>
              <w:t>2017*</w:t>
            </w:r>
          </w:p>
        </w:tc>
        <w:tc>
          <w:tcPr>
            <w:tcW w:w="1134" w:type="dxa"/>
            <w:tcBorders>
              <w:top w:val="nil"/>
              <w:left w:val="nil"/>
              <w:bottom w:val="single" w:sz="4" w:space="0" w:color="auto"/>
              <w:right w:val="single" w:sz="4" w:space="0" w:color="auto"/>
            </w:tcBorders>
            <w:shd w:val="clear" w:color="auto" w:fill="auto"/>
            <w:vAlign w:val="center"/>
            <w:hideMark/>
          </w:tcPr>
          <w:p w14:paraId="734FB815" w14:textId="77777777" w:rsidR="00CC09C8" w:rsidRPr="00CC09C8" w:rsidRDefault="00CC09C8" w:rsidP="00CC09C8">
            <w:pPr>
              <w:jc w:val="center"/>
              <w:rPr>
                <w:sz w:val="28"/>
                <w:szCs w:val="28"/>
              </w:rPr>
            </w:pPr>
            <w:r w:rsidRPr="00CC09C8">
              <w:rPr>
                <w:sz w:val="28"/>
                <w:szCs w:val="28"/>
              </w:rPr>
              <w:t>2018</w:t>
            </w:r>
          </w:p>
        </w:tc>
        <w:tc>
          <w:tcPr>
            <w:tcW w:w="1134" w:type="dxa"/>
            <w:tcBorders>
              <w:top w:val="nil"/>
              <w:left w:val="nil"/>
              <w:bottom w:val="single" w:sz="4" w:space="0" w:color="auto"/>
              <w:right w:val="single" w:sz="4" w:space="0" w:color="auto"/>
            </w:tcBorders>
            <w:shd w:val="clear" w:color="auto" w:fill="auto"/>
            <w:vAlign w:val="center"/>
            <w:hideMark/>
          </w:tcPr>
          <w:p w14:paraId="5455EE3F" w14:textId="77777777" w:rsidR="00CC09C8" w:rsidRPr="00CC09C8" w:rsidRDefault="00CC09C8" w:rsidP="00CC09C8">
            <w:pPr>
              <w:jc w:val="center"/>
              <w:rPr>
                <w:sz w:val="28"/>
                <w:szCs w:val="28"/>
              </w:rPr>
            </w:pPr>
            <w:r w:rsidRPr="00CC09C8">
              <w:rPr>
                <w:sz w:val="28"/>
                <w:szCs w:val="28"/>
              </w:rPr>
              <w:t>2019</w:t>
            </w:r>
          </w:p>
        </w:tc>
      </w:tr>
      <w:tr w:rsidR="00CC09C8" w:rsidRPr="00CC09C8" w14:paraId="275A738A" w14:textId="77777777" w:rsidTr="00CC09C8">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B76F0B9" w14:textId="77777777" w:rsidR="00CC09C8" w:rsidRPr="00CC09C8" w:rsidRDefault="00CC09C8" w:rsidP="00CC09C8">
            <w:pPr>
              <w:jc w:val="center"/>
              <w:rPr>
                <w:sz w:val="28"/>
                <w:szCs w:val="28"/>
              </w:rPr>
            </w:pPr>
            <w:r w:rsidRPr="00CC09C8">
              <w:rPr>
                <w:sz w:val="28"/>
                <w:szCs w:val="28"/>
              </w:rPr>
              <w:t>1</w:t>
            </w:r>
          </w:p>
        </w:tc>
        <w:tc>
          <w:tcPr>
            <w:tcW w:w="4437" w:type="dxa"/>
            <w:tcBorders>
              <w:top w:val="nil"/>
              <w:left w:val="nil"/>
              <w:bottom w:val="single" w:sz="4" w:space="0" w:color="auto"/>
              <w:right w:val="single" w:sz="4" w:space="0" w:color="auto"/>
            </w:tcBorders>
            <w:shd w:val="clear" w:color="auto" w:fill="auto"/>
            <w:vAlign w:val="center"/>
            <w:hideMark/>
          </w:tcPr>
          <w:p w14:paraId="1CFDD8A1" w14:textId="77777777" w:rsidR="00CC09C8" w:rsidRPr="00CC09C8" w:rsidRDefault="00CC09C8" w:rsidP="00CC09C8">
            <w:pPr>
              <w:rPr>
                <w:sz w:val="28"/>
                <w:szCs w:val="28"/>
              </w:rPr>
            </w:pPr>
            <w:r w:rsidRPr="00CC09C8">
              <w:rPr>
                <w:sz w:val="28"/>
                <w:szCs w:val="28"/>
              </w:rPr>
              <w:t>Индекс потребительских цен на расчетный период регулирования (ИПЦ)</w:t>
            </w:r>
          </w:p>
        </w:tc>
        <w:tc>
          <w:tcPr>
            <w:tcW w:w="1108" w:type="dxa"/>
            <w:tcBorders>
              <w:top w:val="nil"/>
              <w:left w:val="nil"/>
              <w:bottom w:val="single" w:sz="4" w:space="0" w:color="auto"/>
              <w:right w:val="single" w:sz="4" w:space="0" w:color="auto"/>
            </w:tcBorders>
            <w:shd w:val="clear" w:color="auto" w:fill="auto"/>
            <w:vAlign w:val="center"/>
            <w:hideMark/>
          </w:tcPr>
          <w:p w14:paraId="516C4FDC" w14:textId="77777777" w:rsidR="00CC09C8" w:rsidRPr="00CC09C8" w:rsidRDefault="00CC09C8" w:rsidP="00CC09C8">
            <w:pPr>
              <w:jc w:val="center"/>
              <w:rPr>
                <w:sz w:val="28"/>
                <w:szCs w:val="28"/>
              </w:rPr>
            </w:pPr>
            <w:r w:rsidRPr="00CC09C8">
              <w:rPr>
                <w:sz w:val="28"/>
                <w:szCs w:val="28"/>
              </w:rPr>
              <w:t> </w:t>
            </w:r>
          </w:p>
        </w:tc>
        <w:tc>
          <w:tcPr>
            <w:tcW w:w="1114" w:type="dxa"/>
            <w:tcBorders>
              <w:top w:val="nil"/>
              <w:left w:val="nil"/>
              <w:bottom w:val="single" w:sz="4" w:space="0" w:color="auto"/>
              <w:right w:val="single" w:sz="4" w:space="0" w:color="auto"/>
            </w:tcBorders>
            <w:shd w:val="clear" w:color="auto" w:fill="auto"/>
            <w:vAlign w:val="center"/>
            <w:hideMark/>
          </w:tcPr>
          <w:p w14:paraId="43408DAD" w14:textId="77777777" w:rsidR="00CC09C8" w:rsidRPr="00CC09C8" w:rsidRDefault="00CC09C8" w:rsidP="00CC09C8">
            <w:pPr>
              <w:jc w:val="center"/>
              <w:rPr>
                <w:snapToGrid w:val="0"/>
                <w:sz w:val="28"/>
                <w:szCs w:val="28"/>
              </w:rPr>
            </w:pPr>
            <w:r w:rsidRPr="00CC09C8">
              <w:rPr>
                <w:snapToGrid w:val="0"/>
                <w:sz w:val="28"/>
                <w:szCs w:val="28"/>
              </w:rPr>
              <w:t>1,04</w:t>
            </w:r>
          </w:p>
        </w:tc>
        <w:tc>
          <w:tcPr>
            <w:tcW w:w="1134" w:type="dxa"/>
            <w:tcBorders>
              <w:top w:val="nil"/>
              <w:left w:val="nil"/>
              <w:bottom w:val="single" w:sz="4" w:space="0" w:color="auto"/>
              <w:right w:val="single" w:sz="4" w:space="0" w:color="auto"/>
            </w:tcBorders>
            <w:shd w:val="clear" w:color="000000" w:fill="FFFF00"/>
            <w:vAlign w:val="center"/>
            <w:hideMark/>
          </w:tcPr>
          <w:p w14:paraId="1E880F20" w14:textId="77777777" w:rsidR="00CC09C8" w:rsidRPr="00CC09C8" w:rsidRDefault="00CC09C8" w:rsidP="00CC09C8">
            <w:pPr>
              <w:jc w:val="center"/>
              <w:rPr>
                <w:snapToGrid w:val="0"/>
                <w:sz w:val="28"/>
                <w:szCs w:val="28"/>
              </w:rPr>
            </w:pPr>
            <w:r w:rsidRPr="00CC09C8">
              <w:rPr>
                <w:snapToGrid w:val="0"/>
                <w:sz w:val="28"/>
                <w:szCs w:val="28"/>
              </w:rPr>
              <w:t>1,029</w:t>
            </w:r>
          </w:p>
        </w:tc>
        <w:tc>
          <w:tcPr>
            <w:tcW w:w="1134" w:type="dxa"/>
            <w:tcBorders>
              <w:top w:val="nil"/>
              <w:left w:val="nil"/>
              <w:bottom w:val="single" w:sz="4" w:space="0" w:color="auto"/>
              <w:right w:val="single" w:sz="4" w:space="0" w:color="auto"/>
            </w:tcBorders>
            <w:shd w:val="clear" w:color="000000" w:fill="FFFF00"/>
            <w:vAlign w:val="center"/>
            <w:hideMark/>
          </w:tcPr>
          <w:p w14:paraId="64B8F9F7" w14:textId="77777777" w:rsidR="00CC09C8" w:rsidRPr="00CC09C8" w:rsidRDefault="00CC09C8" w:rsidP="00CC09C8">
            <w:pPr>
              <w:jc w:val="center"/>
              <w:rPr>
                <w:snapToGrid w:val="0"/>
                <w:sz w:val="28"/>
                <w:szCs w:val="28"/>
              </w:rPr>
            </w:pPr>
            <w:r w:rsidRPr="00CC09C8">
              <w:rPr>
                <w:snapToGrid w:val="0"/>
                <w:sz w:val="28"/>
                <w:szCs w:val="28"/>
              </w:rPr>
              <w:t>1,045</w:t>
            </w:r>
          </w:p>
        </w:tc>
      </w:tr>
      <w:tr w:rsidR="00CC09C8" w:rsidRPr="00CC09C8" w14:paraId="21C5378D" w14:textId="77777777" w:rsidTr="00CC09C8">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40F43CE" w14:textId="77777777" w:rsidR="00CC09C8" w:rsidRPr="00CC09C8" w:rsidRDefault="00CC09C8" w:rsidP="00CC09C8">
            <w:pPr>
              <w:jc w:val="center"/>
              <w:rPr>
                <w:sz w:val="28"/>
                <w:szCs w:val="28"/>
              </w:rPr>
            </w:pPr>
            <w:r w:rsidRPr="00CC09C8">
              <w:rPr>
                <w:sz w:val="28"/>
                <w:szCs w:val="28"/>
              </w:rPr>
              <w:t>2</w:t>
            </w:r>
          </w:p>
        </w:tc>
        <w:tc>
          <w:tcPr>
            <w:tcW w:w="4437" w:type="dxa"/>
            <w:tcBorders>
              <w:top w:val="nil"/>
              <w:left w:val="nil"/>
              <w:bottom w:val="single" w:sz="4" w:space="0" w:color="auto"/>
              <w:right w:val="single" w:sz="4" w:space="0" w:color="auto"/>
            </w:tcBorders>
            <w:shd w:val="clear" w:color="auto" w:fill="auto"/>
            <w:vAlign w:val="center"/>
            <w:hideMark/>
          </w:tcPr>
          <w:p w14:paraId="68A92B65" w14:textId="77777777" w:rsidR="00CC09C8" w:rsidRPr="00CC09C8" w:rsidRDefault="00CC09C8" w:rsidP="00CC09C8">
            <w:pPr>
              <w:rPr>
                <w:sz w:val="28"/>
                <w:szCs w:val="28"/>
              </w:rPr>
            </w:pPr>
            <w:r w:rsidRPr="00CC09C8">
              <w:rPr>
                <w:sz w:val="28"/>
                <w:szCs w:val="28"/>
              </w:rPr>
              <w:t>Индекс эффективности операционных расходов (ИР)</w:t>
            </w:r>
          </w:p>
        </w:tc>
        <w:tc>
          <w:tcPr>
            <w:tcW w:w="1108" w:type="dxa"/>
            <w:tcBorders>
              <w:top w:val="nil"/>
              <w:left w:val="nil"/>
              <w:bottom w:val="single" w:sz="4" w:space="0" w:color="auto"/>
              <w:right w:val="single" w:sz="4" w:space="0" w:color="auto"/>
            </w:tcBorders>
            <w:shd w:val="clear" w:color="auto" w:fill="auto"/>
            <w:vAlign w:val="center"/>
            <w:hideMark/>
          </w:tcPr>
          <w:p w14:paraId="3CF2C1AB" w14:textId="77777777" w:rsidR="00CC09C8" w:rsidRPr="00CC09C8" w:rsidRDefault="00CC09C8" w:rsidP="00CC09C8">
            <w:pPr>
              <w:jc w:val="center"/>
              <w:rPr>
                <w:sz w:val="28"/>
                <w:szCs w:val="28"/>
              </w:rPr>
            </w:pPr>
            <w:r w:rsidRPr="00CC09C8">
              <w:rPr>
                <w:sz w:val="28"/>
                <w:szCs w:val="28"/>
              </w:rPr>
              <w:t>%</w:t>
            </w:r>
          </w:p>
        </w:tc>
        <w:tc>
          <w:tcPr>
            <w:tcW w:w="1114" w:type="dxa"/>
            <w:tcBorders>
              <w:top w:val="nil"/>
              <w:left w:val="nil"/>
              <w:bottom w:val="single" w:sz="4" w:space="0" w:color="auto"/>
              <w:right w:val="single" w:sz="4" w:space="0" w:color="auto"/>
            </w:tcBorders>
            <w:shd w:val="clear" w:color="auto" w:fill="auto"/>
            <w:vAlign w:val="center"/>
            <w:hideMark/>
          </w:tcPr>
          <w:p w14:paraId="47FCA040" w14:textId="77777777" w:rsidR="00CC09C8" w:rsidRPr="00CC09C8" w:rsidRDefault="00CC09C8" w:rsidP="00CC09C8">
            <w:pPr>
              <w:jc w:val="center"/>
              <w:rPr>
                <w:snapToGrid w:val="0"/>
                <w:sz w:val="28"/>
                <w:szCs w:val="28"/>
              </w:rPr>
            </w:pPr>
            <w:r w:rsidRPr="00CC09C8">
              <w:rPr>
                <w:snapToGrid w:val="0"/>
                <w:sz w:val="28"/>
                <w:szCs w:val="28"/>
              </w:rPr>
              <w:t>0,01</w:t>
            </w:r>
          </w:p>
        </w:tc>
        <w:tc>
          <w:tcPr>
            <w:tcW w:w="1134" w:type="dxa"/>
            <w:tcBorders>
              <w:top w:val="nil"/>
              <w:left w:val="nil"/>
              <w:bottom w:val="single" w:sz="4" w:space="0" w:color="auto"/>
              <w:right w:val="single" w:sz="4" w:space="0" w:color="auto"/>
            </w:tcBorders>
            <w:shd w:val="clear" w:color="auto" w:fill="auto"/>
            <w:vAlign w:val="center"/>
            <w:hideMark/>
          </w:tcPr>
          <w:p w14:paraId="419C9D01" w14:textId="77777777" w:rsidR="00CC09C8" w:rsidRPr="00CC09C8" w:rsidRDefault="00CC09C8" w:rsidP="00CC09C8">
            <w:pPr>
              <w:jc w:val="center"/>
              <w:rPr>
                <w:snapToGrid w:val="0"/>
                <w:sz w:val="28"/>
                <w:szCs w:val="28"/>
              </w:rPr>
            </w:pPr>
            <w:r w:rsidRPr="00CC09C8">
              <w:rPr>
                <w:snapToGrid w:val="0"/>
                <w:sz w:val="28"/>
                <w:szCs w:val="28"/>
              </w:rPr>
              <w:t>0,01</w:t>
            </w:r>
          </w:p>
        </w:tc>
        <w:tc>
          <w:tcPr>
            <w:tcW w:w="1134" w:type="dxa"/>
            <w:tcBorders>
              <w:top w:val="nil"/>
              <w:left w:val="nil"/>
              <w:bottom w:val="single" w:sz="4" w:space="0" w:color="auto"/>
              <w:right w:val="single" w:sz="4" w:space="0" w:color="auto"/>
            </w:tcBorders>
            <w:shd w:val="clear" w:color="auto" w:fill="auto"/>
            <w:vAlign w:val="center"/>
            <w:hideMark/>
          </w:tcPr>
          <w:p w14:paraId="303FFC77" w14:textId="77777777" w:rsidR="00CC09C8" w:rsidRPr="00CC09C8" w:rsidRDefault="00CC09C8" w:rsidP="00CC09C8">
            <w:pPr>
              <w:jc w:val="center"/>
              <w:rPr>
                <w:snapToGrid w:val="0"/>
                <w:sz w:val="28"/>
                <w:szCs w:val="28"/>
              </w:rPr>
            </w:pPr>
            <w:r w:rsidRPr="00CC09C8">
              <w:rPr>
                <w:snapToGrid w:val="0"/>
                <w:sz w:val="28"/>
                <w:szCs w:val="28"/>
              </w:rPr>
              <w:t>1%</w:t>
            </w:r>
          </w:p>
        </w:tc>
      </w:tr>
      <w:tr w:rsidR="00CC09C8" w:rsidRPr="00CC09C8" w14:paraId="22EA4CCC" w14:textId="77777777" w:rsidTr="00CC09C8">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5F0D94B" w14:textId="77777777" w:rsidR="00CC09C8" w:rsidRPr="00CC09C8" w:rsidRDefault="00CC09C8" w:rsidP="00CC09C8">
            <w:pPr>
              <w:jc w:val="center"/>
              <w:rPr>
                <w:sz w:val="28"/>
                <w:szCs w:val="28"/>
              </w:rPr>
            </w:pPr>
            <w:r w:rsidRPr="00CC09C8">
              <w:rPr>
                <w:sz w:val="28"/>
                <w:szCs w:val="28"/>
              </w:rPr>
              <w:t>3</w:t>
            </w:r>
          </w:p>
        </w:tc>
        <w:tc>
          <w:tcPr>
            <w:tcW w:w="4437" w:type="dxa"/>
            <w:tcBorders>
              <w:top w:val="nil"/>
              <w:left w:val="nil"/>
              <w:bottom w:val="single" w:sz="4" w:space="0" w:color="auto"/>
              <w:right w:val="single" w:sz="4" w:space="0" w:color="auto"/>
            </w:tcBorders>
            <w:shd w:val="clear" w:color="auto" w:fill="auto"/>
            <w:vAlign w:val="center"/>
            <w:hideMark/>
          </w:tcPr>
          <w:p w14:paraId="23CCC726" w14:textId="77777777" w:rsidR="00CC09C8" w:rsidRPr="00CC09C8" w:rsidRDefault="00CC09C8" w:rsidP="00CC09C8">
            <w:pPr>
              <w:rPr>
                <w:sz w:val="28"/>
                <w:szCs w:val="28"/>
              </w:rPr>
            </w:pPr>
            <w:r w:rsidRPr="00CC09C8">
              <w:rPr>
                <w:sz w:val="28"/>
                <w:szCs w:val="28"/>
              </w:rPr>
              <w:t>Индекс изменения количества активов (ИКА)</w:t>
            </w:r>
          </w:p>
        </w:tc>
        <w:tc>
          <w:tcPr>
            <w:tcW w:w="1108" w:type="dxa"/>
            <w:tcBorders>
              <w:top w:val="nil"/>
              <w:left w:val="nil"/>
              <w:bottom w:val="single" w:sz="4" w:space="0" w:color="auto"/>
              <w:right w:val="single" w:sz="4" w:space="0" w:color="auto"/>
            </w:tcBorders>
            <w:shd w:val="clear" w:color="auto" w:fill="auto"/>
            <w:vAlign w:val="center"/>
            <w:hideMark/>
          </w:tcPr>
          <w:p w14:paraId="0200B96D" w14:textId="77777777" w:rsidR="00CC09C8" w:rsidRPr="00CC09C8" w:rsidRDefault="00CC09C8" w:rsidP="00CC09C8">
            <w:pPr>
              <w:jc w:val="center"/>
              <w:rPr>
                <w:sz w:val="28"/>
                <w:szCs w:val="28"/>
              </w:rPr>
            </w:pPr>
            <w:r w:rsidRPr="00CC09C8">
              <w:rPr>
                <w:sz w:val="28"/>
                <w:szCs w:val="28"/>
              </w:rPr>
              <w:t> </w:t>
            </w:r>
          </w:p>
        </w:tc>
        <w:tc>
          <w:tcPr>
            <w:tcW w:w="1114" w:type="dxa"/>
            <w:tcBorders>
              <w:top w:val="nil"/>
              <w:left w:val="nil"/>
              <w:bottom w:val="single" w:sz="4" w:space="0" w:color="auto"/>
              <w:right w:val="single" w:sz="4" w:space="0" w:color="auto"/>
            </w:tcBorders>
            <w:shd w:val="clear" w:color="auto" w:fill="auto"/>
            <w:vAlign w:val="center"/>
          </w:tcPr>
          <w:p w14:paraId="70D63C0C" w14:textId="77777777" w:rsidR="00CC09C8" w:rsidRPr="00CC09C8" w:rsidRDefault="00CC09C8" w:rsidP="00CC09C8">
            <w:pPr>
              <w:jc w:val="center"/>
              <w:rPr>
                <w:snapToGrid w:val="0"/>
                <w:sz w:val="28"/>
                <w:szCs w:val="28"/>
              </w:rPr>
            </w:pPr>
            <w:r w:rsidRPr="00CC09C8">
              <w:rPr>
                <w:snapToGrid w:val="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65CA9411" w14:textId="77777777" w:rsidR="00CC09C8" w:rsidRPr="00CC09C8" w:rsidRDefault="00CC09C8" w:rsidP="00CC09C8">
            <w:pPr>
              <w:jc w:val="center"/>
              <w:rPr>
                <w:snapToGrid w:val="0"/>
                <w:sz w:val="28"/>
                <w:szCs w:val="28"/>
              </w:rPr>
            </w:pPr>
            <w:r w:rsidRPr="00CC09C8">
              <w:rPr>
                <w:snapToGrid w:val="0"/>
                <w:sz w:val="28"/>
                <w:szCs w:val="28"/>
              </w:rPr>
              <w:t>3,049</w:t>
            </w:r>
          </w:p>
        </w:tc>
        <w:tc>
          <w:tcPr>
            <w:tcW w:w="1134" w:type="dxa"/>
            <w:tcBorders>
              <w:top w:val="nil"/>
              <w:left w:val="nil"/>
              <w:bottom w:val="single" w:sz="4" w:space="0" w:color="auto"/>
              <w:right w:val="single" w:sz="4" w:space="0" w:color="auto"/>
            </w:tcBorders>
            <w:shd w:val="clear" w:color="auto" w:fill="auto"/>
            <w:vAlign w:val="center"/>
          </w:tcPr>
          <w:p w14:paraId="279F3CC0" w14:textId="77777777" w:rsidR="00CC09C8" w:rsidRPr="00CC09C8" w:rsidRDefault="00CC09C8" w:rsidP="00CC09C8">
            <w:pPr>
              <w:jc w:val="center"/>
              <w:rPr>
                <w:snapToGrid w:val="0"/>
                <w:sz w:val="28"/>
                <w:szCs w:val="28"/>
              </w:rPr>
            </w:pPr>
            <w:r w:rsidRPr="00CC09C8">
              <w:rPr>
                <w:snapToGrid w:val="0"/>
                <w:sz w:val="28"/>
                <w:szCs w:val="28"/>
              </w:rPr>
              <w:t>0,389</w:t>
            </w:r>
          </w:p>
        </w:tc>
      </w:tr>
      <w:tr w:rsidR="00CC09C8" w:rsidRPr="00CC09C8" w14:paraId="0A004A9A" w14:textId="77777777" w:rsidTr="00CC09C8">
        <w:trPr>
          <w:trHeight w:val="45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190E6AF" w14:textId="77777777" w:rsidR="00CC09C8" w:rsidRPr="00CC09C8" w:rsidRDefault="00CC09C8" w:rsidP="00CC09C8">
            <w:pPr>
              <w:jc w:val="center"/>
              <w:rPr>
                <w:sz w:val="28"/>
                <w:szCs w:val="28"/>
              </w:rPr>
            </w:pPr>
            <w:r w:rsidRPr="00CC09C8">
              <w:rPr>
                <w:sz w:val="28"/>
                <w:szCs w:val="28"/>
              </w:rPr>
              <w:t>3.1</w:t>
            </w:r>
          </w:p>
        </w:tc>
        <w:tc>
          <w:tcPr>
            <w:tcW w:w="4437" w:type="dxa"/>
            <w:tcBorders>
              <w:top w:val="nil"/>
              <w:left w:val="nil"/>
              <w:bottom w:val="single" w:sz="4" w:space="0" w:color="auto"/>
              <w:right w:val="single" w:sz="4" w:space="0" w:color="auto"/>
            </w:tcBorders>
            <w:shd w:val="clear" w:color="auto" w:fill="auto"/>
            <w:vAlign w:val="center"/>
            <w:hideMark/>
          </w:tcPr>
          <w:p w14:paraId="7EEE805E" w14:textId="77777777" w:rsidR="00CC09C8" w:rsidRPr="00CC09C8" w:rsidRDefault="00CC09C8" w:rsidP="00CC09C8">
            <w:pPr>
              <w:rPr>
                <w:sz w:val="28"/>
                <w:szCs w:val="28"/>
              </w:rPr>
            </w:pPr>
            <w:r w:rsidRPr="00CC09C8">
              <w:rPr>
                <w:sz w:val="28"/>
                <w:szCs w:val="28"/>
              </w:rPr>
              <w:t>количество условных единиц, относящихся к активам, необходимым для осуществления регулируемой деятельности</w:t>
            </w:r>
          </w:p>
        </w:tc>
        <w:tc>
          <w:tcPr>
            <w:tcW w:w="1108" w:type="dxa"/>
            <w:tcBorders>
              <w:top w:val="nil"/>
              <w:left w:val="nil"/>
              <w:bottom w:val="single" w:sz="4" w:space="0" w:color="auto"/>
              <w:right w:val="single" w:sz="4" w:space="0" w:color="auto"/>
            </w:tcBorders>
            <w:shd w:val="clear" w:color="auto" w:fill="auto"/>
            <w:vAlign w:val="center"/>
            <w:hideMark/>
          </w:tcPr>
          <w:p w14:paraId="1EBF8A37" w14:textId="77777777" w:rsidR="00CC09C8" w:rsidRPr="00CC09C8" w:rsidRDefault="00CC09C8" w:rsidP="00CC09C8">
            <w:pPr>
              <w:jc w:val="center"/>
              <w:rPr>
                <w:sz w:val="28"/>
                <w:szCs w:val="28"/>
              </w:rPr>
            </w:pPr>
            <w:r w:rsidRPr="00CC09C8">
              <w:rPr>
                <w:sz w:val="28"/>
                <w:szCs w:val="28"/>
              </w:rPr>
              <w:t>у.е.</w:t>
            </w:r>
          </w:p>
        </w:tc>
        <w:tc>
          <w:tcPr>
            <w:tcW w:w="1114" w:type="dxa"/>
            <w:tcBorders>
              <w:top w:val="nil"/>
              <w:left w:val="nil"/>
              <w:bottom w:val="single" w:sz="4" w:space="0" w:color="auto"/>
              <w:right w:val="single" w:sz="4" w:space="0" w:color="auto"/>
            </w:tcBorders>
            <w:shd w:val="clear" w:color="auto" w:fill="auto"/>
            <w:vAlign w:val="center"/>
          </w:tcPr>
          <w:p w14:paraId="35262165" w14:textId="77777777" w:rsidR="00CC09C8" w:rsidRPr="00CC09C8" w:rsidRDefault="00CC09C8" w:rsidP="00CC09C8">
            <w:pPr>
              <w:jc w:val="center"/>
              <w:rPr>
                <w:snapToGrid w:val="0"/>
                <w:sz w:val="28"/>
                <w:szCs w:val="28"/>
              </w:rPr>
            </w:pPr>
            <w:r w:rsidRPr="00CC09C8">
              <w:rPr>
                <w:snapToGrid w:val="0"/>
                <w:sz w:val="28"/>
                <w:szCs w:val="28"/>
              </w:rPr>
              <w:t>10</w:t>
            </w:r>
          </w:p>
        </w:tc>
        <w:tc>
          <w:tcPr>
            <w:tcW w:w="1134" w:type="dxa"/>
            <w:tcBorders>
              <w:top w:val="nil"/>
              <w:left w:val="nil"/>
              <w:bottom w:val="single" w:sz="4" w:space="0" w:color="auto"/>
              <w:right w:val="single" w:sz="4" w:space="0" w:color="auto"/>
            </w:tcBorders>
            <w:shd w:val="clear" w:color="auto" w:fill="auto"/>
            <w:vAlign w:val="center"/>
          </w:tcPr>
          <w:p w14:paraId="12DBE920" w14:textId="77777777" w:rsidR="00CC09C8" w:rsidRPr="00CC09C8" w:rsidRDefault="00CC09C8" w:rsidP="00CC09C8">
            <w:pPr>
              <w:jc w:val="center"/>
              <w:rPr>
                <w:snapToGrid w:val="0"/>
                <w:sz w:val="28"/>
                <w:szCs w:val="28"/>
              </w:rPr>
            </w:pPr>
            <w:r w:rsidRPr="00CC09C8">
              <w:rPr>
                <w:snapToGrid w:val="0"/>
                <w:sz w:val="28"/>
                <w:szCs w:val="28"/>
              </w:rPr>
              <w:t>40,49</w:t>
            </w:r>
          </w:p>
        </w:tc>
        <w:tc>
          <w:tcPr>
            <w:tcW w:w="1134" w:type="dxa"/>
            <w:tcBorders>
              <w:top w:val="nil"/>
              <w:left w:val="nil"/>
              <w:bottom w:val="single" w:sz="4" w:space="0" w:color="auto"/>
              <w:right w:val="single" w:sz="4" w:space="0" w:color="auto"/>
            </w:tcBorders>
            <w:shd w:val="clear" w:color="auto" w:fill="auto"/>
            <w:vAlign w:val="center"/>
          </w:tcPr>
          <w:p w14:paraId="198B2467" w14:textId="77777777" w:rsidR="00CC09C8" w:rsidRPr="00CC09C8" w:rsidRDefault="00CC09C8" w:rsidP="00CC09C8">
            <w:pPr>
              <w:jc w:val="center"/>
              <w:rPr>
                <w:snapToGrid w:val="0"/>
                <w:sz w:val="28"/>
                <w:szCs w:val="28"/>
              </w:rPr>
            </w:pPr>
            <w:r w:rsidRPr="00CC09C8">
              <w:rPr>
                <w:snapToGrid w:val="0"/>
                <w:sz w:val="28"/>
                <w:szCs w:val="28"/>
              </w:rPr>
              <w:t>56,23</w:t>
            </w:r>
          </w:p>
        </w:tc>
      </w:tr>
      <w:tr w:rsidR="00CC09C8" w:rsidRPr="00CC09C8" w14:paraId="7982DFD6" w14:textId="77777777" w:rsidTr="00CC09C8">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83ABEDA" w14:textId="77777777" w:rsidR="00CC09C8" w:rsidRPr="00CC09C8" w:rsidRDefault="00CC09C8" w:rsidP="00CC09C8">
            <w:pPr>
              <w:jc w:val="center"/>
              <w:rPr>
                <w:sz w:val="28"/>
                <w:szCs w:val="28"/>
              </w:rPr>
            </w:pPr>
            <w:r w:rsidRPr="00CC09C8">
              <w:rPr>
                <w:sz w:val="28"/>
                <w:szCs w:val="28"/>
              </w:rPr>
              <w:t>3.2</w:t>
            </w:r>
          </w:p>
        </w:tc>
        <w:tc>
          <w:tcPr>
            <w:tcW w:w="4437" w:type="dxa"/>
            <w:tcBorders>
              <w:top w:val="nil"/>
              <w:left w:val="nil"/>
              <w:bottom w:val="single" w:sz="4" w:space="0" w:color="auto"/>
              <w:right w:val="single" w:sz="4" w:space="0" w:color="auto"/>
            </w:tcBorders>
            <w:shd w:val="clear" w:color="auto" w:fill="auto"/>
            <w:vAlign w:val="center"/>
            <w:hideMark/>
          </w:tcPr>
          <w:p w14:paraId="10B880EC" w14:textId="77777777" w:rsidR="00CC09C8" w:rsidRPr="00CC09C8" w:rsidRDefault="00CC09C8" w:rsidP="00CC09C8">
            <w:pPr>
              <w:rPr>
                <w:sz w:val="28"/>
                <w:szCs w:val="28"/>
              </w:rPr>
            </w:pPr>
            <w:r w:rsidRPr="00CC09C8">
              <w:rPr>
                <w:sz w:val="28"/>
                <w:szCs w:val="28"/>
              </w:rPr>
              <w:t>установленная тепловая мощность источника тепловой энергии</w:t>
            </w:r>
          </w:p>
        </w:tc>
        <w:tc>
          <w:tcPr>
            <w:tcW w:w="1108" w:type="dxa"/>
            <w:tcBorders>
              <w:top w:val="nil"/>
              <w:left w:val="nil"/>
              <w:bottom w:val="single" w:sz="4" w:space="0" w:color="auto"/>
              <w:right w:val="single" w:sz="4" w:space="0" w:color="auto"/>
            </w:tcBorders>
            <w:shd w:val="clear" w:color="auto" w:fill="auto"/>
            <w:vAlign w:val="center"/>
            <w:hideMark/>
          </w:tcPr>
          <w:p w14:paraId="11369B67" w14:textId="77777777" w:rsidR="00CC09C8" w:rsidRPr="00CC09C8" w:rsidRDefault="00CC09C8" w:rsidP="00CC09C8">
            <w:pPr>
              <w:jc w:val="center"/>
              <w:rPr>
                <w:sz w:val="28"/>
                <w:szCs w:val="28"/>
              </w:rPr>
            </w:pPr>
            <w:r w:rsidRPr="00CC09C8">
              <w:rPr>
                <w:sz w:val="28"/>
                <w:szCs w:val="28"/>
              </w:rPr>
              <w:t>Гкал/ч</w:t>
            </w:r>
          </w:p>
        </w:tc>
        <w:tc>
          <w:tcPr>
            <w:tcW w:w="1114" w:type="dxa"/>
            <w:tcBorders>
              <w:top w:val="nil"/>
              <w:left w:val="nil"/>
              <w:bottom w:val="single" w:sz="4" w:space="0" w:color="auto"/>
              <w:right w:val="single" w:sz="4" w:space="0" w:color="auto"/>
            </w:tcBorders>
            <w:shd w:val="clear" w:color="auto" w:fill="auto"/>
            <w:vAlign w:val="center"/>
            <w:hideMark/>
          </w:tcPr>
          <w:p w14:paraId="76F484B3" w14:textId="77777777" w:rsidR="00CC09C8" w:rsidRPr="00CC09C8" w:rsidRDefault="00CC09C8" w:rsidP="00CC09C8">
            <w:pPr>
              <w:jc w:val="center"/>
              <w:rPr>
                <w:snapToGrid w:val="0"/>
                <w:sz w:val="28"/>
                <w:szCs w:val="28"/>
              </w:rPr>
            </w:pPr>
            <w:r w:rsidRPr="00CC09C8">
              <w:rPr>
                <w:snapToGrid w:val="0"/>
                <w:sz w:val="28"/>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1D93AF68" w14:textId="77777777" w:rsidR="00CC09C8" w:rsidRPr="00CC09C8" w:rsidRDefault="00CC09C8" w:rsidP="00CC09C8">
            <w:pPr>
              <w:jc w:val="center"/>
              <w:rPr>
                <w:snapToGrid w:val="0"/>
                <w:sz w:val="28"/>
                <w:szCs w:val="28"/>
              </w:rPr>
            </w:pPr>
            <w:r w:rsidRPr="00CC09C8">
              <w:rPr>
                <w:snapToGrid w:val="0"/>
                <w:sz w:val="28"/>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45BCDD4E" w14:textId="77777777" w:rsidR="00CC09C8" w:rsidRPr="00CC09C8" w:rsidRDefault="00CC09C8" w:rsidP="00CC09C8">
            <w:pPr>
              <w:jc w:val="center"/>
              <w:rPr>
                <w:snapToGrid w:val="0"/>
                <w:sz w:val="28"/>
                <w:szCs w:val="28"/>
              </w:rPr>
            </w:pPr>
            <w:r w:rsidRPr="00CC09C8">
              <w:rPr>
                <w:snapToGrid w:val="0"/>
                <w:sz w:val="28"/>
                <w:szCs w:val="28"/>
              </w:rPr>
              <w:t>-</w:t>
            </w:r>
          </w:p>
        </w:tc>
      </w:tr>
      <w:tr w:rsidR="00CC09C8" w:rsidRPr="00CC09C8" w14:paraId="5215CE02" w14:textId="77777777" w:rsidTr="00CC09C8">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D2012A" w14:textId="77777777" w:rsidR="00CC09C8" w:rsidRPr="00CC09C8" w:rsidRDefault="00CC09C8" w:rsidP="00CC09C8">
            <w:pPr>
              <w:jc w:val="center"/>
              <w:rPr>
                <w:sz w:val="28"/>
                <w:szCs w:val="28"/>
              </w:rPr>
            </w:pPr>
            <w:r w:rsidRPr="00CC09C8">
              <w:rPr>
                <w:sz w:val="28"/>
                <w:szCs w:val="28"/>
              </w:rPr>
              <w:t>4</w:t>
            </w:r>
          </w:p>
        </w:tc>
        <w:tc>
          <w:tcPr>
            <w:tcW w:w="4437" w:type="dxa"/>
            <w:tcBorders>
              <w:top w:val="nil"/>
              <w:left w:val="nil"/>
              <w:bottom w:val="single" w:sz="4" w:space="0" w:color="auto"/>
              <w:right w:val="single" w:sz="4" w:space="0" w:color="auto"/>
            </w:tcBorders>
            <w:shd w:val="clear" w:color="auto" w:fill="auto"/>
            <w:vAlign w:val="center"/>
            <w:hideMark/>
          </w:tcPr>
          <w:p w14:paraId="0F837BCE" w14:textId="77777777" w:rsidR="00CC09C8" w:rsidRPr="00CC09C8" w:rsidRDefault="00CC09C8" w:rsidP="00CC09C8">
            <w:pPr>
              <w:rPr>
                <w:sz w:val="28"/>
                <w:szCs w:val="28"/>
              </w:rPr>
            </w:pPr>
            <w:r w:rsidRPr="00CC09C8">
              <w:rPr>
                <w:sz w:val="28"/>
                <w:szCs w:val="28"/>
              </w:rPr>
              <w:t>Коэффициент эластичности затрат по росту активов (</w:t>
            </w:r>
            <w:proofErr w:type="spellStart"/>
            <w:r w:rsidRPr="00CC09C8">
              <w:rPr>
                <w:sz w:val="28"/>
                <w:szCs w:val="28"/>
              </w:rPr>
              <w:t>К</w:t>
            </w:r>
            <w:r w:rsidRPr="00CC09C8">
              <w:rPr>
                <w:sz w:val="28"/>
                <w:szCs w:val="28"/>
                <w:vertAlign w:val="subscript"/>
              </w:rPr>
              <w:t>эл</w:t>
            </w:r>
            <w:proofErr w:type="spellEnd"/>
            <w:r w:rsidRPr="00CC09C8">
              <w:rPr>
                <w:sz w:val="28"/>
                <w:szCs w:val="28"/>
              </w:rPr>
              <w:t>)</w:t>
            </w:r>
          </w:p>
        </w:tc>
        <w:tc>
          <w:tcPr>
            <w:tcW w:w="1108" w:type="dxa"/>
            <w:tcBorders>
              <w:top w:val="nil"/>
              <w:left w:val="nil"/>
              <w:bottom w:val="single" w:sz="4" w:space="0" w:color="auto"/>
              <w:right w:val="single" w:sz="4" w:space="0" w:color="auto"/>
            </w:tcBorders>
            <w:shd w:val="clear" w:color="auto" w:fill="auto"/>
            <w:vAlign w:val="center"/>
            <w:hideMark/>
          </w:tcPr>
          <w:p w14:paraId="4231559E" w14:textId="77777777" w:rsidR="00CC09C8" w:rsidRPr="00CC09C8" w:rsidRDefault="00CC09C8" w:rsidP="00CC09C8">
            <w:pPr>
              <w:jc w:val="center"/>
              <w:rPr>
                <w:sz w:val="28"/>
                <w:szCs w:val="28"/>
              </w:rPr>
            </w:pPr>
            <w:r w:rsidRPr="00CC09C8">
              <w:rPr>
                <w:sz w:val="28"/>
                <w:szCs w:val="28"/>
              </w:rPr>
              <w:t> </w:t>
            </w:r>
          </w:p>
        </w:tc>
        <w:tc>
          <w:tcPr>
            <w:tcW w:w="1114" w:type="dxa"/>
            <w:tcBorders>
              <w:top w:val="nil"/>
              <w:left w:val="nil"/>
              <w:bottom w:val="single" w:sz="4" w:space="0" w:color="auto"/>
              <w:right w:val="single" w:sz="4" w:space="0" w:color="auto"/>
            </w:tcBorders>
            <w:shd w:val="clear" w:color="auto" w:fill="auto"/>
            <w:vAlign w:val="center"/>
            <w:hideMark/>
          </w:tcPr>
          <w:p w14:paraId="79AE68AF" w14:textId="77777777" w:rsidR="00CC09C8" w:rsidRPr="00CC09C8" w:rsidRDefault="00CC09C8" w:rsidP="00CC09C8">
            <w:pPr>
              <w:jc w:val="center"/>
              <w:rPr>
                <w:snapToGrid w:val="0"/>
                <w:sz w:val="28"/>
                <w:szCs w:val="28"/>
              </w:rPr>
            </w:pPr>
            <w:r w:rsidRPr="00CC09C8">
              <w:rPr>
                <w:snapToGrid w:val="0"/>
                <w:sz w:val="28"/>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32F2FD0F" w14:textId="77777777" w:rsidR="00CC09C8" w:rsidRPr="00CC09C8" w:rsidRDefault="00CC09C8" w:rsidP="00CC09C8">
            <w:pPr>
              <w:jc w:val="center"/>
              <w:rPr>
                <w:snapToGrid w:val="0"/>
                <w:sz w:val="28"/>
                <w:szCs w:val="28"/>
              </w:rPr>
            </w:pPr>
            <w:r w:rsidRPr="00CC09C8">
              <w:rPr>
                <w:snapToGrid w:val="0"/>
                <w:sz w:val="28"/>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2EE2E91D" w14:textId="77777777" w:rsidR="00CC09C8" w:rsidRPr="00CC09C8" w:rsidRDefault="00CC09C8" w:rsidP="00CC09C8">
            <w:pPr>
              <w:jc w:val="center"/>
              <w:rPr>
                <w:snapToGrid w:val="0"/>
                <w:sz w:val="28"/>
                <w:szCs w:val="28"/>
              </w:rPr>
            </w:pPr>
            <w:r w:rsidRPr="00CC09C8">
              <w:rPr>
                <w:snapToGrid w:val="0"/>
                <w:sz w:val="28"/>
                <w:szCs w:val="28"/>
              </w:rPr>
              <w:t>0,75</w:t>
            </w:r>
          </w:p>
        </w:tc>
      </w:tr>
      <w:tr w:rsidR="00CC09C8" w:rsidRPr="00CC09C8" w14:paraId="3C8A08E5" w14:textId="77777777" w:rsidTr="00CC09C8">
        <w:trPr>
          <w:trHeight w:val="45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98CFFB7" w14:textId="77777777" w:rsidR="00CC09C8" w:rsidRPr="00CC09C8" w:rsidRDefault="00CC09C8" w:rsidP="00CC09C8">
            <w:pPr>
              <w:jc w:val="center"/>
              <w:rPr>
                <w:sz w:val="28"/>
                <w:szCs w:val="28"/>
              </w:rPr>
            </w:pPr>
            <w:r w:rsidRPr="00CC09C8">
              <w:rPr>
                <w:sz w:val="28"/>
                <w:szCs w:val="28"/>
              </w:rPr>
              <w:t>5</w:t>
            </w:r>
          </w:p>
        </w:tc>
        <w:tc>
          <w:tcPr>
            <w:tcW w:w="4437" w:type="dxa"/>
            <w:tcBorders>
              <w:top w:val="nil"/>
              <w:left w:val="nil"/>
              <w:bottom w:val="single" w:sz="4" w:space="0" w:color="auto"/>
              <w:right w:val="single" w:sz="4" w:space="0" w:color="auto"/>
            </w:tcBorders>
            <w:shd w:val="clear" w:color="auto" w:fill="auto"/>
            <w:vAlign w:val="center"/>
            <w:hideMark/>
          </w:tcPr>
          <w:p w14:paraId="213AD2EB" w14:textId="77777777" w:rsidR="00CC09C8" w:rsidRPr="00CC09C8" w:rsidRDefault="00CC09C8" w:rsidP="00CC09C8">
            <w:pPr>
              <w:rPr>
                <w:sz w:val="28"/>
                <w:szCs w:val="28"/>
              </w:rPr>
            </w:pPr>
            <w:r w:rsidRPr="00CC09C8">
              <w:rPr>
                <w:sz w:val="28"/>
                <w:szCs w:val="28"/>
              </w:rPr>
              <w:t>Операционные (подконтрольные)</w:t>
            </w:r>
            <w:r w:rsidRPr="00CC09C8">
              <w:rPr>
                <w:sz w:val="28"/>
                <w:szCs w:val="28"/>
              </w:rPr>
              <w:br/>
              <w:t>расходы</w:t>
            </w:r>
          </w:p>
        </w:tc>
        <w:tc>
          <w:tcPr>
            <w:tcW w:w="1108" w:type="dxa"/>
            <w:tcBorders>
              <w:top w:val="nil"/>
              <w:left w:val="nil"/>
              <w:bottom w:val="single" w:sz="4" w:space="0" w:color="auto"/>
              <w:right w:val="single" w:sz="4" w:space="0" w:color="auto"/>
            </w:tcBorders>
            <w:shd w:val="clear" w:color="auto" w:fill="auto"/>
            <w:vAlign w:val="center"/>
            <w:hideMark/>
          </w:tcPr>
          <w:p w14:paraId="68BA4721" w14:textId="77777777" w:rsidR="00CC09C8" w:rsidRPr="00CC09C8" w:rsidRDefault="00CC09C8" w:rsidP="00CC09C8">
            <w:pPr>
              <w:jc w:val="center"/>
              <w:rPr>
                <w:sz w:val="28"/>
                <w:szCs w:val="28"/>
              </w:rPr>
            </w:pPr>
            <w:r w:rsidRPr="00CC09C8">
              <w:rPr>
                <w:sz w:val="28"/>
                <w:szCs w:val="28"/>
              </w:rPr>
              <w:t>тыс. руб.</w:t>
            </w:r>
          </w:p>
        </w:tc>
        <w:tc>
          <w:tcPr>
            <w:tcW w:w="1114" w:type="dxa"/>
            <w:tcBorders>
              <w:top w:val="nil"/>
              <w:left w:val="nil"/>
              <w:bottom w:val="single" w:sz="4" w:space="0" w:color="auto"/>
              <w:right w:val="single" w:sz="4" w:space="0" w:color="auto"/>
            </w:tcBorders>
            <w:shd w:val="clear" w:color="auto" w:fill="auto"/>
            <w:vAlign w:val="center"/>
            <w:hideMark/>
          </w:tcPr>
          <w:p w14:paraId="4D479AF3" w14:textId="77777777" w:rsidR="00CC09C8" w:rsidRPr="00CC09C8" w:rsidRDefault="00CC09C8" w:rsidP="00CC09C8">
            <w:pPr>
              <w:jc w:val="center"/>
              <w:rPr>
                <w:snapToGrid w:val="0"/>
                <w:sz w:val="28"/>
                <w:szCs w:val="28"/>
              </w:rPr>
            </w:pPr>
            <w:r w:rsidRPr="00CC09C8">
              <w:rPr>
                <w:snapToGrid w:val="0"/>
                <w:sz w:val="28"/>
                <w:szCs w:val="28"/>
              </w:rPr>
              <w:t>6 761</w:t>
            </w:r>
          </w:p>
        </w:tc>
        <w:tc>
          <w:tcPr>
            <w:tcW w:w="1134" w:type="dxa"/>
            <w:tcBorders>
              <w:top w:val="nil"/>
              <w:left w:val="nil"/>
              <w:bottom w:val="single" w:sz="4" w:space="0" w:color="auto"/>
              <w:right w:val="single" w:sz="4" w:space="0" w:color="auto"/>
            </w:tcBorders>
            <w:shd w:val="clear" w:color="auto" w:fill="auto"/>
            <w:vAlign w:val="center"/>
            <w:hideMark/>
          </w:tcPr>
          <w:p w14:paraId="4F102D93" w14:textId="77777777" w:rsidR="00CC09C8" w:rsidRPr="00CC09C8" w:rsidRDefault="00CC09C8" w:rsidP="00CC09C8">
            <w:pPr>
              <w:jc w:val="center"/>
              <w:rPr>
                <w:snapToGrid w:val="0"/>
                <w:sz w:val="28"/>
                <w:szCs w:val="28"/>
              </w:rPr>
            </w:pPr>
            <w:r w:rsidRPr="00CC09C8">
              <w:rPr>
                <w:snapToGrid w:val="0"/>
                <w:sz w:val="28"/>
                <w:szCs w:val="28"/>
              </w:rPr>
              <w:t>22 637</w:t>
            </w:r>
          </w:p>
        </w:tc>
        <w:tc>
          <w:tcPr>
            <w:tcW w:w="1134" w:type="dxa"/>
            <w:tcBorders>
              <w:top w:val="nil"/>
              <w:left w:val="nil"/>
              <w:bottom w:val="single" w:sz="4" w:space="0" w:color="auto"/>
              <w:right w:val="single" w:sz="4" w:space="0" w:color="auto"/>
            </w:tcBorders>
            <w:shd w:val="clear" w:color="000000" w:fill="FFFF00"/>
            <w:vAlign w:val="center"/>
            <w:hideMark/>
          </w:tcPr>
          <w:p w14:paraId="3AB13D50" w14:textId="77777777" w:rsidR="00CC09C8" w:rsidRPr="00CC09C8" w:rsidRDefault="00CC09C8" w:rsidP="00CC09C8">
            <w:pPr>
              <w:jc w:val="center"/>
              <w:rPr>
                <w:snapToGrid w:val="0"/>
                <w:sz w:val="28"/>
                <w:szCs w:val="28"/>
              </w:rPr>
            </w:pPr>
            <w:r w:rsidRPr="00CC09C8">
              <w:rPr>
                <w:snapToGrid w:val="0"/>
                <w:sz w:val="28"/>
                <w:szCs w:val="28"/>
              </w:rPr>
              <w:t>30 246</w:t>
            </w:r>
          </w:p>
        </w:tc>
      </w:tr>
    </w:tbl>
    <w:p w14:paraId="16840313" w14:textId="77777777" w:rsidR="00CC09C8" w:rsidRPr="00CC09C8" w:rsidRDefault="00CC09C8" w:rsidP="00CC09C8">
      <w:pPr>
        <w:ind w:firstLine="851"/>
        <w:jc w:val="both"/>
        <w:rPr>
          <w:snapToGrid w:val="0"/>
          <w:sz w:val="28"/>
          <w:szCs w:val="28"/>
          <w:lang w:eastAsia="en-US"/>
        </w:rPr>
      </w:pPr>
    </w:p>
    <w:p w14:paraId="6176A71F" w14:textId="77777777" w:rsidR="00CC09C8" w:rsidRPr="00CC09C8" w:rsidRDefault="00CC09C8" w:rsidP="00CC09C8">
      <w:pPr>
        <w:ind w:firstLine="851"/>
        <w:jc w:val="both"/>
        <w:rPr>
          <w:snapToGrid w:val="0"/>
          <w:sz w:val="28"/>
          <w:szCs w:val="28"/>
        </w:rPr>
      </w:pPr>
      <w:r w:rsidRPr="00CC09C8">
        <w:rPr>
          <w:snapToGrid w:val="0"/>
          <w:sz w:val="28"/>
          <w:szCs w:val="28"/>
        </w:rPr>
        <w:t>* – первый год долгосрочного периода регулирования.</w:t>
      </w:r>
    </w:p>
    <w:p w14:paraId="1FF64B72" w14:textId="77777777" w:rsidR="00CC09C8" w:rsidRPr="00CC09C8" w:rsidRDefault="00CC09C8" w:rsidP="00CC09C8">
      <w:pPr>
        <w:ind w:firstLine="851"/>
        <w:jc w:val="both"/>
        <w:rPr>
          <w:snapToGrid w:val="0"/>
          <w:sz w:val="28"/>
          <w:szCs w:val="28"/>
        </w:rPr>
      </w:pPr>
    </w:p>
    <w:p w14:paraId="46B91F91" w14:textId="77777777" w:rsidR="00CC09C8" w:rsidRPr="00CC09C8" w:rsidRDefault="00CC09C8" w:rsidP="00CC09C8">
      <w:pPr>
        <w:ind w:firstLine="709"/>
        <w:jc w:val="both"/>
        <w:rPr>
          <w:snapToGrid w:val="0"/>
          <w:sz w:val="28"/>
          <w:szCs w:val="28"/>
          <w:lang w:eastAsia="en-US"/>
        </w:rPr>
      </w:pPr>
      <w:r w:rsidRPr="00CC09C8">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CC09C8">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6FCDEA2"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по арендной плате подтверждаются представленными предприятием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20 за 2019 год </w:t>
      </w:r>
      <w:r w:rsidRPr="00CC09C8">
        <w:rPr>
          <w:snapToGrid w:val="0"/>
          <w:sz w:val="28"/>
          <w:szCs w:val="28"/>
        </w:rPr>
        <w:br/>
      </w:r>
      <w:r w:rsidRPr="00CC09C8">
        <w:rPr>
          <w:snapToGrid w:val="0"/>
          <w:sz w:val="28"/>
          <w:szCs w:val="28"/>
        </w:rPr>
        <w:lastRenderedPageBreak/>
        <w:t xml:space="preserve">в разрезе арендной платы (стр. 25 </w:t>
      </w:r>
      <w:proofErr w:type="spellStart"/>
      <w:r w:rsidRPr="00CC09C8">
        <w:rPr>
          <w:snapToGrid w:val="0"/>
          <w:sz w:val="28"/>
          <w:szCs w:val="28"/>
        </w:rPr>
        <w:t>вх</w:t>
      </w:r>
      <w:proofErr w:type="spellEnd"/>
      <w:r w:rsidRPr="00CC09C8">
        <w:rPr>
          <w:snapToGrid w:val="0"/>
          <w:sz w:val="28"/>
          <w:szCs w:val="28"/>
        </w:rPr>
        <w:t xml:space="preserve">. от 09.07.2020 № 2984). Эксперты, проанализировав представленные в материалах тарифного дела на 2019 год договоры аренды, убедились, что расчет арендной платы по указанным договорам произведен в соответствии с пунктом 45 Основ ценообразования, поэтому данные затраты признаются экономически обоснованными </w:t>
      </w:r>
      <w:r w:rsidRPr="00CC09C8">
        <w:rPr>
          <w:snapToGrid w:val="0"/>
          <w:sz w:val="28"/>
          <w:szCs w:val="28"/>
        </w:rPr>
        <w:br/>
        <w:t>и принимаются в полном объеме;</w:t>
      </w:r>
    </w:p>
    <w:p w14:paraId="6DF5C856"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на плату за выбросы и сбросы загрязняющих веществ </w:t>
      </w:r>
      <w:r w:rsidRPr="00CC09C8">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страхование подтверждаются представленными предприятием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20 за 2019 год в разрезе вывоза ТБО (стр. 25 </w:t>
      </w:r>
      <w:proofErr w:type="spellStart"/>
      <w:r w:rsidRPr="00CC09C8">
        <w:rPr>
          <w:snapToGrid w:val="0"/>
          <w:sz w:val="28"/>
          <w:szCs w:val="28"/>
        </w:rPr>
        <w:t>вх</w:t>
      </w:r>
      <w:proofErr w:type="spellEnd"/>
      <w:r w:rsidRPr="00CC09C8">
        <w:rPr>
          <w:snapToGrid w:val="0"/>
          <w:sz w:val="28"/>
          <w:szCs w:val="28"/>
        </w:rPr>
        <w:t xml:space="preserve">. от 09.07.2020 № 2984) и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26 за 2019 год в разрезе вывоза ТБО (стр. 27 </w:t>
      </w:r>
      <w:proofErr w:type="spellStart"/>
      <w:r w:rsidRPr="00CC09C8">
        <w:rPr>
          <w:snapToGrid w:val="0"/>
          <w:sz w:val="28"/>
          <w:szCs w:val="28"/>
        </w:rPr>
        <w:t>вх</w:t>
      </w:r>
      <w:proofErr w:type="spellEnd"/>
      <w:r w:rsidRPr="00CC09C8">
        <w:rPr>
          <w:snapToGrid w:val="0"/>
          <w:sz w:val="28"/>
          <w:szCs w:val="28"/>
        </w:rPr>
        <w:t>. от 09.07.2020 № 2984);</w:t>
      </w:r>
    </w:p>
    <w:p w14:paraId="09138322"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на обязательное страхование подтверждаются представленной предприятием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26 за 2019 год </w:t>
      </w:r>
      <w:r w:rsidRPr="00CC09C8">
        <w:rPr>
          <w:snapToGrid w:val="0"/>
          <w:sz w:val="28"/>
          <w:szCs w:val="28"/>
        </w:rPr>
        <w:br/>
        <w:t xml:space="preserve">в разрезе страхования (стр. 27 </w:t>
      </w:r>
      <w:proofErr w:type="spellStart"/>
      <w:r w:rsidRPr="00CC09C8">
        <w:rPr>
          <w:snapToGrid w:val="0"/>
          <w:sz w:val="28"/>
          <w:szCs w:val="28"/>
        </w:rPr>
        <w:t>вх</w:t>
      </w:r>
      <w:proofErr w:type="spellEnd"/>
      <w:r w:rsidRPr="00CC09C8">
        <w:rPr>
          <w:snapToGrid w:val="0"/>
          <w:sz w:val="28"/>
          <w:szCs w:val="28"/>
        </w:rPr>
        <w:t>. от 09.07.2020 № 2984);</w:t>
      </w:r>
    </w:p>
    <w:p w14:paraId="4C9A5471"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по уплате государственной пошлины подтверждаются представленной предприятием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91.02 за 2019 год в разрезе расходов на оплату государственной пошлины (стр. 27 </w:t>
      </w:r>
      <w:proofErr w:type="spellStart"/>
      <w:r w:rsidRPr="00CC09C8">
        <w:rPr>
          <w:snapToGrid w:val="0"/>
          <w:sz w:val="28"/>
          <w:szCs w:val="28"/>
        </w:rPr>
        <w:t>вх</w:t>
      </w:r>
      <w:proofErr w:type="spellEnd"/>
      <w:r w:rsidRPr="00CC09C8">
        <w:rPr>
          <w:snapToGrid w:val="0"/>
          <w:sz w:val="28"/>
          <w:szCs w:val="28"/>
        </w:rPr>
        <w:t xml:space="preserve">. от 09.07.2020 № 2984); </w:t>
      </w:r>
    </w:p>
    <w:p w14:paraId="57A64984" w14:textId="77777777" w:rsidR="00CC09C8" w:rsidRPr="00CC09C8" w:rsidRDefault="00CC09C8" w:rsidP="00CC09C8">
      <w:pPr>
        <w:ind w:firstLine="709"/>
        <w:jc w:val="both"/>
        <w:rPr>
          <w:snapToGrid w:val="0"/>
          <w:sz w:val="28"/>
          <w:szCs w:val="28"/>
        </w:rPr>
      </w:pPr>
      <w:r w:rsidRPr="00CC09C8">
        <w:rPr>
          <w:snapToGrid w:val="0"/>
          <w:sz w:val="28"/>
          <w:szCs w:val="28"/>
        </w:rPr>
        <w:t xml:space="preserve">размер отчислений на социальные нужды подтверждается представленными предприятием оборотами счета 20 за 2019 год в разрезе оплаты труда (стр. 25 </w:t>
      </w:r>
      <w:proofErr w:type="spellStart"/>
      <w:r w:rsidRPr="00CC09C8">
        <w:rPr>
          <w:snapToGrid w:val="0"/>
          <w:sz w:val="28"/>
          <w:szCs w:val="28"/>
        </w:rPr>
        <w:t>вх</w:t>
      </w:r>
      <w:proofErr w:type="spellEnd"/>
      <w:r w:rsidRPr="00CC09C8">
        <w:rPr>
          <w:snapToGrid w:val="0"/>
          <w:sz w:val="28"/>
          <w:szCs w:val="28"/>
        </w:rPr>
        <w:t xml:space="preserve">. от 09.07.2020 № 2984),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25 за 2019 год в разрезе оплаты труда (стр. 26 </w:t>
      </w:r>
      <w:r w:rsidRPr="00CC09C8">
        <w:rPr>
          <w:snapToGrid w:val="0"/>
          <w:sz w:val="28"/>
          <w:szCs w:val="28"/>
        </w:rPr>
        <w:br/>
      </w:r>
      <w:proofErr w:type="spellStart"/>
      <w:r w:rsidRPr="00CC09C8">
        <w:rPr>
          <w:snapToGrid w:val="0"/>
          <w:sz w:val="28"/>
          <w:szCs w:val="28"/>
        </w:rPr>
        <w:t>вх</w:t>
      </w:r>
      <w:proofErr w:type="spellEnd"/>
      <w:r w:rsidRPr="00CC09C8">
        <w:rPr>
          <w:snapToGrid w:val="0"/>
          <w:sz w:val="28"/>
          <w:szCs w:val="28"/>
        </w:rPr>
        <w:t xml:space="preserve">. от 09.07.2020 № 2984),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26 </w:t>
      </w:r>
      <w:r w:rsidRPr="00CC09C8">
        <w:rPr>
          <w:snapToGrid w:val="0"/>
          <w:sz w:val="28"/>
          <w:szCs w:val="28"/>
        </w:rPr>
        <w:br/>
        <w:t xml:space="preserve">за 2019 год в разрезе оплаты труда (стр. 27 </w:t>
      </w:r>
      <w:proofErr w:type="spellStart"/>
      <w:r w:rsidRPr="00CC09C8">
        <w:rPr>
          <w:snapToGrid w:val="0"/>
          <w:sz w:val="28"/>
          <w:szCs w:val="28"/>
        </w:rPr>
        <w:t>вх</w:t>
      </w:r>
      <w:proofErr w:type="spellEnd"/>
      <w:r w:rsidRPr="00CC09C8">
        <w:rPr>
          <w:snapToGrid w:val="0"/>
          <w:sz w:val="28"/>
          <w:szCs w:val="28"/>
        </w:rPr>
        <w:t>. от 09.07.2020 № 2984);</w:t>
      </w:r>
    </w:p>
    <w:p w14:paraId="215F3E52" w14:textId="77777777" w:rsidR="00CC09C8" w:rsidRPr="00CC09C8" w:rsidRDefault="00CC09C8" w:rsidP="00CC09C8">
      <w:pPr>
        <w:ind w:firstLine="709"/>
        <w:jc w:val="both"/>
        <w:rPr>
          <w:snapToGrid w:val="0"/>
          <w:sz w:val="28"/>
          <w:szCs w:val="28"/>
        </w:rPr>
      </w:pPr>
      <w:r w:rsidRPr="00CC09C8">
        <w:rPr>
          <w:snapToGrid w:val="0"/>
          <w:sz w:val="28"/>
          <w:szCs w:val="28"/>
        </w:rPr>
        <w:t xml:space="preserve">размер амортизационных отчислений подтверждается представленными предприятием оборотами счета 20 за 2019 год в разрезе амортизации (стр. 25 </w:t>
      </w:r>
      <w:proofErr w:type="spellStart"/>
      <w:r w:rsidRPr="00CC09C8">
        <w:rPr>
          <w:snapToGrid w:val="0"/>
          <w:sz w:val="28"/>
          <w:szCs w:val="28"/>
        </w:rPr>
        <w:t>вх</w:t>
      </w:r>
      <w:proofErr w:type="spellEnd"/>
      <w:r w:rsidRPr="00CC09C8">
        <w:rPr>
          <w:snapToGrid w:val="0"/>
          <w:sz w:val="28"/>
          <w:szCs w:val="28"/>
        </w:rPr>
        <w:t xml:space="preserve">. от 09.07.2020 № 2984),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26 за 2019 год в разрезе амортизации (стр. 27 </w:t>
      </w:r>
      <w:r w:rsidRPr="00CC09C8">
        <w:rPr>
          <w:snapToGrid w:val="0"/>
          <w:sz w:val="28"/>
          <w:szCs w:val="28"/>
        </w:rPr>
        <w:br/>
      </w:r>
      <w:proofErr w:type="spellStart"/>
      <w:r w:rsidRPr="00CC09C8">
        <w:rPr>
          <w:snapToGrid w:val="0"/>
          <w:sz w:val="28"/>
          <w:szCs w:val="28"/>
        </w:rPr>
        <w:t>вх</w:t>
      </w:r>
      <w:proofErr w:type="spellEnd"/>
      <w:r w:rsidRPr="00CC09C8">
        <w:rPr>
          <w:snapToGrid w:val="0"/>
          <w:sz w:val="28"/>
          <w:szCs w:val="28"/>
        </w:rPr>
        <w:t>. от 09.07.2020 № 2984);</w:t>
      </w:r>
    </w:p>
    <w:p w14:paraId="5DE6A2CF"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расходы на выплаты по договорам займа и кредитным договорам, включая проценты по ним подтверждаются представленной предприятием </w:t>
      </w:r>
      <w:proofErr w:type="spellStart"/>
      <w:r w:rsidRPr="00CC09C8">
        <w:rPr>
          <w:snapToGrid w:val="0"/>
          <w:sz w:val="28"/>
          <w:szCs w:val="28"/>
        </w:rPr>
        <w:t>оборотно</w:t>
      </w:r>
      <w:proofErr w:type="spellEnd"/>
      <w:r w:rsidRPr="00CC09C8">
        <w:rPr>
          <w:snapToGrid w:val="0"/>
          <w:sz w:val="28"/>
          <w:szCs w:val="28"/>
        </w:rPr>
        <w:t xml:space="preserve">-сальдовой ведомостью по счету 91.02 за 2019 год в разрезе процентов за пользование заемными средствами (стр. 27 </w:t>
      </w:r>
      <w:proofErr w:type="spellStart"/>
      <w:r w:rsidRPr="00CC09C8">
        <w:rPr>
          <w:snapToGrid w:val="0"/>
          <w:sz w:val="28"/>
          <w:szCs w:val="28"/>
        </w:rPr>
        <w:t>вх</w:t>
      </w:r>
      <w:proofErr w:type="spellEnd"/>
      <w:r w:rsidRPr="00CC09C8">
        <w:rPr>
          <w:snapToGrid w:val="0"/>
          <w:sz w:val="28"/>
          <w:szCs w:val="28"/>
        </w:rPr>
        <w:t xml:space="preserve">. от 09.07.2020 </w:t>
      </w:r>
      <w:r w:rsidRPr="00CC09C8">
        <w:rPr>
          <w:snapToGrid w:val="0"/>
          <w:sz w:val="28"/>
          <w:szCs w:val="28"/>
        </w:rPr>
        <w:br/>
        <w:t>№ 2984) в пределах средневзвешенной среднегодовой ключевой ставки Банка России (4,25 %) + 4 пункта (8,25 %).</w:t>
      </w:r>
    </w:p>
    <w:p w14:paraId="7400C2ED" w14:textId="77777777" w:rsidR="00CC09C8" w:rsidRPr="00CC09C8" w:rsidRDefault="00CC09C8" w:rsidP="00CC09C8">
      <w:pPr>
        <w:ind w:firstLine="709"/>
        <w:jc w:val="both"/>
        <w:rPr>
          <w:snapToGrid w:val="0"/>
          <w:sz w:val="28"/>
          <w:szCs w:val="28"/>
        </w:rPr>
      </w:pPr>
      <w:r w:rsidRPr="00CC09C8">
        <w:rPr>
          <w:snapToGrid w:val="0"/>
          <w:sz w:val="28"/>
          <w:szCs w:val="28"/>
        </w:rPr>
        <w:t>Данные расходы признаются экспертами документально подтвержденными и экономически обоснованными.</w:t>
      </w:r>
    </w:p>
    <w:p w14:paraId="5C42F53B" w14:textId="77777777" w:rsidR="00CC09C8" w:rsidRPr="00CC09C8" w:rsidRDefault="00CC09C8" w:rsidP="00CC09C8">
      <w:pPr>
        <w:ind w:firstLine="709"/>
        <w:jc w:val="both"/>
        <w:rPr>
          <w:snapToGrid w:val="0"/>
          <w:sz w:val="28"/>
          <w:szCs w:val="28"/>
          <w:lang w:eastAsia="en-US"/>
        </w:rPr>
      </w:pPr>
      <w:r w:rsidRPr="00CC09C8">
        <w:rPr>
          <w:snapToGrid w:val="0"/>
          <w:sz w:val="28"/>
          <w:szCs w:val="28"/>
        </w:rPr>
        <w:t>Расчет неподконтрольных расходов приведен в таблице 4.</w:t>
      </w:r>
    </w:p>
    <w:p w14:paraId="0FC6D172" w14:textId="77777777" w:rsidR="00CC09C8" w:rsidRPr="00CC09C8" w:rsidRDefault="00CC09C8" w:rsidP="00D5451C">
      <w:pPr>
        <w:numPr>
          <w:ilvl w:val="0"/>
          <w:numId w:val="13"/>
        </w:numPr>
        <w:tabs>
          <w:tab w:val="left" w:pos="1890"/>
        </w:tabs>
        <w:ind w:left="1440" w:right="-425"/>
        <w:jc w:val="right"/>
        <w:rPr>
          <w:snapToGrid w:val="0"/>
          <w:sz w:val="28"/>
          <w:szCs w:val="28"/>
          <w:lang w:eastAsia="en-US"/>
        </w:rPr>
      </w:pPr>
    </w:p>
    <w:p w14:paraId="595DC34D" w14:textId="77777777" w:rsidR="00CC09C8" w:rsidRPr="00CC09C8" w:rsidRDefault="00CC09C8" w:rsidP="00CC09C8">
      <w:pPr>
        <w:keepNext/>
        <w:ind w:right="141"/>
        <w:jc w:val="center"/>
        <w:outlineLvl w:val="2"/>
        <w:rPr>
          <w:rFonts w:cs="Arial"/>
          <w:b/>
          <w:bCs/>
          <w:snapToGrid w:val="0"/>
          <w:sz w:val="28"/>
          <w:szCs w:val="26"/>
          <w:lang w:eastAsia="en-US"/>
        </w:rPr>
      </w:pPr>
      <w:r w:rsidRPr="00CC09C8">
        <w:rPr>
          <w:rFonts w:cs="Arial"/>
          <w:b/>
          <w:bCs/>
          <w:snapToGrid w:val="0"/>
          <w:sz w:val="28"/>
          <w:szCs w:val="26"/>
          <w:lang w:eastAsia="en-US"/>
        </w:rPr>
        <w:t>Реестр неподконтрольных расходов на услуги по передаче тепловой энергии, теплоносителя</w:t>
      </w:r>
    </w:p>
    <w:p w14:paraId="7D1A4659" w14:textId="77777777" w:rsidR="00CC09C8" w:rsidRPr="00CC09C8" w:rsidRDefault="00CC09C8" w:rsidP="00CC09C8">
      <w:pPr>
        <w:jc w:val="right"/>
        <w:rPr>
          <w:snapToGrid w:val="0"/>
          <w:sz w:val="28"/>
          <w:szCs w:val="28"/>
        </w:rPr>
      </w:pPr>
      <w:r w:rsidRPr="00CC09C8">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24"/>
      </w:tblGrid>
      <w:tr w:rsidR="00CC09C8" w:rsidRPr="00CC09C8" w14:paraId="0F2C7136" w14:textId="77777777" w:rsidTr="00CC09C8">
        <w:trPr>
          <w:trHeight w:val="720"/>
          <w:jc w:val="center"/>
        </w:trPr>
        <w:tc>
          <w:tcPr>
            <w:tcW w:w="959" w:type="dxa"/>
            <w:vMerge w:val="restart"/>
            <w:shd w:val="clear" w:color="auto" w:fill="auto"/>
            <w:vAlign w:val="center"/>
            <w:hideMark/>
          </w:tcPr>
          <w:p w14:paraId="7409BB51" w14:textId="77777777" w:rsidR="00CC09C8" w:rsidRPr="00CC09C8" w:rsidRDefault="00CC09C8" w:rsidP="00CC09C8">
            <w:pPr>
              <w:jc w:val="center"/>
              <w:rPr>
                <w:snapToGrid w:val="0"/>
                <w:sz w:val="28"/>
                <w:szCs w:val="28"/>
              </w:rPr>
            </w:pPr>
            <w:r w:rsidRPr="00CC09C8">
              <w:rPr>
                <w:snapToGrid w:val="0"/>
                <w:sz w:val="28"/>
                <w:szCs w:val="28"/>
              </w:rPr>
              <w:t>№ п/п</w:t>
            </w:r>
          </w:p>
        </w:tc>
        <w:tc>
          <w:tcPr>
            <w:tcW w:w="7087" w:type="dxa"/>
            <w:vMerge w:val="restart"/>
            <w:shd w:val="clear" w:color="auto" w:fill="auto"/>
            <w:vAlign w:val="center"/>
            <w:hideMark/>
          </w:tcPr>
          <w:p w14:paraId="3463FD59" w14:textId="77777777" w:rsidR="00CC09C8" w:rsidRPr="00CC09C8" w:rsidRDefault="00CC09C8" w:rsidP="00CC09C8">
            <w:pPr>
              <w:jc w:val="center"/>
              <w:rPr>
                <w:snapToGrid w:val="0"/>
                <w:sz w:val="28"/>
                <w:szCs w:val="28"/>
              </w:rPr>
            </w:pPr>
            <w:r w:rsidRPr="00CC09C8">
              <w:rPr>
                <w:snapToGrid w:val="0"/>
                <w:sz w:val="28"/>
                <w:szCs w:val="28"/>
              </w:rPr>
              <w:t>Наименование расхода</w:t>
            </w:r>
          </w:p>
        </w:tc>
        <w:tc>
          <w:tcPr>
            <w:tcW w:w="1524" w:type="dxa"/>
            <w:vMerge w:val="restart"/>
            <w:shd w:val="clear" w:color="auto" w:fill="auto"/>
            <w:vAlign w:val="center"/>
            <w:hideMark/>
          </w:tcPr>
          <w:p w14:paraId="7AFB20F6" w14:textId="77777777" w:rsidR="00CC09C8" w:rsidRPr="00CC09C8" w:rsidRDefault="00CC09C8" w:rsidP="00CC09C8">
            <w:pPr>
              <w:ind w:left="-138" w:right="-153"/>
              <w:jc w:val="center"/>
              <w:rPr>
                <w:snapToGrid w:val="0"/>
                <w:sz w:val="28"/>
                <w:szCs w:val="28"/>
              </w:rPr>
            </w:pPr>
            <w:r w:rsidRPr="00CC09C8">
              <w:rPr>
                <w:snapToGrid w:val="0"/>
                <w:sz w:val="28"/>
                <w:szCs w:val="28"/>
              </w:rPr>
              <w:t xml:space="preserve">Факт </w:t>
            </w:r>
            <w:r w:rsidRPr="00CC09C8">
              <w:rPr>
                <w:snapToGrid w:val="0"/>
                <w:sz w:val="28"/>
                <w:szCs w:val="28"/>
              </w:rPr>
              <w:br/>
              <w:t>2019 года</w:t>
            </w:r>
          </w:p>
        </w:tc>
      </w:tr>
      <w:tr w:rsidR="00CC09C8" w:rsidRPr="00CC09C8" w14:paraId="565A616A" w14:textId="77777777" w:rsidTr="00CC09C8">
        <w:trPr>
          <w:trHeight w:val="507"/>
          <w:jc w:val="center"/>
        </w:trPr>
        <w:tc>
          <w:tcPr>
            <w:tcW w:w="959" w:type="dxa"/>
            <w:vMerge/>
            <w:shd w:val="clear" w:color="auto" w:fill="auto"/>
            <w:vAlign w:val="center"/>
            <w:hideMark/>
          </w:tcPr>
          <w:p w14:paraId="36FFD133" w14:textId="77777777" w:rsidR="00CC09C8" w:rsidRPr="00CC09C8" w:rsidRDefault="00CC09C8" w:rsidP="00CC09C8">
            <w:pPr>
              <w:jc w:val="center"/>
              <w:rPr>
                <w:snapToGrid w:val="0"/>
                <w:sz w:val="28"/>
                <w:szCs w:val="28"/>
              </w:rPr>
            </w:pPr>
          </w:p>
        </w:tc>
        <w:tc>
          <w:tcPr>
            <w:tcW w:w="7087" w:type="dxa"/>
            <w:vMerge/>
            <w:shd w:val="clear" w:color="auto" w:fill="auto"/>
            <w:vAlign w:val="center"/>
            <w:hideMark/>
          </w:tcPr>
          <w:p w14:paraId="0F096E4B" w14:textId="77777777" w:rsidR="00CC09C8" w:rsidRPr="00CC09C8" w:rsidRDefault="00CC09C8" w:rsidP="00CC09C8">
            <w:pPr>
              <w:jc w:val="center"/>
              <w:rPr>
                <w:snapToGrid w:val="0"/>
                <w:sz w:val="28"/>
                <w:szCs w:val="28"/>
              </w:rPr>
            </w:pPr>
          </w:p>
        </w:tc>
        <w:tc>
          <w:tcPr>
            <w:tcW w:w="1524" w:type="dxa"/>
            <w:vMerge/>
            <w:shd w:val="clear" w:color="auto" w:fill="auto"/>
            <w:vAlign w:val="center"/>
            <w:hideMark/>
          </w:tcPr>
          <w:p w14:paraId="77D8E1C6" w14:textId="77777777" w:rsidR="00CC09C8" w:rsidRPr="00CC09C8" w:rsidRDefault="00CC09C8" w:rsidP="00CC09C8">
            <w:pPr>
              <w:jc w:val="center"/>
              <w:rPr>
                <w:snapToGrid w:val="0"/>
                <w:sz w:val="28"/>
                <w:szCs w:val="28"/>
              </w:rPr>
            </w:pPr>
          </w:p>
        </w:tc>
      </w:tr>
      <w:tr w:rsidR="00CC09C8" w:rsidRPr="00CC09C8" w14:paraId="3AFA2A73" w14:textId="77777777" w:rsidTr="00CC09C8">
        <w:trPr>
          <w:trHeight w:val="1080"/>
          <w:jc w:val="center"/>
        </w:trPr>
        <w:tc>
          <w:tcPr>
            <w:tcW w:w="959" w:type="dxa"/>
            <w:shd w:val="clear" w:color="auto" w:fill="auto"/>
            <w:noWrap/>
            <w:vAlign w:val="center"/>
            <w:hideMark/>
          </w:tcPr>
          <w:p w14:paraId="6457FC58" w14:textId="77777777" w:rsidR="00CC09C8" w:rsidRPr="00CC09C8" w:rsidRDefault="00CC09C8" w:rsidP="00CC09C8">
            <w:pPr>
              <w:jc w:val="center"/>
              <w:rPr>
                <w:snapToGrid w:val="0"/>
                <w:sz w:val="28"/>
                <w:szCs w:val="28"/>
              </w:rPr>
            </w:pPr>
            <w:r w:rsidRPr="00CC09C8">
              <w:rPr>
                <w:snapToGrid w:val="0"/>
                <w:sz w:val="28"/>
                <w:szCs w:val="28"/>
              </w:rPr>
              <w:lastRenderedPageBreak/>
              <w:t>1.1</w:t>
            </w:r>
          </w:p>
        </w:tc>
        <w:tc>
          <w:tcPr>
            <w:tcW w:w="7087" w:type="dxa"/>
            <w:shd w:val="clear" w:color="auto" w:fill="auto"/>
            <w:vAlign w:val="center"/>
            <w:hideMark/>
          </w:tcPr>
          <w:p w14:paraId="1E7897D5" w14:textId="77777777" w:rsidR="00CC09C8" w:rsidRPr="00CC09C8" w:rsidRDefault="00CC09C8" w:rsidP="00CC09C8">
            <w:pPr>
              <w:rPr>
                <w:snapToGrid w:val="0"/>
                <w:sz w:val="28"/>
                <w:szCs w:val="28"/>
              </w:rPr>
            </w:pPr>
            <w:r w:rsidRPr="00CC09C8">
              <w:rPr>
                <w:snapToGrid w:val="0"/>
                <w:sz w:val="28"/>
                <w:szCs w:val="28"/>
              </w:rPr>
              <w:t>Расходы на оплату услуг, оказываемых организациями, осуществляющими регулируемые виды деятельности</w:t>
            </w:r>
          </w:p>
        </w:tc>
        <w:tc>
          <w:tcPr>
            <w:tcW w:w="1524" w:type="dxa"/>
            <w:shd w:val="clear" w:color="auto" w:fill="auto"/>
            <w:vAlign w:val="center"/>
          </w:tcPr>
          <w:p w14:paraId="13659462"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30D1DA1" w14:textId="77777777" w:rsidTr="00CC09C8">
        <w:trPr>
          <w:trHeight w:val="360"/>
          <w:jc w:val="center"/>
        </w:trPr>
        <w:tc>
          <w:tcPr>
            <w:tcW w:w="959" w:type="dxa"/>
            <w:shd w:val="clear" w:color="auto" w:fill="auto"/>
            <w:noWrap/>
            <w:vAlign w:val="center"/>
            <w:hideMark/>
          </w:tcPr>
          <w:p w14:paraId="2A3B561F" w14:textId="77777777" w:rsidR="00CC09C8" w:rsidRPr="00CC09C8" w:rsidRDefault="00CC09C8" w:rsidP="00CC09C8">
            <w:pPr>
              <w:jc w:val="center"/>
              <w:rPr>
                <w:snapToGrid w:val="0"/>
                <w:sz w:val="28"/>
                <w:szCs w:val="28"/>
              </w:rPr>
            </w:pPr>
            <w:r w:rsidRPr="00CC09C8">
              <w:rPr>
                <w:snapToGrid w:val="0"/>
                <w:sz w:val="28"/>
                <w:szCs w:val="28"/>
              </w:rPr>
              <w:t>1.2</w:t>
            </w:r>
          </w:p>
        </w:tc>
        <w:tc>
          <w:tcPr>
            <w:tcW w:w="7087" w:type="dxa"/>
            <w:shd w:val="clear" w:color="auto" w:fill="auto"/>
            <w:noWrap/>
            <w:vAlign w:val="center"/>
            <w:hideMark/>
          </w:tcPr>
          <w:p w14:paraId="41639CA8" w14:textId="77777777" w:rsidR="00CC09C8" w:rsidRPr="00CC09C8" w:rsidRDefault="00CC09C8" w:rsidP="00CC09C8">
            <w:pPr>
              <w:rPr>
                <w:snapToGrid w:val="0"/>
                <w:sz w:val="28"/>
                <w:szCs w:val="28"/>
              </w:rPr>
            </w:pPr>
            <w:r w:rsidRPr="00CC09C8">
              <w:rPr>
                <w:snapToGrid w:val="0"/>
                <w:sz w:val="28"/>
                <w:szCs w:val="28"/>
              </w:rPr>
              <w:t>Арендная плата</w:t>
            </w:r>
          </w:p>
        </w:tc>
        <w:tc>
          <w:tcPr>
            <w:tcW w:w="1524" w:type="dxa"/>
            <w:shd w:val="clear" w:color="auto" w:fill="auto"/>
            <w:vAlign w:val="center"/>
          </w:tcPr>
          <w:p w14:paraId="257DB81E" w14:textId="77777777" w:rsidR="00CC09C8" w:rsidRPr="00CC09C8" w:rsidRDefault="00CC09C8" w:rsidP="00CC09C8">
            <w:pPr>
              <w:jc w:val="center"/>
              <w:rPr>
                <w:snapToGrid w:val="0"/>
                <w:sz w:val="28"/>
                <w:szCs w:val="28"/>
              </w:rPr>
            </w:pPr>
            <w:r w:rsidRPr="00CC09C8">
              <w:rPr>
                <w:snapToGrid w:val="0"/>
                <w:sz w:val="28"/>
                <w:szCs w:val="28"/>
              </w:rPr>
              <w:t>5 167</w:t>
            </w:r>
          </w:p>
        </w:tc>
      </w:tr>
      <w:tr w:rsidR="00CC09C8" w:rsidRPr="00CC09C8" w14:paraId="609E9CE7" w14:textId="77777777" w:rsidTr="00CC09C8">
        <w:trPr>
          <w:trHeight w:val="360"/>
          <w:jc w:val="center"/>
        </w:trPr>
        <w:tc>
          <w:tcPr>
            <w:tcW w:w="959" w:type="dxa"/>
            <w:shd w:val="clear" w:color="auto" w:fill="auto"/>
            <w:noWrap/>
            <w:vAlign w:val="center"/>
            <w:hideMark/>
          </w:tcPr>
          <w:p w14:paraId="09369550" w14:textId="77777777" w:rsidR="00CC09C8" w:rsidRPr="00CC09C8" w:rsidRDefault="00CC09C8" w:rsidP="00CC09C8">
            <w:pPr>
              <w:jc w:val="center"/>
              <w:rPr>
                <w:snapToGrid w:val="0"/>
                <w:sz w:val="28"/>
                <w:szCs w:val="28"/>
              </w:rPr>
            </w:pPr>
            <w:r w:rsidRPr="00CC09C8">
              <w:rPr>
                <w:snapToGrid w:val="0"/>
                <w:sz w:val="28"/>
                <w:szCs w:val="28"/>
              </w:rPr>
              <w:t>1.3</w:t>
            </w:r>
          </w:p>
        </w:tc>
        <w:tc>
          <w:tcPr>
            <w:tcW w:w="7087" w:type="dxa"/>
            <w:shd w:val="clear" w:color="auto" w:fill="auto"/>
            <w:noWrap/>
            <w:vAlign w:val="center"/>
            <w:hideMark/>
          </w:tcPr>
          <w:p w14:paraId="0E0AE027" w14:textId="77777777" w:rsidR="00CC09C8" w:rsidRPr="00CC09C8" w:rsidRDefault="00CC09C8" w:rsidP="00CC09C8">
            <w:pPr>
              <w:rPr>
                <w:snapToGrid w:val="0"/>
                <w:sz w:val="28"/>
                <w:szCs w:val="28"/>
              </w:rPr>
            </w:pPr>
            <w:r w:rsidRPr="00CC09C8">
              <w:rPr>
                <w:snapToGrid w:val="0"/>
                <w:sz w:val="28"/>
                <w:szCs w:val="28"/>
              </w:rPr>
              <w:t>Концессионная плата</w:t>
            </w:r>
          </w:p>
        </w:tc>
        <w:tc>
          <w:tcPr>
            <w:tcW w:w="1524" w:type="dxa"/>
            <w:shd w:val="clear" w:color="auto" w:fill="auto"/>
            <w:vAlign w:val="center"/>
          </w:tcPr>
          <w:p w14:paraId="5245F396"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AA1FCD7" w14:textId="77777777" w:rsidTr="00CC09C8">
        <w:trPr>
          <w:trHeight w:val="720"/>
          <w:jc w:val="center"/>
        </w:trPr>
        <w:tc>
          <w:tcPr>
            <w:tcW w:w="959" w:type="dxa"/>
            <w:shd w:val="clear" w:color="auto" w:fill="auto"/>
            <w:noWrap/>
            <w:vAlign w:val="center"/>
            <w:hideMark/>
          </w:tcPr>
          <w:p w14:paraId="3FF63AD6" w14:textId="77777777" w:rsidR="00CC09C8" w:rsidRPr="00CC09C8" w:rsidRDefault="00CC09C8" w:rsidP="00CC09C8">
            <w:pPr>
              <w:jc w:val="center"/>
              <w:rPr>
                <w:snapToGrid w:val="0"/>
                <w:sz w:val="28"/>
                <w:szCs w:val="28"/>
              </w:rPr>
            </w:pPr>
            <w:r w:rsidRPr="00CC09C8">
              <w:rPr>
                <w:snapToGrid w:val="0"/>
                <w:sz w:val="28"/>
                <w:szCs w:val="28"/>
              </w:rPr>
              <w:t>1.4</w:t>
            </w:r>
          </w:p>
        </w:tc>
        <w:tc>
          <w:tcPr>
            <w:tcW w:w="7087" w:type="dxa"/>
            <w:shd w:val="clear" w:color="auto" w:fill="auto"/>
            <w:vAlign w:val="center"/>
            <w:hideMark/>
          </w:tcPr>
          <w:p w14:paraId="643BF350" w14:textId="77777777" w:rsidR="00CC09C8" w:rsidRPr="00CC09C8" w:rsidRDefault="00CC09C8" w:rsidP="00CC09C8">
            <w:pPr>
              <w:rPr>
                <w:snapToGrid w:val="0"/>
                <w:sz w:val="28"/>
                <w:szCs w:val="28"/>
              </w:rPr>
            </w:pPr>
            <w:r w:rsidRPr="00CC09C8">
              <w:rPr>
                <w:snapToGrid w:val="0"/>
                <w:sz w:val="28"/>
                <w:szCs w:val="28"/>
              </w:rPr>
              <w:t>Расходы на уплату налогов, сборов и других обязательных платежей, в том числе:</w:t>
            </w:r>
            <w:r w:rsidRPr="00CC09C8">
              <w:rPr>
                <w:snapToGrid w:val="0"/>
                <w:sz w:val="28"/>
                <w:szCs w:val="28"/>
              </w:rPr>
              <w:br/>
              <w:t>Стр. 1.4 = стр. 1.4.1 + стр. 1.4.2 + стр. 1.4.3.</w:t>
            </w:r>
          </w:p>
        </w:tc>
        <w:tc>
          <w:tcPr>
            <w:tcW w:w="1524" w:type="dxa"/>
            <w:shd w:val="clear" w:color="auto" w:fill="auto"/>
            <w:vAlign w:val="center"/>
          </w:tcPr>
          <w:p w14:paraId="6AF24084" w14:textId="77777777" w:rsidR="00CC09C8" w:rsidRPr="00CC09C8" w:rsidRDefault="00CC09C8" w:rsidP="00CC09C8">
            <w:pPr>
              <w:jc w:val="center"/>
              <w:rPr>
                <w:snapToGrid w:val="0"/>
                <w:sz w:val="28"/>
                <w:szCs w:val="28"/>
              </w:rPr>
            </w:pPr>
            <w:r w:rsidRPr="00CC09C8">
              <w:rPr>
                <w:snapToGrid w:val="0"/>
                <w:sz w:val="28"/>
                <w:szCs w:val="28"/>
              </w:rPr>
              <w:t>184</w:t>
            </w:r>
          </w:p>
        </w:tc>
      </w:tr>
      <w:tr w:rsidR="00CC09C8" w:rsidRPr="00CC09C8" w14:paraId="500606A3" w14:textId="77777777" w:rsidTr="00CC09C8">
        <w:trPr>
          <w:trHeight w:val="1383"/>
          <w:jc w:val="center"/>
        </w:trPr>
        <w:tc>
          <w:tcPr>
            <w:tcW w:w="959" w:type="dxa"/>
            <w:shd w:val="clear" w:color="auto" w:fill="auto"/>
            <w:noWrap/>
            <w:vAlign w:val="center"/>
            <w:hideMark/>
          </w:tcPr>
          <w:p w14:paraId="636DABBB" w14:textId="77777777" w:rsidR="00CC09C8" w:rsidRPr="00CC09C8" w:rsidRDefault="00CC09C8" w:rsidP="00CC09C8">
            <w:pPr>
              <w:jc w:val="center"/>
              <w:rPr>
                <w:snapToGrid w:val="0"/>
                <w:sz w:val="28"/>
                <w:szCs w:val="28"/>
              </w:rPr>
            </w:pPr>
            <w:r w:rsidRPr="00CC09C8">
              <w:rPr>
                <w:snapToGrid w:val="0"/>
                <w:sz w:val="28"/>
                <w:szCs w:val="28"/>
              </w:rPr>
              <w:t>1.4.1</w:t>
            </w:r>
            <w:r w:rsidRPr="00CC09C8">
              <w:rPr>
                <w:snapToGrid w:val="0"/>
                <w:sz w:val="28"/>
                <w:szCs w:val="28"/>
              </w:rPr>
              <w:br/>
            </w:r>
          </w:p>
        </w:tc>
        <w:tc>
          <w:tcPr>
            <w:tcW w:w="7087" w:type="dxa"/>
            <w:shd w:val="clear" w:color="auto" w:fill="auto"/>
            <w:vAlign w:val="center"/>
            <w:hideMark/>
          </w:tcPr>
          <w:p w14:paraId="016206CB" w14:textId="77777777" w:rsidR="00CC09C8" w:rsidRPr="00CC09C8" w:rsidRDefault="00CC09C8" w:rsidP="00CC09C8">
            <w:pPr>
              <w:rPr>
                <w:snapToGrid w:val="0"/>
                <w:sz w:val="28"/>
                <w:szCs w:val="28"/>
              </w:rPr>
            </w:pPr>
            <w:r w:rsidRPr="00CC09C8">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4" w:type="dxa"/>
            <w:shd w:val="clear" w:color="auto" w:fill="auto"/>
            <w:vAlign w:val="center"/>
          </w:tcPr>
          <w:p w14:paraId="28AB55C4" w14:textId="77777777" w:rsidR="00CC09C8" w:rsidRPr="00CC09C8" w:rsidRDefault="00CC09C8" w:rsidP="00CC09C8">
            <w:pPr>
              <w:jc w:val="center"/>
              <w:rPr>
                <w:snapToGrid w:val="0"/>
                <w:sz w:val="28"/>
                <w:szCs w:val="28"/>
              </w:rPr>
            </w:pPr>
            <w:r w:rsidRPr="00CC09C8">
              <w:rPr>
                <w:snapToGrid w:val="0"/>
                <w:sz w:val="28"/>
                <w:szCs w:val="28"/>
              </w:rPr>
              <w:t>18</w:t>
            </w:r>
          </w:p>
        </w:tc>
      </w:tr>
      <w:tr w:rsidR="00CC09C8" w:rsidRPr="00CC09C8" w14:paraId="7555662D" w14:textId="77777777" w:rsidTr="00CC09C8">
        <w:trPr>
          <w:trHeight w:val="360"/>
          <w:jc w:val="center"/>
        </w:trPr>
        <w:tc>
          <w:tcPr>
            <w:tcW w:w="959" w:type="dxa"/>
            <w:shd w:val="clear" w:color="auto" w:fill="auto"/>
            <w:noWrap/>
            <w:vAlign w:val="center"/>
            <w:hideMark/>
          </w:tcPr>
          <w:p w14:paraId="123976AB" w14:textId="77777777" w:rsidR="00CC09C8" w:rsidRPr="00CC09C8" w:rsidRDefault="00CC09C8" w:rsidP="00CC09C8">
            <w:pPr>
              <w:jc w:val="center"/>
              <w:rPr>
                <w:snapToGrid w:val="0"/>
                <w:sz w:val="28"/>
                <w:szCs w:val="28"/>
              </w:rPr>
            </w:pPr>
            <w:r w:rsidRPr="00CC09C8">
              <w:rPr>
                <w:snapToGrid w:val="0"/>
                <w:sz w:val="28"/>
                <w:szCs w:val="28"/>
              </w:rPr>
              <w:t>1.4.2</w:t>
            </w:r>
          </w:p>
        </w:tc>
        <w:tc>
          <w:tcPr>
            <w:tcW w:w="7087" w:type="dxa"/>
            <w:shd w:val="clear" w:color="auto" w:fill="auto"/>
            <w:vAlign w:val="center"/>
            <w:hideMark/>
          </w:tcPr>
          <w:p w14:paraId="418A3904" w14:textId="77777777" w:rsidR="00CC09C8" w:rsidRPr="00CC09C8" w:rsidRDefault="00CC09C8" w:rsidP="00CC09C8">
            <w:pPr>
              <w:rPr>
                <w:snapToGrid w:val="0"/>
                <w:sz w:val="28"/>
                <w:szCs w:val="28"/>
              </w:rPr>
            </w:pPr>
            <w:r w:rsidRPr="00CC09C8">
              <w:rPr>
                <w:snapToGrid w:val="0"/>
                <w:sz w:val="28"/>
                <w:szCs w:val="28"/>
              </w:rPr>
              <w:t>расходы на обязательное страхование</w:t>
            </w:r>
          </w:p>
        </w:tc>
        <w:tc>
          <w:tcPr>
            <w:tcW w:w="1524" w:type="dxa"/>
            <w:shd w:val="clear" w:color="auto" w:fill="auto"/>
            <w:vAlign w:val="center"/>
          </w:tcPr>
          <w:p w14:paraId="6EBA1F73" w14:textId="77777777" w:rsidR="00CC09C8" w:rsidRPr="00CC09C8" w:rsidRDefault="00CC09C8" w:rsidP="00CC09C8">
            <w:pPr>
              <w:jc w:val="center"/>
              <w:rPr>
                <w:snapToGrid w:val="0"/>
                <w:sz w:val="28"/>
                <w:szCs w:val="28"/>
              </w:rPr>
            </w:pPr>
            <w:r w:rsidRPr="00CC09C8">
              <w:rPr>
                <w:snapToGrid w:val="0"/>
                <w:sz w:val="28"/>
                <w:szCs w:val="28"/>
              </w:rPr>
              <w:t>148</w:t>
            </w:r>
          </w:p>
        </w:tc>
      </w:tr>
      <w:tr w:rsidR="00CC09C8" w:rsidRPr="00CC09C8" w14:paraId="1267E95F" w14:textId="77777777" w:rsidTr="00CC09C8">
        <w:trPr>
          <w:trHeight w:val="360"/>
          <w:jc w:val="center"/>
        </w:trPr>
        <w:tc>
          <w:tcPr>
            <w:tcW w:w="959" w:type="dxa"/>
            <w:shd w:val="clear" w:color="auto" w:fill="auto"/>
            <w:noWrap/>
            <w:vAlign w:val="center"/>
            <w:hideMark/>
          </w:tcPr>
          <w:p w14:paraId="683DBFA9" w14:textId="77777777" w:rsidR="00CC09C8" w:rsidRPr="00CC09C8" w:rsidRDefault="00CC09C8" w:rsidP="00CC09C8">
            <w:pPr>
              <w:jc w:val="center"/>
              <w:rPr>
                <w:snapToGrid w:val="0"/>
                <w:sz w:val="28"/>
                <w:szCs w:val="28"/>
              </w:rPr>
            </w:pPr>
            <w:r w:rsidRPr="00CC09C8">
              <w:rPr>
                <w:snapToGrid w:val="0"/>
                <w:sz w:val="28"/>
                <w:szCs w:val="28"/>
              </w:rPr>
              <w:t>1.4.3</w:t>
            </w:r>
          </w:p>
        </w:tc>
        <w:tc>
          <w:tcPr>
            <w:tcW w:w="7087" w:type="dxa"/>
            <w:shd w:val="clear" w:color="auto" w:fill="auto"/>
            <w:noWrap/>
            <w:vAlign w:val="center"/>
            <w:hideMark/>
          </w:tcPr>
          <w:p w14:paraId="23EEA537" w14:textId="77777777" w:rsidR="00CC09C8" w:rsidRPr="00CC09C8" w:rsidRDefault="00CC09C8" w:rsidP="00CC09C8">
            <w:pPr>
              <w:rPr>
                <w:snapToGrid w:val="0"/>
                <w:sz w:val="28"/>
                <w:szCs w:val="28"/>
              </w:rPr>
            </w:pPr>
            <w:r w:rsidRPr="00CC09C8">
              <w:rPr>
                <w:snapToGrid w:val="0"/>
                <w:sz w:val="28"/>
                <w:szCs w:val="28"/>
              </w:rPr>
              <w:t>иные расходы</w:t>
            </w:r>
          </w:p>
        </w:tc>
        <w:tc>
          <w:tcPr>
            <w:tcW w:w="1524" w:type="dxa"/>
            <w:shd w:val="clear" w:color="auto" w:fill="auto"/>
            <w:vAlign w:val="center"/>
          </w:tcPr>
          <w:p w14:paraId="1544FB43" w14:textId="77777777" w:rsidR="00CC09C8" w:rsidRPr="00CC09C8" w:rsidRDefault="00CC09C8" w:rsidP="00CC09C8">
            <w:pPr>
              <w:jc w:val="center"/>
              <w:rPr>
                <w:snapToGrid w:val="0"/>
                <w:sz w:val="28"/>
                <w:szCs w:val="28"/>
              </w:rPr>
            </w:pPr>
            <w:r w:rsidRPr="00CC09C8">
              <w:rPr>
                <w:snapToGrid w:val="0"/>
                <w:sz w:val="28"/>
                <w:szCs w:val="28"/>
              </w:rPr>
              <w:t>18</w:t>
            </w:r>
          </w:p>
        </w:tc>
      </w:tr>
      <w:tr w:rsidR="00CC09C8" w:rsidRPr="00CC09C8" w14:paraId="612E0980" w14:textId="77777777" w:rsidTr="00CC09C8">
        <w:trPr>
          <w:trHeight w:val="360"/>
          <w:jc w:val="center"/>
        </w:trPr>
        <w:tc>
          <w:tcPr>
            <w:tcW w:w="959" w:type="dxa"/>
            <w:shd w:val="clear" w:color="auto" w:fill="auto"/>
            <w:noWrap/>
            <w:vAlign w:val="center"/>
            <w:hideMark/>
          </w:tcPr>
          <w:p w14:paraId="3770A58C" w14:textId="77777777" w:rsidR="00CC09C8" w:rsidRPr="00CC09C8" w:rsidRDefault="00CC09C8" w:rsidP="00CC09C8">
            <w:pPr>
              <w:jc w:val="center"/>
              <w:rPr>
                <w:snapToGrid w:val="0"/>
                <w:sz w:val="28"/>
                <w:szCs w:val="28"/>
              </w:rPr>
            </w:pPr>
            <w:r w:rsidRPr="00CC09C8">
              <w:rPr>
                <w:snapToGrid w:val="0"/>
                <w:sz w:val="28"/>
                <w:szCs w:val="28"/>
              </w:rPr>
              <w:t>1.5</w:t>
            </w:r>
          </w:p>
        </w:tc>
        <w:tc>
          <w:tcPr>
            <w:tcW w:w="7087" w:type="dxa"/>
            <w:shd w:val="clear" w:color="auto" w:fill="auto"/>
            <w:vAlign w:val="center"/>
            <w:hideMark/>
          </w:tcPr>
          <w:p w14:paraId="778BC2FF" w14:textId="77777777" w:rsidR="00CC09C8" w:rsidRPr="00CC09C8" w:rsidRDefault="00CC09C8" w:rsidP="00CC09C8">
            <w:pPr>
              <w:rPr>
                <w:snapToGrid w:val="0"/>
                <w:sz w:val="28"/>
                <w:szCs w:val="28"/>
              </w:rPr>
            </w:pPr>
            <w:r w:rsidRPr="00CC09C8">
              <w:rPr>
                <w:snapToGrid w:val="0"/>
                <w:sz w:val="28"/>
                <w:szCs w:val="28"/>
              </w:rPr>
              <w:t>Отчисления на социальные нужды</w:t>
            </w:r>
          </w:p>
        </w:tc>
        <w:tc>
          <w:tcPr>
            <w:tcW w:w="1524" w:type="dxa"/>
            <w:shd w:val="clear" w:color="auto" w:fill="auto"/>
            <w:vAlign w:val="center"/>
          </w:tcPr>
          <w:p w14:paraId="47C4BA5B" w14:textId="77777777" w:rsidR="00CC09C8" w:rsidRPr="00CC09C8" w:rsidRDefault="00CC09C8" w:rsidP="00CC09C8">
            <w:pPr>
              <w:jc w:val="center"/>
              <w:rPr>
                <w:snapToGrid w:val="0"/>
                <w:sz w:val="28"/>
                <w:szCs w:val="28"/>
              </w:rPr>
            </w:pPr>
            <w:r w:rsidRPr="00CC09C8">
              <w:rPr>
                <w:snapToGrid w:val="0"/>
                <w:sz w:val="28"/>
                <w:szCs w:val="28"/>
              </w:rPr>
              <w:t>4 421</w:t>
            </w:r>
          </w:p>
        </w:tc>
      </w:tr>
      <w:tr w:rsidR="00CC09C8" w:rsidRPr="00CC09C8" w14:paraId="01706FE8" w14:textId="77777777" w:rsidTr="00CC09C8">
        <w:trPr>
          <w:trHeight w:val="360"/>
          <w:jc w:val="center"/>
        </w:trPr>
        <w:tc>
          <w:tcPr>
            <w:tcW w:w="959" w:type="dxa"/>
            <w:shd w:val="clear" w:color="auto" w:fill="auto"/>
            <w:noWrap/>
            <w:vAlign w:val="center"/>
            <w:hideMark/>
          </w:tcPr>
          <w:p w14:paraId="3E2F688A" w14:textId="77777777" w:rsidR="00CC09C8" w:rsidRPr="00CC09C8" w:rsidRDefault="00CC09C8" w:rsidP="00CC09C8">
            <w:pPr>
              <w:jc w:val="center"/>
              <w:rPr>
                <w:snapToGrid w:val="0"/>
                <w:sz w:val="28"/>
                <w:szCs w:val="28"/>
              </w:rPr>
            </w:pPr>
            <w:r w:rsidRPr="00CC09C8">
              <w:rPr>
                <w:snapToGrid w:val="0"/>
                <w:sz w:val="28"/>
                <w:szCs w:val="28"/>
              </w:rPr>
              <w:t>1.6</w:t>
            </w:r>
          </w:p>
        </w:tc>
        <w:tc>
          <w:tcPr>
            <w:tcW w:w="7087" w:type="dxa"/>
            <w:shd w:val="clear" w:color="auto" w:fill="auto"/>
            <w:vAlign w:val="center"/>
            <w:hideMark/>
          </w:tcPr>
          <w:p w14:paraId="3BCA4555" w14:textId="77777777" w:rsidR="00CC09C8" w:rsidRPr="00CC09C8" w:rsidRDefault="00CC09C8" w:rsidP="00CC09C8">
            <w:pPr>
              <w:rPr>
                <w:snapToGrid w:val="0"/>
                <w:sz w:val="28"/>
                <w:szCs w:val="28"/>
              </w:rPr>
            </w:pPr>
            <w:r w:rsidRPr="00CC09C8">
              <w:rPr>
                <w:snapToGrid w:val="0"/>
                <w:sz w:val="28"/>
                <w:szCs w:val="28"/>
              </w:rPr>
              <w:t>Расходы по сомнительным долгам</w:t>
            </w:r>
          </w:p>
        </w:tc>
        <w:tc>
          <w:tcPr>
            <w:tcW w:w="1524" w:type="dxa"/>
            <w:shd w:val="clear" w:color="auto" w:fill="auto"/>
            <w:vAlign w:val="center"/>
          </w:tcPr>
          <w:p w14:paraId="59D2A77E"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8215DEB" w14:textId="77777777" w:rsidTr="00CC09C8">
        <w:trPr>
          <w:trHeight w:val="720"/>
          <w:jc w:val="center"/>
        </w:trPr>
        <w:tc>
          <w:tcPr>
            <w:tcW w:w="959" w:type="dxa"/>
            <w:shd w:val="clear" w:color="auto" w:fill="auto"/>
            <w:noWrap/>
            <w:vAlign w:val="center"/>
            <w:hideMark/>
          </w:tcPr>
          <w:p w14:paraId="5181D6AB" w14:textId="77777777" w:rsidR="00CC09C8" w:rsidRPr="00CC09C8" w:rsidRDefault="00CC09C8" w:rsidP="00CC09C8">
            <w:pPr>
              <w:jc w:val="center"/>
              <w:rPr>
                <w:snapToGrid w:val="0"/>
                <w:sz w:val="28"/>
                <w:szCs w:val="28"/>
              </w:rPr>
            </w:pPr>
            <w:r w:rsidRPr="00CC09C8">
              <w:rPr>
                <w:snapToGrid w:val="0"/>
                <w:sz w:val="28"/>
                <w:szCs w:val="28"/>
              </w:rPr>
              <w:t>1.7</w:t>
            </w:r>
          </w:p>
        </w:tc>
        <w:tc>
          <w:tcPr>
            <w:tcW w:w="7087" w:type="dxa"/>
            <w:shd w:val="clear" w:color="auto" w:fill="auto"/>
            <w:vAlign w:val="center"/>
            <w:hideMark/>
          </w:tcPr>
          <w:p w14:paraId="7D155195" w14:textId="77777777" w:rsidR="00CC09C8" w:rsidRPr="00CC09C8" w:rsidRDefault="00CC09C8" w:rsidP="00CC09C8">
            <w:pPr>
              <w:rPr>
                <w:snapToGrid w:val="0"/>
                <w:sz w:val="28"/>
                <w:szCs w:val="28"/>
              </w:rPr>
            </w:pPr>
            <w:r w:rsidRPr="00CC09C8">
              <w:rPr>
                <w:snapToGrid w:val="0"/>
                <w:sz w:val="28"/>
                <w:szCs w:val="28"/>
              </w:rPr>
              <w:t>Амортизация основных средств и нематериальных активов</w:t>
            </w:r>
          </w:p>
        </w:tc>
        <w:tc>
          <w:tcPr>
            <w:tcW w:w="1524" w:type="dxa"/>
            <w:shd w:val="clear" w:color="auto" w:fill="auto"/>
            <w:vAlign w:val="center"/>
          </w:tcPr>
          <w:p w14:paraId="35E7C946" w14:textId="77777777" w:rsidR="00CC09C8" w:rsidRPr="00CC09C8" w:rsidRDefault="00CC09C8" w:rsidP="00CC09C8">
            <w:pPr>
              <w:jc w:val="center"/>
              <w:rPr>
                <w:snapToGrid w:val="0"/>
                <w:sz w:val="28"/>
                <w:szCs w:val="28"/>
              </w:rPr>
            </w:pPr>
            <w:r w:rsidRPr="00CC09C8">
              <w:rPr>
                <w:snapToGrid w:val="0"/>
                <w:sz w:val="28"/>
                <w:szCs w:val="28"/>
              </w:rPr>
              <w:t>207</w:t>
            </w:r>
          </w:p>
        </w:tc>
      </w:tr>
      <w:tr w:rsidR="00CC09C8" w:rsidRPr="00CC09C8" w14:paraId="74A2E825" w14:textId="77777777" w:rsidTr="00CC09C8">
        <w:trPr>
          <w:trHeight w:val="720"/>
          <w:jc w:val="center"/>
        </w:trPr>
        <w:tc>
          <w:tcPr>
            <w:tcW w:w="959" w:type="dxa"/>
            <w:shd w:val="clear" w:color="auto" w:fill="auto"/>
            <w:noWrap/>
            <w:vAlign w:val="center"/>
            <w:hideMark/>
          </w:tcPr>
          <w:p w14:paraId="531CD1E4" w14:textId="77777777" w:rsidR="00CC09C8" w:rsidRPr="00CC09C8" w:rsidRDefault="00CC09C8" w:rsidP="00CC09C8">
            <w:pPr>
              <w:jc w:val="center"/>
              <w:rPr>
                <w:snapToGrid w:val="0"/>
                <w:sz w:val="28"/>
                <w:szCs w:val="28"/>
              </w:rPr>
            </w:pPr>
            <w:r w:rsidRPr="00CC09C8">
              <w:rPr>
                <w:snapToGrid w:val="0"/>
                <w:sz w:val="28"/>
                <w:szCs w:val="28"/>
              </w:rPr>
              <w:t>1.8</w:t>
            </w:r>
          </w:p>
        </w:tc>
        <w:tc>
          <w:tcPr>
            <w:tcW w:w="7087" w:type="dxa"/>
            <w:shd w:val="clear" w:color="auto" w:fill="auto"/>
            <w:noWrap/>
            <w:vAlign w:val="center"/>
            <w:hideMark/>
          </w:tcPr>
          <w:p w14:paraId="13AD09A6" w14:textId="77777777" w:rsidR="00CC09C8" w:rsidRPr="00CC09C8" w:rsidRDefault="00CC09C8" w:rsidP="00CC09C8">
            <w:pPr>
              <w:rPr>
                <w:snapToGrid w:val="0"/>
                <w:sz w:val="28"/>
                <w:szCs w:val="28"/>
              </w:rPr>
            </w:pPr>
            <w:r w:rsidRPr="00CC09C8">
              <w:rPr>
                <w:snapToGrid w:val="0"/>
                <w:sz w:val="28"/>
                <w:szCs w:val="28"/>
              </w:rPr>
              <w:t>Расходы на выплаты по договорам займа и кредитным договорам, включая проценты по ним</w:t>
            </w:r>
          </w:p>
        </w:tc>
        <w:tc>
          <w:tcPr>
            <w:tcW w:w="1524" w:type="dxa"/>
            <w:shd w:val="clear" w:color="auto" w:fill="auto"/>
            <w:vAlign w:val="center"/>
          </w:tcPr>
          <w:p w14:paraId="7057D568" w14:textId="77777777" w:rsidR="00CC09C8" w:rsidRPr="00CC09C8" w:rsidRDefault="00CC09C8" w:rsidP="00CC09C8">
            <w:pPr>
              <w:jc w:val="center"/>
              <w:rPr>
                <w:snapToGrid w:val="0"/>
                <w:sz w:val="28"/>
                <w:szCs w:val="28"/>
              </w:rPr>
            </w:pPr>
            <w:r w:rsidRPr="00CC09C8">
              <w:rPr>
                <w:snapToGrid w:val="0"/>
                <w:sz w:val="28"/>
                <w:szCs w:val="28"/>
              </w:rPr>
              <w:t>4 690</w:t>
            </w:r>
          </w:p>
        </w:tc>
      </w:tr>
      <w:tr w:rsidR="00CC09C8" w:rsidRPr="00CC09C8" w14:paraId="396B7D77" w14:textId="77777777" w:rsidTr="00CC09C8">
        <w:trPr>
          <w:trHeight w:val="360"/>
          <w:jc w:val="center"/>
        </w:trPr>
        <w:tc>
          <w:tcPr>
            <w:tcW w:w="959" w:type="dxa"/>
            <w:shd w:val="clear" w:color="auto" w:fill="auto"/>
            <w:noWrap/>
            <w:vAlign w:val="center"/>
            <w:hideMark/>
          </w:tcPr>
          <w:p w14:paraId="28B0CCE7" w14:textId="77777777" w:rsidR="00CC09C8" w:rsidRPr="00CC09C8" w:rsidRDefault="00CC09C8" w:rsidP="00CC09C8">
            <w:pPr>
              <w:jc w:val="center"/>
              <w:rPr>
                <w:snapToGrid w:val="0"/>
                <w:sz w:val="28"/>
                <w:szCs w:val="28"/>
              </w:rPr>
            </w:pPr>
          </w:p>
        </w:tc>
        <w:tc>
          <w:tcPr>
            <w:tcW w:w="7087" w:type="dxa"/>
            <w:shd w:val="clear" w:color="auto" w:fill="auto"/>
            <w:noWrap/>
            <w:vAlign w:val="center"/>
            <w:hideMark/>
          </w:tcPr>
          <w:p w14:paraId="21B17E54" w14:textId="77777777" w:rsidR="00CC09C8" w:rsidRPr="00CC09C8" w:rsidRDefault="00CC09C8" w:rsidP="00CC09C8">
            <w:pPr>
              <w:rPr>
                <w:snapToGrid w:val="0"/>
                <w:sz w:val="28"/>
                <w:szCs w:val="28"/>
              </w:rPr>
            </w:pPr>
            <w:r w:rsidRPr="00CC09C8">
              <w:rPr>
                <w:snapToGrid w:val="0"/>
                <w:sz w:val="28"/>
                <w:szCs w:val="28"/>
              </w:rPr>
              <w:t>ИТОГО</w:t>
            </w:r>
          </w:p>
        </w:tc>
        <w:tc>
          <w:tcPr>
            <w:tcW w:w="1524" w:type="dxa"/>
            <w:shd w:val="clear" w:color="auto" w:fill="auto"/>
            <w:vAlign w:val="center"/>
          </w:tcPr>
          <w:p w14:paraId="31483023" w14:textId="77777777" w:rsidR="00CC09C8" w:rsidRPr="00CC09C8" w:rsidRDefault="00CC09C8" w:rsidP="00CC09C8">
            <w:pPr>
              <w:jc w:val="center"/>
              <w:rPr>
                <w:snapToGrid w:val="0"/>
                <w:sz w:val="28"/>
                <w:szCs w:val="28"/>
              </w:rPr>
            </w:pPr>
            <w:r w:rsidRPr="00CC09C8">
              <w:rPr>
                <w:snapToGrid w:val="0"/>
                <w:sz w:val="28"/>
                <w:szCs w:val="28"/>
              </w:rPr>
              <w:t>14 669</w:t>
            </w:r>
          </w:p>
        </w:tc>
      </w:tr>
      <w:tr w:rsidR="00CC09C8" w:rsidRPr="00CC09C8" w14:paraId="18D649E4" w14:textId="77777777" w:rsidTr="00CC09C8">
        <w:trPr>
          <w:trHeight w:val="360"/>
          <w:jc w:val="center"/>
        </w:trPr>
        <w:tc>
          <w:tcPr>
            <w:tcW w:w="959" w:type="dxa"/>
            <w:shd w:val="clear" w:color="auto" w:fill="auto"/>
            <w:noWrap/>
            <w:vAlign w:val="center"/>
            <w:hideMark/>
          </w:tcPr>
          <w:p w14:paraId="6BB91465" w14:textId="77777777" w:rsidR="00CC09C8" w:rsidRPr="00CC09C8" w:rsidRDefault="00CC09C8" w:rsidP="00CC09C8">
            <w:pPr>
              <w:jc w:val="center"/>
              <w:rPr>
                <w:snapToGrid w:val="0"/>
                <w:sz w:val="28"/>
                <w:szCs w:val="28"/>
              </w:rPr>
            </w:pPr>
            <w:r w:rsidRPr="00CC09C8">
              <w:rPr>
                <w:snapToGrid w:val="0"/>
                <w:sz w:val="28"/>
                <w:szCs w:val="28"/>
              </w:rPr>
              <w:t>2</w:t>
            </w:r>
          </w:p>
        </w:tc>
        <w:tc>
          <w:tcPr>
            <w:tcW w:w="7087" w:type="dxa"/>
            <w:shd w:val="clear" w:color="auto" w:fill="auto"/>
            <w:noWrap/>
            <w:vAlign w:val="center"/>
            <w:hideMark/>
          </w:tcPr>
          <w:p w14:paraId="3650628C" w14:textId="77777777" w:rsidR="00CC09C8" w:rsidRPr="00CC09C8" w:rsidRDefault="00CC09C8" w:rsidP="00CC09C8">
            <w:pPr>
              <w:rPr>
                <w:snapToGrid w:val="0"/>
                <w:sz w:val="28"/>
                <w:szCs w:val="28"/>
              </w:rPr>
            </w:pPr>
            <w:r w:rsidRPr="00CC09C8">
              <w:rPr>
                <w:snapToGrid w:val="0"/>
                <w:sz w:val="28"/>
                <w:szCs w:val="28"/>
              </w:rPr>
              <w:t>Налог на прибыль</w:t>
            </w:r>
          </w:p>
        </w:tc>
        <w:tc>
          <w:tcPr>
            <w:tcW w:w="1524" w:type="dxa"/>
            <w:shd w:val="clear" w:color="auto" w:fill="auto"/>
            <w:vAlign w:val="center"/>
          </w:tcPr>
          <w:p w14:paraId="44E17870"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23F89E4D" w14:textId="77777777" w:rsidTr="00CC09C8">
        <w:trPr>
          <w:trHeight w:val="1063"/>
          <w:jc w:val="center"/>
        </w:trPr>
        <w:tc>
          <w:tcPr>
            <w:tcW w:w="959" w:type="dxa"/>
            <w:shd w:val="clear" w:color="auto" w:fill="auto"/>
            <w:noWrap/>
            <w:vAlign w:val="center"/>
            <w:hideMark/>
          </w:tcPr>
          <w:p w14:paraId="6FDD6433" w14:textId="77777777" w:rsidR="00CC09C8" w:rsidRPr="00CC09C8" w:rsidRDefault="00CC09C8" w:rsidP="00CC09C8">
            <w:pPr>
              <w:jc w:val="center"/>
              <w:rPr>
                <w:snapToGrid w:val="0"/>
                <w:sz w:val="28"/>
                <w:szCs w:val="28"/>
              </w:rPr>
            </w:pPr>
            <w:r w:rsidRPr="00CC09C8">
              <w:rPr>
                <w:snapToGrid w:val="0"/>
                <w:sz w:val="28"/>
                <w:szCs w:val="28"/>
              </w:rPr>
              <w:t>3</w:t>
            </w:r>
          </w:p>
        </w:tc>
        <w:tc>
          <w:tcPr>
            <w:tcW w:w="7087" w:type="dxa"/>
            <w:shd w:val="clear" w:color="auto" w:fill="auto"/>
            <w:noWrap/>
            <w:vAlign w:val="center"/>
            <w:hideMark/>
          </w:tcPr>
          <w:p w14:paraId="1B59F775" w14:textId="77777777" w:rsidR="00CC09C8" w:rsidRPr="00CC09C8" w:rsidRDefault="00CC09C8" w:rsidP="00CC09C8">
            <w:pPr>
              <w:rPr>
                <w:snapToGrid w:val="0"/>
                <w:sz w:val="28"/>
                <w:szCs w:val="28"/>
              </w:rPr>
            </w:pPr>
            <w:r w:rsidRPr="00CC09C8">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4" w:type="dxa"/>
            <w:shd w:val="clear" w:color="auto" w:fill="auto"/>
            <w:vAlign w:val="center"/>
          </w:tcPr>
          <w:p w14:paraId="657711F4"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26B24E5D" w14:textId="77777777" w:rsidTr="00CC09C8">
        <w:trPr>
          <w:trHeight w:val="360"/>
          <w:jc w:val="center"/>
        </w:trPr>
        <w:tc>
          <w:tcPr>
            <w:tcW w:w="959" w:type="dxa"/>
            <w:shd w:val="clear" w:color="auto" w:fill="auto"/>
            <w:noWrap/>
            <w:vAlign w:val="center"/>
            <w:hideMark/>
          </w:tcPr>
          <w:p w14:paraId="13DDAF97" w14:textId="77777777" w:rsidR="00CC09C8" w:rsidRPr="00CC09C8" w:rsidRDefault="00CC09C8" w:rsidP="00CC09C8">
            <w:pPr>
              <w:jc w:val="center"/>
              <w:rPr>
                <w:snapToGrid w:val="0"/>
                <w:sz w:val="28"/>
                <w:szCs w:val="28"/>
              </w:rPr>
            </w:pPr>
            <w:r w:rsidRPr="00CC09C8">
              <w:rPr>
                <w:snapToGrid w:val="0"/>
                <w:sz w:val="28"/>
                <w:szCs w:val="28"/>
              </w:rPr>
              <w:t>4</w:t>
            </w:r>
          </w:p>
        </w:tc>
        <w:tc>
          <w:tcPr>
            <w:tcW w:w="7087" w:type="dxa"/>
            <w:shd w:val="clear" w:color="auto" w:fill="auto"/>
            <w:vAlign w:val="center"/>
            <w:hideMark/>
          </w:tcPr>
          <w:p w14:paraId="3AA5EF80" w14:textId="77777777" w:rsidR="00CC09C8" w:rsidRPr="00CC09C8" w:rsidRDefault="00CC09C8" w:rsidP="00CC09C8">
            <w:pPr>
              <w:autoSpaceDE w:val="0"/>
              <w:autoSpaceDN w:val="0"/>
              <w:adjustRightInd w:val="0"/>
              <w:jc w:val="both"/>
              <w:rPr>
                <w:snapToGrid w:val="0"/>
                <w:sz w:val="28"/>
                <w:szCs w:val="28"/>
              </w:rPr>
            </w:pPr>
            <w:r w:rsidRPr="00CC09C8">
              <w:rPr>
                <w:snapToGrid w:val="0"/>
                <w:sz w:val="28"/>
                <w:szCs w:val="28"/>
              </w:rPr>
              <w:t>Итого неподконтрольных расходов</w:t>
            </w:r>
          </w:p>
          <w:p w14:paraId="0AE1CB75" w14:textId="77777777" w:rsidR="00CC09C8" w:rsidRPr="00CC09C8" w:rsidRDefault="00CC09C8" w:rsidP="00CC09C8">
            <w:pPr>
              <w:autoSpaceDE w:val="0"/>
              <w:autoSpaceDN w:val="0"/>
              <w:adjustRightInd w:val="0"/>
              <w:jc w:val="both"/>
              <w:rPr>
                <w:sz w:val="28"/>
                <w:szCs w:val="28"/>
              </w:rPr>
            </w:pPr>
            <w:r w:rsidRPr="00CC09C8">
              <w:rPr>
                <w:sz w:val="28"/>
                <w:szCs w:val="28"/>
              </w:rPr>
              <w:t xml:space="preserve">Стр. 4 = стр. 1.1 + стр. 1.2 + стр. 1.3 + стр. 1.4 + </w:t>
            </w:r>
            <w:r w:rsidRPr="00CC09C8">
              <w:rPr>
                <w:sz w:val="28"/>
                <w:szCs w:val="28"/>
              </w:rPr>
              <w:br/>
              <w:t>стр. 1.5 + стр. 1.6 + стр. 1.7 + стр. 1.8 + стр. 2 + стр. 3.</w:t>
            </w:r>
          </w:p>
        </w:tc>
        <w:tc>
          <w:tcPr>
            <w:tcW w:w="1524" w:type="dxa"/>
            <w:shd w:val="clear" w:color="auto" w:fill="auto"/>
            <w:vAlign w:val="center"/>
          </w:tcPr>
          <w:p w14:paraId="134705B3" w14:textId="77777777" w:rsidR="00CC09C8" w:rsidRPr="00CC09C8" w:rsidRDefault="00CC09C8" w:rsidP="00CC09C8">
            <w:pPr>
              <w:jc w:val="center"/>
              <w:rPr>
                <w:snapToGrid w:val="0"/>
                <w:sz w:val="28"/>
                <w:szCs w:val="28"/>
              </w:rPr>
            </w:pPr>
            <w:r w:rsidRPr="00CC09C8">
              <w:rPr>
                <w:snapToGrid w:val="0"/>
                <w:sz w:val="28"/>
                <w:szCs w:val="28"/>
              </w:rPr>
              <w:t>14 669</w:t>
            </w:r>
          </w:p>
        </w:tc>
      </w:tr>
    </w:tbl>
    <w:p w14:paraId="21751151" w14:textId="77777777" w:rsidR="00CC09C8" w:rsidRPr="00CC09C8" w:rsidRDefault="00CC09C8" w:rsidP="00CC09C8">
      <w:pPr>
        <w:ind w:firstLine="720"/>
        <w:jc w:val="both"/>
        <w:rPr>
          <w:snapToGrid w:val="0"/>
          <w:sz w:val="28"/>
          <w:szCs w:val="28"/>
        </w:rPr>
      </w:pPr>
      <w:r w:rsidRPr="00CC09C8">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3260780" w14:textId="77777777" w:rsidR="00CC09C8" w:rsidRPr="00CC09C8" w:rsidRDefault="00CC09C8" w:rsidP="00CC09C8">
      <w:pPr>
        <w:ind w:firstLine="720"/>
        <w:jc w:val="both"/>
        <w:rPr>
          <w:snapToGrid w:val="0"/>
          <w:sz w:val="28"/>
          <w:szCs w:val="28"/>
          <w:lang w:eastAsia="en-US"/>
        </w:rPr>
      </w:pPr>
      <w:r w:rsidRPr="00CC09C8">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CC09C8">
        <w:rPr>
          <w:snapToGrid w:val="0"/>
          <w:sz w:val="28"/>
          <w:szCs w:val="28"/>
        </w:rPr>
        <w:br/>
        <w:t>в таблице 5.</w:t>
      </w:r>
    </w:p>
    <w:p w14:paraId="04FA8063" w14:textId="77777777" w:rsidR="00CC09C8" w:rsidRPr="00CC09C8" w:rsidRDefault="00CC09C8" w:rsidP="00CC09C8">
      <w:pPr>
        <w:ind w:firstLine="720"/>
        <w:jc w:val="both"/>
        <w:rPr>
          <w:snapToGrid w:val="0"/>
          <w:sz w:val="28"/>
          <w:szCs w:val="28"/>
          <w:lang w:eastAsia="en-US"/>
        </w:rPr>
      </w:pPr>
    </w:p>
    <w:p w14:paraId="191C0300"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p>
    <w:p w14:paraId="62ABD0D8" w14:textId="77777777" w:rsidR="00CC09C8" w:rsidRPr="00CC09C8" w:rsidRDefault="00CC09C8" w:rsidP="00CC09C8">
      <w:pPr>
        <w:keepNext/>
        <w:ind w:right="141"/>
        <w:jc w:val="center"/>
        <w:outlineLvl w:val="2"/>
        <w:rPr>
          <w:rFonts w:cs="Arial"/>
          <w:b/>
          <w:bCs/>
          <w:snapToGrid w:val="0"/>
          <w:sz w:val="28"/>
          <w:szCs w:val="26"/>
          <w:lang w:eastAsia="en-US"/>
        </w:rPr>
      </w:pPr>
      <w:r w:rsidRPr="00CC09C8">
        <w:rPr>
          <w:rFonts w:cs="Arial"/>
          <w:b/>
          <w:bCs/>
          <w:snapToGrid w:val="0"/>
          <w:sz w:val="28"/>
          <w:szCs w:val="26"/>
          <w:lang w:eastAsia="en-US"/>
        </w:rPr>
        <w:t>Реестр расходов на приобретение энергетических ресурсов, холодной воды и теплоносителя для оказания услуг по передаче тепловой энергии, теплоносителя</w:t>
      </w:r>
    </w:p>
    <w:p w14:paraId="7477D0FF" w14:textId="77777777" w:rsidR="00CC09C8" w:rsidRPr="00CC09C8" w:rsidRDefault="00CC09C8" w:rsidP="00CC09C8">
      <w:pPr>
        <w:jc w:val="right"/>
        <w:rPr>
          <w:snapToGrid w:val="0"/>
          <w:sz w:val="28"/>
          <w:szCs w:val="28"/>
        </w:rPr>
      </w:pPr>
      <w:r w:rsidRPr="00CC09C8">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854"/>
        <w:gridCol w:w="2068"/>
      </w:tblGrid>
      <w:tr w:rsidR="00CC09C8" w:rsidRPr="00CC09C8" w14:paraId="5E850AC7" w14:textId="77777777" w:rsidTr="00CC09C8">
        <w:trPr>
          <w:trHeight w:val="507"/>
        </w:trPr>
        <w:tc>
          <w:tcPr>
            <w:tcW w:w="648" w:type="dxa"/>
            <w:vMerge w:val="restart"/>
            <w:shd w:val="clear" w:color="auto" w:fill="auto"/>
            <w:vAlign w:val="center"/>
            <w:hideMark/>
          </w:tcPr>
          <w:p w14:paraId="3399C15F" w14:textId="77777777" w:rsidR="00CC09C8" w:rsidRPr="00CC09C8" w:rsidRDefault="00CC09C8" w:rsidP="00CC09C8">
            <w:pPr>
              <w:jc w:val="center"/>
              <w:rPr>
                <w:snapToGrid w:val="0"/>
                <w:sz w:val="28"/>
                <w:szCs w:val="28"/>
              </w:rPr>
            </w:pPr>
            <w:r w:rsidRPr="00CC09C8">
              <w:rPr>
                <w:snapToGrid w:val="0"/>
                <w:sz w:val="28"/>
                <w:szCs w:val="28"/>
              </w:rPr>
              <w:lastRenderedPageBreak/>
              <w:t>№ п/п</w:t>
            </w:r>
          </w:p>
        </w:tc>
        <w:tc>
          <w:tcPr>
            <w:tcW w:w="6854" w:type="dxa"/>
            <w:vMerge w:val="restart"/>
            <w:shd w:val="clear" w:color="auto" w:fill="auto"/>
            <w:vAlign w:val="center"/>
            <w:hideMark/>
          </w:tcPr>
          <w:p w14:paraId="2C9C215F" w14:textId="77777777" w:rsidR="00CC09C8" w:rsidRPr="00CC09C8" w:rsidRDefault="00CC09C8" w:rsidP="00CC09C8">
            <w:pPr>
              <w:jc w:val="center"/>
              <w:rPr>
                <w:snapToGrid w:val="0"/>
                <w:sz w:val="28"/>
                <w:szCs w:val="28"/>
              </w:rPr>
            </w:pPr>
            <w:r w:rsidRPr="00CC09C8">
              <w:rPr>
                <w:snapToGrid w:val="0"/>
                <w:sz w:val="28"/>
                <w:szCs w:val="28"/>
              </w:rPr>
              <w:t>Наименование ресурса</w:t>
            </w:r>
          </w:p>
        </w:tc>
        <w:tc>
          <w:tcPr>
            <w:tcW w:w="2068" w:type="dxa"/>
            <w:vMerge w:val="restart"/>
            <w:shd w:val="clear" w:color="auto" w:fill="auto"/>
            <w:vAlign w:val="center"/>
            <w:hideMark/>
          </w:tcPr>
          <w:p w14:paraId="7CB8F467" w14:textId="77777777" w:rsidR="00CC09C8" w:rsidRPr="00CC09C8" w:rsidRDefault="00CC09C8" w:rsidP="00CC09C8">
            <w:pPr>
              <w:jc w:val="center"/>
              <w:rPr>
                <w:snapToGrid w:val="0"/>
                <w:sz w:val="28"/>
                <w:szCs w:val="28"/>
              </w:rPr>
            </w:pPr>
            <w:r w:rsidRPr="00CC09C8">
              <w:rPr>
                <w:sz w:val="28"/>
                <w:szCs w:val="28"/>
              </w:rPr>
              <w:t>Факт</w:t>
            </w:r>
            <w:r w:rsidRPr="00CC09C8">
              <w:rPr>
                <w:sz w:val="28"/>
                <w:szCs w:val="28"/>
              </w:rPr>
              <w:br/>
              <w:t>2019 года</w:t>
            </w:r>
          </w:p>
        </w:tc>
      </w:tr>
      <w:tr w:rsidR="00CC09C8" w:rsidRPr="00CC09C8" w14:paraId="7667572A" w14:textId="77777777" w:rsidTr="00CC09C8">
        <w:trPr>
          <w:trHeight w:val="507"/>
        </w:trPr>
        <w:tc>
          <w:tcPr>
            <w:tcW w:w="648" w:type="dxa"/>
            <w:vMerge/>
            <w:shd w:val="clear" w:color="auto" w:fill="auto"/>
            <w:hideMark/>
          </w:tcPr>
          <w:p w14:paraId="30FB5BC5" w14:textId="77777777" w:rsidR="00CC09C8" w:rsidRPr="00CC09C8" w:rsidRDefault="00CC09C8" w:rsidP="00CC09C8">
            <w:pPr>
              <w:jc w:val="both"/>
              <w:rPr>
                <w:snapToGrid w:val="0"/>
                <w:sz w:val="28"/>
                <w:szCs w:val="28"/>
              </w:rPr>
            </w:pPr>
          </w:p>
        </w:tc>
        <w:tc>
          <w:tcPr>
            <w:tcW w:w="6854" w:type="dxa"/>
            <w:vMerge/>
            <w:shd w:val="clear" w:color="auto" w:fill="auto"/>
            <w:hideMark/>
          </w:tcPr>
          <w:p w14:paraId="35FC687D" w14:textId="77777777" w:rsidR="00CC09C8" w:rsidRPr="00CC09C8" w:rsidRDefault="00CC09C8" w:rsidP="00CC09C8">
            <w:pPr>
              <w:jc w:val="both"/>
              <w:rPr>
                <w:snapToGrid w:val="0"/>
                <w:sz w:val="28"/>
                <w:szCs w:val="28"/>
              </w:rPr>
            </w:pPr>
          </w:p>
        </w:tc>
        <w:tc>
          <w:tcPr>
            <w:tcW w:w="2068" w:type="dxa"/>
            <w:vMerge/>
            <w:shd w:val="clear" w:color="auto" w:fill="auto"/>
            <w:hideMark/>
          </w:tcPr>
          <w:p w14:paraId="2F4147AC" w14:textId="77777777" w:rsidR="00CC09C8" w:rsidRPr="00CC09C8" w:rsidRDefault="00CC09C8" w:rsidP="00CC09C8">
            <w:pPr>
              <w:jc w:val="both"/>
              <w:rPr>
                <w:snapToGrid w:val="0"/>
                <w:sz w:val="28"/>
                <w:szCs w:val="28"/>
              </w:rPr>
            </w:pPr>
          </w:p>
        </w:tc>
      </w:tr>
      <w:tr w:rsidR="00CC09C8" w:rsidRPr="00CC09C8" w14:paraId="3A184E09" w14:textId="77777777" w:rsidTr="00CC09C8">
        <w:trPr>
          <w:trHeight w:val="353"/>
        </w:trPr>
        <w:tc>
          <w:tcPr>
            <w:tcW w:w="648" w:type="dxa"/>
            <w:shd w:val="clear" w:color="auto" w:fill="auto"/>
            <w:vAlign w:val="center"/>
            <w:hideMark/>
          </w:tcPr>
          <w:p w14:paraId="7587E39C" w14:textId="77777777" w:rsidR="00CC09C8" w:rsidRPr="00CC09C8" w:rsidRDefault="00CC09C8" w:rsidP="00CC09C8">
            <w:pPr>
              <w:jc w:val="center"/>
              <w:rPr>
                <w:snapToGrid w:val="0"/>
                <w:sz w:val="28"/>
                <w:szCs w:val="28"/>
              </w:rPr>
            </w:pPr>
            <w:r w:rsidRPr="00CC09C8">
              <w:rPr>
                <w:snapToGrid w:val="0"/>
                <w:sz w:val="28"/>
                <w:szCs w:val="28"/>
              </w:rPr>
              <w:t>1</w:t>
            </w:r>
          </w:p>
        </w:tc>
        <w:tc>
          <w:tcPr>
            <w:tcW w:w="6854" w:type="dxa"/>
            <w:shd w:val="clear" w:color="auto" w:fill="auto"/>
            <w:vAlign w:val="center"/>
            <w:hideMark/>
          </w:tcPr>
          <w:p w14:paraId="7933D386" w14:textId="77777777" w:rsidR="00CC09C8" w:rsidRPr="00CC09C8" w:rsidRDefault="00CC09C8" w:rsidP="00CC09C8">
            <w:pPr>
              <w:rPr>
                <w:snapToGrid w:val="0"/>
                <w:sz w:val="28"/>
                <w:szCs w:val="28"/>
              </w:rPr>
            </w:pPr>
            <w:r w:rsidRPr="00CC09C8">
              <w:rPr>
                <w:snapToGrid w:val="0"/>
                <w:sz w:val="28"/>
                <w:szCs w:val="28"/>
              </w:rPr>
              <w:t>Расходы на топливо</w:t>
            </w:r>
          </w:p>
        </w:tc>
        <w:tc>
          <w:tcPr>
            <w:tcW w:w="2068" w:type="dxa"/>
            <w:shd w:val="clear" w:color="auto" w:fill="auto"/>
            <w:vAlign w:val="center"/>
            <w:hideMark/>
          </w:tcPr>
          <w:p w14:paraId="5446C59F"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34FCAE70" w14:textId="77777777" w:rsidTr="00CC09C8">
        <w:trPr>
          <w:trHeight w:val="353"/>
        </w:trPr>
        <w:tc>
          <w:tcPr>
            <w:tcW w:w="648" w:type="dxa"/>
            <w:shd w:val="clear" w:color="auto" w:fill="auto"/>
            <w:vAlign w:val="center"/>
            <w:hideMark/>
          </w:tcPr>
          <w:p w14:paraId="517690FA" w14:textId="77777777" w:rsidR="00CC09C8" w:rsidRPr="00CC09C8" w:rsidRDefault="00CC09C8" w:rsidP="00CC09C8">
            <w:pPr>
              <w:jc w:val="center"/>
              <w:rPr>
                <w:snapToGrid w:val="0"/>
                <w:sz w:val="28"/>
                <w:szCs w:val="28"/>
              </w:rPr>
            </w:pPr>
            <w:r w:rsidRPr="00CC09C8">
              <w:rPr>
                <w:snapToGrid w:val="0"/>
                <w:sz w:val="28"/>
                <w:szCs w:val="28"/>
              </w:rPr>
              <w:t>2</w:t>
            </w:r>
          </w:p>
        </w:tc>
        <w:tc>
          <w:tcPr>
            <w:tcW w:w="6854" w:type="dxa"/>
            <w:shd w:val="clear" w:color="auto" w:fill="auto"/>
            <w:vAlign w:val="center"/>
            <w:hideMark/>
          </w:tcPr>
          <w:p w14:paraId="4CA49B44" w14:textId="77777777" w:rsidR="00CC09C8" w:rsidRPr="00CC09C8" w:rsidRDefault="00CC09C8" w:rsidP="00CC09C8">
            <w:pPr>
              <w:rPr>
                <w:snapToGrid w:val="0"/>
                <w:sz w:val="28"/>
                <w:szCs w:val="28"/>
              </w:rPr>
            </w:pPr>
            <w:r w:rsidRPr="00CC09C8">
              <w:rPr>
                <w:snapToGrid w:val="0"/>
                <w:sz w:val="28"/>
                <w:szCs w:val="28"/>
              </w:rPr>
              <w:t>Расходы на электрическую энергию</w:t>
            </w:r>
          </w:p>
        </w:tc>
        <w:tc>
          <w:tcPr>
            <w:tcW w:w="2068" w:type="dxa"/>
            <w:shd w:val="clear" w:color="auto" w:fill="auto"/>
            <w:vAlign w:val="center"/>
            <w:hideMark/>
          </w:tcPr>
          <w:p w14:paraId="61E54E60" w14:textId="77777777" w:rsidR="00CC09C8" w:rsidRPr="00CC09C8" w:rsidRDefault="00CC09C8" w:rsidP="00CC09C8">
            <w:pPr>
              <w:jc w:val="center"/>
              <w:rPr>
                <w:snapToGrid w:val="0"/>
                <w:sz w:val="28"/>
                <w:szCs w:val="28"/>
              </w:rPr>
            </w:pPr>
            <w:r w:rsidRPr="00CC09C8">
              <w:rPr>
                <w:snapToGrid w:val="0"/>
                <w:sz w:val="28"/>
                <w:szCs w:val="28"/>
              </w:rPr>
              <w:t>9 931</w:t>
            </w:r>
          </w:p>
        </w:tc>
      </w:tr>
      <w:tr w:rsidR="00CC09C8" w:rsidRPr="00CC09C8" w14:paraId="7066FDA0" w14:textId="77777777" w:rsidTr="00CC09C8">
        <w:trPr>
          <w:trHeight w:val="353"/>
        </w:trPr>
        <w:tc>
          <w:tcPr>
            <w:tcW w:w="648" w:type="dxa"/>
            <w:shd w:val="clear" w:color="auto" w:fill="auto"/>
            <w:vAlign w:val="center"/>
            <w:hideMark/>
          </w:tcPr>
          <w:p w14:paraId="5CBCD84D" w14:textId="77777777" w:rsidR="00CC09C8" w:rsidRPr="00CC09C8" w:rsidRDefault="00CC09C8" w:rsidP="00CC09C8">
            <w:pPr>
              <w:jc w:val="center"/>
              <w:rPr>
                <w:snapToGrid w:val="0"/>
                <w:sz w:val="28"/>
                <w:szCs w:val="28"/>
              </w:rPr>
            </w:pPr>
            <w:r w:rsidRPr="00CC09C8">
              <w:rPr>
                <w:snapToGrid w:val="0"/>
                <w:sz w:val="28"/>
                <w:szCs w:val="28"/>
              </w:rPr>
              <w:t>3</w:t>
            </w:r>
          </w:p>
        </w:tc>
        <w:tc>
          <w:tcPr>
            <w:tcW w:w="6854" w:type="dxa"/>
            <w:shd w:val="clear" w:color="auto" w:fill="auto"/>
            <w:vAlign w:val="center"/>
            <w:hideMark/>
          </w:tcPr>
          <w:p w14:paraId="53C2E51A" w14:textId="77777777" w:rsidR="00CC09C8" w:rsidRPr="00CC09C8" w:rsidRDefault="00CC09C8" w:rsidP="00CC09C8">
            <w:pPr>
              <w:rPr>
                <w:snapToGrid w:val="0"/>
                <w:sz w:val="28"/>
                <w:szCs w:val="28"/>
              </w:rPr>
            </w:pPr>
            <w:r w:rsidRPr="00CC09C8">
              <w:rPr>
                <w:snapToGrid w:val="0"/>
                <w:sz w:val="28"/>
                <w:szCs w:val="28"/>
              </w:rPr>
              <w:t>Расходы на тепловую энергию</w:t>
            </w:r>
          </w:p>
        </w:tc>
        <w:tc>
          <w:tcPr>
            <w:tcW w:w="2068" w:type="dxa"/>
            <w:shd w:val="clear" w:color="auto" w:fill="auto"/>
            <w:vAlign w:val="center"/>
            <w:hideMark/>
          </w:tcPr>
          <w:p w14:paraId="76DBFC32" w14:textId="77777777" w:rsidR="00CC09C8" w:rsidRPr="00CC09C8" w:rsidRDefault="00CC09C8" w:rsidP="00CC09C8">
            <w:pPr>
              <w:jc w:val="center"/>
              <w:rPr>
                <w:snapToGrid w:val="0"/>
                <w:sz w:val="28"/>
                <w:szCs w:val="28"/>
              </w:rPr>
            </w:pPr>
            <w:r w:rsidRPr="00CC09C8">
              <w:rPr>
                <w:snapToGrid w:val="0"/>
                <w:sz w:val="28"/>
                <w:szCs w:val="28"/>
              </w:rPr>
              <w:t>128</w:t>
            </w:r>
          </w:p>
        </w:tc>
      </w:tr>
      <w:tr w:rsidR="00CC09C8" w:rsidRPr="00CC09C8" w14:paraId="2F234CCF" w14:textId="77777777" w:rsidTr="00CC09C8">
        <w:trPr>
          <w:trHeight w:val="353"/>
        </w:trPr>
        <w:tc>
          <w:tcPr>
            <w:tcW w:w="648" w:type="dxa"/>
            <w:shd w:val="clear" w:color="auto" w:fill="auto"/>
            <w:vAlign w:val="center"/>
            <w:hideMark/>
          </w:tcPr>
          <w:p w14:paraId="3A1CDFE2" w14:textId="77777777" w:rsidR="00CC09C8" w:rsidRPr="00CC09C8" w:rsidRDefault="00CC09C8" w:rsidP="00CC09C8">
            <w:pPr>
              <w:jc w:val="center"/>
              <w:rPr>
                <w:snapToGrid w:val="0"/>
                <w:sz w:val="28"/>
                <w:szCs w:val="28"/>
              </w:rPr>
            </w:pPr>
            <w:r w:rsidRPr="00CC09C8">
              <w:rPr>
                <w:snapToGrid w:val="0"/>
                <w:sz w:val="28"/>
                <w:szCs w:val="28"/>
              </w:rPr>
              <w:t>4</w:t>
            </w:r>
          </w:p>
        </w:tc>
        <w:tc>
          <w:tcPr>
            <w:tcW w:w="6854" w:type="dxa"/>
            <w:shd w:val="clear" w:color="auto" w:fill="auto"/>
            <w:vAlign w:val="center"/>
            <w:hideMark/>
          </w:tcPr>
          <w:p w14:paraId="00C5A537" w14:textId="77777777" w:rsidR="00CC09C8" w:rsidRPr="00CC09C8" w:rsidRDefault="00CC09C8" w:rsidP="00CC09C8">
            <w:pPr>
              <w:rPr>
                <w:snapToGrid w:val="0"/>
                <w:sz w:val="28"/>
                <w:szCs w:val="28"/>
              </w:rPr>
            </w:pPr>
            <w:r w:rsidRPr="00CC09C8">
              <w:rPr>
                <w:snapToGrid w:val="0"/>
                <w:sz w:val="28"/>
                <w:szCs w:val="28"/>
              </w:rPr>
              <w:t>Расходы на холодную воду</w:t>
            </w:r>
          </w:p>
        </w:tc>
        <w:tc>
          <w:tcPr>
            <w:tcW w:w="2068" w:type="dxa"/>
            <w:shd w:val="clear" w:color="auto" w:fill="auto"/>
            <w:vAlign w:val="center"/>
            <w:hideMark/>
          </w:tcPr>
          <w:p w14:paraId="395FE6BA"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D5B1BC1" w14:textId="77777777" w:rsidTr="00CC09C8">
        <w:trPr>
          <w:trHeight w:val="353"/>
        </w:trPr>
        <w:tc>
          <w:tcPr>
            <w:tcW w:w="648" w:type="dxa"/>
            <w:shd w:val="clear" w:color="auto" w:fill="auto"/>
            <w:vAlign w:val="center"/>
            <w:hideMark/>
          </w:tcPr>
          <w:p w14:paraId="78465AF7" w14:textId="77777777" w:rsidR="00CC09C8" w:rsidRPr="00CC09C8" w:rsidRDefault="00CC09C8" w:rsidP="00CC09C8">
            <w:pPr>
              <w:jc w:val="center"/>
              <w:rPr>
                <w:snapToGrid w:val="0"/>
                <w:sz w:val="28"/>
                <w:szCs w:val="28"/>
              </w:rPr>
            </w:pPr>
            <w:r w:rsidRPr="00CC09C8">
              <w:rPr>
                <w:snapToGrid w:val="0"/>
                <w:sz w:val="28"/>
                <w:szCs w:val="28"/>
              </w:rPr>
              <w:t>5</w:t>
            </w:r>
          </w:p>
        </w:tc>
        <w:tc>
          <w:tcPr>
            <w:tcW w:w="6854" w:type="dxa"/>
            <w:shd w:val="clear" w:color="auto" w:fill="auto"/>
            <w:vAlign w:val="center"/>
            <w:hideMark/>
          </w:tcPr>
          <w:p w14:paraId="3E1CB7A8" w14:textId="77777777" w:rsidR="00CC09C8" w:rsidRPr="00CC09C8" w:rsidRDefault="00CC09C8" w:rsidP="00CC09C8">
            <w:pPr>
              <w:rPr>
                <w:snapToGrid w:val="0"/>
                <w:sz w:val="28"/>
                <w:szCs w:val="28"/>
              </w:rPr>
            </w:pPr>
            <w:r w:rsidRPr="00CC09C8">
              <w:rPr>
                <w:snapToGrid w:val="0"/>
                <w:sz w:val="28"/>
                <w:szCs w:val="28"/>
              </w:rPr>
              <w:t>Расходы на теплоноситель</w:t>
            </w:r>
          </w:p>
        </w:tc>
        <w:tc>
          <w:tcPr>
            <w:tcW w:w="2068" w:type="dxa"/>
            <w:shd w:val="clear" w:color="auto" w:fill="auto"/>
            <w:vAlign w:val="center"/>
            <w:hideMark/>
          </w:tcPr>
          <w:p w14:paraId="6EBE80AB" w14:textId="77777777" w:rsidR="00CC09C8" w:rsidRPr="00CC09C8" w:rsidRDefault="00CC09C8" w:rsidP="00CC09C8">
            <w:pPr>
              <w:jc w:val="center"/>
              <w:rPr>
                <w:snapToGrid w:val="0"/>
                <w:sz w:val="28"/>
                <w:szCs w:val="28"/>
              </w:rPr>
            </w:pPr>
            <w:r w:rsidRPr="00CC09C8">
              <w:rPr>
                <w:snapToGrid w:val="0"/>
                <w:sz w:val="28"/>
                <w:szCs w:val="28"/>
              </w:rPr>
              <w:t>2</w:t>
            </w:r>
          </w:p>
        </w:tc>
      </w:tr>
      <w:tr w:rsidR="00CC09C8" w:rsidRPr="00CC09C8" w14:paraId="4EC3934A" w14:textId="77777777" w:rsidTr="00CC09C8">
        <w:trPr>
          <w:trHeight w:val="353"/>
        </w:trPr>
        <w:tc>
          <w:tcPr>
            <w:tcW w:w="648" w:type="dxa"/>
            <w:shd w:val="clear" w:color="auto" w:fill="auto"/>
            <w:vAlign w:val="center"/>
            <w:hideMark/>
          </w:tcPr>
          <w:p w14:paraId="4B4489DD" w14:textId="77777777" w:rsidR="00CC09C8" w:rsidRPr="00CC09C8" w:rsidRDefault="00CC09C8" w:rsidP="00CC09C8">
            <w:pPr>
              <w:jc w:val="center"/>
              <w:rPr>
                <w:snapToGrid w:val="0"/>
                <w:sz w:val="28"/>
                <w:szCs w:val="28"/>
              </w:rPr>
            </w:pPr>
            <w:r w:rsidRPr="00CC09C8">
              <w:rPr>
                <w:snapToGrid w:val="0"/>
                <w:sz w:val="28"/>
                <w:szCs w:val="28"/>
              </w:rPr>
              <w:t>6</w:t>
            </w:r>
          </w:p>
        </w:tc>
        <w:tc>
          <w:tcPr>
            <w:tcW w:w="6854" w:type="dxa"/>
            <w:shd w:val="clear" w:color="auto" w:fill="auto"/>
            <w:vAlign w:val="center"/>
            <w:hideMark/>
          </w:tcPr>
          <w:p w14:paraId="1F69B974" w14:textId="77777777" w:rsidR="00CC09C8" w:rsidRPr="00CC09C8" w:rsidRDefault="00CC09C8" w:rsidP="00CC09C8">
            <w:pPr>
              <w:rPr>
                <w:snapToGrid w:val="0"/>
                <w:sz w:val="28"/>
                <w:szCs w:val="28"/>
              </w:rPr>
            </w:pPr>
            <w:r w:rsidRPr="00CC09C8">
              <w:rPr>
                <w:snapToGrid w:val="0"/>
                <w:sz w:val="28"/>
                <w:szCs w:val="28"/>
              </w:rPr>
              <w:t>ИТОГО:</w:t>
            </w:r>
          </w:p>
          <w:p w14:paraId="35FC6CA2" w14:textId="77777777" w:rsidR="00CC09C8" w:rsidRPr="00CC09C8" w:rsidRDefault="00CC09C8" w:rsidP="00CC09C8">
            <w:pPr>
              <w:autoSpaceDE w:val="0"/>
              <w:autoSpaceDN w:val="0"/>
              <w:adjustRightInd w:val="0"/>
              <w:jc w:val="both"/>
              <w:rPr>
                <w:snapToGrid w:val="0"/>
                <w:sz w:val="28"/>
                <w:szCs w:val="28"/>
              </w:rPr>
            </w:pPr>
            <w:r w:rsidRPr="00CC09C8">
              <w:rPr>
                <w:snapToGrid w:val="0"/>
                <w:sz w:val="28"/>
                <w:szCs w:val="28"/>
              </w:rPr>
              <w:t>(</w:t>
            </w:r>
            <w:r w:rsidRPr="00CC09C8">
              <w:rPr>
                <w:sz w:val="28"/>
                <w:szCs w:val="28"/>
              </w:rPr>
              <w:t xml:space="preserve">Стр. 6 = стр. 1 </w:t>
            </w:r>
            <w:proofErr w:type="gramStart"/>
            <w:r w:rsidRPr="00CC09C8">
              <w:rPr>
                <w:sz w:val="28"/>
                <w:szCs w:val="28"/>
              </w:rPr>
              <w:t>+  стр.</w:t>
            </w:r>
            <w:proofErr w:type="gramEnd"/>
            <w:r w:rsidRPr="00CC09C8">
              <w:rPr>
                <w:sz w:val="28"/>
                <w:szCs w:val="28"/>
              </w:rPr>
              <w:t>2 + стр. 3 + стр. 4 + стр. 5.</w:t>
            </w:r>
            <w:r w:rsidRPr="00CC09C8">
              <w:rPr>
                <w:snapToGrid w:val="0"/>
                <w:sz w:val="28"/>
                <w:szCs w:val="28"/>
              </w:rPr>
              <w:t>)</w:t>
            </w:r>
          </w:p>
        </w:tc>
        <w:tc>
          <w:tcPr>
            <w:tcW w:w="2068" w:type="dxa"/>
            <w:shd w:val="clear" w:color="auto" w:fill="auto"/>
            <w:vAlign w:val="center"/>
            <w:hideMark/>
          </w:tcPr>
          <w:p w14:paraId="2FE0665C" w14:textId="77777777" w:rsidR="00CC09C8" w:rsidRPr="00CC09C8" w:rsidRDefault="00CC09C8" w:rsidP="00CC09C8">
            <w:pPr>
              <w:jc w:val="center"/>
              <w:rPr>
                <w:snapToGrid w:val="0"/>
                <w:sz w:val="28"/>
                <w:szCs w:val="28"/>
              </w:rPr>
            </w:pPr>
            <w:r w:rsidRPr="00CC09C8">
              <w:rPr>
                <w:snapToGrid w:val="0"/>
                <w:sz w:val="28"/>
                <w:szCs w:val="28"/>
              </w:rPr>
              <w:t>10 061</w:t>
            </w:r>
          </w:p>
        </w:tc>
      </w:tr>
    </w:tbl>
    <w:p w14:paraId="3FF65CBE" w14:textId="77777777" w:rsidR="00CC09C8" w:rsidRPr="00CC09C8" w:rsidRDefault="00CC09C8" w:rsidP="00CC09C8">
      <w:pPr>
        <w:rPr>
          <w:snapToGrid w:val="0"/>
          <w:sz w:val="28"/>
          <w:szCs w:val="28"/>
        </w:rPr>
      </w:pPr>
    </w:p>
    <w:p w14:paraId="6950BD36" w14:textId="77777777" w:rsidR="00CC09C8" w:rsidRPr="00CC09C8" w:rsidRDefault="00CC09C8" w:rsidP="00CC09C8">
      <w:pPr>
        <w:tabs>
          <w:tab w:val="left" w:pos="1890"/>
        </w:tabs>
        <w:ind w:firstLine="851"/>
        <w:jc w:val="both"/>
        <w:rPr>
          <w:snapToGrid w:val="0"/>
          <w:sz w:val="28"/>
          <w:szCs w:val="28"/>
        </w:rPr>
      </w:pPr>
      <w:r w:rsidRPr="00CC09C8">
        <w:rPr>
          <w:snapToGrid w:val="0"/>
          <w:sz w:val="28"/>
          <w:szCs w:val="28"/>
        </w:rPr>
        <w:t>Фактическая прибыль у предприятия отсутствует.</w:t>
      </w:r>
    </w:p>
    <w:p w14:paraId="5977B8CD" w14:textId="77777777" w:rsidR="00CC09C8" w:rsidRPr="00CC09C8" w:rsidRDefault="00CC09C8" w:rsidP="00CC09C8">
      <w:pPr>
        <w:tabs>
          <w:tab w:val="left" w:pos="1890"/>
        </w:tabs>
        <w:ind w:firstLine="851"/>
        <w:jc w:val="both"/>
        <w:rPr>
          <w:snapToGrid w:val="0"/>
          <w:sz w:val="28"/>
          <w:szCs w:val="28"/>
          <w:lang w:eastAsia="en-US"/>
        </w:rPr>
      </w:pPr>
    </w:p>
    <w:p w14:paraId="60F977CC" w14:textId="77777777" w:rsidR="00CC09C8" w:rsidRPr="00CC09C8" w:rsidRDefault="00CC09C8" w:rsidP="00CC09C8">
      <w:pPr>
        <w:tabs>
          <w:tab w:val="left" w:pos="1890"/>
        </w:tabs>
        <w:ind w:firstLine="851"/>
        <w:jc w:val="both"/>
        <w:rPr>
          <w:snapToGrid w:val="0"/>
          <w:sz w:val="28"/>
          <w:szCs w:val="28"/>
          <w:lang w:eastAsia="en-US"/>
        </w:rPr>
      </w:pPr>
      <w:r w:rsidRPr="00CC09C8">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CC09C8">
        <w:rPr>
          <w:snapToGrid w:val="0"/>
          <w:sz w:val="28"/>
          <w:szCs w:val="28"/>
          <w:lang w:eastAsia="en-US"/>
        </w:rPr>
        <w:br/>
        <w:t>за 2019 год представлен в таблице 6.</w:t>
      </w:r>
    </w:p>
    <w:p w14:paraId="5D75B974" w14:textId="77777777" w:rsidR="00CC09C8" w:rsidRPr="00CC09C8" w:rsidRDefault="00CC09C8" w:rsidP="00CC09C8">
      <w:pPr>
        <w:tabs>
          <w:tab w:val="left" w:pos="1890"/>
        </w:tabs>
        <w:ind w:firstLine="851"/>
        <w:jc w:val="both"/>
        <w:rPr>
          <w:snapToGrid w:val="0"/>
          <w:sz w:val="28"/>
          <w:szCs w:val="28"/>
          <w:lang w:eastAsia="en-US"/>
        </w:rPr>
      </w:pPr>
    </w:p>
    <w:p w14:paraId="08588A02" w14:textId="77777777" w:rsidR="00CC09C8" w:rsidRPr="00CC09C8" w:rsidRDefault="00CC09C8" w:rsidP="00CC09C8">
      <w:pPr>
        <w:ind w:firstLine="720"/>
        <w:jc w:val="both"/>
        <w:rPr>
          <w:snapToGrid w:val="0"/>
          <w:sz w:val="28"/>
          <w:szCs w:val="28"/>
          <w:lang w:eastAsia="en-US"/>
        </w:rPr>
      </w:pPr>
      <w:r w:rsidRPr="00CC09C8">
        <w:rPr>
          <w:snapToGrid w:val="0"/>
          <w:sz w:val="28"/>
          <w:szCs w:val="28"/>
          <w:lang w:eastAsia="en-US"/>
        </w:rPr>
        <w:t xml:space="preserve"> </w:t>
      </w:r>
    </w:p>
    <w:p w14:paraId="47B333A9" w14:textId="77777777" w:rsidR="00CC09C8" w:rsidRPr="00CC09C8" w:rsidRDefault="00CC09C8" w:rsidP="00D5451C">
      <w:pPr>
        <w:numPr>
          <w:ilvl w:val="0"/>
          <w:numId w:val="13"/>
        </w:numPr>
        <w:tabs>
          <w:tab w:val="left" w:pos="1890"/>
        </w:tabs>
        <w:ind w:left="1440" w:right="-425"/>
        <w:jc w:val="right"/>
        <w:rPr>
          <w:snapToGrid w:val="0"/>
          <w:sz w:val="28"/>
          <w:szCs w:val="28"/>
        </w:rPr>
      </w:pPr>
      <w:r w:rsidRPr="00CC09C8">
        <w:rPr>
          <w:snapToGrid w:val="0"/>
          <w:sz w:val="28"/>
          <w:szCs w:val="28"/>
          <w:lang w:eastAsia="en-US"/>
        </w:rPr>
        <w:br w:type="page"/>
      </w:r>
    </w:p>
    <w:p w14:paraId="40D1B86E" w14:textId="77777777" w:rsidR="00CC09C8" w:rsidRPr="00CC09C8" w:rsidRDefault="00CC09C8" w:rsidP="00CC09C8">
      <w:pPr>
        <w:jc w:val="center"/>
        <w:rPr>
          <w:b/>
          <w:snapToGrid w:val="0"/>
          <w:sz w:val="28"/>
          <w:szCs w:val="28"/>
        </w:rPr>
      </w:pPr>
      <w:r w:rsidRPr="00CC09C8">
        <w:rPr>
          <w:b/>
          <w:snapToGrid w:val="0"/>
          <w:sz w:val="28"/>
          <w:szCs w:val="28"/>
        </w:rPr>
        <w:lastRenderedPageBreak/>
        <w:t xml:space="preserve">Смета расходов (сводный расчет фактической необходимой валовой выручки методом индексации установленных тарифов на услуги </w:t>
      </w:r>
      <w:r w:rsidRPr="00CC09C8">
        <w:rPr>
          <w:b/>
          <w:snapToGrid w:val="0"/>
          <w:sz w:val="28"/>
          <w:szCs w:val="28"/>
        </w:rPr>
        <w:br/>
        <w:t>по передаче тепловой энергии, теплоносителя)</w:t>
      </w:r>
    </w:p>
    <w:p w14:paraId="489D2C3A" w14:textId="77777777" w:rsidR="00CC09C8" w:rsidRPr="00CC09C8" w:rsidRDefault="00CC09C8" w:rsidP="00CC09C8">
      <w:pPr>
        <w:jc w:val="right"/>
        <w:rPr>
          <w:snapToGrid w:val="0"/>
          <w:sz w:val="28"/>
          <w:szCs w:val="28"/>
        </w:rPr>
      </w:pPr>
      <w:r w:rsidRPr="00CC09C8">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CC09C8" w:rsidRPr="00CC09C8" w14:paraId="7302834F" w14:textId="77777777" w:rsidTr="00CC09C8">
        <w:trPr>
          <w:trHeight w:val="507"/>
        </w:trPr>
        <w:tc>
          <w:tcPr>
            <w:tcW w:w="642" w:type="dxa"/>
            <w:vMerge w:val="restart"/>
            <w:shd w:val="clear" w:color="auto" w:fill="auto"/>
            <w:vAlign w:val="center"/>
            <w:hideMark/>
          </w:tcPr>
          <w:p w14:paraId="50B685DC" w14:textId="77777777" w:rsidR="00CC09C8" w:rsidRPr="00CC09C8" w:rsidRDefault="00CC09C8" w:rsidP="00CC09C8">
            <w:pPr>
              <w:jc w:val="center"/>
              <w:rPr>
                <w:sz w:val="28"/>
                <w:szCs w:val="28"/>
              </w:rPr>
            </w:pPr>
            <w:r w:rsidRPr="00CC09C8">
              <w:rPr>
                <w:sz w:val="28"/>
                <w:szCs w:val="28"/>
              </w:rPr>
              <w:t>№ п/п</w:t>
            </w:r>
          </w:p>
        </w:tc>
        <w:tc>
          <w:tcPr>
            <w:tcW w:w="6982" w:type="dxa"/>
            <w:vMerge w:val="restart"/>
            <w:shd w:val="clear" w:color="auto" w:fill="auto"/>
            <w:vAlign w:val="center"/>
            <w:hideMark/>
          </w:tcPr>
          <w:p w14:paraId="053A2C21" w14:textId="77777777" w:rsidR="00CC09C8" w:rsidRPr="00CC09C8" w:rsidRDefault="00CC09C8" w:rsidP="00CC09C8">
            <w:pPr>
              <w:jc w:val="center"/>
              <w:rPr>
                <w:sz w:val="28"/>
                <w:szCs w:val="28"/>
              </w:rPr>
            </w:pPr>
            <w:r w:rsidRPr="00CC09C8">
              <w:rPr>
                <w:sz w:val="28"/>
                <w:szCs w:val="28"/>
              </w:rPr>
              <w:t>Наименование расхода</w:t>
            </w:r>
          </w:p>
        </w:tc>
        <w:tc>
          <w:tcPr>
            <w:tcW w:w="1946" w:type="dxa"/>
            <w:vMerge w:val="restart"/>
            <w:shd w:val="clear" w:color="auto" w:fill="auto"/>
            <w:vAlign w:val="center"/>
            <w:hideMark/>
          </w:tcPr>
          <w:p w14:paraId="23BBB459" w14:textId="77777777" w:rsidR="00CC09C8" w:rsidRPr="00CC09C8" w:rsidRDefault="00CC09C8" w:rsidP="00CC09C8">
            <w:pPr>
              <w:jc w:val="center"/>
              <w:rPr>
                <w:sz w:val="28"/>
                <w:szCs w:val="28"/>
              </w:rPr>
            </w:pPr>
            <w:r w:rsidRPr="00CC09C8">
              <w:rPr>
                <w:sz w:val="28"/>
                <w:szCs w:val="28"/>
              </w:rPr>
              <w:t>Факт</w:t>
            </w:r>
            <w:r w:rsidRPr="00CC09C8">
              <w:rPr>
                <w:sz w:val="28"/>
                <w:szCs w:val="28"/>
              </w:rPr>
              <w:br/>
              <w:t>2019 года</w:t>
            </w:r>
          </w:p>
        </w:tc>
      </w:tr>
      <w:tr w:rsidR="00CC09C8" w:rsidRPr="00CC09C8" w14:paraId="65761A7C" w14:textId="77777777" w:rsidTr="00CC09C8">
        <w:trPr>
          <w:trHeight w:val="507"/>
        </w:trPr>
        <w:tc>
          <w:tcPr>
            <w:tcW w:w="642" w:type="dxa"/>
            <w:vMerge/>
            <w:shd w:val="clear" w:color="auto" w:fill="auto"/>
            <w:vAlign w:val="center"/>
            <w:hideMark/>
          </w:tcPr>
          <w:p w14:paraId="42746AC1" w14:textId="77777777" w:rsidR="00CC09C8" w:rsidRPr="00CC09C8" w:rsidRDefault="00CC09C8" w:rsidP="00CC09C8">
            <w:pPr>
              <w:jc w:val="center"/>
              <w:rPr>
                <w:sz w:val="28"/>
                <w:szCs w:val="28"/>
              </w:rPr>
            </w:pPr>
          </w:p>
        </w:tc>
        <w:tc>
          <w:tcPr>
            <w:tcW w:w="6982" w:type="dxa"/>
            <w:vMerge/>
            <w:shd w:val="clear" w:color="auto" w:fill="auto"/>
            <w:vAlign w:val="center"/>
            <w:hideMark/>
          </w:tcPr>
          <w:p w14:paraId="07304E1A" w14:textId="77777777" w:rsidR="00CC09C8" w:rsidRPr="00CC09C8" w:rsidRDefault="00CC09C8" w:rsidP="00CC09C8">
            <w:pPr>
              <w:jc w:val="center"/>
              <w:rPr>
                <w:sz w:val="28"/>
                <w:szCs w:val="28"/>
              </w:rPr>
            </w:pPr>
          </w:p>
        </w:tc>
        <w:tc>
          <w:tcPr>
            <w:tcW w:w="1946" w:type="dxa"/>
            <w:vMerge/>
            <w:shd w:val="clear" w:color="auto" w:fill="auto"/>
            <w:vAlign w:val="center"/>
            <w:hideMark/>
          </w:tcPr>
          <w:p w14:paraId="6330E2B5" w14:textId="77777777" w:rsidR="00CC09C8" w:rsidRPr="00CC09C8" w:rsidRDefault="00CC09C8" w:rsidP="00CC09C8">
            <w:pPr>
              <w:jc w:val="center"/>
              <w:rPr>
                <w:sz w:val="28"/>
                <w:szCs w:val="28"/>
              </w:rPr>
            </w:pPr>
          </w:p>
        </w:tc>
      </w:tr>
      <w:tr w:rsidR="00CC09C8" w:rsidRPr="00CC09C8" w14:paraId="586CBB9C" w14:textId="77777777" w:rsidTr="00CC09C8">
        <w:trPr>
          <w:trHeight w:val="360"/>
        </w:trPr>
        <w:tc>
          <w:tcPr>
            <w:tcW w:w="642" w:type="dxa"/>
            <w:shd w:val="clear" w:color="auto" w:fill="auto"/>
            <w:vAlign w:val="center"/>
            <w:hideMark/>
          </w:tcPr>
          <w:p w14:paraId="7EE2F3FD" w14:textId="77777777" w:rsidR="00CC09C8" w:rsidRPr="00CC09C8" w:rsidRDefault="00CC09C8" w:rsidP="00CC09C8">
            <w:pPr>
              <w:jc w:val="center"/>
              <w:rPr>
                <w:snapToGrid w:val="0"/>
                <w:sz w:val="28"/>
                <w:szCs w:val="28"/>
              </w:rPr>
            </w:pPr>
            <w:r w:rsidRPr="00CC09C8">
              <w:rPr>
                <w:snapToGrid w:val="0"/>
                <w:sz w:val="28"/>
                <w:szCs w:val="28"/>
              </w:rPr>
              <w:t>1</w:t>
            </w:r>
          </w:p>
        </w:tc>
        <w:tc>
          <w:tcPr>
            <w:tcW w:w="6982" w:type="dxa"/>
            <w:shd w:val="clear" w:color="auto" w:fill="auto"/>
            <w:vAlign w:val="center"/>
            <w:hideMark/>
          </w:tcPr>
          <w:p w14:paraId="63B73528" w14:textId="77777777" w:rsidR="00CC09C8" w:rsidRPr="00CC09C8" w:rsidRDefault="00CC09C8" w:rsidP="00CC09C8">
            <w:pPr>
              <w:rPr>
                <w:snapToGrid w:val="0"/>
                <w:sz w:val="28"/>
                <w:szCs w:val="28"/>
              </w:rPr>
            </w:pPr>
            <w:r w:rsidRPr="00CC09C8">
              <w:rPr>
                <w:snapToGrid w:val="0"/>
                <w:sz w:val="28"/>
                <w:szCs w:val="28"/>
              </w:rPr>
              <w:t>Операционные (подконтрольные) расходы</w:t>
            </w:r>
          </w:p>
        </w:tc>
        <w:tc>
          <w:tcPr>
            <w:tcW w:w="1946" w:type="dxa"/>
            <w:shd w:val="clear" w:color="auto" w:fill="auto"/>
            <w:vAlign w:val="center"/>
            <w:hideMark/>
          </w:tcPr>
          <w:p w14:paraId="067F304D" w14:textId="77777777" w:rsidR="00CC09C8" w:rsidRPr="00CC09C8" w:rsidRDefault="00CC09C8" w:rsidP="00CC09C8">
            <w:pPr>
              <w:jc w:val="center"/>
              <w:rPr>
                <w:snapToGrid w:val="0"/>
                <w:sz w:val="28"/>
                <w:szCs w:val="28"/>
              </w:rPr>
            </w:pPr>
            <w:r w:rsidRPr="00CC09C8">
              <w:rPr>
                <w:snapToGrid w:val="0"/>
                <w:sz w:val="28"/>
                <w:szCs w:val="28"/>
              </w:rPr>
              <w:t>30 246</w:t>
            </w:r>
          </w:p>
        </w:tc>
      </w:tr>
      <w:tr w:rsidR="00CC09C8" w:rsidRPr="00CC09C8" w14:paraId="1F762F54" w14:textId="77777777" w:rsidTr="00CC09C8">
        <w:trPr>
          <w:trHeight w:val="360"/>
        </w:trPr>
        <w:tc>
          <w:tcPr>
            <w:tcW w:w="642" w:type="dxa"/>
            <w:shd w:val="clear" w:color="auto" w:fill="auto"/>
            <w:vAlign w:val="center"/>
            <w:hideMark/>
          </w:tcPr>
          <w:p w14:paraId="5E662E01" w14:textId="77777777" w:rsidR="00CC09C8" w:rsidRPr="00CC09C8" w:rsidRDefault="00CC09C8" w:rsidP="00CC09C8">
            <w:pPr>
              <w:jc w:val="center"/>
              <w:rPr>
                <w:snapToGrid w:val="0"/>
                <w:sz w:val="28"/>
                <w:szCs w:val="28"/>
              </w:rPr>
            </w:pPr>
            <w:r w:rsidRPr="00CC09C8">
              <w:rPr>
                <w:snapToGrid w:val="0"/>
                <w:sz w:val="28"/>
                <w:szCs w:val="28"/>
              </w:rPr>
              <w:t>2</w:t>
            </w:r>
          </w:p>
        </w:tc>
        <w:tc>
          <w:tcPr>
            <w:tcW w:w="6982" w:type="dxa"/>
            <w:shd w:val="clear" w:color="auto" w:fill="auto"/>
            <w:vAlign w:val="center"/>
            <w:hideMark/>
          </w:tcPr>
          <w:p w14:paraId="10FFD081" w14:textId="77777777" w:rsidR="00CC09C8" w:rsidRPr="00CC09C8" w:rsidRDefault="00CC09C8" w:rsidP="00CC09C8">
            <w:pPr>
              <w:rPr>
                <w:snapToGrid w:val="0"/>
                <w:sz w:val="28"/>
                <w:szCs w:val="28"/>
              </w:rPr>
            </w:pPr>
            <w:r w:rsidRPr="00CC09C8">
              <w:rPr>
                <w:snapToGrid w:val="0"/>
                <w:sz w:val="28"/>
                <w:szCs w:val="28"/>
              </w:rPr>
              <w:t>Неподконтрольные расходы</w:t>
            </w:r>
          </w:p>
        </w:tc>
        <w:tc>
          <w:tcPr>
            <w:tcW w:w="1946" w:type="dxa"/>
            <w:shd w:val="clear" w:color="auto" w:fill="auto"/>
            <w:vAlign w:val="center"/>
            <w:hideMark/>
          </w:tcPr>
          <w:p w14:paraId="40EEAD2B" w14:textId="77777777" w:rsidR="00CC09C8" w:rsidRPr="00CC09C8" w:rsidRDefault="00CC09C8" w:rsidP="00CC09C8">
            <w:pPr>
              <w:jc w:val="center"/>
              <w:rPr>
                <w:snapToGrid w:val="0"/>
                <w:sz w:val="28"/>
                <w:szCs w:val="28"/>
              </w:rPr>
            </w:pPr>
            <w:r w:rsidRPr="00CC09C8">
              <w:rPr>
                <w:snapToGrid w:val="0"/>
                <w:sz w:val="28"/>
                <w:szCs w:val="28"/>
              </w:rPr>
              <w:t>14 669</w:t>
            </w:r>
          </w:p>
        </w:tc>
      </w:tr>
      <w:tr w:rsidR="00CC09C8" w:rsidRPr="00CC09C8" w14:paraId="734D8989" w14:textId="77777777" w:rsidTr="00CC09C8">
        <w:trPr>
          <w:trHeight w:val="1080"/>
        </w:trPr>
        <w:tc>
          <w:tcPr>
            <w:tcW w:w="642" w:type="dxa"/>
            <w:shd w:val="clear" w:color="auto" w:fill="auto"/>
            <w:vAlign w:val="center"/>
            <w:hideMark/>
          </w:tcPr>
          <w:p w14:paraId="140261CA" w14:textId="77777777" w:rsidR="00CC09C8" w:rsidRPr="00CC09C8" w:rsidRDefault="00CC09C8" w:rsidP="00CC09C8">
            <w:pPr>
              <w:jc w:val="center"/>
              <w:rPr>
                <w:snapToGrid w:val="0"/>
                <w:sz w:val="28"/>
                <w:szCs w:val="28"/>
              </w:rPr>
            </w:pPr>
            <w:r w:rsidRPr="00CC09C8">
              <w:rPr>
                <w:snapToGrid w:val="0"/>
                <w:sz w:val="28"/>
                <w:szCs w:val="28"/>
              </w:rPr>
              <w:t>3</w:t>
            </w:r>
          </w:p>
        </w:tc>
        <w:tc>
          <w:tcPr>
            <w:tcW w:w="6982" w:type="dxa"/>
            <w:shd w:val="clear" w:color="auto" w:fill="auto"/>
            <w:vAlign w:val="center"/>
            <w:hideMark/>
          </w:tcPr>
          <w:p w14:paraId="3A6E45AB" w14:textId="77777777" w:rsidR="00CC09C8" w:rsidRPr="00CC09C8" w:rsidRDefault="00CC09C8" w:rsidP="00CC09C8">
            <w:pPr>
              <w:rPr>
                <w:snapToGrid w:val="0"/>
                <w:sz w:val="28"/>
                <w:szCs w:val="28"/>
              </w:rPr>
            </w:pPr>
            <w:r w:rsidRPr="00CC09C8">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33738F4F" w14:textId="77777777" w:rsidR="00CC09C8" w:rsidRPr="00CC09C8" w:rsidRDefault="00CC09C8" w:rsidP="00CC09C8">
            <w:pPr>
              <w:jc w:val="center"/>
              <w:rPr>
                <w:snapToGrid w:val="0"/>
                <w:sz w:val="28"/>
                <w:szCs w:val="28"/>
              </w:rPr>
            </w:pPr>
            <w:r w:rsidRPr="00CC09C8">
              <w:rPr>
                <w:snapToGrid w:val="0"/>
                <w:sz w:val="28"/>
                <w:szCs w:val="28"/>
              </w:rPr>
              <w:t>10 061</w:t>
            </w:r>
          </w:p>
        </w:tc>
      </w:tr>
      <w:tr w:rsidR="00CC09C8" w:rsidRPr="00CC09C8" w14:paraId="1805E0C1" w14:textId="77777777" w:rsidTr="00CC09C8">
        <w:trPr>
          <w:trHeight w:val="360"/>
        </w:trPr>
        <w:tc>
          <w:tcPr>
            <w:tcW w:w="642" w:type="dxa"/>
            <w:shd w:val="clear" w:color="auto" w:fill="auto"/>
            <w:vAlign w:val="center"/>
            <w:hideMark/>
          </w:tcPr>
          <w:p w14:paraId="00A243AF" w14:textId="77777777" w:rsidR="00CC09C8" w:rsidRPr="00CC09C8" w:rsidRDefault="00CC09C8" w:rsidP="00CC09C8">
            <w:pPr>
              <w:jc w:val="center"/>
              <w:rPr>
                <w:snapToGrid w:val="0"/>
                <w:sz w:val="28"/>
                <w:szCs w:val="28"/>
              </w:rPr>
            </w:pPr>
            <w:r w:rsidRPr="00CC09C8">
              <w:rPr>
                <w:snapToGrid w:val="0"/>
                <w:sz w:val="28"/>
                <w:szCs w:val="28"/>
              </w:rPr>
              <w:t>4</w:t>
            </w:r>
          </w:p>
        </w:tc>
        <w:tc>
          <w:tcPr>
            <w:tcW w:w="6982" w:type="dxa"/>
            <w:shd w:val="clear" w:color="auto" w:fill="auto"/>
            <w:vAlign w:val="center"/>
            <w:hideMark/>
          </w:tcPr>
          <w:p w14:paraId="6C0B4E3D" w14:textId="77777777" w:rsidR="00CC09C8" w:rsidRPr="00CC09C8" w:rsidRDefault="00CC09C8" w:rsidP="00CC09C8">
            <w:pPr>
              <w:rPr>
                <w:snapToGrid w:val="0"/>
                <w:sz w:val="28"/>
                <w:szCs w:val="28"/>
              </w:rPr>
            </w:pPr>
            <w:r w:rsidRPr="00CC09C8">
              <w:rPr>
                <w:snapToGrid w:val="0"/>
                <w:sz w:val="28"/>
                <w:szCs w:val="28"/>
              </w:rPr>
              <w:t>Прибыль</w:t>
            </w:r>
          </w:p>
        </w:tc>
        <w:tc>
          <w:tcPr>
            <w:tcW w:w="1946" w:type="dxa"/>
            <w:shd w:val="clear" w:color="auto" w:fill="auto"/>
            <w:vAlign w:val="center"/>
            <w:hideMark/>
          </w:tcPr>
          <w:p w14:paraId="08C566D0"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76BFE158" w14:textId="77777777" w:rsidTr="00CC09C8">
        <w:trPr>
          <w:trHeight w:val="351"/>
        </w:trPr>
        <w:tc>
          <w:tcPr>
            <w:tcW w:w="642" w:type="dxa"/>
            <w:shd w:val="clear" w:color="auto" w:fill="auto"/>
            <w:vAlign w:val="center"/>
            <w:hideMark/>
          </w:tcPr>
          <w:p w14:paraId="348BFF84" w14:textId="77777777" w:rsidR="00CC09C8" w:rsidRPr="00CC09C8" w:rsidRDefault="00CC09C8" w:rsidP="00CC09C8">
            <w:pPr>
              <w:jc w:val="center"/>
              <w:rPr>
                <w:snapToGrid w:val="0"/>
                <w:sz w:val="28"/>
                <w:szCs w:val="28"/>
              </w:rPr>
            </w:pPr>
            <w:r w:rsidRPr="00CC09C8">
              <w:rPr>
                <w:snapToGrid w:val="0"/>
                <w:sz w:val="28"/>
                <w:szCs w:val="28"/>
              </w:rPr>
              <w:t>5</w:t>
            </w:r>
          </w:p>
        </w:tc>
        <w:tc>
          <w:tcPr>
            <w:tcW w:w="6982" w:type="dxa"/>
            <w:shd w:val="clear" w:color="auto" w:fill="auto"/>
            <w:vAlign w:val="center"/>
            <w:hideMark/>
          </w:tcPr>
          <w:p w14:paraId="79D635A7" w14:textId="77777777" w:rsidR="00CC09C8" w:rsidRPr="00CC09C8" w:rsidRDefault="00CC09C8" w:rsidP="00CC09C8">
            <w:pPr>
              <w:rPr>
                <w:snapToGrid w:val="0"/>
                <w:sz w:val="28"/>
                <w:szCs w:val="28"/>
              </w:rPr>
            </w:pPr>
            <w:r w:rsidRPr="00CC09C8">
              <w:rPr>
                <w:snapToGrid w:val="0"/>
                <w:sz w:val="28"/>
                <w:szCs w:val="28"/>
              </w:rPr>
              <w:t>Расчетная предпринимательская прибыль</w:t>
            </w:r>
          </w:p>
        </w:tc>
        <w:tc>
          <w:tcPr>
            <w:tcW w:w="1946" w:type="dxa"/>
            <w:shd w:val="clear" w:color="auto" w:fill="auto"/>
            <w:vAlign w:val="center"/>
            <w:hideMark/>
          </w:tcPr>
          <w:p w14:paraId="29D54B8B"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948E4A6" w14:textId="77777777" w:rsidTr="00CC09C8">
        <w:trPr>
          <w:trHeight w:val="360"/>
        </w:trPr>
        <w:tc>
          <w:tcPr>
            <w:tcW w:w="642" w:type="dxa"/>
            <w:shd w:val="clear" w:color="auto" w:fill="auto"/>
            <w:vAlign w:val="center"/>
            <w:hideMark/>
          </w:tcPr>
          <w:p w14:paraId="3A34E29B" w14:textId="77777777" w:rsidR="00CC09C8" w:rsidRPr="00CC09C8" w:rsidRDefault="00CC09C8" w:rsidP="00CC09C8">
            <w:pPr>
              <w:jc w:val="center"/>
              <w:rPr>
                <w:snapToGrid w:val="0"/>
                <w:sz w:val="28"/>
                <w:szCs w:val="28"/>
              </w:rPr>
            </w:pPr>
            <w:r w:rsidRPr="00CC09C8">
              <w:rPr>
                <w:snapToGrid w:val="0"/>
                <w:sz w:val="28"/>
                <w:szCs w:val="28"/>
              </w:rPr>
              <w:t>6</w:t>
            </w:r>
          </w:p>
        </w:tc>
        <w:tc>
          <w:tcPr>
            <w:tcW w:w="6982" w:type="dxa"/>
            <w:shd w:val="clear" w:color="auto" w:fill="auto"/>
            <w:vAlign w:val="center"/>
            <w:hideMark/>
          </w:tcPr>
          <w:p w14:paraId="19E6350B" w14:textId="77777777" w:rsidR="00CC09C8" w:rsidRPr="00CC09C8" w:rsidRDefault="00CC09C8" w:rsidP="00CC09C8">
            <w:pPr>
              <w:rPr>
                <w:snapToGrid w:val="0"/>
                <w:sz w:val="28"/>
                <w:szCs w:val="28"/>
              </w:rPr>
            </w:pPr>
            <w:r w:rsidRPr="00CC09C8">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2F8DAD94"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35FF782B" w14:textId="77777777" w:rsidTr="00CC09C8">
        <w:trPr>
          <w:trHeight w:val="993"/>
        </w:trPr>
        <w:tc>
          <w:tcPr>
            <w:tcW w:w="642" w:type="dxa"/>
            <w:shd w:val="clear" w:color="auto" w:fill="auto"/>
            <w:vAlign w:val="center"/>
            <w:hideMark/>
          </w:tcPr>
          <w:p w14:paraId="2C78A500" w14:textId="77777777" w:rsidR="00CC09C8" w:rsidRPr="00CC09C8" w:rsidRDefault="00CC09C8" w:rsidP="00CC09C8">
            <w:pPr>
              <w:jc w:val="center"/>
              <w:rPr>
                <w:snapToGrid w:val="0"/>
                <w:sz w:val="28"/>
                <w:szCs w:val="28"/>
              </w:rPr>
            </w:pPr>
            <w:r w:rsidRPr="00CC09C8">
              <w:rPr>
                <w:snapToGrid w:val="0"/>
                <w:sz w:val="28"/>
                <w:szCs w:val="28"/>
              </w:rPr>
              <w:t>7</w:t>
            </w:r>
          </w:p>
        </w:tc>
        <w:tc>
          <w:tcPr>
            <w:tcW w:w="6982" w:type="dxa"/>
            <w:shd w:val="clear" w:color="auto" w:fill="auto"/>
            <w:vAlign w:val="center"/>
            <w:hideMark/>
          </w:tcPr>
          <w:p w14:paraId="2B5EABAC" w14:textId="77777777" w:rsidR="00CC09C8" w:rsidRPr="00CC09C8" w:rsidRDefault="00CC09C8" w:rsidP="00CC09C8">
            <w:pPr>
              <w:rPr>
                <w:snapToGrid w:val="0"/>
                <w:sz w:val="28"/>
                <w:szCs w:val="28"/>
              </w:rPr>
            </w:pPr>
            <w:r w:rsidRPr="00CC09C8">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69ECA193"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20DE46FD" w14:textId="77777777" w:rsidTr="00CC09C8">
        <w:trPr>
          <w:trHeight w:val="1080"/>
        </w:trPr>
        <w:tc>
          <w:tcPr>
            <w:tcW w:w="642" w:type="dxa"/>
            <w:shd w:val="clear" w:color="auto" w:fill="auto"/>
            <w:vAlign w:val="center"/>
            <w:hideMark/>
          </w:tcPr>
          <w:p w14:paraId="24B1D573" w14:textId="77777777" w:rsidR="00CC09C8" w:rsidRPr="00CC09C8" w:rsidRDefault="00CC09C8" w:rsidP="00CC09C8">
            <w:pPr>
              <w:jc w:val="center"/>
              <w:rPr>
                <w:snapToGrid w:val="0"/>
                <w:sz w:val="28"/>
                <w:szCs w:val="28"/>
              </w:rPr>
            </w:pPr>
            <w:r w:rsidRPr="00CC09C8">
              <w:rPr>
                <w:snapToGrid w:val="0"/>
                <w:sz w:val="28"/>
                <w:szCs w:val="28"/>
              </w:rPr>
              <w:t>8</w:t>
            </w:r>
          </w:p>
        </w:tc>
        <w:tc>
          <w:tcPr>
            <w:tcW w:w="6982" w:type="dxa"/>
            <w:shd w:val="clear" w:color="auto" w:fill="auto"/>
            <w:vAlign w:val="center"/>
            <w:hideMark/>
          </w:tcPr>
          <w:p w14:paraId="55566FB9" w14:textId="77777777" w:rsidR="00CC09C8" w:rsidRPr="00CC09C8" w:rsidRDefault="00CC09C8" w:rsidP="00CC09C8">
            <w:pPr>
              <w:rPr>
                <w:snapToGrid w:val="0"/>
                <w:sz w:val="28"/>
                <w:szCs w:val="28"/>
              </w:rPr>
            </w:pPr>
            <w:r w:rsidRPr="00CC09C8">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7008E8F7"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1923FAC" w14:textId="77777777" w:rsidTr="00CC09C8">
        <w:trPr>
          <w:trHeight w:val="720"/>
        </w:trPr>
        <w:tc>
          <w:tcPr>
            <w:tcW w:w="642" w:type="dxa"/>
            <w:shd w:val="clear" w:color="auto" w:fill="auto"/>
            <w:vAlign w:val="center"/>
            <w:hideMark/>
          </w:tcPr>
          <w:p w14:paraId="0A562A1C" w14:textId="77777777" w:rsidR="00CC09C8" w:rsidRPr="00CC09C8" w:rsidRDefault="00CC09C8" w:rsidP="00CC09C8">
            <w:pPr>
              <w:jc w:val="center"/>
              <w:rPr>
                <w:snapToGrid w:val="0"/>
                <w:sz w:val="28"/>
                <w:szCs w:val="28"/>
              </w:rPr>
            </w:pPr>
            <w:r w:rsidRPr="00CC09C8">
              <w:rPr>
                <w:snapToGrid w:val="0"/>
                <w:sz w:val="28"/>
                <w:szCs w:val="28"/>
              </w:rPr>
              <w:t>9</w:t>
            </w:r>
          </w:p>
        </w:tc>
        <w:tc>
          <w:tcPr>
            <w:tcW w:w="6982" w:type="dxa"/>
            <w:shd w:val="clear" w:color="auto" w:fill="auto"/>
            <w:vAlign w:val="center"/>
            <w:hideMark/>
          </w:tcPr>
          <w:p w14:paraId="269A319D" w14:textId="77777777" w:rsidR="00CC09C8" w:rsidRPr="00CC09C8" w:rsidRDefault="00CC09C8" w:rsidP="00CC09C8">
            <w:pPr>
              <w:rPr>
                <w:snapToGrid w:val="0"/>
                <w:sz w:val="28"/>
                <w:szCs w:val="28"/>
              </w:rPr>
            </w:pPr>
            <w:r w:rsidRPr="00CC09C8">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046E2BC8"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041D9C14" w14:textId="77777777" w:rsidTr="00CC09C8">
        <w:trPr>
          <w:trHeight w:val="2579"/>
        </w:trPr>
        <w:tc>
          <w:tcPr>
            <w:tcW w:w="642" w:type="dxa"/>
            <w:shd w:val="clear" w:color="auto" w:fill="auto"/>
            <w:vAlign w:val="center"/>
            <w:hideMark/>
          </w:tcPr>
          <w:p w14:paraId="32A15CD0" w14:textId="77777777" w:rsidR="00CC09C8" w:rsidRPr="00CC09C8" w:rsidRDefault="00CC09C8" w:rsidP="00CC09C8">
            <w:pPr>
              <w:jc w:val="center"/>
              <w:rPr>
                <w:snapToGrid w:val="0"/>
                <w:sz w:val="28"/>
                <w:szCs w:val="28"/>
              </w:rPr>
            </w:pPr>
            <w:r w:rsidRPr="00CC09C8">
              <w:rPr>
                <w:snapToGrid w:val="0"/>
                <w:sz w:val="28"/>
                <w:szCs w:val="28"/>
              </w:rPr>
              <w:t>10</w:t>
            </w:r>
          </w:p>
        </w:tc>
        <w:tc>
          <w:tcPr>
            <w:tcW w:w="6982" w:type="dxa"/>
            <w:shd w:val="clear" w:color="auto" w:fill="auto"/>
            <w:vAlign w:val="center"/>
            <w:hideMark/>
          </w:tcPr>
          <w:p w14:paraId="73725B4B" w14:textId="77777777" w:rsidR="00CC09C8" w:rsidRPr="00CC09C8" w:rsidRDefault="00CC09C8" w:rsidP="00CC09C8">
            <w:pPr>
              <w:rPr>
                <w:snapToGrid w:val="0"/>
                <w:sz w:val="28"/>
                <w:szCs w:val="28"/>
              </w:rPr>
            </w:pPr>
            <w:r w:rsidRPr="00CC09C8">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0525543F"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0D6EAC57" w14:textId="77777777" w:rsidTr="00CC09C8">
        <w:trPr>
          <w:trHeight w:val="360"/>
        </w:trPr>
        <w:tc>
          <w:tcPr>
            <w:tcW w:w="642" w:type="dxa"/>
            <w:shd w:val="clear" w:color="auto" w:fill="auto"/>
            <w:vAlign w:val="center"/>
          </w:tcPr>
          <w:p w14:paraId="7EF95EAA" w14:textId="77777777" w:rsidR="00CC09C8" w:rsidRPr="00CC09C8" w:rsidRDefault="00CC09C8" w:rsidP="00CC09C8">
            <w:pPr>
              <w:jc w:val="center"/>
              <w:rPr>
                <w:snapToGrid w:val="0"/>
                <w:sz w:val="28"/>
                <w:szCs w:val="28"/>
              </w:rPr>
            </w:pPr>
            <w:r w:rsidRPr="00CC09C8">
              <w:rPr>
                <w:snapToGrid w:val="0"/>
                <w:sz w:val="28"/>
                <w:szCs w:val="28"/>
              </w:rPr>
              <w:t>11</w:t>
            </w:r>
          </w:p>
        </w:tc>
        <w:tc>
          <w:tcPr>
            <w:tcW w:w="6982" w:type="dxa"/>
            <w:shd w:val="clear" w:color="auto" w:fill="auto"/>
            <w:vAlign w:val="center"/>
          </w:tcPr>
          <w:p w14:paraId="3FB190D3" w14:textId="77777777" w:rsidR="00CC09C8" w:rsidRPr="00CC09C8" w:rsidRDefault="00CC09C8" w:rsidP="00CC09C8">
            <w:pPr>
              <w:autoSpaceDE w:val="0"/>
              <w:autoSpaceDN w:val="0"/>
              <w:adjustRightInd w:val="0"/>
              <w:jc w:val="both"/>
              <w:rPr>
                <w:snapToGrid w:val="0"/>
                <w:sz w:val="28"/>
                <w:szCs w:val="28"/>
              </w:rPr>
            </w:pPr>
            <w:r w:rsidRPr="00CC09C8">
              <w:rPr>
                <w:snapToGrid w:val="0"/>
                <w:sz w:val="28"/>
                <w:szCs w:val="28"/>
              </w:rPr>
              <w:t>ИТОГО необходимая валовая выручка:</w:t>
            </w:r>
          </w:p>
          <w:p w14:paraId="1A0DCC3E" w14:textId="77777777" w:rsidR="00CC09C8" w:rsidRPr="00CC09C8" w:rsidRDefault="00CC09C8" w:rsidP="00CC09C8">
            <w:pPr>
              <w:autoSpaceDE w:val="0"/>
              <w:autoSpaceDN w:val="0"/>
              <w:adjustRightInd w:val="0"/>
              <w:jc w:val="both"/>
              <w:rPr>
                <w:sz w:val="28"/>
                <w:szCs w:val="28"/>
              </w:rPr>
            </w:pPr>
            <w:r w:rsidRPr="00CC09C8">
              <w:rPr>
                <w:snapToGrid w:val="0"/>
                <w:sz w:val="28"/>
                <w:szCs w:val="28"/>
              </w:rPr>
              <w:t>(</w:t>
            </w:r>
            <w:r w:rsidRPr="00CC09C8">
              <w:rPr>
                <w:sz w:val="28"/>
                <w:szCs w:val="28"/>
              </w:rPr>
              <w:t xml:space="preserve">Стр. 11 = стр. 1 </w:t>
            </w:r>
            <w:proofErr w:type="gramStart"/>
            <w:r w:rsidRPr="00CC09C8">
              <w:rPr>
                <w:sz w:val="28"/>
                <w:szCs w:val="28"/>
              </w:rPr>
              <w:t>+  стр.</w:t>
            </w:r>
            <w:proofErr w:type="gramEnd"/>
            <w:r w:rsidRPr="00CC09C8">
              <w:rPr>
                <w:sz w:val="28"/>
                <w:szCs w:val="28"/>
              </w:rPr>
              <w:t>2 + стр. 3 + стр. 4 + стр. 5 + стр. 6 + стр. 7 + стр. 8 + стр. 9 + стр. 10.)</w:t>
            </w:r>
          </w:p>
        </w:tc>
        <w:tc>
          <w:tcPr>
            <w:tcW w:w="1946" w:type="dxa"/>
            <w:shd w:val="clear" w:color="auto" w:fill="auto"/>
            <w:vAlign w:val="center"/>
          </w:tcPr>
          <w:p w14:paraId="1E6114FB" w14:textId="77777777" w:rsidR="00CC09C8" w:rsidRPr="00CC09C8" w:rsidRDefault="00CC09C8" w:rsidP="00CC09C8">
            <w:pPr>
              <w:jc w:val="center"/>
              <w:rPr>
                <w:snapToGrid w:val="0"/>
                <w:sz w:val="28"/>
                <w:szCs w:val="28"/>
              </w:rPr>
            </w:pPr>
            <w:r w:rsidRPr="00CC09C8">
              <w:rPr>
                <w:snapToGrid w:val="0"/>
                <w:sz w:val="28"/>
                <w:szCs w:val="28"/>
              </w:rPr>
              <w:t>54 976</w:t>
            </w:r>
          </w:p>
        </w:tc>
      </w:tr>
    </w:tbl>
    <w:p w14:paraId="69D64032" w14:textId="77777777" w:rsidR="00CC09C8" w:rsidRPr="00CC09C8" w:rsidRDefault="00CC09C8" w:rsidP="00CC09C8">
      <w:pPr>
        <w:rPr>
          <w:snapToGrid w:val="0"/>
          <w:sz w:val="28"/>
          <w:szCs w:val="28"/>
        </w:rPr>
      </w:pPr>
    </w:p>
    <w:p w14:paraId="5B69C003" w14:textId="77777777" w:rsidR="00CC09C8" w:rsidRPr="00CC09C8" w:rsidRDefault="00CC09C8" w:rsidP="00CC09C8">
      <w:pPr>
        <w:ind w:firstLine="720"/>
        <w:jc w:val="both"/>
        <w:rPr>
          <w:snapToGrid w:val="0"/>
          <w:sz w:val="28"/>
          <w:szCs w:val="28"/>
        </w:rPr>
      </w:pPr>
      <w:r w:rsidRPr="00CC09C8">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02F82AFB" w14:textId="77777777" w:rsidR="00CC09C8" w:rsidRPr="00CC09C8" w:rsidRDefault="00CC09C8" w:rsidP="00CC09C8">
      <w:pPr>
        <w:ind w:firstLine="720"/>
        <w:jc w:val="both"/>
        <w:rPr>
          <w:snapToGrid w:val="0"/>
          <w:sz w:val="28"/>
          <w:szCs w:val="28"/>
        </w:rPr>
      </w:pPr>
    </w:p>
    <w:p w14:paraId="05958447" w14:textId="77777777" w:rsidR="00CC09C8" w:rsidRPr="00CC09C8" w:rsidRDefault="00CC09C8" w:rsidP="00D5451C">
      <w:pPr>
        <w:numPr>
          <w:ilvl w:val="0"/>
          <w:numId w:val="13"/>
        </w:numPr>
        <w:tabs>
          <w:tab w:val="left" w:pos="1890"/>
        </w:tabs>
        <w:ind w:left="1440" w:right="-567"/>
        <w:jc w:val="right"/>
        <w:rPr>
          <w:snapToGrid w:val="0"/>
          <w:sz w:val="28"/>
          <w:szCs w:val="28"/>
        </w:rPr>
      </w:pPr>
      <w:r w:rsidRPr="00CC09C8">
        <w:rPr>
          <w:snapToGrid w:val="0"/>
          <w:sz w:val="28"/>
          <w:szCs w:val="28"/>
        </w:rPr>
        <w:br w:type="page"/>
      </w:r>
    </w:p>
    <w:p w14:paraId="540047E6"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CC09C8">
        <w:rPr>
          <w:rFonts w:eastAsia="Calibri"/>
          <w:b/>
          <w:sz w:val="28"/>
          <w:szCs w:val="28"/>
          <w:lang w:eastAsia="en-US"/>
        </w:rPr>
        <w:br/>
        <w:t>(дельта НВВ)</w:t>
      </w:r>
    </w:p>
    <w:p w14:paraId="29D3248E" w14:textId="77777777" w:rsidR="00CC09C8" w:rsidRPr="00CC09C8" w:rsidRDefault="00CC09C8" w:rsidP="00CC09C8">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CC09C8" w:rsidRPr="00CC09C8" w14:paraId="184ECE30" w14:textId="77777777" w:rsidTr="00CC09C8">
        <w:trPr>
          <w:trHeight w:val="313"/>
        </w:trPr>
        <w:tc>
          <w:tcPr>
            <w:tcW w:w="701" w:type="dxa"/>
          </w:tcPr>
          <w:p w14:paraId="242E1642" w14:textId="77777777" w:rsidR="00CC09C8" w:rsidRPr="00CC09C8" w:rsidRDefault="00CC09C8" w:rsidP="00CC09C8">
            <w:pPr>
              <w:jc w:val="center"/>
              <w:rPr>
                <w:bCs/>
                <w:snapToGrid w:val="0"/>
                <w:sz w:val="28"/>
                <w:szCs w:val="28"/>
              </w:rPr>
            </w:pPr>
            <w:r w:rsidRPr="00CC09C8">
              <w:rPr>
                <w:bCs/>
                <w:snapToGrid w:val="0"/>
                <w:sz w:val="28"/>
                <w:szCs w:val="28"/>
              </w:rPr>
              <w:t>1</w:t>
            </w:r>
          </w:p>
        </w:tc>
        <w:tc>
          <w:tcPr>
            <w:tcW w:w="5957" w:type="dxa"/>
            <w:shd w:val="clear" w:color="auto" w:fill="auto"/>
            <w:vAlign w:val="center"/>
            <w:hideMark/>
          </w:tcPr>
          <w:p w14:paraId="17189E12" w14:textId="77777777" w:rsidR="00CC09C8" w:rsidRPr="00CC09C8" w:rsidRDefault="00CC09C8" w:rsidP="00CC09C8">
            <w:pPr>
              <w:jc w:val="both"/>
              <w:rPr>
                <w:bCs/>
                <w:snapToGrid w:val="0"/>
                <w:sz w:val="28"/>
                <w:szCs w:val="28"/>
              </w:rPr>
            </w:pPr>
            <w:r w:rsidRPr="00CC09C8">
              <w:rPr>
                <w:bCs/>
                <w:snapToGrid w:val="0"/>
                <w:sz w:val="28"/>
                <w:szCs w:val="28"/>
              </w:rPr>
              <w:t>Фактическая необходимая валовая выручка</w:t>
            </w:r>
          </w:p>
        </w:tc>
        <w:tc>
          <w:tcPr>
            <w:tcW w:w="1417" w:type="dxa"/>
            <w:shd w:val="clear" w:color="auto" w:fill="auto"/>
            <w:vAlign w:val="center"/>
            <w:hideMark/>
          </w:tcPr>
          <w:p w14:paraId="2674E5F1" w14:textId="77777777" w:rsidR="00CC09C8" w:rsidRPr="00CC09C8" w:rsidRDefault="00CC09C8" w:rsidP="00CC09C8">
            <w:pPr>
              <w:jc w:val="center"/>
              <w:rPr>
                <w:snapToGrid w:val="0"/>
                <w:sz w:val="28"/>
                <w:szCs w:val="28"/>
              </w:rPr>
            </w:pPr>
            <w:r w:rsidRPr="00CC09C8">
              <w:rPr>
                <w:snapToGrid w:val="0"/>
                <w:sz w:val="28"/>
                <w:szCs w:val="28"/>
              </w:rPr>
              <w:t>тыс. руб.</w:t>
            </w:r>
          </w:p>
        </w:tc>
        <w:tc>
          <w:tcPr>
            <w:tcW w:w="1560" w:type="dxa"/>
            <w:shd w:val="clear" w:color="auto" w:fill="auto"/>
            <w:vAlign w:val="center"/>
            <w:hideMark/>
          </w:tcPr>
          <w:p w14:paraId="6DA61A60" w14:textId="77777777" w:rsidR="00CC09C8" w:rsidRPr="00CC09C8" w:rsidRDefault="00CC09C8" w:rsidP="00CC09C8">
            <w:pPr>
              <w:jc w:val="center"/>
              <w:rPr>
                <w:snapToGrid w:val="0"/>
                <w:sz w:val="28"/>
                <w:szCs w:val="28"/>
              </w:rPr>
            </w:pPr>
            <w:r w:rsidRPr="00CC09C8">
              <w:rPr>
                <w:snapToGrid w:val="0"/>
                <w:sz w:val="28"/>
                <w:szCs w:val="28"/>
              </w:rPr>
              <w:t>54 976</w:t>
            </w:r>
          </w:p>
        </w:tc>
      </w:tr>
      <w:tr w:rsidR="00CC09C8" w:rsidRPr="00CC09C8" w14:paraId="2C4AB480" w14:textId="77777777" w:rsidTr="00CC09C8">
        <w:trPr>
          <w:trHeight w:val="407"/>
        </w:trPr>
        <w:tc>
          <w:tcPr>
            <w:tcW w:w="701" w:type="dxa"/>
          </w:tcPr>
          <w:p w14:paraId="2248BDEA" w14:textId="77777777" w:rsidR="00CC09C8" w:rsidRPr="00CC09C8" w:rsidRDefault="00CC09C8" w:rsidP="00CC09C8">
            <w:pPr>
              <w:jc w:val="center"/>
              <w:rPr>
                <w:bCs/>
                <w:snapToGrid w:val="0"/>
                <w:sz w:val="28"/>
                <w:szCs w:val="28"/>
              </w:rPr>
            </w:pPr>
            <w:r w:rsidRPr="00CC09C8">
              <w:rPr>
                <w:bCs/>
                <w:snapToGrid w:val="0"/>
                <w:sz w:val="28"/>
                <w:szCs w:val="28"/>
              </w:rPr>
              <w:t>2</w:t>
            </w:r>
          </w:p>
        </w:tc>
        <w:tc>
          <w:tcPr>
            <w:tcW w:w="5957" w:type="dxa"/>
            <w:shd w:val="clear" w:color="auto" w:fill="auto"/>
            <w:vAlign w:val="center"/>
          </w:tcPr>
          <w:p w14:paraId="5BAA6F81" w14:textId="77777777" w:rsidR="00CC09C8" w:rsidRPr="00CC09C8" w:rsidRDefault="00CC09C8" w:rsidP="00CC09C8">
            <w:pPr>
              <w:jc w:val="both"/>
              <w:rPr>
                <w:bCs/>
                <w:snapToGrid w:val="0"/>
                <w:sz w:val="28"/>
                <w:szCs w:val="28"/>
              </w:rPr>
            </w:pPr>
            <w:r w:rsidRPr="00CC09C8">
              <w:rPr>
                <w:bCs/>
                <w:snapToGrid w:val="0"/>
                <w:sz w:val="28"/>
                <w:szCs w:val="28"/>
              </w:rPr>
              <w:t>Выручка от реализации тепловой энергии</w:t>
            </w:r>
          </w:p>
        </w:tc>
        <w:tc>
          <w:tcPr>
            <w:tcW w:w="1417" w:type="dxa"/>
            <w:shd w:val="clear" w:color="auto" w:fill="auto"/>
            <w:vAlign w:val="center"/>
          </w:tcPr>
          <w:p w14:paraId="34849C3A" w14:textId="77777777" w:rsidR="00CC09C8" w:rsidRPr="00CC09C8" w:rsidRDefault="00CC09C8" w:rsidP="00CC09C8">
            <w:pPr>
              <w:jc w:val="center"/>
              <w:rPr>
                <w:snapToGrid w:val="0"/>
                <w:sz w:val="28"/>
                <w:szCs w:val="28"/>
              </w:rPr>
            </w:pPr>
            <w:r w:rsidRPr="00CC09C8">
              <w:rPr>
                <w:snapToGrid w:val="0"/>
                <w:sz w:val="28"/>
                <w:szCs w:val="28"/>
              </w:rPr>
              <w:t>тыс. руб.</w:t>
            </w:r>
          </w:p>
        </w:tc>
        <w:tc>
          <w:tcPr>
            <w:tcW w:w="1560" w:type="dxa"/>
            <w:shd w:val="clear" w:color="auto" w:fill="auto"/>
            <w:vAlign w:val="center"/>
          </w:tcPr>
          <w:p w14:paraId="5E6A3A48" w14:textId="77777777" w:rsidR="00CC09C8" w:rsidRPr="00CC09C8" w:rsidRDefault="00CC09C8" w:rsidP="00CC09C8">
            <w:pPr>
              <w:jc w:val="center"/>
              <w:rPr>
                <w:snapToGrid w:val="0"/>
                <w:sz w:val="28"/>
                <w:szCs w:val="28"/>
              </w:rPr>
            </w:pPr>
            <w:r w:rsidRPr="00CC09C8">
              <w:rPr>
                <w:snapToGrid w:val="0"/>
                <w:sz w:val="28"/>
                <w:szCs w:val="28"/>
              </w:rPr>
              <w:t>42 386</w:t>
            </w:r>
          </w:p>
        </w:tc>
      </w:tr>
      <w:tr w:rsidR="00CC09C8" w:rsidRPr="00CC09C8" w14:paraId="06827BF4" w14:textId="77777777" w:rsidTr="00CC09C8">
        <w:trPr>
          <w:trHeight w:val="375"/>
        </w:trPr>
        <w:tc>
          <w:tcPr>
            <w:tcW w:w="701" w:type="dxa"/>
          </w:tcPr>
          <w:p w14:paraId="48FB4BE5" w14:textId="77777777" w:rsidR="00CC09C8" w:rsidRPr="00CC09C8" w:rsidRDefault="00CC09C8" w:rsidP="00CC09C8">
            <w:pPr>
              <w:jc w:val="center"/>
              <w:rPr>
                <w:iCs/>
                <w:snapToGrid w:val="0"/>
                <w:sz w:val="28"/>
                <w:szCs w:val="28"/>
              </w:rPr>
            </w:pPr>
            <w:r w:rsidRPr="00CC09C8">
              <w:rPr>
                <w:iCs/>
                <w:snapToGrid w:val="0"/>
                <w:sz w:val="28"/>
                <w:szCs w:val="28"/>
              </w:rPr>
              <w:t>3</w:t>
            </w:r>
          </w:p>
        </w:tc>
        <w:tc>
          <w:tcPr>
            <w:tcW w:w="5957" w:type="dxa"/>
            <w:shd w:val="clear" w:color="auto" w:fill="auto"/>
            <w:vAlign w:val="center"/>
            <w:hideMark/>
          </w:tcPr>
          <w:p w14:paraId="6B9B6F46" w14:textId="77777777" w:rsidR="00CC09C8" w:rsidRPr="00CC09C8" w:rsidRDefault="00CC09C8" w:rsidP="00CC09C8">
            <w:pPr>
              <w:jc w:val="both"/>
              <w:rPr>
                <w:iCs/>
                <w:snapToGrid w:val="0"/>
                <w:sz w:val="28"/>
                <w:szCs w:val="28"/>
              </w:rPr>
            </w:pPr>
            <w:r w:rsidRPr="00CC09C8">
              <w:rPr>
                <w:iCs/>
                <w:snapToGrid w:val="0"/>
                <w:sz w:val="28"/>
                <w:szCs w:val="28"/>
              </w:rPr>
              <w:t>1 полугодие</w:t>
            </w:r>
          </w:p>
        </w:tc>
        <w:tc>
          <w:tcPr>
            <w:tcW w:w="1417" w:type="dxa"/>
            <w:shd w:val="clear" w:color="auto" w:fill="auto"/>
            <w:vAlign w:val="center"/>
            <w:hideMark/>
          </w:tcPr>
          <w:p w14:paraId="4508BD86" w14:textId="77777777" w:rsidR="00CC09C8" w:rsidRPr="00CC09C8" w:rsidRDefault="00CC09C8" w:rsidP="00CC09C8">
            <w:pPr>
              <w:jc w:val="center"/>
              <w:rPr>
                <w:snapToGrid w:val="0"/>
                <w:sz w:val="28"/>
                <w:szCs w:val="28"/>
              </w:rPr>
            </w:pPr>
            <w:r w:rsidRPr="00CC09C8">
              <w:rPr>
                <w:snapToGrid w:val="0"/>
                <w:sz w:val="28"/>
                <w:szCs w:val="28"/>
              </w:rPr>
              <w:t> тыс. руб.</w:t>
            </w:r>
          </w:p>
        </w:tc>
        <w:tc>
          <w:tcPr>
            <w:tcW w:w="1560" w:type="dxa"/>
            <w:shd w:val="clear" w:color="auto" w:fill="auto"/>
            <w:vAlign w:val="center"/>
          </w:tcPr>
          <w:p w14:paraId="7B5BA980" w14:textId="77777777" w:rsidR="00CC09C8" w:rsidRPr="00CC09C8" w:rsidRDefault="00CC09C8" w:rsidP="00CC09C8">
            <w:pPr>
              <w:jc w:val="center"/>
              <w:rPr>
                <w:snapToGrid w:val="0"/>
                <w:sz w:val="28"/>
                <w:szCs w:val="28"/>
              </w:rPr>
            </w:pPr>
            <w:r w:rsidRPr="00CC09C8">
              <w:rPr>
                <w:snapToGrid w:val="0"/>
                <w:sz w:val="28"/>
                <w:szCs w:val="28"/>
              </w:rPr>
              <w:t>22 184</w:t>
            </w:r>
          </w:p>
        </w:tc>
      </w:tr>
      <w:tr w:rsidR="00CC09C8" w:rsidRPr="00CC09C8" w14:paraId="47AFB80B" w14:textId="77777777" w:rsidTr="00CC09C8">
        <w:trPr>
          <w:trHeight w:val="375"/>
        </w:trPr>
        <w:tc>
          <w:tcPr>
            <w:tcW w:w="701" w:type="dxa"/>
          </w:tcPr>
          <w:p w14:paraId="56D9FB35" w14:textId="77777777" w:rsidR="00CC09C8" w:rsidRPr="00CC09C8" w:rsidRDefault="00CC09C8" w:rsidP="00CC09C8">
            <w:pPr>
              <w:jc w:val="center"/>
              <w:rPr>
                <w:iCs/>
                <w:snapToGrid w:val="0"/>
                <w:sz w:val="28"/>
                <w:szCs w:val="28"/>
              </w:rPr>
            </w:pPr>
            <w:r w:rsidRPr="00CC09C8">
              <w:rPr>
                <w:iCs/>
                <w:snapToGrid w:val="0"/>
                <w:sz w:val="28"/>
                <w:szCs w:val="28"/>
              </w:rPr>
              <w:t>4</w:t>
            </w:r>
          </w:p>
        </w:tc>
        <w:tc>
          <w:tcPr>
            <w:tcW w:w="5957" w:type="dxa"/>
            <w:shd w:val="clear" w:color="auto" w:fill="auto"/>
            <w:vAlign w:val="center"/>
            <w:hideMark/>
          </w:tcPr>
          <w:p w14:paraId="0387099B" w14:textId="77777777" w:rsidR="00CC09C8" w:rsidRPr="00CC09C8" w:rsidRDefault="00CC09C8" w:rsidP="00CC09C8">
            <w:pPr>
              <w:jc w:val="both"/>
              <w:rPr>
                <w:iCs/>
                <w:snapToGrid w:val="0"/>
                <w:sz w:val="28"/>
                <w:szCs w:val="28"/>
              </w:rPr>
            </w:pPr>
            <w:r w:rsidRPr="00CC09C8">
              <w:rPr>
                <w:iCs/>
                <w:snapToGrid w:val="0"/>
                <w:sz w:val="28"/>
                <w:szCs w:val="28"/>
              </w:rPr>
              <w:t>2 полугодие</w:t>
            </w:r>
          </w:p>
        </w:tc>
        <w:tc>
          <w:tcPr>
            <w:tcW w:w="1417" w:type="dxa"/>
            <w:shd w:val="clear" w:color="auto" w:fill="auto"/>
            <w:vAlign w:val="center"/>
            <w:hideMark/>
          </w:tcPr>
          <w:p w14:paraId="6E88419E" w14:textId="77777777" w:rsidR="00CC09C8" w:rsidRPr="00CC09C8" w:rsidRDefault="00CC09C8" w:rsidP="00CC09C8">
            <w:pPr>
              <w:jc w:val="center"/>
              <w:rPr>
                <w:snapToGrid w:val="0"/>
                <w:sz w:val="28"/>
                <w:szCs w:val="28"/>
              </w:rPr>
            </w:pPr>
            <w:r w:rsidRPr="00CC09C8">
              <w:rPr>
                <w:snapToGrid w:val="0"/>
                <w:sz w:val="28"/>
                <w:szCs w:val="28"/>
              </w:rPr>
              <w:t> тыс. руб.</w:t>
            </w:r>
          </w:p>
        </w:tc>
        <w:tc>
          <w:tcPr>
            <w:tcW w:w="1560" w:type="dxa"/>
            <w:shd w:val="clear" w:color="auto" w:fill="auto"/>
            <w:vAlign w:val="center"/>
          </w:tcPr>
          <w:p w14:paraId="7C4A4115" w14:textId="77777777" w:rsidR="00CC09C8" w:rsidRPr="00CC09C8" w:rsidRDefault="00CC09C8" w:rsidP="00CC09C8">
            <w:pPr>
              <w:jc w:val="center"/>
              <w:rPr>
                <w:snapToGrid w:val="0"/>
                <w:sz w:val="28"/>
                <w:szCs w:val="28"/>
              </w:rPr>
            </w:pPr>
            <w:r w:rsidRPr="00CC09C8">
              <w:rPr>
                <w:snapToGrid w:val="0"/>
                <w:sz w:val="28"/>
                <w:szCs w:val="28"/>
              </w:rPr>
              <w:t>20 202</w:t>
            </w:r>
          </w:p>
        </w:tc>
      </w:tr>
      <w:tr w:rsidR="00CC09C8" w:rsidRPr="00CC09C8" w14:paraId="1D08F50A" w14:textId="77777777" w:rsidTr="00CC09C8">
        <w:trPr>
          <w:trHeight w:val="360"/>
        </w:trPr>
        <w:tc>
          <w:tcPr>
            <w:tcW w:w="701" w:type="dxa"/>
          </w:tcPr>
          <w:p w14:paraId="3B3449C0" w14:textId="77777777" w:rsidR="00CC09C8" w:rsidRPr="00CC09C8" w:rsidRDefault="00CC09C8" w:rsidP="00CC09C8">
            <w:pPr>
              <w:jc w:val="center"/>
              <w:rPr>
                <w:bCs/>
                <w:snapToGrid w:val="0"/>
                <w:sz w:val="28"/>
                <w:szCs w:val="28"/>
              </w:rPr>
            </w:pPr>
            <w:r w:rsidRPr="00CC09C8">
              <w:rPr>
                <w:bCs/>
                <w:snapToGrid w:val="0"/>
                <w:sz w:val="28"/>
                <w:szCs w:val="28"/>
              </w:rPr>
              <w:t>5</w:t>
            </w:r>
          </w:p>
        </w:tc>
        <w:tc>
          <w:tcPr>
            <w:tcW w:w="5957" w:type="dxa"/>
            <w:shd w:val="clear" w:color="auto" w:fill="auto"/>
            <w:vAlign w:val="center"/>
            <w:hideMark/>
          </w:tcPr>
          <w:p w14:paraId="5FFE16BA" w14:textId="77777777" w:rsidR="00CC09C8" w:rsidRPr="00CC09C8" w:rsidRDefault="00CC09C8" w:rsidP="00CC09C8">
            <w:pPr>
              <w:jc w:val="both"/>
              <w:rPr>
                <w:bCs/>
                <w:snapToGrid w:val="0"/>
                <w:sz w:val="28"/>
                <w:szCs w:val="28"/>
              </w:rPr>
            </w:pPr>
            <w:r w:rsidRPr="00CC09C8">
              <w:rPr>
                <w:bCs/>
                <w:snapToGrid w:val="0"/>
                <w:sz w:val="28"/>
                <w:szCs w:val="28"/>
              </w:rPr>
              <w:t>Полезный отпуск (форма 46ТЭ за 2019 год)</w:t>
            </w:r>
          </w:p>
        </w:tc>
        <w:tc>
          <w:tcPr>
            <w:tcW w:w="1417" w:type="dxa"/>
            <w:shd w:val="clear" w:color="auto" w:fill="auto"/>
            <w:vAlign w:val="center"/>
            <w:hideMark/>
          </w:tcPr>
          <w:p w14:paraId="31BABE74" w14:textId="77777777" w:rsidR="00CC09C8" w:rsidRPr="00CC09C8" w:rsidRDefault="00CC09C8" w:rsidP="00CC09C8">
            <w:pPr>
              <w:jc w:val="center"/>
              <w:rPr>
                <w:snapToGrid w:val="0"/>
                <w:sz w:val="28"/>
                <w:szCs w:val="28"/>
              </w:rPr>
            </w:pPr>
            <w:r w:rsidRPr="00CC09C8">
              <w:rPr>
                <w:snapToGrid w:val="0"/>
                <w:sz w:val="28"/>
                <w:szCs w:val="28"/>
              </w:rPr>
              <w:t>тыс. Гкал</w:t>
            </w:r>
          </w:p>
        </w:tc>
        <w:tc>
          <w:tcPr>
            <w:tcW w:w="1560" w:type="dxa"/>
            <w:shd w:val="clear" w:color="auto" w:fill="auto"/>
            <w:vAlign w:val="center"/>
          </w:tcPr>
          <w:p w14:paraId="64293CA8" w14:textId="77777777" w:rsidR="00CC09C8" w:rsidRPr="00CC09C8" w:rsidRDefault="00CC09C8" w:rsidP="00CC09C8">
            <w:pPr>
              <w:jc w:val="center"/>
              <w:rPr>
                <w:snapToGrid w:val="0"/>
                <w:sz w:val="28"/>
                <w:szCs w:val="28"/>
              </w:rPr>
            </w:pPr>
            <w:r w:rsidRPr="00CC09C8">
              <w:rPr>
                <w:snapToGrid w:val="0"/>
                <w:sz w:val="28"/>
                <w:szCs w:val="28"/>
              </w:rPr>
              <w:t>39,205</w:t>
            </w:r>
          </w:p>
        </w:tc>
      </w:tr>
      <w:tr w:rsidR="00CC09C8" w:rsidRPr="00CC09C8" w14:paraId="106288AF" w14:textId="77777777" w:rsidTr="00CC09C8">
        <w:trPr>
          <w:trHeight w:val="375"/>
        </w:trPr>
        <w:tc>
          <w:tcPr>
            <w:tcW w:w="701" w:type="dxa"/>
          </w:tcPr>
          <w:p w14:paraId="7BAD4BB5" w14:textId="77777777" w:rsidR="00CC09C8" w:rsidRPr="00CC09C8" w:rsidRDefault="00CC09C8" w:rsidP="00CC09C8">
            <w:pPr>
              <w:jc w:val="center"/>
              <w:rPr>
                <w:iCs/>
                <w:snapToGrid w:val="0"/>
                <w:sz w:val="28"/>
                <w:szCs w:val="28"/>
              </w:rPr>
            </w:pPr>
            <w:r w:rsidRPr="00CC09C8">
              <w:rPr>
                <w:iCs/>
                <w:snapToGrid w:val="0"/>
                <w:sz w:val="28"/>
                <w:szCs w:val="28"/>
              </w:rPr>
              <w:t>6</w:t>
            </w:r>
          </w:p>
        </w:tc>
        <w:tc>
          <w:tcPr>
            <w:tcW w:w="5957" w:type="dxa"/>
            <w:shd w:val="clear" w:color="auto" w:fill="auto"/>
            <w:vAlign w:val="center"/>
            <w:hideMark/>
          </w:tcPr>
          <w:p w14:paraId="423E5F1B" w14:textId="77777777" w:rsidR="00CC09C8" w:rsidRPr="00CC09C8" w:rsidRDefault="00CC09C8" w:rsidP="00CC09C8">
            <w:pPr>
              <w:jc w:val="both"/>
              <w:rPr>
                <w:iCs/>
                <w:snapToGrid w:val="0"/>
                <w:sz w:val="28"/>
                <w:szCs w:val="28"/>
              </w:rPr>
            </w:pPr>
            <w:r w:rsidRPr="00CC09C8">
              <w:rPr>
                <w:iCs/>
                <w:snapToGrid w:val="0"/>
                <w:sz w:val="28"/>
                <w:szCs w:val="28"/>
              </w:rPr>
              <w:t>1 полугодие</w:t>
            </w:r>
          </w:p>
        </w:tc>
        <w:tc>
          <w:tcPr>
            <w:tcW w:w="1417" w:type="dxa"/>
            <w:shd w:val="clear" w:color="auto" w:fill="auto"/>
            <w:vAlign w:val="center"/>
            <w:hideMark/>
          </w:tcPr>
          <w:p w14:paraId="6DD36E7D" w14:textId="77777777" w:rsidR="00CC09C8" w:rsidRPr="00CC09C8" w:rsidRDefault="00CC09C8" w:rsidP="00CC09C8">
            <w:pPr>
              <w:jc w:val="center"/>
              <w:rPr>
                <w:snapToGrid w:val="0"/>
                <w:sz w:val="28"/>
                <w:szCs w:val="28"/>
              </w:rPr>
            </w:pPr>
            <w:r w:rsidRPr="00CC09C8">
              <w:rPr>
                <w:snapToGrid w:val="0"/>
                <w:sz w:val="28"/>
                <w:szCs w:val="28"/>
              </w:rPr>
              <w:t>тыс. Гкал</w:t>
            </w:r>
          </w:p>
        </w:tc>
        <w:tc>
          <w:tcPr>
            <w:tcW w:w="1560" w:type="dxa"/>
            <w:shd w:val="clear" w:color="auto" w:fill="auto"/>
            <w:vAlign w:val="center"/>
          </w:tcPr>
          <w:p w14:paraId="6342AFE3" w14:textId="77777777" w:rsidR="00CC09C8" w:rsidRPr="00CC09C8" w:rsidRDefault="00CC09C8" w:rsidP="00CC09C8">
            <w:pPr>
              <w:jc w:val="center"/>
              <w:rPr>
                <w:snapToGrid w:val="0"/>
                <w:sz w:val="28"/>
                <w:szCs w:val="28"/>
              </w:rPr>
            </w:pPr>
            <w:r w:rsidRPr="00CC09C8">
              <w:rPr>
                <w:snapToGrid w:val="0"/>
                <w:sz w:val="28"/>
                <w:szCs w:val="28"/>
              </w:rPr>
              <w:t>20,902</w:t>
            </w:r>
          </w:p>
        </w:tc>
      </w:tr>
      <w:tr w:rsidR="00CC09C8" w:rsidRPr="00CC09C8" w14:paraId="6159AD06" w14:textId="77777777" w:rsidTr="00CC09C8">
        <w:trPr>
          <w:trHeight w:val="375"/>
        </w:trPr>
        <w:tc>
          <w:tcPr>
            <w:tcW w:w="701" w:type="dxa"/>
          </w:tcPr>
          <w:p w14:paraId="2F2266A9" w14:textId="77777777" w:rsidR="00CC09C8" w:rsidRPr="00CC09C8" w:rsidRDefault="00CC09C8" w:rsidP="00CC09C8">
            <w:pPr>
              <w:jc w:val="center"/>
              <w:rPr>
                <w:iCs/>
                <w:snapToGrid w:val="0"/>
                <w:sz w:val="28"/>
                <w:szCs w:val="28"/>
              </w:rPr>
            </w:pPr>
            <w:r w:rsidRPr="00CC09C8">
              <w:rPr>
                <w:iCs/>
                <w:snapToGrid w:val="0"/>
                <w:sz w:val="28"/>
                <w:szCs w:val="28"/>
              </w:rPr>
              <w:t>7</w:t>
            </w:r>
          </w:p>
        </w:tc>
        <w:tc>
          <w:tcPr>
            <w:tcW w:w="5957" w:type="dxa"/>
            <w:shd w:val="clear" w:color="auto" w:fill="auto"/>
            <w:vAlign w:val="center"/>
            <w:hideMark/>
          </w:tcPr>
          <w:p w14:paraId="55C92700" w14:textId="77777777" w:rsidR="00CC09C8" w:rsidRPr="00CC09C8" w:rsidRDefault="00CC09C8" w:rsidP="00CC09C8">
            <w:pPr>
              <w:jc w:val="both"/>
              <w:rPr>
                <w:iCs/>
                <w:snapToGrid w:val="0"/>
                <w:sz w:val="28"/>
                <w:szCs w:val="28"/>
              </w:rPr>
            </w:pPr>
            <w:r w:rsidRPr="00CC09C8">
              <w:rPr>
                <w:iCs/>
                <w:snapToGrid w:val="0"/>
                <w:sz w:val="28"/>
                <w:szCs w:val="28"/>
              </w:rPr>
              <w:t>2 полугодие</w:t>
            </w:r>
          </w:p>
        </w:tc>
        <w:tc>
          <w:tcPr>
            <w:tcW w:w="1417" w:type="dxa"/>
            <w:shd w:val="clear" w:color="auto" w:fill="auto"/>
            <w:vAlign w:val="center"/>
            <w:hideMark/>
          </w:tcPr>
          <w:p w14:paraId="20EA2164" w14:textId="77777777" w:rsidR="00CC09C8" w:rsidRPr="00CC09C8" w:rsidRDefault="00CC09C8" w:rsidP="00CC09C8">
            <w:pPr>
              <w:jc w:val="center"/>
              <w:rPr>
                <w:snapToGrid w:val="0"/>
                <w:sz w:val="28"/>
                <w:szCs w:val="28"/>
              </w:rPr>
            </w:pPr>
            <w:r w:rsidRPr="00CC09C8">
              <w:rPr>
                <w:snapToGrid w:val="0"/>
                <w:sz w:val="28"/>
                <w:szCs w:val="28"/>
              </w:rPr>
              <w:t>тыс. Гкал</w:t>
            </w:r>
          </w:p>
        </w:tc>
        <w:tc>
          <w:tcPr>
            <w:tcW w:w="1560" w:type="dxa"/>
            <w:shd w:val="clear" w:color="auto" w:fill="auto"/>
            <w:vAlign w:val="center"/>
          </w:tcPr>
          <w:p w14:paraId="510FAC81" w14:textId="77777777" w:rsidR="00CC09C8" w:rsidRPr="00CC09C8" w:rsidRDefault="00CC09C8" w:rsidP="00CC09C8">
            <w:pPr>
              <w:jc w:val="center"/>
              <w:rPr>
                <w:snapToGrid w:val="0"/>
                <w:sz w:val="28"/>
                <w:szCs w:val="28"/>
              </w:rPr>
            </w:pPr>
            <w:r w:rsidRPr="00CC09C8">
              <w:rPr>
                <w:snapToGrid w:val="0"/>
                <w:sz w:val="28"/>
                <w:szCs w:val="28"/>
              </w:rPr>
              <w:t>18,303</w:t>
            </w:r>
          </w:p>
        </w:tc>
      </w:tr>
      <w:tr w:rsidR="00CC09C8" w:rsidRPr="00CC09C8" w14:paraId="557547BE" w14:textId="77777777" w:rsidTr="00CC09C8">
        <w:trPr>
          <w:trHeight w:val="405"/>
        </w:trPr>
        <w:tc>
          <w:tcPr>
            <w:tcW w:w="701" w:type="dxa"/>
          </w:tcPr>
          <w:p w14:paraId="484FA90E" w14:textId="77777777" w:rsidR="00CC09C8" w:rsidRPr="00CC09C8" w:rsidRDefault="00CC09C8" w:rsidP="00CC09C8">
            <w:pPr>
              <w:jc w:val="center"/>
              <w:rPr>
                <w:bCs/>
                <w:snapToGrid w:val="0"/>
                <w:sz w:val="28"/>
                <w:szCs w:val="28"/>
              </w:rPr>
            </w:pPr>
            <w:r w:rsidRPr="00CC09C8">
              <w:rPr>
                <w:bCs/>
                <w:snapToGrid w:val="0"/>
                <w:sz w:val="28"/>
                <w:szCs w:val="28"/>
              </w:rPr>
              <w:t>8</w:t>
            </w:r>
          </w:p>
        </w:tc>
        <w:tc>
          <w:tcPr>
            <w:tcW w:w="5957" w:type="dxa"/>
            <w:shd w:val="clear" w:color="auto" w:fill="auto"/>
            <w:hideMark/>
          </w:tcPr>
          <w:p w14:paraId="33154AD0" w14:textId="77777777" w:rsidR="00CC09C8" w:rsidRPr="00CC09C8" w:rsidRDefault="00CC09C8" w:rsidP="00CC09C8">
            <w:pPr>
              <w:jc w:val="both"/>
              <w:rPr>
                <w:bCs/>
                <w:snapToGrid w:val="0"/>
                <w:sz w:val="28"/>
                <w:szCs w:val="28"/>
              </w:rPr>
            </w:pPr>
            <w:r w:rsidRPr="00CC09C8">
              <w:rPr>
                <w:snapToGrid w:val="0"/>
                <w:sz w:val="28"/>
                <w:szCs w:val="28"/>
              </w:rPr>
              <w:t>Тариф с 1 января 2019 года (постановление РЭК от 22.11.2016 № 314, в редакции постановлений РЭК от 07.12.2017 № 450, от 04.10.2018 N 233, от 13.12.2018 № 514)</w:t>
            </w:r>
          </w:p>
        </w:tc>
        <w:tc>
          <w:tcPr>
            <w:tcW w:w="1417" w:type="dxa"/>
            <w:shd w:val="clear" w:color="auto" w:fill="auto"/>
            <w:vAlign w:val="center"/>
            <w:hideMark/>
          </w:tcPr>
          <w:p w14:paraId="52E3E767" w14:textId="77777777" w:rsidR="00CC09C8" w:rsidRPr="00CC09C8" w:rsidRDefault="00CC09C8" w:rsidP="00CC09C8">
            <w:pPr>
              <w:jc w:val="center"/>
              <w:rPr>
                <w:snapToGrid w:val="0"/>
                <w:sz w:val="28"/>
                <w:szCs w:val="28"/>
              </w:rPr>
            </w:pPr>
            <w:r w:rsidRPr="00CC09C8">
              <w:rPr>
                <w:snapToGrid w:val="0"/>
                <w:sz w:val="28"/>
                <w:szCs w:val="28"/>
              </w:rPr>
              <w:t>руб./Гкал</w:t>
            </w:r>
          </w:p>
        </w:tc>
        <w:tc>
          <w:tcPr>
            <w:tcW w:w="1560" w:type="dxa"/>
            <w:shd w:val="clear" w:color="auto" w:fill="auto"/>
            <w:vAlign w:val="center"/>
          </w:tcPr>
          <w:p w14:paraId="0C312C18" w14:textId="77777777" w:rsidR="00CC09C8" w:rsidRPr="00CC09C8" w:rsidRDefault="00CC09C8" w:rsidP="00CC09C8">
            <w:pPr>
              <w:jc w:val="center"/>
              <w:rPr>
                <w:snapToGrid w:val="0"/>
                <w:sz w:val="28"/>
                <w:szCs w:val="28"/>
              </w:rPr>
            </w:pPr>
            <w:r w:rsidRPr="00CC09C8">
              <w:rPr>
                <w:snapToGrid w:val="0"/>
                <w:sz w:val="28"/>
                <w:szCs w:val="28"/>
              </w:rPr>
              <w:t>1 061,32</w:t>
            </w:r>
          </w:p>
        </w:tc>
      </w:tr>
      <w:tr w:rsidR="00CC09C8" w:rsidRPr="00CC09C8" w14:paraId="2D8AF1DB" w14:textId="77777777" w:rsidTr="00CC09C8">
        <w:trPr>
          <w:trHeight w:val="405"/>
        </w:trPr>
        <w:tc>
          <w:tcPr>
            <w:tcW w:w="701" w:type="dxa"/>
          </w:tcPr>
          <w:p w14:paraId="0F4E389D" w14:textId="77777777" w:rsidR="00CC09C8" w:rsidRPr="00CC09C8" w:rsidRDefault="00CC09C8" w:rsidP="00CC09C8">
            <w:pPr>
              <w:jc w:val="center"/>
              <w:rPr>
                <w:bCs/>
                <w:snapToGrid w:val="0"/>
                <w:sz w:val="28"/>
                <w:szCs w:val="28"/>
              </w:rPr>
            </w:pPr>
            <w:r w:rsidRPr="00CC09C8">
              <w:rPr>
                <w:bCs/>
                <w:snapToGrid w:val="0"/>
                <w:sz w:val="28"/>
                <w:szCs w:val="28"/>
              </w:rPr>
              <w:t>9</w:t>
            </w:r>
          </w:p>
        </w:tc>
        <w:tc>
          <w:tcPr>
            <w:tcW w:w="5957" w:type="dxa"/>
            <w:shd w:val="clear" w:color="auto" w:fill="auto"/>
            <w:hideMark/>
          </w:tcPr>
          <w:p w14:paraId="46DEAACA" w14:textId="77777777" w:rsidR="00CC09C8" w:rsidRPr="00CC09C8" w:rsidRDefault="00CC09C8" w:rsidP="00CC09C8">
            <w:pPr>
              <w:jc w:val="both"/>
              <w:rPr>
                <w:bCs/>
                <w:snapToGrid w:val="0"/>
                <w:sz w:val="28"/>
                <w:szCs w:val="28"/>
              </w:rPr>
            </w:pPr>
            <w:r w:rsidRPr="00CC09C8">
              <w:rPr>
                <w:snapToGrid w:val="0"/>
                <w:sz w:val="28"/>
                <w:szCs w:val="28"/>
              </w:rPr>
              <w:t>Тариф с 1 июля 2019 года (постановление РЭК от 22.11.2016 № 314, в редакции постановлений РЭК от 07.12.2017 № 450, от 04.10.2018 N 233, от 13.12.2018 № 514)</w:t>
            </w:r>
          </w:p>
        </w:tc>
        <w:tc>
          <w:tcPr>
            <w:tcW w:w="1417" w:type="dxa"/>
            <w:shd w:val="clear" w:color="auto" w:fill="auto"/>
            <w:vAlign w:val="center"/>
            <w:hideMark/>
          </w:tcPr>
          <w:p w14:paraId="674AD35C" w14:textId="77777777" w:rsidR="00CC09C8" w:rsidRPr="00CC09C8" w:rsidRDefault="00CC09C8" w:rsidP="00CC09C8">
            <w:pPr>
              <w:jc w:val="center"/>
              <w:rPr>
                <w:snapToGrid w:val="0"/>
                <w:sz w:val="28"/>
                <w:szCs w:val="28"/>
              </w:rPr>
            </w:pPr>
            <w:r w:rsidRPr="00CC09C8">
              <w:rPr>
                <w:snapToGrid w:val="0"/>
                <w:sz w:val="28"/>
                <w:szCs w:val="28"/>
              </w:rPr>
              <w:t>руб./Гкал</w:t>
            </w:r>
          </w:p>
        </w:tc>
        <w:tc>
          <w:tcPr>
            <w:tcW w:w="1560" w:type="dxa"/>
            <w:shd w:val="clear" w:color="auto" w:fill="auto"/>
            <w:vAlign w:val="center"/>
          </w:tcPr>
          <w:p w14:paraId="3C9B514E" w14:textId="77777777" w:rsidR="00CC09C8" w:rsidRPr="00CC09C8" w:rsidRDefault="00CC09C8" w:rsidP="00CC09C8">
            <w:pPr>
              <w:jc w:val="center"/>
              <w:rPr>
                <w:snapToGrid w:val="0"/>
                <w:sz w:val="28"/>
                <w:szCs w:val="28"/>
              </w:rPr>
            </w:pPr>
            <w:r w:rsidRPr="00CC09C8">
              <w:rPr>
                <w:snapToGrid w:val="0"/>
                <w:sz w:val="28"/>
                <w:szCs w:val="28"/>
              </w:rPr>
              <w:t>1 103,77</w:t>
            </w:r>
          </w:p>
        </w:tc>
      </w:tr>
      <w:tr w:rsidR="00CC09C8" w:rsidRPr="00CC09C8" w14:paraId="6DC1474E" w14:textId="77777777" w:rsidTr="00CC09C8">
        <w:trPr>
          <w:trHeight w:val="405"/>
        </w:trPr>
        <w:tc>
          <w:tcPr>
            <w:tcW w:w="701" w:type="dxa"/>
          </w:tcPr>
          <w:p w14:paraId="466D3434" w14:textId="77777777" w:rsidR="00CC09C8" w:rsidRPr="00CC09C8" w:rsidRDefault="00CC09C8" w:rsidP="00CC09C8">
            <w:pPr>
              <w:jc w:val="center"/>
              <w:rPr>
                <w:bCs/>
                <w:snapToGrid w:val="0"/>
                <w:sz w:val="28"/>
                <w:szCs w:val="28"/>
              </w:rPr>
            </w:pPr>
            <w:r w:rsidRPr="00CC09C8">
              <w:rPr>
                <w:bCs/>
                <w:snapToGrid w:val="0"/>
                <w:sz w:val="28"/>
                <w:szCs w:val="28"/>
              </w:rPr>
              <w:t>10</w:t>
            </w:r>
          </w:p>
        </w:tc>
        <w:tc>
          <w:tcPr>
            <w:tcW w:w="5957" w:type="dxa"/>
            <w:shd w:val="clear" w:color="auto" w:fill="auto"/>
            <w:vAlign w:val="center"/>
          </w:tcPr>
          <w:p w14:paraId="667879F7" w14:textId="77777777" w:rsidR="00CC09C8" w:rsidRPr="00CC09C8" w:rsidRDefault="00CC09C8" w:rsidP="00CC09C8">
            <w:pPr>
              <w:jc w:val="both"/>
              <w:rPr>
                <w:bCs/>
                <w:snapToGrid w:val="0"/>
                <w:sz w:val="28"/>
                <w:szCs w:val="28"/>
              </w:rPr>
            </w:pPr>
            <w:r w:rsidRPr="00CC09C8">
              <w:rPr>
                <w:bCs/>
                <w:snapToGrid w:val="0"/>
                <w:sz w:val="28"/>
                <w:szCs w:val="28"/>
              </w:rPr>
              <w:t>Дельта НВВ (стр. 1 – стр. 2)</w:t>
            </w:r>
          </w:p>
        </w:tc>
        <w:tc>
          <w:tcPr>
            <w:tcW w:w="1417" w:type="dxa"/>
            <w:shd w:val="clear" w:color="auto" w:fill="auto"/>
            <w:vAlign w:val="center"/>
          </w:tcPr>
          <w:p w14:paraId="36EBF915" w14:textId="77777777" w:rsidR="00CC09C8" w:rsidRPr="00CC09C8" w:rsidRDefault="00CC09C8" w:rsidP="00CC09C8">
            <w:pPr>
              <w:jc w:val="center"/>
              <w:rPr>
                <w:snapToGrid w:val="0"/>
                <w:sz w:val="28"/>
                <w:szCs w:val="28"/>
              </w:rPr>
            </w:pPr>
            <w:r w:rsidRPr="00CC09C8">
              <w:rPr>
                <w:snapToGrid w:val="0"/>
                <w:sz w:val="28"/>
                <w:szCs w:val="28"/>
              </w:rPr>
              <w:t>тыс. руб.</w:t>
            </w:r>
          </w:p>
        </w:tc>
        <w:tc>
          <w:tcPr>
            <w:tcW w:w="1560" w:type="dxa"/>
            <w:shd w:val="clear" w:color="auto" w:fill="auto"/>
            <w:vAlign w:val="center"/>
          </w:tcPr>
          <w:p w14:paraId="15BF7A3E" w14:textId="77777777" w:rsidR="00CC09C8" w:rsidRPr="00CC09C8" w:rsidRDefault="00CC09C8" w:rsidP="00CC09C8">
            <w:pPr>
              <w:jc w:val="center"/>
              <w:rPr>
                <w:snapToGrid w:val="0"/>
                <w:sz w:val="28"/>
                <w:szCs w:val="28"/>
              </w:rPr>
            </w:pPr>
            <w:r w:rsidRPr="00CC09C8">
              <w:rPr>
                <w:snapToGrid w:val="0"/>
                <w:sz w:val="28"/>
                <w:szCs w:val="28"/>
              </w:rPr>
              <w:t>12 590</w:t>
            </w:r>
          </w:p>
        </w:tc>
      </w:tr>
    </w:tbl>
    <w:p w14:paraId="2AD970AD" w14:textId="77777777" w:rsidR="00CC09C8" w:rsidRPr="00CC09C8" w:rsidRDefault="00CC09C8" w:rsidP="00CC09C8">
      <w:pPr>
        <w:ind w:firstLine="720"/>
        <w:jc w:val="both"/>
        <w:rPr>
          <w:snapToGrid w:val="0"/>
          <w:sz w:val="28"/>
          <w:szCs w:val="28"/>
        </w:rPr>
      </w:pPr>
    </w:p>
    <w:p w14:paraId="72C461B4" w14:textId="77777777" w:rsidR="00CC09C8" w:rsidRPr="00CC09C8" w:rsidRDefault="00CC09C8" w:rsidP="00CC09C8">
      <w:pPr>
        <w:autoSpaceDE w:val="0"/>
        <w:autoSpaceDN w:val="0"/>
        <w:adjustRightInd w:val="0"/>
        <w:ind w:firstLine="851"/>
        <w:jc w:val="both"/>
        <w:rPr>
          <w:snapToGrid w:val="0"/>
          <w:sz w:val="28"/>
          <w:szCs w:val="28"/>
        </w:rPr>
      </w:pPr>
      <w:r w:rsidRPr="00CC09C8">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CC09C8">
        <w:rPr>
          <w:snapToGrid w:val="0"/>
          <w:sz w:val="28"/>
          <w:szCs w:val="28"/>
        </w:rPr>
        <w:br/>
        <w:t>при установлении тарифов, составляет 12 590 тыс. руб. и подлежит включению в необходимую валовую выручку предприятия на 2021 год.</w:t>
      </w:r>
    </w:p>
    <w:p w14:paraId="72E533D1" w14:textId="77777777" w:rsidR="00CC09C8" w:rsidRPr="00CC09C8" w:rsidRDefault="00CC09C8" w:rsidP="00CC09C8">
      <w:pPr>
        <w:ind w:firstLine="709"/>
        <w:jc w:val="both"/>
        <w:rPr>
          <w:snapToGrid w:val="0"/>
          <w:sz w:val="28"/>
          <w:szCs w:val="28"/>
        </w:rPr>
      </w:pPr>
      <w:r w:rsidRPr="00CC09C8">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CC09C8">
        <w:rPr>
          <w:snapToGrid w:val="0"/>
          <w:sz w:val="28"/>
          <w:szCs w:val="28"/>
        </w:rPr>
        <w:br/>
        <w:t xml:space="preserve">и 1,036 (2021/2020), опубликованные на сайте Минэкономразвития России 26.09.2020, и составляет: 12 590 тыс. руб. (дельта НВВ) × 1,032 </w:t>
      </w:r>
      <w:r w:rsidRPr="00CC09C8">
        <w:rPr>
          <w:snapToGrid w:val="0"/>
          <w:sz w:val="28"/>
          <w:szCs w:val="28"/>
        </w:rPr>
        <w:br/>
        <w:t xml:space="preserve">(ИПЦ 2020/2019) × 1,036 (ИПЦ 2021/2020) = </w:t>
      </w:r>
      <w:r w:rsidRPr="00CC09C8">
        <w:rPr>
          <w:b/>
          <w:bCs/>
          <w:snapToGrid w:val="0"/>
          <w:sz w:val="28"/>
          <w:szCs w:val="28"/>
        </w:rPr>
        <w:t>13 460 тыс. руб.</w:t>
      </w:r>
      <w:r w:rsidRPr="00CC09C8">
        <w:rPr>
          <w:snapToGrid w:val="0"/>
          <w:sz w:val="28"/>
          <w:szCs w:val="28"/>
        </w:rPr>
        <w:t xml:space="preserve"> (стр. 7 таблицы 11).</w:t>
      </w:r>
    </w:p>
    <w:p w14:paraId="5E01DBD3" w14:textId="77777777" w:rsidR="00CC09C8" w:rsidRPr="00CC09C8" w:rsidRDefault="00CC09C8" w:rsidP="00CC09C8">
      <w:pPr>
        <w:ind w:firstLine="720"/>
        <w:jc w:val="both"/>
        <w:rPr>
          <w:snapToGrid w:val="0"/>
          <w:sz w:val="28"/>
          <w:szCs w:val="28"/>
        </w:rPr>
      </w:pPr>
    </w:p>
    <w:p w14:paraId="085B1415" w14:textId="77777777" w:rsidR="00CC09C8" w:rsidRPr="00CC09C8" w:rsidRDefault="00CC09C8" w:rsidP="00CC09C8">
      <w:pPr>
        <w:rPr>
          <w:snapToGrid w:val="0"/>
          <w:sz w:val="28"/>
          <w:szCs w:val="28"/>
        </w:rPr>
      </w:pPr>
      <w:r w:rsidRPr="00CC09C8">
        <w:rPr>
          <w:snapToGrid w:val="0"/>
          <w:sz w:val="28"/>
          <w:szCs w:val="28"/>
        </w:rPr>
        <w:br w:type="page"/>
      </w:r>
      <w:r w:rsidRPr="00CC09C8">
        <w:rPr>
          <w:snapToGrid w:val="0"/>
          <w:sz w:val="28"/>
          <w:szCs w:val="28"/>
        </w:rPr>
        <w:lastRenderedPageBreak/>
        <w:t xml:space="preserve"> </w:t>
      </w:r>
    </w:p>
    <w:p w14:paraId="291E28B8"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Расчет необходимой валовой выручки методом индексации установленных тарифов на услуги по передаче тепловой энергии, теплоносителя на 2021 год</w:t>
      </w:r>
    </w:p>
    <w:p w14:paraId="050CF270"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lang w:eastAsia="en-US"/>
        </w:rPr>
      </w:pPr>
    </w:p>
    <w:p w14:paraId="5CBD7320" w14:textId="77777777" w:rsidR="00CC09C8" w:rsidRPr="00CC09C8" w:rsidRDefault="00CC09C8" w:rsidP="00CC09C8">
      <w:pPr>
        <w:autoSpaceDE w:val="0"/>
        <w:autoSpaceDN w:val="0"/>
        <w:adjustRightInd w:val="0"/>
        <w:ind w:firstLine="539"/>
        <w:jc w:val="both"/>
        <w:rPr>
          <w:sz w:val="28"/>
          <w:szCs w:val="28"/>
        </w:rPr>
      </w:pPr>
    </w:p>
    <w:p w14:paraId="6AF6748E" w14:textId="77777777" w:rsidR="00CC09C8" w:rsidRPr="00CC09C8" w:rsidRDefault="00CC09C8" w:rsidP="00CC09C8">
      <w:pPr>
        <w:keepNext/>
        <w:ind w:right="141"/>
        <w:jc w:val="center"/>
        <w:outlineLvl w:val="2"/>
        <w:rPr>
          <w:rFonts w:cs="Arial"/>
          <w:b/>
          <w:bCs/>
          <w:snapToGrid w:val="0"/>
          <w:sz w:val="28"/>
          <w:szCs w:val="26"/>
          <w:lang w:eastAsia="en-US"/>
        </w:rPr>
      </w:pPr>
      <w:r w:rsidRPr="00CC09C8">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услуги по передаче тепловой энергии, теплоносителя </w:t>
      </w:r>
    </w:p>
    <w:p w14:paraId="0BE254F0" w14:textId="77777777" w:rsidR="00CC09C8" w:rsidRPr="00CC09C8" w:rsidRDefault="00CC09C8" w:rsidP="00CC09C8">
      <w:pPr>
        <w:jc w:val="center"/>
        <w:rPr>
          <w:snapToGrid w:val="0"/>
          <w:sz w:val="28"/>
        </w:rPr>
      </w:pPr>
      <w:r w:rsidRPr="00CC09C8">
        <w:rPr>
          <w:snapToGrid w:val="0"/>
          <w:sz w:val="28"/>
        </w:rPr>
        <w:t>(приложение 5.2 к Методическим указаниям)</w:t>
      </w:r>
    </w:p>
    <w:p w14:paraId="04E13DA7" w14:textId="77777777" w:rsidR="00CC09C8" w:rsidRPr="00CC09C8" w:rsidRDefault="00CC09C8" w:rsidP="00CC09C8">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CC09C8" w:rsidRPr="00CC09C8" w14:paraId="71144FB6" w14:textId="77777777" w:rsidTr="00CC09C8">
        <w:trPr>
          <w:trHeight w:val="283"/>
          <w:tblHeader/>
        </w:trPr>
        <w:tc>
          <w:tcPr>
            <w:tcW w:w="644" w:type="dxa"/>
            <w:shd w:val="clear" w:color="auto" w:fill="auto"/>
            <w:vAlign w:val="center"/>
            <w:hideMark/>
          </w:tcPr>
          <w:p w14:paraId="5006E790" w14:textId="77777777" w:rsidR="00CC09C8" w:rsidRPr="00CC09C8" w:rsidRDefault="00CC09C8" w:rsidP="00CC09C8">
            <w:pPr>
              <w:jc w:val="center"/>
              <w:rPr>
                <w:snapToGrid w:val="0"/>
                <w:szCs w:val="28"/>
              </w:rPr>
            </w:pPr>
            <w:r w:rsidRPr="00CC09C8">
              <w:rPr>
                <w:snapToGrid w:val="0"/>
                <w:szCs w:val="28"/>
              </w:rPr>
              <w:t>№ п/п</w:t>
            </w:r>
          </w:p>
        </w:tc>
        <w:tc>
          <w:tcPr>
            <w:tcW w:w="3147" w:type="dxa"/>
            <w:shd w:val="clear" w:color="auto" w:fill="auto"/>
            <w:vAlign w:val="center"/>
            <w:hideMark/>
          </w:tcPr>
          <w:p w14:paraId="33EE6C7C" w14:textId="77777777" w:rsidR="00CC09C8" w:rsidRPr="00CC09C8" w:rsidRDefault="00CC09C8" w:rsidP="00CC09C8">
            <w:pPr>
              <w:jc w:val="center"/>
              <w:rPr>
                <w:snapToGrid w:val="0"/>
                <w:szCs w:val="28"/>
              </w:rPr>
            </w:pPr>
            <w:r w:rsidRPr="00CC09C8">
              <w:rPr>
                <w:snapToGrid w:val="0"/>
                <w:szCs w:val="28"/>
              </w:rPr>
              <w:t>Параметры расчета расходов</w:t>
            </w:r>
          </w:p>
        </w:tc>
        <w:tc>
          <w:tcPr>
            <w:tcW w:w="992" w:type="dxa"/>
            <w:shd w:val="clear" w:color="auto" w:fill="auto"/>
            <w:vAlign w:val="center"/>
            <w:hideMark/>
          </w:tcPr>
          <w:p w14:paraId="5CC49D79" w14:textId="77777777" w:rsidR="00CC09C8" w:rsidRPr="00CC09C8" w:rsidRDefault="00CC09C8" w:rsidP="00CC09C8">
            <w:pPr>
              <w:ind w:left="-113" w:right="-113"/>
              <w:jc w:val="center"/>
              <w:rPr>
                <w:snapToGrid w:val="0"/>
                <w:szCs w:val="28"/>
              </w:rPr>
            </w:pPr>
            <w:r w:rsidRPr="00CC09C8">
              <w:rPr>
                <w:snapToGrid w:val="0"/>
                <w:szCs w:val="28"/>
              </w:rPr>
              <w:t>Ед. изм.</w:t>
            </w:r>
          </w:p>
        </w:tc>
        <w:tc>
          <w:tcPr>
            <w:tcW w:w="1596" w:type="dxa"/>
          </w:tcPr>
          <w:p w14:paraId="7DDA0F48" w14:textId="77777777" w:rsidR="00CC09C8" w:rsidRPr="00CC09C8" w:rsidRDefault="00CC09C8" w:rsidP="00CC09C8">
            <w:pPr>
              <w:ind w:left="-57" w:right="-57"/>
              <w:jc w:val="center"/>
              <w:rPr>
                <w:snapToGrid w:val="0"/>
                <w:szCs w:val="28"/>
              </w:rPr>
            </w:pPr>
            <w:r w:rsidRPr="00CC09C8">
              <w:rPr>
                <w:snapToGrid w:val="0"/>
                <w:szCs w:val="28"/>
              </w:rPr>
              <w:t>Предложение предприятия на 2021 год</w:t>
            </w:r>
          </w:p>
        </w:tc>
        <w:tc>
          <w:tcPr>
            <w:tcW w:w="1559" w:type="dxa"/>
          </w:tcPr>
          <w:p w14:paraId="318945AD" w14:textId="77777777" w:rsidR="00CC09C8" w:rsidRPr="00CC09C8" w:rsidRDefault="00CC09C8" w:rsidP="00CC09C8">
            <w:pPr>
              <w:ind w:left="-57" w:right="-57"/>
              <w:jc w:val="center"/>
              <w:rPr>
                <w:snapToGrid w:val="0"/>
                <w:szCs w:val="28"/>
              </w:rPr>
            </w:pPr>
            <w:r w:rsidRPr="00CC09C8">
              <w:rPr>
                <w:snapToGrid w:val="0"/>
                <w:szCs w:val="28"/>
              </w:rPr>
              <w:t>Предложение экспертов на 2021 год</w:t>
            </w:r>
          </w:p>
        </w:tc>
        <w:tc>
          <w:tcPr>
            <w:tcW w:w="1701" w:type="dxa"/>
          </w:tcPr>
          <w:p w14:paraId="7A42D5E3" w14:textId="77777777" w:rsidR="00CC09C8" w:rsidRPr="00CC09C8" w:rsidRDefault="00CC09C8" w:rsidP="00CC09C8">
            <w:pPr>
              <w:ind w:left="-57" w:right="-57"/>
              <w:jc w:val="center"/>
              <w:rPr>
                <w:snapToGrid w:val="0"/>
                <w:szCs w:val="28"/>
              </w:rPr>
            </w:pPr>
            <w:r w:rsidRPr="00CC09C8">
              <w:rPr>
                <w:snapToGrid w:val="0"/>
                <w:szCs w:val="28"/>
              </w:rPr>
              <w:t>Корректировка предложения предприятия</w:t>
            </w:r>
          </w:p>
        </w:tc>
      </w:tr>
      <w:tr w:rsidR="00CC09C8" w:rsidRPr="00CC09C8" w14:paraId="7A1B222D" w14:textId="77777777" w:rsidTr="00CC09C8">
        <w:trPr>
          <w:trHeight w:val="895"/>
          <w:tblHeader/>
        </w:trPr>
        <w:tc>
          <w:tcPr>
            <w:tcW w:w="644" w:type="dxa"/>
            <w:shd w:val="clear" w:color="auto" w:fill="auto"/>
            <w:vAlign w:val="center"/>
            <w:hideMark/>
          </w:tcPr>
          <w:p w14:paraId="3342E8D6" w14:textId="77777777" w:rsidR="00CC09C8" w:rsidRPr="00CC09C8" w:rsidRDefault="00CC09C8" w:rsidP="00CC09C8">
            <w:pPr>
              <w:jc w:val="center"/>
              <w:rPr>
                <w:snapToGrid w:val="0"/>
                <w:szCs w:val="28"/>
              </w:rPr>
            </w:pPr>
            <w:r w:rsidRPr="00CC09C8">
              <w:rPr>
                <w:snapToGrid w:val="0"/>
                <w:szCs w:val="28"/>
              </w:rPr>
              <w:t>1</w:t>
            </w:r>
          </w:p>
        </w:tc>
        <w:tc>
          <w:tcPr>
            <w:tcW w:w="3147" w:type="dxa"/>
            <w:shd w:val="clear" w:color="auto" w:fill="auto"/>
            <w:vAlign w:val="center"/>
            <w:hideMark/>
          </w:tcPr>
          <w:p w14:paraId="28EB2CFD" w14:textId="77777777" w:rsidR="00CC09C8" w:rsidRPr="00CC09C8" w:rsidRDefault="00CC09C8" w:rsidP="00CC09C8">
            <w:pPr>
              <w:rPr>
                <w:snapToGrid w:val="0"/>
                <w:szCs w:val="28"/>
              </w:rPr>
            </w:pPr>
            <w:r w:rsidRPr="00CC09C8">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6129B82E" w14:textId="77777777" w:rsidR="00CC09C8" w:rsidRPr="00CC09C8" w:rsidRDefault="00CC09C8" w:rsidP="00CC09C8">
            <w:pPr>
              <w:ind w:left="-113" w:right="-113"/>
              <w:jc w:val="center"/>
              <w:rPr>
                <w:snapToGrid w:val="0"/>
                <w:szCs w:val="28"/>
              </w:rPr>
            </w:pPr>
          </w:p>
        </w:tc>
        <w:tc>
          <w:tcPr>
            <w:tcW w:w="1596" w:type="dxa"/>
            <w:vAlign w:val="center"/>
          </w:tcPr>
          <w:p w14:paraId="188BA77D" w14:textId="77777777" w:rsidR="00CC09C8" w:rsidRPr="00CC09C8" w:rsidRDefault="00CC09C8" w:rsidP="00CC09C8">
            <w:pPr>
              <w:jc w:val="center"/>
              <w:rPr>
                <w:snapToGrid w:val="0"/>
                <w:sz w:val="28"/>
                <w:szCs w:val="28"/>
              </w:rPr>
            </w:pPr>
            <w:r w:rsidRPr="00CC09C8">
              <w:rPr>
                <w:snapToGrid w:val="0"/>
                <w:sz w:val="28"/>
                <w:szCs w:val="28"/>
              </w:rPr>
              <w:t>1,05</w:t>
            </w:r>
          </w:p>
        </w:tc>
        <w:tc>
          <w:tcPr>
            <w:tcW w:w="1559" w:type="dxa"/>
            <w:shd w:val="clear" w:color="auto" w:fill="auto"/>
            <w:vAlign w:val="center"/>
          </w:tcPr>
          <w:p w14:paraId="40A513AB" w14:textId="77777777" w:rsidR="00CC09C8" w:rsidRPr="00CC09C8" w:rsidRDefault="00CC09C8" w:rsidP="00CC09C8">
            <w:pPr>
              <w:jc w:val="center"/>
              <w:rPr>
                <w:snapToGrid w:val="0"/>
                <w:sz w:val="28"/>
                <w:szCs w:val="28"/>
              </w:rPr>
            </w:pPr>
            <w:r w:rsidRPr="00CC09C8">
              <w:rPr>
                <w:snapToGrid w:val="0"/>
                <w:sz w:val="28"/>
                <w:szCs w:val="28"/>
              </w:rPr>
              <w:t>1,036</w:t>
            </w:r>
          </w:p>
        </w:tc>
        <w:tc>
          <w:tcPr>
            <w:tcW w:w="1701" w:type="dxa"/>
            <w:vAlign w:val="center"/>
          </w:tcPr>
          <w:p w14:paraId="17F055E0" w14:textId="77777777" w:rsidR="00CC09C8" w:rsidRPr="00CC09C8" w:rsidRDefault="00CC09C8" w:rsidP="00CC09C8">
            <w:pPr>
              <w:jc w:val="center"/>
              <w:rPr>
                <w:snapToGrid w:val="0"/>
                <w:sz w:val="28"/>
                <w:szCs w:val="28"/>
              </w:rPr>
            </w:pPr>
            <w:r w:rsidRPr="00CC09C8">
              <w:rPr>
                <w:snapToGrid w:val="0"/>
                <w:sz w:val="28"/>
                <w:szCs w:val="28"/>
              </w:rPr>
              <w:t>-0,014</w:t>
            </w:r>
          </w:p>
        </w:tc>
      </w:tr>
      <w:tr w:rsidR="00CC09C8" w:rsidRPr="00CC09C8" w14:paraId="06E26F35" w14:textId="77777777" w:rsidTr="00CC09C8">
        <w:trPr>
          <w:trHeight w:val="575"/>
          <w:tblHeader/>
        </w:trPr>
        <w:tc>
          <w:tcPr>
            <w:tcW w:w="644" w:type="dxa"/>
            <w:shd w:val="clear" w:color="auto" w:fill="auto"/>
            <w:vAlign w:val="center"/>
            <w:hideMark/>
          </w:tcPr>
          <w:p w14:paraId="7DFB1433" w14:textId="77777777" w:rsidR="00CC09C8" w:rsidRPr="00CC09C8" w:rsidRDefault="00CC09C8" w:rsidP="00CC09C8">
            <w:pPr>
              <w:jc w:val="center"/>
              <w:rPr>
                <w:snapToGrid w:val="0"/>
                <w:szCs w:val="28"/>
              </w:rPr>
            </w:pPr>
            <w:r w:rsidRPr="00CC09C8">
              <w:rPr>
                <w:snapToGrid w:val="0"/>
                <w:szCs w:val="28"/>
              </w:rPr>
              <w:t>2</w:t>
            </w:r>
          </w:p>
        </w:tc>
        <w:tc>
          <w:tcPr>
            <w:tcW w:w="3147" w:type="dxa"/>
            <w:shd w:val="clear" w:color="auto" w:fill="auto"/>
            <w:vAlign w:val="center"/>
            <w:hideMark/>
          </w:tcPr>
          <w:p w14:paraId="2442F279" w14:textId="77777777" w:rsidR="00CC09C8" w:rsidRPr="00CC09C8" w:rsidRDefault="00CC09C8" w:rsidP="00CC09C8">
            <w:pPr>
              <w:rPr>
                <w:snapToGrid w:val="0"/>
                <w:szCs w:val="28"/>
              </w:rPr>
            </w:pPr>
            <w:r w:rsidRPr="00CC09C8">
              <w:rPr>
                <w:snapToGrid w:val="0"/>
                <w:szCs w:val="28"/>
              </w:rPr>
              <w:t>Индекс эффективности операционных расходов (ИР)</w:t>
            </w:r>
          </w:p>
        </w:tc>
        <w:tc>
          <w:tcPr>
            <w:tcW w:w="992" w:type="dxa"/>
            <w:shd w:val="clear" w:color="auto" w:fill="auto"/>
            <w:vAlign w:val="center"/>
            <w:hideMark/>
          </w:tcPr>
          <w:p w14:paraId="375CCEDE" w14:textId="77777777" w:rsidR="00CC09C8" w:rsidRPr="00CC09C8" w:rsidRDefault="00CC09C8" w:rsidP="00CC09C8">
            <w:pPr>
              <w:ind w:left="-113" w:right="-113"/>
              <w:jc w:val="center"/>
              <w:rPr>
                <w:snapToGrid w:val="0"/>
                <w:szCs w:val="28"/>
              </w:rPr>
            </w:pPr>
            <w:r w:rsidRPr="00CC09C8">
              <w:rPr>
                <w:snapToGrid w:val="0"/>
                <w:szCs w:val="28"/>
              </w:rPr>
              <w:t>%</w:t>
            </w:r>
          </w:p>
        </w:tc>
        <w:tc>
          <w:tcPr>
            <w:tcW w:w="1596" w:type="dxa"/>
            <w:vAlign w:val="center"/>
          </w:tcPr>
          <w:p w14:paraId="7E78FC5A" w14:textId="77777777" w:rsidR="00CC09C8" w:rsidRPr="00CC09C8" w:rsidRDefault="00CC09C8" w:rsidP="00CC09C8">
            <w:pPr>
              <w:jc w:val="center"/>
              <w:rPr>
                <w:snapToGrid w:val="0"/>
                <w:sz w:val="28"/>
                <w:szCs w:val="28"/>
              </w:rPr>
            </w:pPr>
            <w:r w:rsidRPr="00CC09C8">
              <w:rPr>
                <w:snapToGrid w:val="0"/>
                <w:sz w:val="28"/>
                <w:szCs w:val="28"/>
              </w:rPr>
              <w:t>1%</w:t>
            </w:r>
          </w:p>
        </w:tc>
        <w:tc>
          <w:tcPr>
            <w:tcW w:w="1559" w:type="dxa"/>
            <w:shd w:val="clear" w:color="auto" w:fill="auto"/>
            <w:vAlign w:val="center"/>
          </w:tcPr>
          <w:p w14:paraId="02760382" w14:textId="77777777" w:rsidR="00CC09C8" w:rsidRPr="00CC09C8" w:rsidRDefault="00CC09C8" w:rsidP="00CC09C8">
            <w:pPr>
              <w:jc w:val="center"/>
              <w:rPr>
                <w:snapToGrid w:val="0"/>
                <w:sz w:val="28"/>
                <w:szCs w:val="28"/>
              </w:rPr>
            </w:pPr>
            <w:r w:rsidRPr="00CC09C8">
              <w:rPr>
                <w:snapToGrid w:val="0"/>
                <w:sz w:val="28"/>
                <w:szCs w:val="28"/>
              </w:rPr>
              <w:t>1%</w:t>
            </w:r>
          </w:p>
        </w:tc>
        <w:tc>
          <w:tcPr>
            <w:tcW w:w="1701" w:type="dxa"/>
            <w:vAlign w:val="center"/>
          </w:tcPr>
          <w:p w14:paraId="04713A9E"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94A92DE" w14:textId="77777777" w:rsidTr="00CC09C8">
        <w:trPr>
          <w:trHeight w:val="461"/>
          <w:tblHeader/>
        </w:trPr>
        <w:tc>
          <w:tcPr>
            <w:tcW w:w="644" w:type="dxa"/>
            <w:shd w:val="clear" w:color="auto" w:fill="auto"/>
            <w:vAlign w:val="center"/>
            <w:hideMark/>
          </w:tcPr>
          <w:p w14:paraId="37D10A61" w14:textId="77777777" w:rsidR="00CC09C8" w:rsidRPr="00CC09C8" w:rsidRDefault="00CC09C8" w:rsidP="00CC09C8">
            <w:pPr>
              <w:jc w:val="center"/>
              <w:rPr>
                <w:snapToGrid w:val="0"/>
                <w:szCs w:val="28"/>
              </w:rPr>
            </w:pPr>
            <w:r w:rsidRPr="00CC09C8">
              <w:rPr>
                <w:snapToGrid w:val="0"/>
                <w:szCs w:val="28"/>
              </w:rPr>
              <w:t>3</w:t>
            </w:r>
          </w:p>
        </w:tc>
        <w:tc>
          <w:tcPr>
            <w:tcW w:w="3147" w:type="dxa"/>
            <w:shd w:val="clear" w:color="auto" w:fill="auto"/>
            <w:vAlign w:val="center"/>
            <w:hideMark/>
          </w:tcPr>
          <w:p w14:paraId="6987F66B" w14:textId="77777777" w:rsidR="00CC09C8" w:rsidRPr="00CC09C8" w:rsidRDefault="00CC09C8" w:rsidP="00CC09C8">
            <w:pPr>
              <w:rPr>
                <w:snapToGrid w:val="0"/>
                <w:szCs w:val="28"/>
              </w:rPr>
            </w:pPr>
            <w:r w:rsidRPr="00CC09C8">
              <w:rPr>
                <w:snapToGrid w:val="0"/>
                <w:szCs w:val="28"/>
              </w:rPr>
              <w:t>Индекс изменения количества активов (ИКА)</w:t>
            </w:r>
          </w:p>
        </w:tc>
        <w:tc>
          <w:tcPr>
            <w:tcW w:w="992" w:type="dxa"/>
            <w:shd w:val="clear" w:color="auto" w:fill="auto"/>
            <w:vAlign w:val="center"/>
            <w:hideMark/>
          </w:tcPr>
          <w:p w14:paraId="20054F40" w14:textId="77777777" w:rsidR="00CC09C8" w:rsidRPr="00CC09C8" w:rsidRDefault="00CC09C8" w:rsidP="00CC09C8">
            <w:pPr>
              <w:ind w:left="-113" w:right="-113"/>
              <w:jc w:val="center"/>
              <w:rPr>
                <w:snapToGrid w:val="0"/>
                <w:szCs w:val="28"/>
              </w:rPr>
            </w:pPr>
          </w:p>
        </w:tc>
        <w:tc>
          <w:tcPr>
            <w:tcW w:w="1596" w:type="dxa"/>
            <w:vAlign w:val="center"/>
          </w:tcPr>
          <w:p w14:paraId="06BDFEB4" w14:textId="77777777" w:rsidR="00CC09C8" w:rsidRPr="00CC09C8" w:rsidRDefault="00CC09C8" w:rsidP="00CC09C8">
            <w:pPr>
              <w:jc w:val="center"/>
              <w:rPr>
                <w:snapToGrid w:val="0"/>
                <w:sz w:val="28"/>
                <w:szCs w:val="28"/>
              </w:rPr>
            </w:pPr>
            <w:r w:rsidRPr="00CC09C8">
              <w:rPr>
                <w:snapToGrid w:val="0"/>
                <w:sz w:val="28"/>
                <w:szCs w:val="28"/>
              </w:rPr>
              <w:t>0,65537</w:t>
            </w:r>
          </w:p>
        </w:tc>
        <w:tc>
          <w:tcPr>
            <w:tcW w:w="1559" w:type="dxa"/>
            <w:shd w:val="clear" w:color="auto" w:fill="auto"/>
            <w:vAlign w:val="center"/>
          </w:tcPr>
          <w:p w14:paraId="41E0F890" w14:textId="77777777" w:rsidR="00CC09C8" w:rsidRPr="00CC09C8" w:rsidRDefault="00CC09C8" w:rsidP="00CC09C8">
            <w:pPr>
              <w:jc w:val="center"/>
              <w:rPr>
                <w:snapToGrid w:val="0"/>
                <w:sz w:val="28"/>
                <w:szCs w:val="28"/>
              </w:rPr>
            </w:pPr>
            <w:r w:rsidRPr="00CC09C8">
              <w:rPr>
                <w:snapToGrid w:val="0"/>
                <w:sz w:val="28"/>
                <w:szCs w:val="28"/>
              </w:rPr>
              <w:t>0,65537</w:t>
            </w:r>
          </w:p>
        </w:tc>
        <w:tc>
          <w:tcPr>
            <w:tcW w:w="1701" w:type="dxa"/>
            <w:vAlign w:val="center"/>
          </w:tcPr>
          <w:p w14:paraId="6EAC767D"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0D49692" w14:textId="77777777" w:rsidTr="00CC09C8">
        <w:trPr>
          <w:trHeight w:val="1468"/>
          <w:tblHeader/>
        </w:trPr>
        <w:tc>
          <w:tcPr>
            <w:tcW w:w="644" w:type="dxa"/>
            <w:shd w:val="clear" w:color="auto" w:fill="auto"/>
            <w:vAlign w:val="center"/>
            <w:hideMark/>
          </w:tcPr>
          <w:p w14:paraId="6CF1396B" w14:textId="77777777" w:rsidR="00CC09C8" w:rsidRPr="00CC09C8" w:rsidRDefault="00CC09C8" w:rsidP="00CC09C8">
            <w:pPr>
              <w:jc w:val="center"/>
              <w:rPr>
                <w:snapToGrid w:val="0"/>
                <w:szCs w:val="28"/>
              </w:rPr>
            </w:pPr>
            <w:r w:rsidRPr="00CC09C8">
              <w:rPr>
                <w:snapToGrid w:val="0"/>
                <w:szCs w:val="28"/>
              </w:rPr>
              <w:t>3.1</w:t>
            </w:r>
          </w:p>
        </w:tc>
        <w:tc>
          <w:tcPr>
            <w:tcW w:w="3147" w:type="dxa"/>
            <w:shd w:val="clear" w:color="auto" w:fill="auto"/>
            <w:vAlign w:val="center"/>
            <w:hideMark/>
          </w:tcPr>
          <w:p w14:paraId="7D34B7DA" w14:textId="77777777" w:rsidR="00CC09C8" w:rsidRPr="00CC09C8" w:rsidRDefault="00CC09C8" w:rsidP="00CC09C8">
            <w:pPr>
              <w:rPr>
                <w:snapToGrid w:val="0"/>
                <w:szCs w:val="28"/>
              </w:rPr>
            </w:pPr>
            <w:r w:rsidRPr="00CC09C8">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6A7E1B4E" w14:textId="77777777" w:rsidR="00CC09C8" w:rsidRPr="00CC09C8" w:rsidRDefault="00CC09C8" w:rsidP="00CC09C8">
            <w:pPr>
              <w:ind w:left="-113" w:right="-113"/>
              <w:jc w:val="center"/>
              <w:rPr>
                <w:snapToGrid w:val="0"/>
                <w:szCs w:val="28"/>
              </w:rPr>
            </w:pPr>
            <w:r w:rsidRPr="00CC09C8">
              <w:rPr>
                <w:snapToGrid w:val="0"/>
                <w:szCs w:val="28"/>
              </w:rPr>
              <w:t>у.е.</w:t>
            </w:r>
          </w:p>
        </w:tc>
        <w:tc>
          <w:tcPr>
            <w:tcW w:w="1596" w:type="dxa"/>
            <w:vAlign w:val="center"/>
          </w:tcPr>
          <w:p w14:paraId="02EA7BF2" w14:textId="77777777" w:rsidR="00CC09C8" w:rsidRPr="00CC09C8" w:rsidRDefault="00CC09C8" w:rsidP="00CC09C8">
            <w:pPr>
              <w:jc w:val="center"/>
              <w:rPr>
                <w:snapToGrid w:val="0"/>
                <w:sz w:val="28"/>
                <w:szCs w:val="28"/>
              </w:rPr>
            </w:pPr>
            <w:r w:rsidRPr="00CC09C8">
              <w:rPr>
                <w:snapToGrid w:val="0"/>
                <w:sz w:val="28"/>
                <w:szCs w:val="28"/>
              </w:rPr>
              <w:t>175,85</w:t>
            </w:r>
          </w:p>
        </w:tc>
        <w:tc>
          <w:tcPr>
            <w:tcW w:w="1559" w:type="dxa"/>
            <w:shd w:val="clear" w:color="auto" w:fill="auto"/>
            <w:vAlign w:val="center"/>
          </w:tcPr>
          <w:p w14:paraId="78A1A902" w14:textId="77777777" w:rsidR="00CC09C8" w:rsidRPr="00CC09C8" w:rsidRDefault="00CC09C8" w:rsidP="00CC09C8">
            <w:pPr>
              <w:jc w:val="center"/>
              <w:rPr>
                <w:snapToGrid w:val="0"/>
                <w:sz w:val="28"/>
                <w:szCs w:val="28"/>
              </w:rPr>
            </w:pPr>
            <w:r w:rsidRPr="00CC09C8">
              <w:rPr>
                <w:snapToGrid w:val="0"/>
                <w:sz w:val="28"/>
                <w:szCs w:val="28"/>
              </w:rPr>
              <w:t>175,85</w:t>
            </w:r>
          </w:p>
        </w:tc>
        <w:tc>
          <w:tcPr>
            <w:tcW w:w="1701" w:type="dxa"/>
            <w:vAlign w:val="center"/>
          </w:tcPr>
          <w:p w14:paraId="6CDDB779"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2B1207D8" w14:textId="77777777" w:rsidTr="00CC09C8">
        <w:trPr>
          <w:trHeight w:val="737"/>
          <w:tblHeader/>
        </w:trPr>
        <w:tc>
          <w:tcPr>
            <w:tcW w:w="644" w:type="dxa"/>
            <w:shd w:val="clear" w:color="auto" w:fill="auto"/>
            <w:vAlign w:val="center"/>
            <w:hideMark/>
          </w:tcPr>
          <w:p w14:paraId="46A10B06" w14:textId="77777777" w:rsidR="00CC09C8" w:rsidRPr="00CC09C8" w:rsidRDefault="00CC09C8" w:rsidP="00CC09C8">
            <w:pPr>
              <w:jc w:val="center"/>
              <w:rPr>
                <w:snapToGrid w:val="0"/>
                <w:szCs w:val="28"/>
              </w:rPr>
            </w:pPr>
            <w:r w:rsidRPr="00CC09C8">
              <w:rPr>
                <w:snapToGrid w:val="0"/>
                <w:szCs w:val="28"/>
              </w:rPr>
              <w:t>3.2</w:t>
            </w:r>
          </w:p>
        </w:tc>
        <w:tc>
          <w:tcPr>
            <w:tcW w:w="3147" w:type="dxa"/>
            <w:shd w:val="clear" w:color="auto" w:fill="auto"/>
            <w:vAlign w:val="center"/>
            <w:hideMark/>
          </w:tcPr>
          <w:p w14:paraId="2B30B08F" w14:textId="77777777" w:rsidR="00CC09C8" w:rsidRPr="00CC09C8" w:rsidRDefault="00CC09C8" w:rsidP="00CC09C8">
            <w:pPr>
              <w:rPr>
                <w:snapToGrid w:val="0"/>
                <w:szCs w:val="28"/>
              </w:rPr>
            </w:pPr>
            <w:r w:rsidRPr="00CC09C8">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05F22D74" w14:textId="77777777" w:rsidR="00CC09C8" w:rsidRPr="00CC09C8" w:rsidRDefault="00CC09C8" w:rsidP="00CC09C8">
            <w:pPr>
              <w:ind w:left="-113" w:right="-113"/>
              <w:jc w:val="center"/>
              <w:rPr>
                <w:snapToGrid w:val="0"/>
                <w:szCs w:val="28"/>
              </w:rPr>
            </w:pPr>
            <w:r w:rsidRPr="00CC09C8">
              <w:rPr>
                <w:snapToGrid w:val="0"/>
                <w:szCs w:val="28"/>
              </w:rPr>
              <w:t>Гкал/ч</w:t>
            </w:r>
          </w:p>
        </w:tc>
        <w:tc>
          <w:tcPr>
            <w:tcW w:w="1596" w:type="dxa"/>
            <w:vAlign w:val="center"/>
          </w:tcPr>
          <w:p w14:paraId="36C663E7" w14:textId="77777777" w:rsidR="00CC09C8" w:rsidRPr="00CC09C8" w:rsidRDefault="00CC09C8" w:rsidP="00CC09C8">
            <w:pPr>
              <w:jc w:val="center"/>
              <w:rPr>
                <w:snapToGrid w:val="0"/>
                <w:sz w:val="28"/>
                <w:szCs w:val="28"/>
              </w:rPr>
            </w:pPr>
            <w:r w:rsidRPr="00CC09C8">
              <w:rPr>
                <w:snapToGrid w:val="0"/>
                <w:sz w:val="28"/>
                <w:szCs w:val="28"/>
              </w:rPr>
              <w:t>-</w:t>
            </w:r>
          </w:p>
        </w:tc>
        <w:tc>
          <w:tcPr>
            <w:tcW w:w="1559" w:type="dxa"/>
            <w:shd w:val="clear" w:color="auto" w:fill="auto"/>
            <w:vAlign w:val="center"/>
          </w:tcPr>
          <w:p w14:paraId="73F36790" w14:textId="77777777" w:rsidR="00CC09C8" w:rsidRPr="00CC09C8" w:rsidRDefault="00CC09C8" w:rsidP="00CC09C8">
            <w:pPr>
              <w:jc w:val="center"/>
              <w:rPr>
                <w:snapToGrid w:val="0"/>
                <w:sz w:val="28"/>
                <w:szCs w:val="28"/>
              </w:rPr>
            </w:pPr>
            <w:r w:rsidRPr="00CC09C8">
              <w:rPr>
                <w:snapToGrid w:val="0"/>
                <w:sz w:val="28"/>
                <w:szCs w:val="28"/>
              </w:rPr>
              <w:t>-</w:t>
            </w:r>
          </w:p>
        </w:tc>
        <w:tc>
          <w:tcPr>
            <w:tcW w:w="1701" w:type="dxa"/>
            <w:vAlign w:val="center"/>
          </w:tcPr>
          <w:p w14:paraId="5BD8E690" w14:textId="77777777" w:rsidR="00CC09C8" w:rsidRPr="00CC09C8" w:rsidRDefault="00CC09C8" w:rsidP="00CC09C8">
            <w:pPr>
              <w:jc w:val="center"/>
              <w:rPr>
                <w:snapToGrid w:val="0"/>
                <w:sz w:val="28"/>
                <w:szCs w:val="28"/>
              </w:rPr>
            </w:pPr>
            <w:r w:rsidRPr="00CC09C8">
              <w:rPr>
                <w:snapToGrid w:val="0"/>
                <w:sz w:val="28"/>
                <w:szCs w:val="28"/>
              </w:rPr>
              <w:t>-</w:t>
            </w:r>
          </w:p>
        </w:tc>
      </w:tr>
      <w:tr w:rsidR="00CC09C8" w:rsidRPr="00CC09C8" w14:paraId="05E81CFB" w14:textId="77777777" w:rsidTr="00CC09C8">
        <w:trPr>
          <w:trHeight w:val="843"/>
          <w:tblHeader/>
        </w:trPr>
        <w:tc>
          <w:tcPr>
            <w:tcW w:w="644" w:type="dxa"/>
            <w:shd w:val="clear" w:color="auto" w:fill="auto"/>
            <w:vAlign w:val="center"/>
            <w:hideMark/>
          </w:tcPr>
          <w:p w14:paraId="6DC3A1AA" w14:textId="77777777" w:rsidR="00CC09C8" w:rsidRPr="00CC09C8" w:rsidRDefault="00CC09C8" w:rsidP="00CC09C8">
            <w:pPr>
              <w:jc w:val="center"/>
              <w:rPr>
                <w:snapToGrid w:val="0"/>
                <w:szCs w:val="28"/>
              </w:rPr>
            </w:pPr>
            <w:r w:rsidRPr="00CC09C8">
              <w:rPr>
                <w:snapToGrid w:val="0"/>
                <w:szCs w:val="28"/>
              </w:rPr>
              <w:t>4</w:t>
            </w:r>
          </w:p>
        </w:tc>
        <w:tc>
          <w:tcPr>
            <w:tcW w:w="3147" w:type="dxa"/>
            <w:shd w:val="clear" w:color="auto" w:fill="auto"/>
            <w:vAlign w:val="center"/>
            <w:hideMark/>
          </w:tcPr>
          <w:p w14:paraId="051DD971" w14:textId="77777777" w:rsidR="00CC09C8" w:rsidRPr="00CC09C8" w:rsidRDefault="00CC09C8" w:rsidP="00CC09C8">
            <w:pPr>
              <w:rPr>
                <w:snapToGrid w:val="0"/>
                <w:szCs w:val="28"/>
              </w:rPr>
            </w:pPr>
            <w:r w:rsidRPr="00CC09C8">
              <w:rPr>
                <w:snapToGrid w:val="0"/>
                <w:szCs w:val="28"/>
              </w:rPr>
              <w:t>Коэффициент эластичности затрат по росту активов (</w:t>
            </w:r>
            <w:proofErr w:type="spellStart"/>
            <w:r w:rsidRPr="00CC09C8">
              <w:rPr>
                <w:snapToGrid w:val="0"/>
                <w:szCs w:val="28"/>
              </w:rPr>
              <w:t>К</w:t>
            </w:r>
            <w:r w:rsidRPr="00CC09C8">
              <w:rPr>
                <w:snapToGrid w:val="0"/>
                <w:szCs w:val="28"/>
                <w:vertAlign w:val="subscript"/>
              </w:rPr>
              <w:t>эл</w:t>
            </w:r>
            <w:proofErr w:type="spellEnd"/>
            <w:r w:rsidRPr="00CC09C8">
              <w:rPr>
                <w:snapToGrid w:val="0"/>
                <w:szCs w:val="28"/>
              </w:rPr>
              <w:t>)</w:t>
            </w:r>
          </w:p>
        </w:tc>
        <w:tc>
          <w:tcPr>
            <w:tcW w:w="992" w:type="dxa"/>
            <w:shd w:val="clear" w:color="auto" w:fill="auto"/>
            <w:vAlign w:val="center"/>
            <w:hideMark/>
          </w:tcPr>
          <w:p w14:paraId="652B8011" w14:textId="77777777" w:rsidR="00CC09C8" w:rsidRPr="00CC09C8" w:rsidRDefault="00CC09C8" w:rsidP="00CC09C8">
            <w:pPr>
              <w:ind w:left="-113" w:right="-113"/>
              <w:jc w:val="center"/>
              <w:rPr>
                <w:snapToGrid w:val="0"/>
                <w:szCs w:val="28"/>
              </w:rPr>
            </w:pPr>
          </w:p>
        </w:tc>
        <w:tc>
          <w:tcPr>
            <w:tcW w:w="1596" w:type="dxa"/>
            <w:vAlign w:val="center"/>
          </w:tcPr>
          <w:p w14:paraId="50DCF8F9" w14:textId="77777777" w:rsidR="00CC09C8" w:rsidRPr="00CC09C8" w:rsidRDefault="00CC09C8" w:rsidP="00CC09C8">
            <w:pPr>
              <w:jc w:val="center"/>
              <w:rPr>
                <w:snapToGrid w:val="0"/>
                <w:sz w:val="28"/>
                <w:szCs w:val="28"/>
              </w:rPr>
            </w:pPr>
            <w:r w:rsidRPr="00CC09C8">
              <w:rPr>
                <w:snapToGrid w:val="0"/>
                <w:sz w:val="28"/>
                <w:szCs w:val="28"/>
              </w:rPr>
              <w:t>0,75</w:t>
            </w:r>
          </w:p>
        </w:tc>
        <w:tc>
          <w:tcPr>
            <w:tcW w:w="1559" w:type="dxa"/>
            <w:shd w:val="clear" w:color="auto" w:fill="auto"/>
            <w:vAlign w:val="center"/>
          </w:tcPr>
          <w:p w14:paraId="48483868" w14:textId="77777777" w:rsidR="00CC09C8" w:rsidRPr="00CC09C8" w:rsidRDefault="00CC09C8" w:rsidP="00CC09C8">
            <w:pPr>
              <w:jc w:val="center"/>
              <w:rPr>
                <w:snapToGrid w:val="0"/>
                <w:sz w:val="28"/>
                <w:szCs w:val="28"/>
              </w:rPr>
            </w:pPr>
            <w:r w:rsidRPr="00CC09C8">
              <w:rPr>
                <w:snapToGrid w:val="0"/>
                <w:sz w:val="28"/>
                <w:szCs w:val="28"/>
              </w:rPr>
              <w:t>0,75</w:t>
            </w:r>
          </w:p>
        </w:tc>
        <w:tc>
          <w:tcPr>
            <w:tcW w:w="1701" w:type="dxa"/>
            <w:vAlign w:val="center"/>
          </w:tcPr>
          <w:p w14:paraId="15A8C05B"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1B26507" w14:textId="77777777" w:rsidTr="00CC09C8">
        <w:trPr>
          <w:trHeight w:val="250"/>
          <w:tblHeader/>
        </w:trPr>
        <w:tc>
          <w:tcPr>
            <w:tcW w:w="644" w:type="dxa"/>
            <w:shd w:val="clear" w:color="auto" w:fill="auto"/>
            <w:vAlign w:val="center"/>
            <w:hideMark/>
          </w:tcPr>
          <w:p w14:paraId="34AC8C52" w14:textId="77777777" w:rsidR="00CC09C8" w:rsidRPr="00CC09C8" w:rsidRDefault="00CC09C8" w:rsidP="00CC09C8">
            <w:pPr>
              <w:jc w:val="center"/>
              <w:rPr>
                <w:snapToGrid w:val="0"/>
                <w:szCs w:val="28"/>
              </w:rPr>
            </w:pPr>
            <w:r w:rsidRPr="00CC09C8">
              <w:rPr>
                <w:snapToGrid w:val="0"/>
                <w:szCs w:val="28"/>
              </w:rPr>
              <w:t>5</w:t>
            </w:r>
          </w:p>
        </w:tc>
        <w:tc>
          <w:tcPr>
            <w:tcW w:w="3147" w:type="dxa"/>
            <w:shd w:val="clear" w:color="auto" w:fill="auto"/>
            <w:vAlign w:val="center"/>
            <w:hideMark/>
          </w:tcPr>
          <w:p w14:paraId="5A8FF609" w14:textId="77777777" w:rsidR="00CC09C8" w:rsidRPr="00CC09C8" w:rsidRDefault="00CC09C8" w:rsidP="00CC09C8">
            <w:pPr>
              <w:rPr>
                <w:snapToGrid w:val="0"/>
                <w:szCs w:val="28"/>
              </w:rPr>
            </w:pPr>
            <w:r w:rsidRPr="00CC09C8">
              <w:rPr>
                <w:snapToGrid w:val="0"/>
                <w:szCs w:val="28"/>
              </w:rPr>
              <w:t>Операционные (подконтрольные)</w:t>
            </w:r>
            <w:r w:rsidRPr="00CC09C8">
              <w:rPr>
                <w:snapToGrid w:val="0"/>
                <w:szCs w:val="28"/>
              </w:rPr>
              <w:br/>
              <w:t>расходы</w:t>
            </w:r>
          </w:p>
        </w:tc>
        <w:tc>
          <w:tcPr>
            <w:tcW w:w="992" w:type="dxa"/>
            <w:shd w:val="clear" w:color="auto" w:fill="auto"/>
            <w:vAlign w:val="center"/>
            <w:hideMark/>
          </w:tcPr>
          <w:p w14:paraId="5FDEA5B6" w14:textId="77777777" w:rsidR="00CC09C8" w:rsidRPr="00CC09C8" w:rsidRDefault="00CC09C8" w:rsidP="00CC09C8">
            <w:pPr>
              <w:ind w:left="-113" w:right="-113"/>
              <w:jc w:val="center"/>
              <w:rPr>
                <w:snapToGrid w:val="0"/>
                <w:szCs w:val="28"/>
              </w:rPr>
            </w:pPr>
            <w:r w:rsidRPr="00CC09C8">
              <w:rPr>
                <w:snapToGrid w:val="0"/>
                <w:szCs w:val="28"/>
              </w:rPr>
              <w:t>тыс. руб.</w:t>
            </w:r>
          </w:p>
        </w:tc>
        <w:tc>
          <w:tcPr>
            <w:tcW w:w="1596" w:type="dxa"/>
            <w:vAlign w:val="center"/>
          </w:tcPr>
          <w:p w14:paraId="7B882D47" w14:textId="77777777" w:rsidR="00CC09C8" w:rsidRPr="00CC09C8" w:rsidRDefault="00CC09C8" w:rsidP="00CC09C8">
            <w:pPr>
              <w:jc w:val="center"/>
              <w:rPr>
                <w:snapToGrid w:val="0"/>
                <w:sz w:val="28"/>
                <w:szCs w:val="28"/>
              </w:rPr>
            </w:pPr>
            <w:r w:rsidRPr="00CC09C8">
              <w:rPr>
                <w:snapToGrid w:val="0"/>
                <w:sz w:val="28"/>
                <w:szCs w:val="28"/>
              </w:rPr>
              <w:t>60 810</w:t>
            </w:r>
          </w:p>
        </w:tc>
        <w:tc>
          <w:tcPr>
            <w:tcW w:w="1559" w:type="dxa"/>
            <w:shd w:val="clear" w:color="auto" w:fill="auto"/>
            <w:vAlign w:val="center"/>
          </w:tcPr>
          <w:p w14:paraId="323DE7CB" w14:textId="77777777" w:rsidR="00CC09C8" w:rsidRPr="00CC09C8" w:rsidRDefault="00CC09C8" w:rsidP="00CC09C8">
            <w:pPr>
              <w:jc w:val="center"/>
              <w:rPr>
                <w:snapToGrid w:val="0"/>
                <w:sz w:val="28"/>
                <w:szCs w:val="28"/>
              </w:rPr>
            </w:pPr>
            <w:r w:rsidRPr="00CC09C8">
              <w:rPr>
                <w:snapToGrid w:val="0"/>
                <w:sz w:val="28"/>
                <w:szCs w:val="28"/>
              </w:rPr>
              <w:t>59 999</w:t>
            </w:r>
          </w:p>
        </w:tc>
        <w:tc>
          <w:tcPr>
            <w:tcW w:w="1701" w:type="dxa"/>
            <w:vAlign w:val="center"/>
          </w:tcPr>
          <w:p w14:paraId="0BF218E9" w14:textId="77777777" w:rsidR="00CC09C8" w:rsidRPr="00CC09C8" w:rsidRDefault="00CC09C8" w:rsidP="00CC09C8">
            <w:pPr>
              <w:jc w:val="center"/>
              <w:rPr>
                <w:snapToGrid w:val="0"/>
                <w:sz w:val="28"/>
                <w:szCs w:val="28"/>
              </w:rPr>
            </w:pPr>
            <w:r w:rsidRPr="00CC09C8">
              <w:rPr>
                <w:snapToGrid w:val="0"/>
                <w:sz w:val="28"/>
                <w:szCs w:val="28"/>
              </w:rPr>
              <w:t>-810,8</w:t>
            </w:r>
          </w:p>
        </w:tc>
      </w:tr>
    </w:tbl>
    <w:p w14:paraId="13DABB33" w14:textId="77777777" w:rsidR="00CC09C8" w:rsidRPr="00CC09C8" w:rsidRDefault="00CC09C8" w:rsidP="00CC09C8">
      <w:pPr>
        <w:autoSpaceDE w:val="0"/>
        <w:autoSpaceDN w:val="0"/>
        <w:adjustRightInd w:val="0"/>
        <w:ind w:firstLine="540"/>
        <w:jc w:val="both"/>
        <w:rPr>
          <w:sz w:val="28"/>
          <w:szCs w:val="28"/>
        </w:rPr>
      </w:pPr>
    </w:p>
    <w:p w14:paraId="494C5E75" w14:textId="77777777" w:rsidR="00CC09C8" w:rsidRPr="00CC09C8" w:rsidRDefault="00CC09C8" w:rsidP="00CC09C8">
      <w:pPr>
        <w:autoSpaceDE w:val="0"/>
        <w:autoSpaceDN w:val="0"/>
        <w:adjustRightInd w:val="0"/>
        <w:ind w:firstLine="851"/>
        <w:jc w:val="both"/>
        <w:rPr>
          <w:snapToGrid w:val="0"/>
          <w:sz w:val="28"/>
          <w:szCs w:val="28"/>
        </w:rPr>
      </w:pPr>
      <w:r w:rsidRPr="00CC09C8">
        <w:rPr>
          <w:snapToGrid w:val="0"/>
          <w:sz w:val="28"/>
          <w:szCs w:val="28"/>
        </w:rPr>
        <w:t xml:space="preserve">Расчет операционных расходов произведен в соответствии </w:t>
      </w:r>
      <w:r w:rsidRPr="00CC09C8">
        <w:rPr>
          <w:snapToGrid w:val="0"/>
          <w:sz w:val="28"/>
          <w:szCs w:val="28"/>
        </w:rPr>
        <w:br/>
        <w:t>с Методическими указаниями по формуле:</w:t>
      </w:r>
    </w:p>
    <w:p w14:paraId="11D07A8F" w14:textId="39252ACF" w:rsidR="00CC09C8" w:rsidRPr="00CC09C8" w:rsidRDefault="00CC09C8" w:rsidP="00CC09C8">
      <w:pPr>
        <w:autoSpaceDE w:val="0"/>
        <w:autoSpaceDN w:val="0"/>
        <w:adjustRightInd w:val="0"/>
        <w:ind w:right="-569"/>
        <w:jc w:val="both"/>
      </w:pPr>
      <w:r w:rsidRPr="00CC09C8">
        <w:rPr>
          <w:noProof/>
          <w:position w:val="-33"/>
        </w:rPr>
        <w:drawing>
          <wp:inline distT="0" distB="0" distL="0" distR="0" wp14:anchorId="0118868C" wp14:editId="00362B3B">
            <wp:extent cx="5991225" cy="6000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C09C8">
        <w:t xml:space="preserve"> (10)</w:t>
      </w:r>
    </w:p>
    <w:p w14:paraId="05FA8171" w14:textId="77777777" w:rsidR="00CC09C8" w:rsidRPr="00CC09C8" w:rsidRDefault="00CC09C8" w:rsidP="00CC09C8">
      <w:pPr>
        <w:ind w:firstLine="851"/>
        <w:jc w:val="both"/>
        <w:rPr>
          <w:snapToGrid w:val="0"/>
          <w:sz w:val="28"/>
          <w:szCs w:val="28"/>
          <w:lang w:eastAsia="en-US"/>
        </w:rPr>
      </w:pPr>
      <w:r w:rsidRPr="00CC09C8">
        <w:rPr>
          <w:snapToGrid w:val="0"/>
          <w:sz w:val="28"/>
          <w:szCs w:val="28"/>
          <w:lang w:eastAsia="en-US"/>
        </w:rPr>
        <w:t xml:space="preserve">Операционные расходы 2021 года = </w:t>
      </w:r>
      <w:r w:rsidRPr="00CC09C8">
        <w:rPr>
          <w:snapToGrid w:val="0"/>
          <w:sz w:val="28"/>
          <w:szCs w:val="28"/>
        </w:rPr>
        <w:t xml:space="preserve">39 221 </w:t>
      </w:r>
      <w:r w:rsidRPr="00CC09C8">
        <w:rPr>
          <w:snapToGrid w:val="0"/>
          <w:sz w:val="28"/>
          <w:szCs w:val="28"/>
          <w:lang w:eastAsia="en-US"/>
        </w:rPr>
        <w:t xml:space="preserve">тыс. руб. (операционные расходы 2020 года) × (1 – 1%÷100%) × 1,036 × (1 + 0,75×0,65537) = </w:t>
      </w:r>
      <w:r w:rsidRPr="00CC09C8">
        <w:rPr>
          <w:snapToGrid w:val="0"/>
          <w:sz w:val="28"/>
          <w:szCs w:val="28"/>
          <w:lang w:eastAsia="en-US"/>
        </w:rPr>
        <w:br/>
      </w:r>
      <w:r w:rsidRPr="00CC09C8">
        <w:rPr>
          <w:snapToGrid w:val="0"/>
          <w:sz w:val="28"/>
          <w:szCs w:val="28"/>
        </w:rPr>
        <w:t xml:space="preserve">59 999 </w:t>
      </w:r>
      <w:r w:rsidRPr="00CC09C8">
        <w:rPr>
          <w:snapToGrid w:val="0"/>
          <w:sz w:val="28"/>
          <w:szCs w:val="28"/>
          <w:lang w:eastAsia="en-US"/>
        </w:rPr>
        <w:t>тыс. руб.</w:t>
      </w:r>
    </w:p>
    <w:p w14:paraId="76447615" w14:textId="77777777" w:rsidR="00CC09C8" w:rsidRPr="00CC09C8" w:rsidRDefault="00CC09C8" w:rsidP="00CC09C8">
      <w:pPr>
        <w:autoSpaceDE w:val="0"/>
        <w:autoSpaceDN w:val="0"/>
        <w:adjustRightInd w:val="0"/>
        <w:ind w:firstLine="567"/>
        <w:jc w:val="both"/>
        <w:rPr>
          <w:snapToGrid w:val="0"/>
          <w:sz w:val="28"/>
          <w:szCs w:val="28"/>
        </w:rPr>
      </w:pPr>
      <w:r w:rsidRPr="00CC09C8">
        <w:rPr>
          <w:sz w:val="28"/>
          <w:szCs w:val="28"/>
        </w:rPr>
        <w:br w:type="page"/>
      </w:r>
    </w:p>
    <w:p w14:paraId="3B730003"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p>
    <w:p w14:paraId="45D43AA5" w14:textId="77777777" w:rsidR="00CC09C8" w:rsidRPr="00CC09C8" w:rsidRDefault="00CC09C8" w:rsidP="00CC09C8">
      <w:pPr>
        <w:keepNext/>
        <w:ind w:right="141"/>
        <w:jc w:val="center"/>
        <w:outlineLvl w:val="2"/>
        <w:rPr>
          <w:rFonts w:cs="Arial"/>
          <w:b/>
          <w:bCs/>
          <w:snapToGrid w:val="0"/>
          <w:sz w:val="28"/>
          <w:szCs w:val="26"/>
          <w:lang w:eastAsia="en-US"/>
        </w:rPr>
      </w:pPr>
      <w:r w:rsidRPr="00CC09C8">
        <w:rPr>
          <w:rFonts w:cs="Arial"/>
          <w:b/>
          <w:bCs/>
          <w:snapToGrid w:val="0"/>
          <w:sz w:val="28"/>
          <w:szCs w:val="26"/>
          <w:lang w:eastAsia="en-US"/>
        </w:rPr>
        <w:t>Реестр неподконтрольных расходов на услуги по передаче тепловой энергии, теплоносителя на 2021 год</w:t>
      </w:r>
    </w:p>
    <w:p w14:paraId="79DAB7AF" w14:textId="77777777" w:rsidR="00CC09C8" w:rsidRPr="00CC09C8" w:rsidRDefault="00CC09C8" w:rsidP="00CC09C8">
      <w:pPr>
        <w:jc w:val="center"/>
        <w:rPr>
          <w:snapToGrid w:val="0"/>
          <w:sz w:val="28"/>
        </w:rPr>
      </w:pPr>
      <w:r w:rsidRPr="00CC09C8">
        <w:rPr>
          <w:snapToGrid w:val="0"/>
          <w:sz w:val="28"/>
        </w:rPr>
        <w:t>(приложение 5.3 к Методическим указаниям)</w:t>
      </w:r>
    </w:p>
    <w:p w14:paraId="56C5BC6B" w14:textId="77777777" w:rsidR="00CC09C8" w:rsidRPr="00CC09C8" w:rsidRDefault="00CC09C8" w:rsidP="00CC09C8">
      <w:pPr>
        <w:jc w:val="right"/>
        <w:rPr>
          <w:snapToGrid w:val="0"/>
          <w:sz w:val="28"/>
          <w:szCs w:val="28"/>
        </w:rPr>
      </w:pPr>
      <w:r w:rsidRPr="00CC09C8">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CC09C8" w:rsidRPr="00CC09C8" w14:paraId="1A113258" w14:textId="77777777" w:rsidTr="00CC09C8">
        <w:trPr>
          <w:trHeight w:val="507"/>
        </w:trPr>
        <w:tc>
          <w:tcPr>
            <w:tcW w:w="814" w:type="dxa"/>
            <w:vMerge w:val="restart"/>
            <w:shd w:val="clear" w:color="auto" w:fill="auto"/>
            <w:vAlign w:val="center"/>
            <w:hideMark/>
          </w:tcPr>
          <w:p w14:paraId="7ADA3AD8" w14:textId="77777777" w:rsidR="00CC09C8" w:rsidRPr="00CC09C8" w:rsidRDefault="00CC09C8" w:rsidP="00CC09C8">
            <w:pPr>
              <w:jc w:val="center"/>
              <w:rPr>
                <w:snapToGrid w:val="0"/>
                <w:szCs w:val="28"/>
              </w:rPr>
            </w:pPr>
            <w:r w:rsidRPr="00CC09C8">
              <w:rPr>
                <w:snapToGrid w:val="0"/>
                <w:szCs w:val="28"/>
              </w:rPr>
              <w:t>№ п/п</w:t>
            </w:r>
          </w:p>
        </w:tc>
        <w:tc>
          <w:tcPr>
            <w:tcW w:w="4148" w:type="dxa"/>
            <w:vMerge w:val="restart"/>
            <w:shd w:val="clear" w:color="auto" w:fill="auto"/>
            <w:vAlign w:val="center"/>
            <w:hideMark/>
          </w:tcPr>
          <w:p w14:paraId="211078D7" w14:textId="77777777" w:rsidR="00CC09C8" w:rsidRPr="00CC09C8" w:rsidRDefault="00CC09C8" w:rsidP="00CC09C8">
            <w:pPr>
              <w:jc w:val="center"/>
              <w:rPr>
                <w:snapToGrid w:val="0"/>
                <w:szCs w:val="28"/>
              </w:rPr>
            </w:pPr>
            <w:r w:rsidRPr="00CC09C8">
              <w:rPr>
                <w:snapToGrid w:val="0"/>
                <w:szCs w:val="28"/>
              </w:rPr>
              <w:t>Наименование расхода</w:t>
            </w:r>
          </w:p>
        </w:tc>
        <w:tc>
          <w:tcPr>
            <w:tcW w:w="1565" w:type="dxa"/>
            <w:vMerge w:val="restart"/>
          </w:tcPr>
          <w:p w14:paraId="0FF89A10" w14:textId="77777777" w:rsidR="00CC09C8" w:rsidRPr="00CC09C8" w:rsidRDefault="00CC09C8" w:rsidP="00CC09C8">
            <w:pPr>
              <w:ind w:left="-57" w:right="-57"/>
              <w:jc w:val="center"/>
              <w:rPr>
                <w:snapToGrid w:val="0"/>
                <w:szCs w:val="28"/>
              </w:rPr>
            </w:pPr>
            <w:r w:rsidRPr="00CC09C8">
              <w:rPr>
                <w:snapToGrid w:val="0"/>
                <w:szCs w:val="28"/>
              </w:rPr>
              <w:t>Предложение предприятия на 2021 год</w:t>
            </w:r>
          </w:p>
        </w:tc>
        <w:tc>
          <w:tcPr>
            <w:tcW w:w="1560" w:type="dxa"/>
            <w:vMerge w:val="restart"/>
          </w:tcPr>
          <w:p w14:paraId="4F3B1601" w14:textId="77777777" w:rsidR="00CC09C8" w:rsidRPr="00CC09C8" w:rsidRDefault="00CC09C8" w:rsidP="00CC09C8">
            <w:pPr>
              <w:ind w:left="-57" w:right="-57"/>
              <w:jc w:val="center"/>
              <w:rPr>
                <w:snapToGrid w:val="0"/>
                <w:szCs w:val="28"/>
              </w:rPr>
            </w:pPr>
            <w:r w:rsidRPr="00CC09C8">
              <w:rPr>
                <w:snapToGrid w:val="0"/>
                <w:szCs w:val="28"/>
              </w:rPr>
              <w:t>Предложение экспертов на 2021 год</w:t>
            </w:r>
          </w:p>
        </w:tc>
        <w:tc>
          <w:tcPr>
            <w:tcW w:w="1701" w:type="dxa"/>
            <w:vMerge w:val="restart"/>
          </w:tcPr>
          <w:p w14:paraId="28C7F510" w14:textId="77777777" w:rsidR="00CC09C8" w:rsidRPr="00CC09C8" w:rsidRDefault="00CC09C8" w:rsidP="00CC09C8">
            <w:pPr>
              <w:ind w:left="-57" w:right="-57"/>
              <w:jc w:val="center"/>
              <w:rPr>
                <w:snapToGrid w:val="0"/>
                <w:szCs w:val="28"/>
              </w:rPr>
            </w:pPr>
            <w:r w:rsidRPr="00CC09C8">
              <w:rPr>
                <w:snapToGrid w:val="0"/>
                <w:szCs w:val="28"/>
              </w:rPr>
              <w:t>Корректировка предложения предприятия</w:t>
            </w:r>
          </w:p>
        </w:tc>
      </w:tr>
      <w:tr w:rsidR="00CC09C8" w:rsidRPr="00CC09C8" w14:paraId="1251AB22" w14:textId="77777777" w:rsidTr="00CC09C8">
        <w:trPr>
          <w:trHeight w:val="507"/>
        </w:trPr>
        <w:tc>
          <w:tcPr>
            <w:tcW w:w="814" w:type="dxa"/>
            <w:vMerge/>
            <w:shd w:val="clear" w:color="auto" w:fill="auto"/>
            <w:vAlign w:val="center"/>
            <w:hideMark/>
          </w:tcPr>
          <w:p w14:paraId="20C5110B" w14:textId="77777777" w:rsidR="00CC09C8" w:rsidRPr="00CC09C8" w:rsidRDefault="00CC09C8" w:rsidP="00CC09C8">
            <w:pPr>
              <w:jc w:val="center"/>
              <w:rPr>
                <w:snapToGrid w:val="0"/>
                <w:szCs w:val="28"/>
              </w:rPr>
            </w:pPr>
          </w:p>
        </w:tc>
        <w:tc>
          <w:tcPr>
            <w:tcW w:w="4148" w:type="dxa"/>
            <w:vMerge/>
            <w:shd w:val="clear" w:color="auto" w:fill="auto"/>
            <w:vAlign w:val="center"/>
            <w:hideMark/>
          </w:tcPr>
          <w:p w14:paraId="432B99E1" w14:textId="77777777" w:rsidR="00CC09C8" w:rsidRPr="00CC09C8" w:rsidRDefault="00CC09C8" w:rsidP="00CC09C8">
            <w:pPr>
              <w:jc w:val="center"/>
              <w:rPr>
                <w:snapToGrid w:val="0"/>
                <w:szCs w:val="28"/>
              </w:rPr>
            </w:pPr>
          </w:p>
        </w:tc>
        <w:tc>
          <w:tcPr>
            <w:tcW w:w="1565" w:type="dxa"/>
            <w:vMerge/>
            <w:vAlign w:val="center"/>
          </w:tcPr>
          <w:p w14:paraId="7ABB2021" w14:textId="77777777" w:rsidR="00CC09C8" w:rsidRPr="00CC09C8" w:rsidRDefault="00CC09C8" w:rsidP="00CC09C8">
            <w:pPr>
              <w:jc w:val="center"/>
              <w:rPr>
                <w:snapToGrid w:val="0"/>
                <w:szCs w:val="28"/>
              </w:rPr>
            </w:pPr>
          </w:p>
        </w:tc>
        <w:tc>
          <w:tcPr>
            <w:tcW w:w="1560" w:type="dxa"/>
            <w:vMerge/>
            <w:shd w:val="clear" w:color="auto" w:fill="FFFFCC"/>
            <w:vAlign w:val="center"/>
          </w:tcPr>
          <w:p w14:paraId="77CC988E" w14:textId="77777777" w:rsidR="00CC09C8" w:rsidRPr="00CC09C8" w:rsidRDefault="00CC09C8" w:rsidP="00CC09C8">
            <w:pPr>
              <w:jc w:val="center"/>
              <w:rPr>
                <w:snapToGrid w:val="0"/>
                <w:szCs w:val="28"/>
              </w:rPr>
            </w:pPr>
          </w:p>
        </w:tc>
        <w:tc>
          <w:tcPr>
            <w:tcW w:w="1701" w:type="dxa"/>
            <w:vMerge/>
            <w:vAlign w:val="center"/>
          </w:tcPr>
          <w:p w14:paraId="7F05887A" w14:textId="77777777" w:rsidR="00CC09C8" w:rsidRPr="00CC09C8" w:rsidRDefault="00CC09C8" w:rsidP="00CC09C8">
            <w:pPr>
              <w:jc w:val="center"/>
              <w:rPr>
                <w:snapToGrid w:val="0"/>
                <w:szCs w:val="28"/>
              </w:rPr>
            </w:pPr>
          </w:p>
        </w:tc>
      </w:tr>
      <w:tr w:rsidR="00CC09C8" w:rsidRPr="00CC09C8" w14:paraId="7D685D30" w14:textId="77777777" w:rsidTr="00CC09C8">
        <w:trPr>
          <w:trHeight w:val="806"/>
        </w:trPr>
        <w:tc>
          <w:tcPr>
            <w:tcW w:w="814" w:type="dxa"/>
            <w:shd w:val="clear" w:color="auto" w:fill="auto"/>
            <w:noWrap/>
            <w:vAlign w:val="center"/>
            <w:hideMark/>
          </w:tcPr>
          <w:p w14:paraId="621EDFBC" w14:textId="77777777" w:rsidR="00CC09C8" w:rsidRPr="00CC09C8" w:rsidRDefault="00CC09C8" w:rsidP="00CC09C8">
            <w:pPr>
              <w:jc w:val="center"/>
              <w:rPr>
                <w:snapToGrid w:val="0"/>
                <w:szCs w:val="28"/>
              </w:rPr>
            </w:pPr>
            <w:r w:rsidRPr="00CC09C8">
              <w:rPr>
                <w:snapToGrid w:val="0"/>
                <w:szCs w:val="28"/>
              </w:rPr>
              <w:t>1.1</w:t>
            </w:r>
          </w:p>
        </w:tc>
        <w:tc>
          <w:tcPr>
            <w:tcW w:w="4148" w:type="dxa"/>
            <w:shd w:val="clear" w:color="auto" w:fill="auto"/>
            <w:vAlign w:val="center"/>
            <w:hideMark/>
          </w:tcPr>
          <w:p w14:paraId="557A2BD4" w14:textId="77777777" w:rsidR="00CC09C8" w:rsidRPr="00CC09C8" w:rsidRDefault="00CC09C8" w:rsidP="00CC09C8">
            <w:pPr>
              <w:rPr>
                <w:snapToGrid w:val="0"/>
                <w:szCs w:val="28"/>
              </w:rPr>
            </w:pPr>
            <w:r w:rsidRPr="00CC09C8">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4AF03982"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noWrap/>
            <w:vAlign w:val="center"/>
          </w:tcPr>
          <w:p w14:paraId="7CDB13BA"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7B90CF29"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41F1777" w14:textId="77777777" w:rsidTr="00CC09C8">
        <w:trPr>
          <w:trHeight w:val="137"/>
        </w:trPr>
        <w:tc>
          <w:tcPr>
            <w:tcW w:w="814" w:type="dxa"/>
            <w:shd w:val="clear" w:color="auto" w:fill="auto"/>
            <w:noWrap/>
            <w:vAlign w:val="center"/>
            <w:hideMark/>
          </w:tcPr>
          <w:p w14:paraId="27CC0009" w14:textId="77777777" w:rsidR="00CC09C8" w:rsidRPr="00CC09C8" w:rsidRDefault="00CC09C8" w:rsidP="00CC09C8">
            <w:pPr>
              <w:jc w:val="center"/>
              <w:rPr>
                <w:snapToGrid w:val="0"/>
                <w:szCs w:val="28"/>
              </w:rPr>
            </w:pPr>
            <w:r w:rsidRPr="00CC09C8">
              <w:rPr>
                <w:snapToGrid w:val="0"/>
                <w:szCs w:val="28"/>
              </w:rPr>
              <w:t>1.2</w:t>
            </w:r>
          </w:p>
        </w:tc>
        <w:tc>
          <w:tcPr>
            <w:tcW w:w="4148" w:type="dxa"/>
            <w:shd w:val="clear" w:color="auto" w:fill="auto"/>
            <w:noWrap/>
            <w:vAlign w:val="center"/>
            <w:hideMark/>
          </w:tcPr>
          <w:p w14:paraId="582A2E03" w14:textId="77777777" w:rsidR="00CC09C8" w:rsidRPr="00CC09C8" w:rsidRDefault="00CC09C8" w:rsidP="00CC09C8">
            <w:pPr>
              <w:rPr>
                <w:snapToGrid w:val="0"/>
                <w:szCs w:val="28"/>
              </w:rPr>
            </w:pPr>
            <w:r w:rsidRPr="00CC09C8">
              <w:rPr>
                <w:snapToGrid w:val="0"/>
                <w:szCs w:val="28"/>
              </w:rPr>
              <w:t>Арендная плата</w:t>
            </w:r>
          </w:p>
        </w:tc>
        <w:tc>
          <w:tcPr>
            <w:tcW w:w="1565" w:type="dxa"/>
            <w:vAlign w:val="center"/>
          </w:tcPr>
          <w:p w14:paraId="653413A3" w14:textId="77777777" w:rsidR="00CC09C8" w:rsidRPr="00CC09C8" w:rsidRDefault="00CC09C8" w:rsidP="00CC09C8">
            <w:pPr>
              <w:jc w:val="center"/>
              <w:rPr>
                <w:snapToGrid w:val="0"/>
                <w:sz w:val="28"/>
                <w:szCs w:val="28"/>
              </w:rPr>
            </w:pPr>
            <w:r w:rsidRPr="00CC09C8">
              <w:rPr>
                <w:snapToGrid w:val="0"/>
                <w:sz w:val="28"/>
                <w:szCs w:val="28"/>
              </w:rPr>
              <w:t>4 628</w:t>
            </w:r>
          </w:p>
        </w:tc>
        <w:tc>
          <w:tcPr>
            <w:tcW w:w="1560" w:type="dxa"/>
            <w:shd w:val="clear" w:color="auto" w:fill="auto"/>
            <w:noWrap/>
            <w:vAlign w:val="center"/>
          </w:tcPr>
          <w:p w14:paraId="19E2394C" w14:textId="77777777" w:rsidR="00CC09C8" w:rsidRPr="00CC09C8" w:rsidRDefault="00CC09C8" w:rsidP="00CC09C8">
            <w:pPr>
              <w:jc w:val="center"/>
              <w:rPr>
                <w:snapToGrid w:val="0"/>
                <w:sz w:val="28"/>
                <w:szCs w:val="28"/>
              </w:rPr>
            </w:pPr>
            <w:r w:rsidRPr="00CC09C8">
              <w:rPr>
                <w:snapToGrid w:val="0"/>
                <w:sz w:val="28"/>
                <w:szCs w:val="28"/>
              </w:rPr>
              <w:t>4 628</w:t>
            </w:r>
          </w:p>
        </w:tc>
        <w:tc>
          <w:tcPr>
            <w:tcW w:w="1701" w:type="dxa"/>
            <w:vAlign w:val="center"/>
          </w:tcPr>
          <w:p w14:paraId="16BCCD5D"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077230E8" w14:textId="77777777" w:rsidTr="00CC09C8">
        <w:trPr>
          <w:trHeight w:val="227"/>
        </w:trPr>
        <w:tc>
          <w:tcPr>
            <w:tcW w:w="814" w:type="dxa"/>
            <w:shd w:val="clear" w:color="auto" w:fill="auto"/>
            <w:noWrap/>
            <w:vAlign w:val="center"/>
            <w:hideMark/>
          </w:tcPr>
          <w:p w14:paraId="17D4104B" w14:textId="77777777" w:rsidR="00CC09C8" w:rsidRPr="00CC09C8" w:rsidRDefault="00CC09C8" w:rsidP="00CC09C8">
            <w:pPr>
              <w:jc w:val="center"/>
              <w:rPr>
                <w:snapToGrid w:val="0"/>
                <w:szCs w:val="28"/>
              </w:rPr>
            </w:pPr>
            <w:r w:rsidRPr="00CC09C8">
              <w:rPr>
                <w:snapToGrid w:val="0"/>
                <w:szCs w:val="28"/>
              </w:rPr>
              <w:t>1.3</w:t>
            </w:r>
          </w:p>
        </w:tc>
        <w:tc>
          <w:tcPr>
            <w:tcW w:w="4148" w:type="dxa"/>
            <w:shd w:val="clear" w:color="auto" w:fill="auto"/>
            <w:noWrap/>
            <w:vAlign w:val="center"/>
            <w:hideMark/>
          </w:tcPr>
          <w:p w14:paraId="3D81BB7A" w14:textId="77777777" w:rsidR="00CC09C8" w:rsidRPr="00CC09C8" w:rsidRDefault="00CC09C8" w:rsidP="00CC09C8">
            <w:pPr>
              <w:rPr>
                <w:snapToGrid w:val="0"/>
                <w:szCs w:val="28"/>
              </w:rPr>
            </w:pPr>
            <w:r w:rsidRPr="00CC09C8">
              <w:rPr>
                <w:snapToGrid w:val="0"/>
                <w:szCs w:val="28"/>
              </w:rPr>
              <w:t>Концессионная плата</w:t>
            </w:r>
          </w:p>
        </w:tc>
        <w:tc>
          <w:tcPr>
            <w:tcW w:w="1565" w:type="dxa"/>
            <w:vAlign w:val="center"/>
          </w:tcPr>
          <w:p w14:paraId="350213EF"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noWrap/>
            <w:vAlign w:val="center"/>
          </w:tcPr>
          <w:p w14:paraId="2BC37EC8"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05E39906"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2256F12" w14:textId="77777777" w:rsidTr="00CC09C8">
        <w:trPr>
          <w:trHeight w:val="673"/>
        </w:trPr>
        <w:tc>
          <w:tcPr>
            <w:tcW w:w="814" w:type="dxa"/>
            <w:shd w:val="clear" w:color="auto" w:fill="auto"/>
            <w:noWrap/>
            <w:vAlign w:val="center"/>
            <w:hideMark/>
          </w:tcPr>
          <w:p w14:paraId="42CAF0D3" w14:textId="77777777" w:rsidR="00CC09C8" w:rsidRPr="00CC09C8" w:rsidRDefault="00CC09C8" w:rsidP="00CC09C8">
            <w:pPr>
              <w:jc w:val="center"/>
              <w:rPr>
                <w:snapToGrid w:val="0"/>
                <w:szCs w:val="28"/>
              </w:rPr>
            </w:pPr>
            <w:r w:rsidRPr="00CC09C8">
              <w:rPr>
                <w:snapToGrid w:val="0"/>
                <w:szCs w:val="28"/>
              </w:rPr>
              <w:t>1.4</w:t>
            </w:r>
          </w:p>
        </w:tc>
        <w:tc>
          <w:tcPr>
            <w:tcW w:w="4148" w:type="dxa"/>
            <w:shd w:val="clear" w:color="auto" w:fill="auto"/>
            <w:vAlign w:val="center"/>
            <w:hideMark/>
          </w:tcPr>
          <w:p w14:paraId="7E859F7F" w14:textId="77777777" w:rsidR="00CC09C8" w:rsidRPr="00CC09C8" w:rsidRDefault="00CC09C8" w:rsidP="00CC09C8">
            <w:pPr>
              <w:rPr>
                <w:snapToGrid w:val="0"/>
                <w:szCs w:val="28"/>
              </w:rPr>
            </w:pPr>
            <w:r w:rsidRPr="00CC09C8">
              <w:rPr>
                <w:snapToGrid w:val="0"/>
                <w:szCs w:val="28"/>
              </w:rPr>
              <w:t>Расходы на уплату налогов, сборов и других обязательных платежей, в том числе:</w:t>
            </w:r>
          </w:p>
        </w:tc>
        <w:tc>
          <w:tcPr>
            <w:tcW w:w="1565" w:type="dxa"/>
            <w:vAlign w:val="center"/>
          </w:tcPr>
          <w:p w14:paraId="6744CAF6" w14:textId="77777777" w:rsidR="00CC09C8" w:rsidRPr="00CC09C8" w:rsidRDefault="00CC09C8" w:rsidP="00CC09C8">
            <w:pPr>
              <w:jc w:val="center"/>
              <w:rPr>
                <w:snapToGrid w:val="0"/>
                <w:sz w:val="28"/>
                <w:szCs w:val="28"/>
              </w:rPr>
            </w:pPr>
            <w:r w:rsidRPr="00CC09C8">
              <w:rPr>
                <w:snapToGrid w:val="0"/>
                <w:sz w:val="28"/>
                <w:szCs w:val="28"/>
              </w:rPr>
              <w:t>2 241</w:t>
            </w:r>
          </w:p>
        </w:tc>
        <w:tc>
          <w:tcPr>
            <w:tcW w:w="1560" w:type="dxa"/>
            <w:shd w:val="clear" w:color="auto" w:fill="auto"/>
            <w:noWrap/>
            <w:vAlign w:val="center"/>
          </w:tcPr>
          <w:p w14:paraId="552B3B13" w14:textId="77777777" w:rsidR="00CC09C8" w:rsidRPr="00CC09C8" w:rsidRDefault="00CC09C8" w:rsidP="00CC09C8">
            <w:pPr>
              <w:jc w:val="center"/>
              <w:rPr>
                <w:snapToGrid w:val="0"/>
                <w:sz w:val="28"/>
                <w:szCs w:val="28"/>
              </w:rPr>
            </w:pPr>
            <w:r w:rsidRPr="00CC09C8">
              <w:rPr>
                <w:snapToGrid w:val="0"/>
                <w:sz w:val="28"/>
                <w:szCs w:val="28"/>
              </w:rPr>
              <w:t>2 100</w:t>
            </w:r>
          </w:p>
        </w:tc>
        <w:tc>
          <w:tcPr>
            <w:tcW w:w="1701" w:type="dxa"/>
            <w:vAlign w:val="center"/>
          </w:tcPr>
          <w:p w14:paraId="76861D78" w14:textId="77777777" w:rsidR="00CC09C8" w:rsidRPr="00CC09C8" w:rsidRDefault="00CC09C8" w:rsidP="00CC09C8">
            <w:pPr>
              <w:jc w:val="center"/>
              <w:rPr>
                <w:snapToGrid w:val="0"/>
                <w:sz w:val="28"/>
                <w:szCs w:val="28"/>
              </w:rPr>
            </w:pPr>
            <w:r w:rsidRPr="00CC09C8">
              <w:rPr>
                <w:snapToGrid w:val="0"/>
                <w:sz w:val="28"/>
                <w:szCs w:val="28"/>
              </w:rPr>
              <w:t>-141</w:t>
            </w:r>
          </w:p>
        </w:tc>
      </w:tr>
      <w:tr w:rsidR="00CC09C8" w:rsidRPr="00CC09C8" w14:paraId="4489C02C" w14:textId="77777777" w:rsidTr="00CC09C8">
        <w:trPr>
          <w:trHeight w:val="1846"/>
        </w:trPr>
        <w:tc>
          <w:tcPr>
            <w:tcW w:w="814" w:type="dxa"/>
            <w:shd w:val="clear" w:color="auto" w:fill="auto"/>
            <w:noWrap/>
            <w:vAlign w:val="center"/>
            <w:hideMark/>
          </w:tcPr>
          <w:p w14:paraId="4122BD5C" w14:textId="77777777" w:rsidR="00CC09C8" w:rsidRPr="00CC09C8" w:rsidRDefault="00CC09C8" w:rsidP="00CC09C8">
            <w:pPr>
              <w:jc w:val="center"/>
              <w:rPr>
                <w:snapToGrid w:val="0"/>
                <w:szCs w:val="28"/>
              </w:rPr>
            </w:pPr>
            <w:r w:rsidRPr="00CC09C8">
              <w:rPr>
                <w:snapToGrid w:val="0"/>
                <w:szCs w:val="28"/>
              </w:rPr>
              <w:t>1.4.1</w:t>
            </w:r>
          </w:p>
        </w:tc>
        <w:tc>
          <w:tcPr>
            <w:tcW w:w="4148" w:type="dxa"/>
            <w:shd w:val="clear" w:color="auto" w:fill="auto"/>
            <w:vAlign w:val="center"/>
            <w:hideMark/>
          </w:tcPr>
          <w:p w14:paraId="6CC7589F" w14:textId="77777777" w:rsidR="00CC09C8" w:rsidRPr="00CC09C8" w:rsidRDefault="00CC09C8" w:rsidP="00CC09C8">
            <w:pPr>
              <w:rPr>
                <w:snapToGrid w:val="0"/>
                <w:szCs w:val="28"/>
              </w:rPr>
            </w:pPr>
            <w:r w:rsidRPr="00CC09C8">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69FC2AC" w14:textId="77777777" w:rsidR="00CC09C8" w:rsidRPr="00CC09C8" w:rsidRDefault="00CC09C8" w:rsidP="00CC09C8">
            <w:pPr>
              <w:jc w:val="center"/>
              <w:rPr>
                <w:snapToGrid w:val="0"/>
                <w:sz w:val="28"/>
                <w:szCs w:val="28"/>
              </w:rPr>
            </w:pPr>
            <w:r w:rsidRPr="00CC09C8">
              <w:rPr>
                <w:snapToGrid w:val="0"/>
                <w:sz w:val="28"/>
                <w:szCs w:val="28"/>
              </w:rPr>
              <w:t>28</w:t>
            </w:r>
          </w:p>
        </w:tc>
        <w:tc>
          <w:tcPr>
            <w:tcW w:w="1560" w:type="dxa"/>
            <w:shd w:val="clear" w:color="auto" w:fill="auto"/>
            <w:noWrap/>
            <w:vAlign w:val="center"/>
          </w:tcPr>
          <w:p w14:paraId="29FC2484"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4911A23C" w14:textId="77777777" w:rsidR="00CC09C8" w:rsidRPr="00CC09C8" w:rsidRDefault="00CC09C8" w:rsidP="00CC09C8">
            <w:pPr>
              <w:jc w:val="center"/>
              <w:rPr>
                <w:snapToGrid w:val="0"/>
                <w:sz w:val="28"/>
                <w:szCs w:val="28"/>
              </w:rPr>
            </w:pPr>
            <w:r w:rsidRPr="00CC09C8">
              <w:rPr>
                <w:snapToGrid w:val="0"/>
                <w:sz w:val="28"/>
                <w:szCs w:val="28"/>
              </w:rPr>
              <w:t>-28</w:t>
            </w:r>
          </w:p>
        </w:tc>
      </w:tr>
      <w:tr w:rsidR="00CC09C8" w:rsidRPr="00CC09C8" w14:paraId="344EBF55" w14:textId="77777777" w:rsidTr="00CC09C8">
        <w:trPr>
          <w:trHeight w:val="70"/>
        </w:trPr>
        <w:tc>
          <w:tcPr>
            <w:tcW w:w="814" w:type="dxa"/>
            <w:shd w:val="clear" w:color="auto" w:fill="auto"/>
            <w:noWrap/>
            <w:vAlign w:val="center"/>
            <w:hideMark/>
          </w:tcPr>
          <w:p w14:paraId="739E32CB" w14:textId="77777777" w:rsidR="00CC09C8" w:rsidRPr="00CC09C8" w:rsidRDefault="00CC09C8" w:rsidP="00CC09C8">
            <w:pPr>
              <w:jc w:val="center"/>
              <w:rPr>
                <w:snapToGrid w:val="0"/>
                <w:szCs w:val="28"/>
              </w:rPr>
            </w:pPr>
            <w:r w:rsidRPr="00CC09C8">
              <w:rPr>
                <w:snapToGrid w:val="0"/>
                <w:szCs w:val="28"/>
              </w:rPr>
              <w:t>1.4.2</w:t>
            </w:r>
          </w:p>
        </w:tc>
        <w:tc>
          <w:tcPr>
            <w:tcW w:w="4148" w:type="dxa"/>
            <w:shd w:val="clear" w:color="auto" w:fill="auto"/>
            <w:vAlign w:val="center"/>
            <w:hideMark/>
          </w:tcPr>
          <w:p w14:paraId="170F9BA5" w14:textId="77777777" w:rsidR="00CC09C8" w:rsidRPr="00CC09C8" w:rsidRDefault="00CC09C8" w:rsidP="00CC09C8">
            <w:pPr>
              <w:rPr>
                <w:snapToGrid w:val="0"/>
                <w:szCs w:val="28"/>
              </w:rPr>
            </w:pPr>
            <w:r w:rsidRPr="00CC09C8">
              <w:rPr>
                <w:snapToGrid w:val="0"/>
                <w:szCs w:val="28"/>
              </w:rPr>
              <w:t>расходы на обязательное страхование</w:t>
            </w:r>
          </w:p>
        </w:tc>
        <w:tc>
          <w:tcPr>
            <w:tcW w:w="1565" w:type="dxa"/>
            <w:vAlign w:val="center"/>
          </w:tcPr>
          <w:p w14:paraId="4CD2D332" w14:textId="77777777" w:rsidR="00CC09C8" w:rsidRPr="00CC09C8" w:rsidRDefault="00CC09C8" w:rsidP="00CC09C8">
            <w:pPr>
              <w:jc w:val="center"/>
              <w:rPr>
                <w:snapToGrid w:val="0"/>
                <w:sz w:val="28"/>
                <w:szCs w:val="28"/>
              </w:rPr>
            </w:pPr>
            <w:r w:rsidRPr="00CC09C8">
              <w:rPr>
                <w:snapToGrid w:val="0"/>
                <w:sz w:val="28"/>
                <w:szCs w:val="28"/>
              </w:rPr>
              <w:t>2 187</w:t>
            </w:r>
          </w:p>
        </w:tc>
        <w:tc>
          <w:tcPr>
            <w:tcW w:w="1560" w:type="dxa"/>
            <w:shd w:val="clear" w:color="auto" w:fill="auto"/>
            <w:noWrap/>
            <w:vAlign w:val="center"/>
          </w:tcPr>
          <w:p w14:paraId="4EFCFF3A" w14:textId="77777777" w:rsidR="00CC09C8" w:rsidRPr="00CC09C8" w:rsidRDefault="00CC09C8" w:rsidP="00CC09C8">
            <w:pPr>
              <w:jc w:val="center"/>
              <w:rPr>
                <w:snapToGrid w:val="0"/>
                <w:sz w:val="28"/>
                <w:szCs w:val="28"/>
              </w:rPr>
            </w:pPr>
            <w:r w:rsidRPr="00CC09C8">
              <w:rPr>
                <w:snapToGrid w:val="0"/>
                <w:sz w:val="28"/>
                <w:szCs w:val="28"/>
              </w:rPr>
              <w:t>2 074</w:t>
            </w:r>
          </w:p>
        </w:tc>
        <w:tc>
          <w:tcPr>
            <w:tcW w:w="1701" w:type="dxa"/>
            <w:vAlign w:val="center"/>
          </w:tcPr>
          <w:p w14:paraId="5AD83AA5" w14:textId="77777777" w:rsidR="00CC09C8" w:rsidRPr="00CC09C8" w:rsidRDefault="00CC09C8" w:rsidP="00CC09C8">
            <w:pPr>
              <w:jc w:val="center"/>
              <w:rPr>
                <w:snapToGrid w:val="0"/>
                <w:sz w:val="28"/>
                <w:szCs w:val="28"/>
              </w:rPr>
            </w:pPr>
            <w:r w:rsidRPr="00CC09C8">
              <w:rPr>
                <w:snapToGrid w:val="0"/>
                <w:sz w:val="28"/>
                <w:szCs w:val="28"/>
              </w:rPr>
              <w:t>-113</w:t>
            </w:r>
          </w:p>
        </w:tc>
      </w:tr>
      <w:tr w:rsidR="00CC09C8" w:rsidRPr="00CC09C8" w14:paraId="10061757" w14:textId="77777777" w:rsidTr="00CC09C8">
        <w:trPr>
          <w:trHeight w:val="70"/>
        </w:trPr>
        <w:tc>
          <w:tcPr>
            <w:tcW w:w="814" w:type="dxa"/>
            <w:shd w:val="clear" w:color="auto" w:fill="auto"/>
            <w:noWrap/>
            <w:vAlign w:val="center"/>
            <w:hideMark/>
          </w:tcPr>
          <w:p w14:paraId="4C0EEF3A" w14:textId="77777777" w:rsidR="00CC09C8" w:rsidRPr="00CC09C8" w:rsidRDefault="00CC09C8" w:rsidP="00CC09C8">
            <w:pPr>
              <w:jc w:val="center"/>
              <w:rPr>
                <w:snapToGrid w:val="0"/>
                <w:szCs w:val="28"/>
              </w:rPr>
            </w:pPr>
            <w:r w:rsidRPr="00CC09C8">
              <w:rPr>
                <w:snapToGrid w:val="0"/>
                <w:szCs w:val="28"/>
              </w:rPr>
              <w:t>1.4.3</w:t>
            </w:r>
          </w:p>
        </w:tc>
        <w:tc>
          <w:tcPr>
            <w:tcW w:w="4148" w:type="dxa"/>
            <w:shd w:val="clear" w:color="auto" w:fill="auto"/>
            <w:noWrap/>
            <w:vAlign w:val="center"/>
            <w:hideMark/>
          </w:tcPr>
          <w:p w14:paraId="73FC6B9E" w14:textId="77777777" w:rsidR="00CC09C8" w:rsidRPr="00CC09C8" w:rsidRDefault="00CC09C8" w:rsidP="00CC09C8">
            <w:pPr>
              <w:rPr>
                <w:snapToGrid w:val="0"/>
                <w:szCs w:val="28"/>
              </w:rPr>
            </w:pPr>
            <w:r w:rsidRPr="00CC09C8">
              <w:rPr>
                <w:snapToGrid w:val="0"/>
                <w:szCs w:val="28"/>
              </w:rPr>
              <w:t>иные расходы</w:t>
            </w:r>
          </w:p>
        </w:tc>
        <w:tc>
          <w:tcPr>
            <w:tcW w:w="1565" w:type="dxa"/>
            <w:vAlign w:val="center"/>
          </w:tcPr>
          <w:p w14:paraId="35B98DA7" w14:textId="77777777" w:rsidR="00CC09C8" w:rsidRPr="00CC09C8" w:rsidRDefault="00CC09C8" w:rsidP="00CC09C8">
            <w:pPr>
              <w:jc w:val="center"/>
              <w:rPr>
                <w:snapToGrid w:val="0"/>
                <w:sz w:val="28"/>
                <w:szCs w:val="28"/>
              </w:rPr>
            </w:pPr>
            <w:r w:rsidRPr="00CC09C8">
              <w:rPr>
                <w:snapToGrid w:val="0"/>
                <w:sz w:val="28"/>
                <w:szCs w:val="28"/>
              </w:rPr>
              <w:t>26</w:t>
            </w:r>
          </w:p>
        </w:tc>
        <w:tc>
          <w:tcPr>
            <w:tcW w:w="1560" w:type="dxa"/>
            <w:shd w:val="clear" w:color="auto" w:fill="auto"/>
            <w:noWrap/>
            <w:vAlign w:val="center"/>
          </w:tcPr>
          <w:p w14:paraId="2A7BFFE2" w14:textId="77777777" w:rsidR="00CC09C8" w:rsidRPr="00CC09C8" w:rsidRDefault="00CC09C8" w:rsidP="00CC09C8">
            <w:pPr>
              <w:jc w:val="center"/>
              <w:rPr>
                <w:snapToGrid w:val="0"/>
                <w:sz w:val="28"/>
                <w:szCs w:val="28"/>
              </w:rPr>
            </w:pPr>
            <w:r w:rsidRPr="00CC09C8">
              <w:rPr>
                <w:snapToGrid w:val="0"/>
                <w:sz w:val="28"/>
                <w:szCs w:val="28"/>
              </w:rPr>
              <w:t>26</w:t>
            </w:r>
          </w:p>
        </w:tc>
        <w:tc>
          <w:tcPr>
            <w:tcW w:w="1701" w:type="dxa"/>
            <w:vAlign w:val="center"/>
          </w:tcPr>
          <w:p w14:paraId="72144E20"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3419C33B" w14:textId="77777777" w:rsidTr="00CC09C8">
        <w:trPr>
          <w:trHeight w:val="183"/>
        </w:trPr>
        <w:tc>
          <w:tcPr>
            <w:tcW w:w="814" w:type="dxa"/>
            <w:shd w:val="clear" w:color="auto" w:fill="auto"/>
            <w:noWrap/>
            <w:vAlign w:val="center"/>
            <w:hideMark/>
          </w:tcPr>
          <w:p w14:paraId="54BA25DE" w14:textId="77777777" w:rsidR="00CC09C8" w:rsidRPr="00CC09C8" w:rsidRDefault="00CC09C8" w:rsidP="00CC09C8">
            <w:pPr>
              <w:jc w:val="center"/>
              <w:rPr>
                <w:snapToGrid w:val="0"/>
                <w:szCs w:val="28"/>
              </w:rPr>
            </w:pPr>
            <w:r w:rsidRPr="00CC09C8">
              <w:rPr>
                <w:snapToGrid w:val="0"/>
                <w:szCs w:val="28"/>
              </w:rPr>
              <w:t>1.5</w:t>
            </w:r>
          </w:p>
        </w:tc>
        <w:tc>
          <w:tcPr>
            <w:tcW w:w="4148" w:type="dxa"/>
            <w:shd w:val="clear" w:color="auto" w:fill="auto"/>
            <w:vAlign w:val="center"/>
            <w:hideMark/>
          </w:tcPr>
          <w:p w14:paraId="044B9782" w14:textId="77777777" w:rsidR="00CC09C8" w:rsidRPr="00CC09C8" w:rsidRDefault="00CC09C8" w:rsidP="00CC09C8">
            <w:pPr>
              <w:rPr>
                <w:snapToGrid w:val="0"/>
                <w:szCs w:val="28"/>
              </w:rPr>
            </w:pPr>
            <w:r w:rsidRPr="00CC09C8">
              <w:rPr>
                <w:snapToGrid w:val="0"/>
                <w:szCs w:val="28"/>
              </w:rPr>
              <w:t>Отчисления на социальные нужды</w:t>
            </w:r>
          </w:p>
        </w:tc>
        <w:tc>
          <w:tcPr>
            <w:tcW w:w="1565" w:type="dxa"/>
            <w:vAlign w:val="center"/>
          </w:tcPr>
          <w:p w14:paraId="6300123E" w14:textId="77777777" w:rsidR="00CC09C8" w:rsidRPr="00CC09C8" w:rsidRDefault="00CC09C8" w:rsidP="00CC09C8">
            <w:pPr>
              <w:jc w:val="center"/>
              <w:rPr>
                <w:snapToGrid w:val="0"/>
                <w:sz w:val="28"/>
                <w:szCs w:val="28"/>
              </w:rPr>
            </w:pPr>
            <w:r w:rsidRPr="00CC09C8">
              <w:rPr>
                <w:snapToGrid w:val="0"/>
                <w:sz w:val="28"/>
                <w:szCs w:val="28"/>
              </w:rPr>
              <w:t>3 457</w:t>
            </w:r>
          </w:p>
        </w:tc>
        <w:tc>
          <w:tcPr>
            <w:tcW w:w="1560" w:type="dxa"/>
            <w:shd w:val="clear" w:color="auto" w:fill="auto"/>
            <w:noWrap/>
            <w:vAlign w:val="center"/>
          </w:tcPr>
          <w:p w14:paraId="14C8C153" w14:textId="77777777" w:rsidR="00CC09C8" w:rsidRPr="00CC09C8" w:rsidRDefault="00CC09C8" w:rsidP="00CC09C8">
            <w:pPr>
              <w:jc w:val="center"/>
              <w:rPr>
                <w:snapToGrid w:val="0"/>
                <w:sz w:val="28"/>
                <w:szCs w:val="28"/>
              </w:rPr>
            </w:pPr>
            <w:r w:rsidRPr="00CC09C8">
              <w:rPr>
                <w:snapToGrid w:val="0"/>
                <w:sz w:val="28"/>
                <w:szCs w:val="28"/>
              </w:rPr>
              <w:t>3 379</w:t>
            </w:r>
          </w:p>
        </w:tc>
        <w:tc>
          <w:tcPr>
            <w:tcW w:w="1701" w:type="dxa"/>
            <w:vAlign w:val="center"/>
          </w:tcPr>
          <w:p w14:paraId="74AD36BC" w14:textId="77777777" w:rsidR="00CC09C8" w:rsidRPr="00CC09C8" w:rsidRDefault="00CC09C8" w:rsidP="00CC09C8">
            <w:pPr>
              <w:jc w:val="center"/>
              <w:rPr>
                <w:snapToGrid w:val="0"/>
                <w:sz w:val="28"/>
                <w:szCs w:val="28"/>
              </w:rPr>
            </w:pPr>
            <w:r w:rsidRPr="00CC09C8">
              <w:rPr>
                <w:snapToGrid w:val="0"/>
                <w:sz w:val="28"/>
                <w:szCs w:val="28"/>
              </w:rPr>
              <w:t>-78</w:t>
            </w:r>
          </w:p>
        </w:tc>
      </w:tr>
      <w:tr w:rsidR="00CC09C8" w:rsidRPr="00CC09C8" w14:paraId="594F8593" w14:textId="77777777" w:rsidTr="00CC09C8">
        <w:trPr>
          <w:trHeight w:val="70"/>
        </w:trPr>
        <w:tc>
          <w:tcPr>
            <w:tcW w:w="814" w:type="dxa"/>
            <w:shd w:val="clear" w:color="auto" w:fill="auto"/>
            <w:noWrap/>
            <w:vAlign w:val="center"/>
            <w:hideMark/>
          </w:tcPr>
          <w:p w14:paraId="5B638EDD" w14:textId="77777777" w:rsidR="00CC09C8" w:rsidRPr="00CC09C8" w:rsidRDefault="00CC09C8" w:rsidP="00CC09C8">
            <w:pPr>
              <w:jc w:val="center"/>
              <w:rPr>
                <w:snapToGrid w:val="0"/>
                <w:szCs w:val="28"/>
              </w:rPr>
            </w:pPr>
            <w:r w:rsidRPr="00CC09C8">
              <w:rPr>
                <w:snapToGrid w:val="0"/>
                <w:szCs w:val="28"/>
              </w:rPr>
              <w:t>1.6</w:t>
            </w:r>
          </w:p>
        </w:tc>
        <w:tc>
          <w:tcPr>
            <w:tcW w:w="4148" w:type="dxa"/>
            <w:shd w:val="clear" w:color="auto" w:fill="auto"/>
            <w:vAlign w:val="center"/>
            <w:hideMark/>
          </w:tcPr>
          <w:p w14:paraId="156CABB9" w14:textId="77777777" w:rsidR="00CC09C8" w:rsidRPr="00CC09C8" w:rsidRDefault="00CC09C8" w:rsidP="00CC09C8">
            <w:pPr>
              <w:rPr>
                <w:snapToGrid w:val="0"/>
                <w:szCs w:val="28"/>
              </w:rPr>
            </w:pPr>
            <w:r w:rsidRPr="00CC09C8">
              <w:rPr>
                <w:snapToGrid w:val="0"/>
                <w:szCs w:val="28"/>
              </w:rPr>
              <w:t>Расходы по сомнительным долгам</w:t>
            </w:r>
          </w:p>
        </w:tc>
        <w:tc>
          <w:tcPr>
            <w:tcW w:w="1565" w:type="dxa"/>
            <w:vAlign w:val="center"/>
          </w:tcPr>
          <w:p w14:paraId="0504A038"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noWrap/>
            <w:vAlign w:val="center"/>
          </w:tcPr>
          <w:p w14:paraId="1D8326D0"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4B74C251"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704C4B63" w14:textId="77777777" w:rsidTr="00CC09C8">
        <w:trPr>
          <w:trHeight w:val="279"/>
        </w:trPr>
        <w:tc>
          <w:tcPr>
            <w:tcW w:w="814" w:type="dxa"/>
            <w:shd w:val="clear" w:color="auto" w:fill="auto"/>
            <w:noWrap/>
            <w:vAlign w:val="center"/>
            <w:hideMark/>
          </w:tcPr>
          <w:p w14:paraId="5AC444AC" w14:textId="77777777" w:rsidR="00CC09C8" w:rsidRPr="00CC09C8" w:rsidRDefault="00CC09C8" w:rsidP="00CC09C8">
            <w:pPr>
              <w:jc w:val="center"/>
              <w:rPr>
                <w:snapToGrid w:val="0"/>
                <w:szCs w:val="28"/>
              </w:rPr>
            </w:pPr>
            <w:r w:rsidRPr="00CC09C8">
              <w:rPr>
                <w:snapToGrid w:val="0"/>
                <w:szCs w:val="28"/>
              </w:rPr>
              <w:t>1.7</w:t>
            </w:r>
          </w:p>
        </w:tc>
        <w:tc>
          <w:tcPr>
            <w:tcW w:w="4148" w:type="dxa"/>
            <w:shd w:val="clear" w:color="auto" w:fill="auto"/>
            <w:vAlign w:val="center"/>
            <w:hideMark/>
          </w:tcPr>
          <w:p w14:paraId="368B6662" w14:textId="77777777" w:rsidR="00CC09C8" w:rsidRPr="00CC09C8" w:rsidRDefault="00CC09C8" w:rsidP="00CC09C8">
            <w:pPr>
              <w:rPr>
                <w:snapToGrid w:val="0"/>
                <w:szCs w:val="28"/>
              </w:rPr>
            </w:pPr>
            <w:r w:rsidRPr="00CC09C8">
              <w:rPr>
                <w:snapToGrid w:val="0"/>
                <w:szCs w:val="28"/>
              </w:rPr>
              <w:t>Амортизация основных средств и нематериальных активов</w:t>
            </w:r>
          </w:p>
        </w:tc>
        <w:tc>
          <w:tcPr>
            <w:tcW w:w="1565" w:type="dxa"/>
            <w:vAlign w:val="center"/>
          </w:tcPr>
          <w:p w14:paraId="1CE386A9" w14:textId="77777777" w:rsidR="00CC09C8" w:rsidRPr="00CC09C8" w:rsidRDefault="00CC09C8" w:rsidP="00CC09C8">
            <w:pPr>
              <w:jc w:val="center"/>
              <w:rPr>
                <w:snapToGrid w:val="0"/>
                <w:sz w:val="28"/>
                <w:szCs w:val="28"/>
              </w:rPr>
            </w:pPr>
            <w:r w:rsidRPr="00CC09C8">
              <w:rPr>
                <w:snapToGrid w:val="0"/>
                <w:sz w:val="28"/>
                <w:szCs w:val="28"/>
              </w:rPr>
              <w:t>3 826</w:t>
            </w:r>
          </w:p>
        </w:tc>
        <w:tc>
          <w:tcPr>
            <w:tcW w:w="1560" w:type="dxa"/>
            <w:shd w:val="clear" w:color="auto" w:fill="auto"/>
            <w:noWrap/>
            <w:vAlign w:val="center"/>
          </w:tcPr>
          <w:p w14:paraId="5FB1B8B1" w14:textId="77777777" w:rsidR="00CC09C8" w:rsidRPr="00CC09C8" w:rsidRDefault="00CC09C8" w:rsidP="00CC09C8">
            <w:pPr>
              <w:jc w:val="center"/>
              <w:rPr>
                <w:snapToGrid w:val="0"/>
                <w:sz w:val="28"/>
                <w:szCs w:val="28"/>
              </w:rPr>
            </w:pPr>
            <w:r w:rsidRPr="00CC09C8">
              <w:rPr>
                <w:snapToGrid w:val="0"/>
                <w:sz w:val="28"/>
                <w:szCs w:val="28"/>
              </w:rPr>
              <w:t>13</w:t>
            </w:r>
          </w:p>
        </w:tc>
        <w:tc>
          <w:tcPr>
            <w:tcW w:w="1701" w:type="dxa"/>
            <w:vAlign w:val="center"/>
          </w:tcPr>
          <w:p w14:paraId="40073A17" w14:textId="77777777" w:rsidR="00CC09C8" w:rsidRPr="00CC09C8" w:rsidRDefault="00CC09C8" w:rsidP="00CC09C8">
            <w:pPr>
              <w:jc w:val="center"/>
              <w:rPr>
                <w:snapToGrid w:val="0"/>
                <w:sz w:val="28"/>
                <w:szCs w:val="28"/>
              </w:rPr>
            </w:pPr>
            <w:r w:rsidRPr="00CC09C8">
              <w:rPr>
                <w:snapToGrid w:val="0"/>
                <w:sz w:val="28"/>
                <w:szCs w:val="28"/>
              </w:rPr>
              <w:t>-3 813</w:t>
            </w:r>
          </w:p>
        </w:tc>
      </w:tr>
      <w:tr w:rsidR="00CC09C8" w:rsidRPr="00CC09C8" w14:paraId="51162B99" w14:textId="77777777" w:rsidTr="00CC09C8">
        <w:trPr>
          <w:trHeight w:val="545"/>
        </w:trPr>
        <w:tc>
          <w:tcPr>
            <w:tcW w:w="814" w:type="dxa"/>
            <w:shd w:val="clear" w:color="auto" w:fill="auto"/>
            <w:noWrap/>
            <w:vAlign w:val="center"/>
            <w:hideMark/>
          </w:tcPr>
          <w:p w14:paraId="39F4F64C" w14:textId="77777777" w:rsidR="00CC09C8" w:rsidRPr="00CC09C8" w:rsidRDefault="00CC09C8" w:rsidP="00CC09C8">
            <w:pPr>
              <w:jc w:val="center"/>
              <w:rPr>
                <w:snapToGrid w:val="0"/>
                <w:szCs w:val="28"/>
              </w:rPr>
            </w:pPr>
            <w:r w:rsidRPr="00CC09C8">
              <w:rPr>
                <w:snapToGrid w:val="0"/>
                <w:szCs w:val="28"/>
              </w:rPr>
              <w:t>1.8</w:t>
            </w:r>
          </w:p>
        </w:tc>
        <w:tc>
          <w:tcPr>
            <w:tcW w:w="4148" w:type="dxa"/>
            <w:shd w:val="clear" w:color="auto" w:fill="auto"/>
            <w:noWrap/>
            <w:vAlign w:val="center"/>
            <w:hideMark/>
          </w:tcPr>
          <w:p w14:paraId="059999A7" w14:textId="77777777" w:rsidR="00CC09C8" w:rsidRPr="00CC09C8" w:rsidRDefault="00CC09C8" w:rsidP="00CC09C8">
            <w:pPr>
              <w:rPr>
                <w:snapToGrid w:val="0"/>
                <w:szCs w:val="28"/>
              </w:rPr>
            </w:pPr>
            <w:r w:rsidRPr="00CC09C8">
              <w:rPr>
                <w:snapToGrid w:val="0"/>
                <w:szCs w:val="28"/>
              </w:rPr>
              <w:t>Расходы на выплаты по договорам займа и кредитным договорам, включая проценты по ним</w:t>
            </w:r>
          </w:p>
        </w:tc>
        <w:tc>
          <w:tcPr>
            <w:tcW w:w="1565" w:type="dxa"/>
            <w:vAlign w:val="center"/>
          </w:tcPr>
          <w:p w14:paraId="70A85F8D"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noWrap/>
            <w:vAlign w:val="center"/>
          </w:tcPr>
          <w:p w14:paraId="066693CB"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2840980E"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6B98AC8" w14:textId="77777777" w:rsidTr="00CC09C8">
        <w:trPr>
          <w:trHeight w:val="141"/>
        </w:trPr>
        <w:tc>
          <w:tcPr>
            <w:tcW w:w="814" w:type="dxa"/>
            <w:shd w:val="clear" w:color="auto" w:fill="auto"/>
            <w:noWrap/>
            <w:vAlign w:val="center"/>
            <w:hideMark/>
          </w:tcPr>
          <w:p w14:paraId="5A93769B" w14:textId="77777777" w:rsidR="00CC09C8" w:rsidRPr="00CC09C8" w:rsidRDefault="00CC09C8" w:rsidP="00CC09C8">
            <w:pPr>
              <w:jc w:val="center"/>
              <w:rPr>
                <w:snapToGrid w:val="0"/>
                <w:szCs w:val="28"/>
              </w:rPr>
            </w:pPr>
          </w:p>
        </w:tc>
        <w:tc>
          <w:tcPr>
            <w:tcW w:w="4148" w:type="dxa"/>
            <w:shd w:val="clear" w:color="auto" w:fill="auto"/>
            <w:noWrap/>
            <w:vAlign w:val="center"/>
            <w:hideMark/>
          </w:tcPr>
          <w:p w14:paraId="6639F2F8" w14:textId="77777777" w:rsidR="00CC09C8" w:rsidRPr="00CC09C8" w:rsidRDefault="00CC09C8" w:rsidP="00CC09C8">
            <w:pPr>
              <w:rPr>
                <w:snapToGrid w:val="0"/>
                <w:szCs w:val="28"/>
              </w:rPr>
            </w:pPr>
            <w:r w:rsidRPr="00CC09C8">
              <w:rPr>
                <w:snapToGrid w:val="0"/>
                <w:szCs w:val="28"/>
              </w:rPr>
              <w:t>ИТОГО</w:t>
            </w:r>
          </w:p>
        </w:tc>
        <w:tc>
          <w:tcPr>
            <w:tcW w:w="1565" w:type="dxa"/>
            <w:vAlign w:val="center"/>
          </w:tcPr>
          <w:p w14:paraId="582B0C0E" w14:textId="77777777" w:rsidR="00CC09C8" w:rsidRPr="00CC09C8" w:rsidRDefault="00CC09C8" w:rsidP="00CC09C8">
            <w:pPr>
              <w:jc w:val="center"/>
              <w:rPr>
                <w:snapToGrid w:val="0"/>
                <w:sz w:val="28"/>
                <w:szCs w:val="28"/>
              </w:rPr>
            </w:pPr>
            <w:r w:rsidRPr="00CC09C8">
              <w:rPr>
                <w:snapToGrid w:val="0"/>
                <w:sz w:val="28"/>
                <w:szCs w:val="28"/>
              </w:rPr>
              <w:t>14 152</w:t>
            </w:r>
          </w:p>
        </w:tc>
        <w:tc>
          <w:tcPr>
            <w:tcW w:w="1560" w:type="dxa"/>
            <w:shd w:val="clear" w:color="auto" w:fill="auto"/>
            <w:noWrap/>
            <w:vAlign w:val="center"/>
          </w:tcPr>
          <w:p w14:paraId="067A4783" w14:textId="77777777" w:rsidR="00CC09C8" w:rsidRPr="00CC09C8" w:rsidRDefault="00CC09C8" w:rsidP="00CC09C8">
            <w:pPr>
              <w:jc w:val="center"/>
              <w:rPr>
                <w:snapToGrid w:val="0"/>
                <w:sz w:val="28"/>
                <w:szCs w:val="28"/>
              </w:rPr>
            </w:pPr>
            <w:r w:rsidRPr="00CC09C8">
              <w:rPr>
                <w:snapToGrid w:val="0"/>
                <w:sz w:val="28"/>
                <w:szCs w:val="28"/>
              </w:rPr>
              <w:t>10 120</w:t>
            </w:r>
          </w:p>
        </w:tc>
        <w:tc>
          <w:tcPr>
            <w:tcW w:w="1701" w:type="dxa"/>
            <w:vAlign w:val="center"/>
          </w:tcPr>
          <w:p w14:paraId="1C161893" w14:textId="77777777" w:rsidR="00CC09C8" w:rsidRPr="00CC09C8" w:rsidRDefault="00CC09C8" w:rsidP="00CC09C8">
            <w:pPr>
              <w:jc w:val="center"/>
              <w:rPr>
                <w:snapToGrid w:val="0"/>
                <w:sz w:val="28"/>
                <w:szCs w:val="28"/>
              </w:rPr>
            </w:pPr>
            <w:r w:rsidRPr="00CC09C8">
              <w:rPr>
                <w:snapToGrid w:val="0"/>
                <w:sz w:val="28"/>
                <w:szCs w:val="28"/>
              </w:rPr>
              <w:t>-4 032</w:t>
            </w:r>
          </w:p>
        </w:tc>
      </w:tr>
      <w:tr w:rsidR="00CC09C8" w:rsidRPr="00CC09C8" w14:paraId="6B068D1A" w14:textId="77777777" w:rsidTr="00CC09C8">
        <w:trPr>
          <w:trHeight w:val="70"/>
        </w:trPr>
        <w:tc>
          <w:tcPr>
            <w:tcW w:w="814" w:type="dxa"/>
            <w:shd w:val="clear" w:color="auto" w:fill="auto"/>
            <w:noWrap/>
            <w:vAlign w:val="center"/>
            <w:hideMark/>
          </w:tcPr>
          <w:p w14:paraId="670DEA27" w14:textId="77777777" w:rsidR="00CC09C8" w:rsidRPr="00CC09C8" w:rsidRDefault="00CC09C8" w:rsidP="00CC09C8">
            <w:pPr>
              <w:jc w:val="center"/>
              <w:rPr>
                <w:snapToGrid w:val="0"/>
                <w:szCs w:val="28"/>
              </w:rPr>
            </w:pPr>
            <w:r w:rsidRPr="00CC09C8">
              <w:rPr>
                <w:snapToGrid w:val="0"/>
                <w:szCs w:val="28"/>
              </w:rPr>
              <w:t>2</w:t>
            </w:r>
          </w:p>
        </w:tc>
        <w:tc>
          <w:tcPr>
            <w:tcW w:w="4148" w:type="dxa"/>
            <w:shd w:val="clear" w:color="auto" w:fill="auto"/>
            <w:noWrap/>
            <w:vAlign w:val="center"/>
            <w:hideMark/>
          </w:tcPr>
          <w:p w14:paraId="1BDCCFA8" w14:textId="77777777" w:rsidR="00CC09C8" w:rsidRPr="00CC09C8" w:rsidRDefault="00CC09C8" w:rsidP="00CC09C8">
            <w:pPr>
              <w:rPr>
                <w:snapToGrid w:val="0"/>
                <w:szCs w:val="28"/>
              </w:rPr>
            </w:pPr>
            <w:r w:rsidRPr="00CC09C8">
              <w:rPr>
                <w:snapToGrid w:val="0"/>
                <w:szCs w:val="28"/>
              </w:rPr>
              <w:t>Налог на прибыль</w:t>
            </w:r>
          </w:p>
        </w:tc>
        <w:tc>
          <w:tcPr>
            <w:tcW w:w="1565" w:type="dxa"/>
            <w:vAlign w:val="center"/>
          </w:tcPr>
          <w:p w14:paraId="011732AE" w14:textId="77777777" w:rsidR="00CC09C8" w:rsidRPr="00CC09C8" w:rsidRDefault="00CC09C8" w:rsidP="00CC09C8">
            <w:pPr>
              <w:jc w:val="center"/>
              <w:rPr>
                <w:snapToGrid w:val="0"/>
                <w:sz w:val="28"/>
                <w:szCs w:val="28"/>
              </w:rPr>
            </w:pPr>
            <w:r w:rsidRPr="00CC09C8">
              <w:rPr>
                <w:snapToGrid w:val="0"/>
                <w:sz w:val="28"/>
                <w:szCs w:val="28"/>
              </w:rPr>
              <w:t>4 280</w:t>
            </w:r>
          </w:p>
        </w:tc>
        <w:tc>
          <w:tcPr>
            <w:tcW w:w="1560" w:type="dxa"/>
            <w:shd w:val="clear" w:color="auto" w:fill="auto"/>
            <w:noWrap/>
            <w:vAlign w:val="center"/>
          </w:tcPr>
          <w:p w14:paraId="71FFFE19" w14:textId="77777777" w:rsidR="00CC09C8" w:rsidRPr="00CC09C8" w:rsidRDefault="00CC09C8" w:rsidP="00CC09C8">
            <w:pPr>
              <w:jc w:val="center"/>
              <w:rPr>
                <w:snapToGrid w:val="0"/>
                <w:sz w:val="28"/>
                <w:szCs w:val="28"/>
              </w:rPr>
            </w:pPr>
            <w:r w:rsidRPr="00CC09C8">
              <w:rPr>
                <w:snapToGrid w:val="0"/>
                <w:sz w:val="28"/>
                <w:szCs w:val="28"/>
              </w:rPr>
              <w:t>4 202</w:t>
            </w:r>
          </w:p>
        </w:tc>
        <w:tc>
          <w:tcPr>
            <w:tcW w:w="1701" w:type="dxa"/>
            <w:vAlign w:val="center"/>
          </w:tcPr>
          <w:p w14:paraId="04C3EA77" w14:textId="77777777" w:rsidR="00CC09C8" w:rsidRPr="00CC09C8" w:rsidRDefault="00CC09C8" w:rsidP="00CC09C8">
            <w:pPr>
              <w:jc w:val="center"/>
              <w:rPr>
                <w:snapToGrid w:val="0"/>
                <w:sz w:val="28"/>
                <w:szCs w:val="28"/>
              </w:rPr>
            </w:pPr>
            <w:r w:rsidRPr="00CC09C8">
              <w:rPr>
                <w:snapToGrid w:val="0"/>
                <w:sz w:val="28"/>
                <w:szCs w:val="28"/>
              </w:rPr>
              <w:t>-78</w:t>
            </w:r>
          </w:p>
        </w:tc>
      </w:tr>
      <w:tr w:rsidR="00CC09C8" w:rsidRPr="00CC09C8" w14:paraId="3110742B" w14:textId="77777777" w:rsidTr="00CC09C8">
        <w:trPr>
          <w:trHeight w:val="70"/>
        </w:trPr>
        <w:tc>
          <w:tcPr>
            <w:tcW w:w="814" w:type="dxa"/>
            <w:shd w:val="clear" w:color="auto" w:fill="auto"/>
            <w:noWrap/>
            <w:vAlign w:val="center"/>
            <w:hideMark/>
          </w:tcPr>
          <w:p w14:paraId="75600F49" w14:textId="77777777" w:rsidR="00CC09C8" w:rsidRPr="00CC09C8" w:rsidRDefault="00CC09C8" w:rsidP="00CC09C8">
            <w:pPr>
              <w:jc w:val="center"/>
              <w:rPr>
                <w:snapToGrid w:val="0"/>
                <w:szCs w:val="28"/>
              </w:rPr>
            </w:pPr>
            <w:r w:rsidRPr="00CC09C8">
              <w:rPr>
                <w:snapToGrid w:val="0"/>
                <w:szCs w:val="28"/>
              </w:rPr>
              <w:t>3</w:t>
            </w:r>
          </w:p>
        </w:tc>
        <w:tc>
          <w:tcPr>
            <w:tcW w:w="4148" w:type="dxa"/>
            <w:shd w:val="clear" w:color="auto" w:fill="auto"/>
            <w:noWrap/>
            <w:vAlign w:val="center"/>
            <w:hideMark/>
          </w:tcPr>
          <w:p w14:paraId="013752A4" w14:textId="77777777" w:rsidR="00CC09C8" w:rsidRPr="00CC09C8" w:rsidRDefault="00CC09C8" w:rsidP="00CC09C8">
            <w:pPr>
              <w:rPr>
                <w:snapToGrid w:val="0"/>
                <w:szCs w:val="28"/>
              </w:rPr>
            </w:pPr>
            <w:r w:rsidRPr="00CC09C8">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26A1F71"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noWrap/>
            <w:vAlign w:val="center"/>
          </w:tcPr>
          <w:p w14:paraId="7C44FEED"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7DF4BD55"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39EA7051" w14:textId="77777777" w:rsidTr="00CC09C8">
        <w:trPr>
          <w:trHeight w:val="199"/>
        </w:trPr>
        <w:tc>
          <w:tcPr>
            <w:tcW w:w="814" w:type="dxa"/>
            <w:shd w:val="clear" w:color="auto" w:fill="auto"/>
            <w:noWrap/>
            <w:vAlign w:val="center"/>
            <w:hideMark/>
          </w:tcPr>
          <w:p w14:paraId="5F456D10" w14:textId="77777777" w:rsidR="00CC09C8" w:rsidRPr="00CC09C8" w:rsidRDefault="00CC09C8" w:rsidP="00CC09C8">
            <w:pPr>
              <w:jc w:val="center"/>
              <w:rPr>
                <w:snapToGrid w:val="0"/>
                <w:szCs w:val="28"/>
              </w:rPr>
            </w:pPr>
            <w:r w:rsidRPr="00CC09C8">
              <w:rPr>
                <w:snapToGrid w:val="0"/>
                <w:szCs w:val="28"/>
              </w:rPr>
              <w:t>4</w:t>
            </w:r>
          </w:p>
        </w:tc>
        <w:tc>
          <w:tcPr>
            <w:tcW w:w="4148" w:type="dxa"/>
            <w:shd w:val="clear" w:color="auto" w:fill="auto"/>
            <w:vAlign w:val="center"/>
            <w:hideMark/>
          </w:tcPr>
          <w:p w14:paraId="0575D7AE" w14:textId="77777777" w:rsidR="00CC09C8" w:rsidRPr="00CC09C8" w:rsidRDefault="00CC09C8" w:rsidP="00CC09C8">
            <w:pPr>
              <w:rPr>
                <w:snapToGrid w:val="0"/>
                <w:szCs w:val="28"/>
              </w:rPr>
            </w:pPr>
            <w:r w:rsidRPr="00CC09C8">
              <w:rPr>
                <w:snapToGrid w:val="0"/>
                <w:szCs w:val="28"/>
              </w:rPr>
              <w:t>Итого неподконтрольных расходов</w:t>
            </w:r>
          </w:p>
        </w:tc>
        <w:tc>
          <w:tcPr>
            <w:tcW w:w="1565" w:type="dxa"/>
            <w:vAlign w:val="center"/>
          </w:tcPr>
          <w:p w14:paraId="14DFF206" w14:textId="77777777" w:rsidR="00CC09C8" w:rsidRPr="00CC09C8" w:rsidRDefault="00CC09C8" w:rsidP="00CC09C8">
            <w:pPr>
              <w:jc w:val="center"/>
              <w:rPr>
                <w:snapToGrid w:val="0"/>
                <w:sz w:val="28"/>
                <w:szCs w:val="28"/>
              </w:rPr>
            </w:pPr>
            <w:r w:rsidRPr="00CC09C8">
              <w:rPr>
                <w:snapToGrid w:val="0"/>
                <w:sz w:val="28"/>
                <w:szCs w:val="28"/>
              </w:rPr>
              <w:t>18 432</w:t>
            </w:r>
          </w:p>
        </w:tc>
        <w:tc>
          <w:tcPr>
            <w:tcW w:w="1560" w:type="dxa"/>
            <w:shd w:val="clear" w:color="auto" w:fill="auto"/>
            <w:noWrap/>
            <w:vAlign w:val="center"/>
          </w:tcPr>
          <w:p w14:paraId="6E54926A" w14:textId="77777777" w:rsidR="00CC09C8" w:rsidRPr="00CC09C8" w:rsidRDefault="00CC09C8" w:rsidP="00CC09C8">
            <w:pPr>
              <w:jc w:val="center"/>
              <w:rPr>
                <w:snapToGrid w:val="0"/>
                <w:sz w:val="28"/>
                <w:szCs w:val="28"/>
              </w:rPr>
            </w:pPr>
            <w:r w:rsidRPr="00CC09C8">
              <w:rPr>
                <w:snapToGrid w:val="0"/>
                <w:sz w:val="28"/>
                <w:szCs w:val="28"/>
              </w:rPr>
              <w:t>14 322</w:t>
            </w:r>
          </w:p>
        </w:tc>
        <w:tc>
          <w:tcPr>
            <w:tcW w:w="1701" w:type="dxa"/>
            <w:vAlign w:val="center"/>
          </w:tcPr>
          <w:p w14:paraId="3D81DC3A" w14:textId="77777777" w:rsidR="00CC09C8" w:rsidRPr="00CC09C8" w:rsidRDefault="00CC09C8" w:rsidP="00CC09C8">
            <w:pPr>
              <w:jc w:val="center"/>
              <w:rPr>
                <w:snapToGrid w:val="0"/>
                <w:sz w:val="28"/>
                <w:szCs w:val="28"/>
              </w:rPr>
            </w:pPr>
            <w:r w:rsidRPr="00CC09C8">
              <w:rPr>
                <w:snapToGrid w:val="0"/>
                <w:sz w:val="28"/>
                <w:szCs w:val="28"/>
              </w:rPr>
              <w:t>-4 110</w:t>
            </w:r>
          </w:p>
        </w:tc>
      </w:tr>
    </w:tbl>
    <w:p w14:paraId="71E3A5B2" w14:textId="77777777" w:rsidR="00CC09C8" w:rsidRPr="00CC09C8" w:rsidRDefault="00CC09C8" w:rsidP="00CC09C8">
      <w:pPr>
        <w:autoSpaceDE w:val="0"/>
        <w:autoSpaceDN w:val="0"/>
        <w:adjustRightInd w:val="0"/>
        <w:ind w:firstLine="709"/>
        <w:jc w:val="both"/>
        <w:rPr>
          <w:sz w:val="28"/>
          <w:szCs w:val="28"/>
        </w:rPr>
      </w:pPr>
    </w:p>
    <w:p w14:paraId="45588870" w14:textId="77777777" w:rsidR="00CC09C8" w:rsidRPr="00CC09C8" w:rsidRDefault="00CC09C8" w:rsidP="00CC09C8">
      <w:pPr>
        <w:tabs>
          <w:tab w:val="left" w:pos="1890"/>
        </w:tabs>
        <w:ind w:firstLine="851"/>
        <w:jc w:val="both"/>
        <w:rPr>
          <w:sz w:val="28"/>
          <w:szCs w:val="28"/>
        </w:rPr>
      </w:pPr>
      <w:r w:rsidRPr="00CC09C8">
        <w:rPr>
          <w:snapToGrid w:val="0"/>
          <w:sz w:val="28"/>
          <w:szCs w:val="28"/>
        </w:rPr>
        <w:t xml:space="preserve">Расчет неподконтрольных расходов произведен в соответствии </w:t>
      </w:r>
      <w:r w:rsidRPr="00CC09C8">
        <w:rPr>
          <w:snapToGrid w:val="0"/>
          <w:sz w:val="28"/>
          <w:szCs w:val="28"/>
        </w:rPr>
        <w:br/>
        <w:t xml:space="preserve">с Методическими указаниями по расчету регулируемых цен (тарифов) </w:t>
      </w:r>
      <w:r w:rsidRPr="00CC09C8">
        <w:rPr>
          <w:snapToGrid w:val="0"/>
          <w:sz w:val="28"/>
          <w:szCs w:val="28"/>
        </w:rPr>
        <w:br/>
        <w:t xml:space="preserve">в сфере теплоснабжения, утвержденными Приказом ФСТ России </w:t>
      </w:r>
      <w:r w:rsidRPr="00CC09C8">
        <w:rPr>
          <w:snapToGrid w:val="0"/>
          <w:sz w:val="28"/>
          <w:szCs w:val="28"/>
        </w:rPr>
        <w:br/>
        <w:t>от 13.06.2013 № 760-э.</w:t>
      </w:r>
    </w:p>
    <w:p w14:paraId="70770461" w14:textId="77777777" w:rsidR="00CC09C8" w:rsidRPr="00CC09C8" w:rsidRDefault="00CC09C8" w:rsidP="00CC09C8">
      <w:pPr>
        <w:rPr>
          <w:snapToGrid w:val="0"/>
          <w:sz w:val="28"/>
          <w:szCs w:val="28"/>
        </w:rPr>
      </w:pPr>
      <w:r w:rsidRPr="00CC09C8">
        <w:rPr>
          <w:snapToGrid w:val="0"/>
          <w:sz w:val="28"/>
          <w:szCs w:val="28"/>
        </w:rPr>
        <w:br w:type="page"/>
      </w:r>
    </w:p>
    <w:p w14:paraId="20EFF952" w14:textId="77777777" w:rsidR="00CC09C8" w:rsidRPr="00CC09C8" w:rsidRDefault="00CC09C8" w:rsidP="00D5451C">
      <w:pPr>
        <w:numPr>
          <w:ilvl w:val="0"/>
          <w:numId w:val="13"/>
        </w:numPr>
        <w:tabs>
          <w:tab w:val="left" w:pos="1890"/>
        </w:tabs>
        <w:spacing w:line="360" w:lineRule="auto"/>
        <w:ind w:left="1440" w:right="-284"/>
        <w:jc w:val="right"/>
        <w:rPr>
          <w:snapToGrid w:val="0"/>
          <w:sz w:val="28"/>
          <w:szCs w:val="28"/>
        </w:rPr>
      </w:pPr>
    </w:p>
    <w:p w14:paraId="313C90D6" w14:textId="77777777" w:rsidR="00CC09C8" w:rsidRPr="00CC09C8" w:rsidRDefault="00CC09C8" w:rsidP="00CC09C8">
      <w:pPr>
        <w:keepNext/>
        <w:ind w:right="141"/>
        <w:jc w:val="center"/>
        <w:outlineLvl w:val="2"/>
        <w:rPr>
          <w:rFonts w:cs="Arial"/>
          <w:b/>
          <w:bCs/>
          <w:snapToGrid w:val="0"/>
          <w:sz w:val="28"/>
          <w:szCs w:val="26"/>
          <w:lang w:eastAsia="en-US"/>
        </w:rPr>
      </w:pPr>
      <w:r w:rsidRPr="00CC09C8">
        <w:rPr>
          <w:rFonts w:cs="Arial"/>
          <w:b/>
          <w:bCs/>
          <w:snapToGrid w:val="0"/>
          <w:sz w:val="28"/>
          <w:szCs w:val="26"/>
          <w:lang w:eastAsia="en-US"/>
        </w:rPr>
        <w:t xml:space="preserve">Реестр расходов на приобретение энергетических ресурсов, </w:t>
      </w:r>
      <w:r w:rsidRPr="00CC09C8">
        <w:rPr>
          <w:rFonts w:cs="Arial"/>
          <w:b/>
          <w:bCs/>
          <w:snapToGrid w:val="0"/>
          <w:sz w:val="28"/>
          <w:szCs w:val="26"/>
          <w:lang w:eastAsia="en-US"/>
        </w:rPr>
        <w:br/>
        <w:t xml:space="preserve">холодной воды и теплоносителя (далее - ресурсы) для оказания услуг </w:t>
      </w:r>
      <w:r w:rsidRPr="00CC09C8">
        <w:rPr>
          <w:rFonts w:cs="Arial"/>
          <w:b/>
          <w:bCs/>
          <w:snapToGrid w:val="0"/>
          <w:sz w:val="28"/>
          <w:szCs w:val="26"/>
          <w:lang w:eastAsia="en-US"/>
        </w:rPr>
        <w:br/>
        <w:t>по передаче тепловой энергии, теплоносителя на 2021 год</w:t>
      </w:r>
    </w:p>
    <w:p w14:paraId="7B8D379B" w14:textId="77777777" w:rsidR="00CC09C8" w:rsidRPr="00CC09C8" w:rsidRDefault="00CC09C8" w:rsidP="00CC09C8">
      <w:pPr>
        <w:spacing w:line="360" w:lineRule="auto"/>
        <w:jc w:val="center"/>
        <w:rPr>
          <w:snapToGrid w:val="0"/>
          <w:sz w:val="28"/>
        </w:rPr>
      </w:pPr>
      <w:r w:rsidRPr="00CC09C8">
        <w:rPr>
          <w:snapToGrid w:val="0"/>
          <w:sz w:val="28"/>
        </w:rPr>
        <w:t>(Приложение 5.4 к Методическим указаниям)</w:t>
      </w:r>
    </w:p>
    <w:p w14:paraId="739B3BA7" w14:textId="77777777" w:rsidR="00CC09C8" w:rsidRPr="00CC09C8" w:rsidRDefault="00CC09C8" w:rsidP="00CC09C8">
      <w:pPr>
        <w:spacing w:line="360" w:lineRule="auto"/>
        <w:ind w:firstLine="851"/>
        <w:jc w:val="right"/>
        <w:rPr>
          <w:snapToGrid w:val="0"/>
          <w:sz w:val="28"/>
          <w:szCs w:val="28"/>
        </w:rPr>
      </w:pPr>
      <w:r w:rsidRPr="00CC09C8">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CC09C8" w:rsidRPr="00CC09C8" w14:paraId="7E3158FA" w14:textId="77777777" w:rsidTr="00CC09C8">
        <w:trPr>
          <w:trHeight w:val="670"/>
        </w:trPr>
        <w:tc>
          <w:tcPr>
            <w:tcW w:w="626" w:type="dxa"/>
            <w:shd w:val="clear" w:color="auto" w:fill="auto"/>
            <w:vAlign w:val="center"/>
            <w:hideMark/>
          </w:tcPr>
          <w:p w14:paraId="254C69BC" w14:textId="77777777" w:rsidR="00CC09C8" w:rsidRPr="00CC09C8" w:rsidRDefault="00CC09C8" w:rsidP="00CC09C8">
            <w:pPr>
              <w:jc w:val="center"/>
              <w:rPr>
                <w:snapToGrid w:val="0"/>
                <w:szCs w:val="28"/>
              </w:rPr>
            </w:pPr>
            <w:r w:rsidRPr="00CC09C8">
              <w:rPr>
                <w:snapToGrid w:val="0"/>
                <w:szCs w:val="28"/>
              </w:rPr>
              <w:t>№ п/п</w:t>
            </w:r>
          </w:p>
        </w:tc>
        <w:tc>
          <w:tcPr>
            <w:tcW w:w="4181" w:type="dxa"/>
            <w:shd w:val="clear" w:color="auto" w:fill="auto"/>
            <w:vAlign w:val="center"/>
            <w:hideMark/>
          </w:tcPr>
          <w:p w14:paraId="7F8112B5" w14:textId="77777777" w:rsidR="00CC09C8" w:rsidRPr="00CC09C8" w:rsidRDefault="00CC09C8" w:rsidP="00CC09C8">
            <w:pPr>
              <w:jc w:val="center"/>
              <w:rPr>
                <w:snapToGrid w:val="0"/>
                <w:szCs w:val="28"/>
              </w:rPr>
            </w:pPr>
            <w:r w:rsidRPr="00CC09C8">
              <w:rPr>
                <w:snapToGrid w:val="0"/>
                <w:szCs w:val="28"/>
              </w:rPr>
              <w:t>Наименование ресурса</w:t>
            </w:r>
          </w:p>
        </w:tc>
        <w:tc>
          <w:tcPr>
            <w:tcW w:w="1500" w:type="dxa"/>
          </w:tcPr>
          <w:p w14:paraId="15B7998D" w14:textId="77777777" w:rsidR="00CC09C8" w:rsidRPr="00CC09C8" w:rsidRDefault="00CC09C8" w:rsidP="00CC09C8">
            <w:pPr>
              <w:ind w:left="-57" w:right="-57"/>
              <w:jc w:val="center"/>
              <w:rPr>
                <w:snapToGrid w:val="0"/>
                <w:szCs w:val="28"/>
              </w:rPr>
            </w:pPr>
            <w:r w:rsidRPr="00CC09C8">
              <w:rPr>
                <w:snapToGrid w:val="0"/>
                <w:szCs w:val="28"/>
              </w:rPr>
              <w:t>Предложение предприятия на 2021 год</w:t>
            </w:r>
          </w:p>
        </w:tc>
        <w:tc>
          <w:tcPr>
            <w:tcW w:w="1500" w:type="dxa"/>
          </w:tcPr>
          <w:p w14:paraId="3F8A6A00" w14:textId="77777777" w:rsidR="00CC09C8" w:rsidRPr="00CC09C8" w:rsidRDefault="00CC09C8" w:rsidP="00CC09C8">
            <w:pPr>
              <w:ind w:left="-57" w:right="-57"/>
              <w:jc w:val="center"/>
              <w:rPr>
                <w:snapToGrid w:val="0"/>
                <w:szCs w:val="28"/>
              </w:rPr>
            </w:pPr>
            <w:r w:rsidRPr="00CC09C8">
              <w:rPr>
                <w:snapToGrid w:val="0"/>
                <w:szCs w:val="28"/>
              </w:rPr>
              <w:t>Предложение экспертов на 2021 год</w:t>
            </w:r>
          </w:p>
        </w:tc>
        <w:tc>
          <w:tcPr>
            <w:tcW w:w="1655" w:type="dxa"/>
          </w:tcPr>
          <w:p w14:paraId="3C11492F" w14:textId="77777777" w:rsidR="00CC09C8" w:rsidRPr="00CC09C8" w:rsidRDefault="00CC09C8" w:rsidP="00CC09C8">
            <w:pPr>
              <w:ind w:left="-57" w:right="-57"/>
              <w:jc w:val="center"/>
              <w:rPr>
                <w:snapToGrid w:val="0"/>
                <w:szCs w:val="28"/>
              </w:rPr>
            </w:pPr>
            <w:r w:rsidRPr="00CC09C8">
              <w:rPr>
                <w:snapToGrid w:val="0"/>
                <w:szCs w:val="28"/>
              </w:rPr>
              <w:t>Корректировка предложения предприятия</w:t>
            </w:r>
          </w:p>
        </w:tc>
      </w:tr>
      <w:tr w:rsidR="00CC09C8" w:rsidRPr="00CC09C8" w14:paraId="7AF4DD30" w14:textId="77777777" w:rsidTr="00CC09C8">
        <w:trPr>
          <w:trHeight w:val="163"/>
        </w:trPr>
        <w:tc>
          <w:tcPr>
            <w:tcW w:w="626" w:type="dxa"/>
            <w:shd w:val="clear" w:color="auto" w:fill="auto"/>
            <w:vAlign w:val="center"/>
            <w:hideMark/>
          </w:tcPr>
          <w:p w14:paraId="462F64E8" w14:textId="77777777" w:rsidR="00CC09C8" w:rsidRPr="00CC09C8" w:rsidRDefault="00CC09C8" w:rsidP="00CC09C8">
            <w:pPr>
              <w:jc w:val="center"/>
              <w:rPr>
                <w:snapToGrid w:val="0"/>
                <w:szCs w:val="28"/>
              </w:rPr>
            </w:pPr>
            <w:r w:rsidRPr="00CC09C8">
              <w:rPr>
                <w:snapToGrid w:val="0"/>
                <w:szCs w:val="28"/>
              </w:rPr>
              <w:t>1</w:t>
            </w:r>
          </w:p>
        </w:tc>
        <w:tc>
          <w:tcPr>
            <w:tcW w:w="4181" w:type="dxa"/>
            <w:shd w:val="clear" w:color="auto" w:fill="auto"/>
            <w:vAlign w:val="center"/>
            <w:hideMark/>
          </w:tcPr>
          <w:p w14:paraId="233EFC50" w14:textId="77777777" w:rsidR="00CC09C8" w:rsidRPr="00CC09C8" w:rsidRDefault="00CC09C8" w:rsidP="00CC09C8">
            <w:pPr>
              <w:rPr>
                <w:snapToGrid w:val="0"/>
                <w:szCs w:val="28"/>
              </w:rPr>
            </w:pPr>
            <w:r w:rsidRPr="00CC09C8">
              <w:rPr>
                <w:snapToGrid w:val="0"/>
                <w:szCs w:val="28"/>
              </w:rPr>
              <w:t>Расходы на топливо</w:t>
            </w:r>
          </w:p>
        </w:tc>
        <w:tc>
          <w:tcPr>
            <w:tcW w:w="1500" w:type="dxa"/>
            <w:vAlign w:val="center"/>
          </w:tcPr>
          <w:p w14:paraId="42624F58" w14:textId="77777777" w:rsidR="00CC09C8" w:rsidRPr="00CC09C8" w:rsidRDefault="00CC09C8" w:rsidP="00CC09C8">
            <w:pPr>
              <w:jc w:val="center"/>
              <w:rPr>
                <w:snapToGrid w:val="0"/>
                <w:sz w:val="28"/>
                <w:szCs w:val="28"/>
              </w:rPr>
            </w:pPr>
            <w:r w:rsidRPr="00CC09C8">
              <w:rPr>
                <w:snapToGrid w:val="0"/>
                <w:sz w:val="28"/>
                <w:szCs w:val="28"/>
              </w:rPr>
              <w:t>0</w:t>
            </w:r>
          </w:p>
        </w:tc>
        <w:tc>
          <w:tcPr>
            <w:tcW w:w="1500" w:type="dxa"/>
            <w:shd w:val="clear" w:color="auto" w:fill="auto"/>
            <w:vAlign w:val="center"/>
          </w:tcPr>
          <w:p w14:paraId="508ACB58" w14:textId="77777777" w:rsidR="00CC09C8" w:rsidRPr="00CC09C8" w:rsidRDefault="00CC09C8" w:rsidP="00CC09C8">
            <w:pPr>
              <w:jc w:val="center"/>
              <w:rPr>
                <w:snapToGrid w:val="0"/>
                <w:sz w:val="28"/>
                <w:szCs w:val="28"/>
              </w:rPr>
            </w:pPr>
            <w:r w:rsidRPr="00CC09C8">
              <w:rPr>
                <w:snapToGrid w:val="0"/>
                <w:sz w:val="28"/>
                <w:szCs w:val="28"/>
              </w:rPr>
              <w:t>0</w:t>
            </w:r>
          </w:p>
        </w:tc>
        <w:tc>
          <w:tcPr>
            <w:tcW w:w="1655" w:type="dxa"/>
            <w:vAlign w:val="center"/>
          </w:tcPr>
          <w:p w14:paraId="77A7C9C7"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F014989" w14:textId="77777777" w:rsidTr="00CC09C8">
        <w:trPr>
          <w:trHeight w:val="253"/>
        </w:trPr>
        <w:tc>
          <w:tcPr>
            <w:tcW w:w="626" w:type="dxa"/>
            <w:shd w:val="clear" w:color="auto" w:fill="auto"/>
            <w:vAlign w:val="center"/>
            <w:hideMark/>
          </w:tcPr>
          <w:p w14:paraId="1ED66B0F" w14:textId="77777777" w:rsidR="00CC09C8" w:rsidRPr="00CC09C8" w:rsidRDefault="00CC09C8" w:rsidP="00CC09C8">
            <w:pPr>
              <w:jc w:val="center"/>
              <w:rPr>
                <w:snapToGrid w:val="0"/>
                <w:szCs w:val="28"/>
              </w:rPr>
            </w:pPr>
            <w:r w:rsidRPr="00CC09C8">
              <w:rPr>
                <w:snapToGrid w:val="0"/>
                <w:szCs w:val="28"/>
              </w:rPr>
              <w:t>2</w:t>
            </w:r>
          </w:p>
        </w:tc>
        <w:tc>
          <w:tcPr>
            <w:tcW w:w="4181" w:type="dxa"/>
            <w:shd w:val="clear" w:color="auto" w:fill="auto"/>
            <w:vAlign w:val="center"/>
            <w:hideMark/>
          </w:tcPr>
          <w:p w14:paraId="22D5D23A" w14:textId="77777777" w:rsidR="00CC09C8" w:rsidRPr="00CC09C8" w:rsidRDefault="00CC09C8" w:rsidP="00CC09C8">
            <w:pPr>
              <w:rPr>
                <w:snapToGrid w:val="0"/>
                <w:szCs w:val="28"/>
              </w:rPr>
            </w:pPr>
            <w:r w:rsidRPr="00CC09C8">
              <w:rPr>
                <w:snapToGrid w:val="0"/>
                <w:szCs w:val="28"/>
              </w:rPr>
              <w:t>Расходы на электрическую энергию (стр. 82)</w:t>
            </w:r>
          </w:p>
        </w:tc>
        <w:tc>
          <w:tcPr>
            <w:tcW w:w="1500" w:type="dxa"/>
            <w:vAlign w:val="center"/>
          </w:tcPr>
          <w:p w14:paraId="7FEEC240" w14:textId="77777777" w:rsidR="00CC09C8" w:rsidRPr="00CC09C8" w:rsidRDefault="00CC09C8" w:rsidP="00CC09C8">
            <w:pPr>
              <w:jc w:val="center"/>
              <w:rPr>
                <w:snapToGrid w:val="0"/>
                <w:sz w:val="28"/>
                <w:szCs w:val="28"/>
              </w:rPr>
            </w:pPr>
            <w:r w:rsidRPr="00CC09C8">
              <w:rPr>
                <w:snapToGrid w:val="0"/>
                <w:sz w:val="28"/>
                <w:szCs w:val="28"/>
              </w:rPr>
              <w:t>4 503</w:t>
            </w:r>
          </w:p>
        </w:tc>
        <w:tc>
          <w:tcPr>
            <w:tcW w:w="1500" w:type="dxa"/>
            <w:shd w:val="clear" w:color="auto" w:fill="auto"/>
            <w:vAlign w:val="center"/>
          </w:tcPr>
          <w:p w14:paraId="059F0086" w14:textId="77777777" w:rsidR="00CC09C8" w:rsidRPr="00CC09C8" w:rsidRDefault="00CC09C8" w:rsidP="00CC09C8">
            <w:pPr>
              <w:jc w:val="center"/>
              <w:rPr>
                <w:snapToGrid w:val="0"/>
                <w:sz w:val="28"/>
                <w:szCs w:val="28"/>
              </w:rPr>
            </w:pPr>
            <w:r w:rsidRPr="00CC09C8">
              <w:rPr>
                <w:snapToGrid w:val="0"/>
                <w:sz w:val="28"/>
                <w:szCs w:val="28"/>
              </w:rPr>
              <w:t>4 394</w:t>
            </w:r>
          </w:p>
        </w:tc>
        <w:tc>
          <w:tcPr>
            <w:tcW w:w="1655" w:type="dxa"/>
            <w:vAlign w:val="center"/>
          </w:tcPr>
          <w:p w14:paraId="3FE3BE1E" w14:textId="77777777" w:rsidR="00CC09C8" w:rsidRPr="00CC09C8" w:rsidRDefault="00CC09C8" w:rsidP="00CC09C8">
            <w:pPr>
              <w:jc w:val="center"/>
              <w:rPr>
                <w:snapToGrid w:val="0"/>
                <w:sz w:val="28"/>
                <w:szCs w:val="28"/>
              </w:rPr>
            </w:pPr>
            <w:r w:rsidRPr="00CC09C8">
              <w:rPr>
                <w:snapToGrid w:val="0"/>
                <w:sz w:val="28"/>
                <w:szCs w:val="28"/>
              </w:rPr>
              <w:t>-109</w:t>
            </w:r>
          </w:p>
        </w:tc>
      </w:tr>
      <w:tr w:rsidR="00CC09C8" w:rsidRPr="00CC09C8" w14:paraId="142F6CFF" w14:textId="77777777" w:rsidTr="00CC09C8">
        <w:trPr>
          <w:trHeight w:val="187"/>
        </w:trPr>
        <w:tc>
          <w:tcPr>
            <w:tcW w:w="626" w:type="dxa"/>
            <w:shd w:val="clear" w:color="auto" w:fill="auto"/>
            <w:vAlign w:val="center"/>
            <w:hideMark/>
          </w:tcPr>
          <w:p w14:paraId="0F6ECEEF" w14:textId="77777777" w:rsidR="00CC09C8" w:rsidRPr="00CC09C8" w:rsidRDefault="00CC09C8" w:rsidP="00CC09C8">
            <w:pPr>
              <w:jc w:val="center"/>
              <w:rPr>
                <w:snapToGrid w:val="0"/>
                <w:szCs w:val="28"/>
              </w:rPr>
            </w:pPr>
            <w:r w:rsidRPr="00CC09C8">
              <w:rPr>
                <w:snapToGrid w:val="0"/>
                <w:szCs w:val="28"/>
              </w:rPr>
              <w:t>3</w:t>
            </w:r>
          </w:p>
        </w:tc>
        <w:tc>
          <w:tcPr>
            <w:tcW w:w="4181" w:type="dxa"/>
            <w:shd w:val="clear" w:color="auto" w:fill="auto"/>
            <w:vAlign w:val="center"/>
            <w:hideMark/>
          </w:tcPr>
          <w:p w14:paraId="29056936" w14:textId="77777777" w:rsidR="00CC09C8" w:rsidRPr="00CC09C8" w:rsidRDefault="00CC09C8" w:rsidP="00CC09C8">
            <w:pPr>
              <w:rPr>
                <w:snapToGrid w:val="0"/>
                <w:szCs w:val="28"/>
              </w:rPr>
            </w:pPr>
            <w:r w:rsidRPr="00CC09C8">
              <w:rPr>
                <w:snapToGrid w:val="0"/>
                <w:szCs w:val="28"/>
              </w:rPr>
              <w:t xml:space="preserve">Расходы на тепловую энергию </w:t>
            </w:r>
            <w:r w:rsidRPr="00CC09C8">
              <w:rPr>
                <w:snapToGrid w:val="0"/>
                <w:szCs w:val="28"/>
              </w:rPr>
              <w:br/>
              <w:t>(стр. 83)</w:t>
            </w:r>
          </w:p>
        </w:tc>
        <w:tc>
          <w:tcPr>
            <w:tcW w:w="1500" w:type="dxa"/>
            <w:vAlign w:val="center"/>
          </w:tcPr>
          <w:p w14:paraId="4FA213E8" w14:textId="77777777" w:rsidR="00CC09C8" w:rsidRPr="00CC09C8" w:rsidRDefault="00CC09C8" w:rsidP="00CC09C8">
            <w:pPr>
              <w:jc w:val="center"/>
              <w:rPr>
                <w:snapToGrid w:val="0"/>
                <w:sz w:val="28"/>
                <w:szCs w:val="28"/>
              </w:rPr>
            </w:pPr>
            <w:r w:rsidRPr="00CC09C8">
              <w:rPr>
                <w:snapToGrid w:val="0"/>
                <w:sz w:val="28"/>
                <w:szCs w:val="28"/>
              </w:rPr>
              <w:t>5 183</w:t>
            </w:r>
          </w:p>
        </w:tc>
        <w:tc>
          <w:tcPr>
            <w:tcW w:w="1500" w:type="dxa"/>
            <w:shd w:val="clear" w:color="auto" w:fill="auto"/>
            <w:vAlign w:val="center"/>
          </w:tcPr>
          <w:p w14:paraId="17E29C93" w14:textId="77777777" w:rsidR="00CC09C8" w:rsidRPr="00CC09C8" w:rsidRDefault="00CC09C8" w:rsidP="00CC09C8">
            <w:pPr>
              <w:jc w:val="center"/>
              <w:rPr>
                <w:snapToGrid w:val="0"/>
                <w:sz w:val="28"/>
                <w:szCs w:val="28"/>
              </w:rPr>
            </w:pPr>
            <w:r w:rsidRPr="00CC09C8">
              <w:rPr>
                <w:snapToGrid w:val="0"/>
                <w:sz w:val="28"/>
                <w:szCs w:val="28"/>
              </w:rPr>
              <w:t>5 155</w:t>
            </w:r>
          </w:p>
        </w:tc>
        <w:tc>
          <w:tcPr>
            <w:tcW w:w="1655" w:type="dxa"/>
            <w:vAlign w:val="center"/>
          </w:tcPr>
          <w:p w14:paraId="6B9D7F74" w14:textId="77777777" w:rsidR="00CC09C8" w:rsidRPr="00CC09C8" w:rsidRDefault="00CC09C8" w:rsidP="00CC09C8">
            <w:pPr>
              <w:jc w:val="center"/>
              <w:rPr>
                <w:snapToGrid w:val="0"/>
                <w:sz w:val="28"/>
                <w:szCs w:val="28"/>
              </w:rPr>
            </w:pPr>
            <w:r w:rsidRPr="00CC09C8">
              <w:rPr>
                <w:snapToGrid w:val="0"/>
                <w:sz w:val="28"/>
                <w:szCs w:val="28"/>
              </w:rPr>
              <w:t>-28</w:t>
            </w:r>
          </w:p>
        </w:tc>
      </w:tr>
      <w:tr w:rsidR="00CC09C8" w:rsidRPr="00CC09C8" w14:paraId="6BDA2BE6" w14:textId="77777777" w:rsidTr="00CC09C8">
        <w:trPr>
          <w:trHeight w:val="121"/>
        </w:trPr>
        <w:tc>
          <w:tcPr>
            <w:tcW w:w="626" w:type="dxa"/>
            <w:shd w:val="clear" w:color="auto" w:fill="auto"/>
            <w:vAlign w:val="center"/>
            <w:hideMark/>
          </w:tcPr>
          <w:p w14:paraId="7A751CD1" w14:textId="77777777" w:rsidR="00CC09C8" w:rsidRPr="00CC09C8" w:rsidRDefault="00CC09C8" w:rsidP="00CC09C8">
            <w:pPr>
              <w:jc w:val="center"/>
              <w:rPr>
                <w:snapToGrid w:val="0"/>
                <w:szCs w:val="28"/>
              </w:rPr>
            </w:pPr>
            <w:r w:rsidRPr="00CC09C8">
              <w:rPr>
                <w:snapToGrid w:val="0"/>
                <w:szCs w:val="28"/>
              </w:rPr>
              <w:t>4</w:t>
            </w:r>
          </w:p>
        </w:tc>
        <w:tc>
          <w:tcPr>
            <w:tcW w:w="4181" w:type="dxa"/>
            <w:shd w:val="clear" w:color="auto" w:fill="auto"/>
            <w:vAlign w:val="center"/>
            <w:hideMark/>
          </w:tcPr>
          <w:p w14:paraId="79DF883D" w14:textId="77777777" w:rsidR="00CC09C8" w:rsidRPr="00CC09C8" w:rsidRDefault="00CC09C8" w:rsidP="00CC09C8">
            <w:pPr>
              <w:rPr>
                <w:snapToGrid w:val="0"/>
                <w:szCs w:val="28"/>
              </w:rPr>
            </w:pPr>
            <w:r w:rsidRPr="00CC09C8">
              <w:rPr>
                <w:snapToGrid w:val="0"/>
                <w:szCs w:val="28"/>
              </w:rPr>
              <w:t>Расходы на холодную воду</w:t>
            </w:r>
          </w:p>
        </w:tc>
        <w:tc>
          <w:tcPr>
            <w:tcW w:w="1500" w:type="dxa"/>
            <w:vAlign w:val="center"/>
          </w:tcPr>
          <w:p w14:paraId="0F7A985B" w14:textId="77777777" w:rsidR="00CC09C8" w:rsidRPr="00CC09C8" w:rsidRDefault="00CC09C8" w:rsidP="00CC09C8">
            <w:pPr>
              <w:jc w:val="center"/>
              <w:rPr>
                <w:snapToGrid w:val="0"/>
                <w:sz w:val="28"/>
                <w:szCs w:val="28"/>
              </w:rPr>
            </w:pPr>
            <w:r w:rsidRPr="00CC09C8">
              <w:rPr>
                <w:snapToGrid w:val="0"/>
                <w:sz w:val="28"/>
                <w:szCs w:val="28"/>
              </w:rPr>
              <w:t>0</w:t>
            </w:r>
          </w:p>
        </w:tc>
        <w:tc>
          <w:tcPr>
            <w:tcW w:w="1500" w:type="dxa"/>
            <w:shd w:val="clear" w:color="auto" w:fill="auto"/>
            <w:vAlign w:val="center"/>
          </w:tcPr>
          <w:p w14:paraId="6D3388D6" w14:textId="77777777" w:rsidR="00CC09C8" w:rsidRPr="00CC09C8" w:rsidRDefault="00CC09C8" w:rsidP="00CC09C8">
            <w:pPr>
              <w:jc w:val="center"/>
              <w:rPr>
                <w:snapToGrid w:val="0"/>
                <w:sz w:val="28"/>
                <w:szCs w:val="28"/>
              </w:rPr>
            </w:pPr>
            <w:r w:rsidRPr="00CC09C8">
              <w:rPr>
                <w:snapToGrid w:val="0"/>
                <w:sz w:val="28"/>
                <w:szCs w:val="28"/>
              </w:rPr>
              <w:t>0</w:t>
            </w:r>
          </w:p>
        </w:tc>
        <w:tc>
          <w:tcPr>
            <w:tcW w:w="1655" w:type="dxa"/>
            <w:vAlign w:val="center"/>
          </w:tcPr>
          <w:p w14:paraId="6D157945"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49FB4267" w14:textId="77777777" w:rsidTr="00CC09C8">
        <w:trPr>
          <w:trHeight w:val="169"/>
        </w:trPr>
        <w:tc>
          <w:tcPr>
            <w:tcW w:w="626" w:type="dxa"/>
            <w:shd w:val="clear" w:color="auto" w:fill="auto"/>
            <w:vAlign w:val="center"/>
            <w:hideMark/>
          </w:tcPr>
          <w:p w14:paraId="2BD2FCAF" w14:textId="77777777" w:rsidR="00CC09C8" w:rsidRPr="00CC09C8" w:rsidRDefault="00CC09C8" w:rsidP="00CC09C8">
            <w:pPr>
              <w:jc w:val="center"/>
              <w:rPr>
                <w:snapToGrid w:val="0"/>
                <w:szCs w:val="28"/>
              </w:rPr>
            </w:pPr>
            <w:r w:rsidRPr="00CC09C8">
              <w:rPr>
                <w:snapToGrid w:val="0"/>
                <w:szCs w:val="28"/>
              </w:rPr>
              <w:t>5</w:t>
            </w:r>
          </w:p>
        </w:tc>
        <w:tc>
          <w:tcPr>
            <w:tcW w:w="4181" w:type="dxa"/>
            <w:shd w:val="clear" w:color="auto" w:fill="auto"/>
            <w:vAlign w:val="center"/>
            <w:hideMark/>
          </w:tcPr>
          <w:p w14:paraId="58348F3A" w14:textId="77777777" w:rsidR="00CC09C8" w:rsidRPr="00CC09C8" w:rsidRDefault="00CC09C8" w:rsidP="00CC09C8">
            <w:pPr>
              <w:rPr>
                <w:snapToGrid w:val="0"/>
                <w:szCs w:val="28"/>
              </w:rPr>
            </w:pPr>
            <w:r w:rsidRPr="00CC09C8">
              <w:rPr>
                <w:snapToGrid w:val="0"/>
                <w:szCs w:val="28"/>
              </w:rPr>
              <w:t>Расходы на теплоноситель (стр. 83)</w:t>
            </w:r>
          </w:p>
        </w:tc>
        <w:tc>
          <w:tcPr>
            <w:tcW w:w="1500" w:type="dxa"/>
            <w:vAlign w:val="center"/>
          </w:tcPr>
          <w:p w14:paraId="7367931C" w14:textId="77777777" w:rsidR="00CC09C8" w:rsidRPr="00CC09C8" w:rsidRDefault="00CC09C8" w:rsidP="00CC09C8">
            <w:pPr>
              <w:jc w:val="center"/>
              <w:rPr>
                <w:snapToGrid w:val="0"/>
                <w:sz w:val="28"/>
                <w:szCs w:val="28"/>
              </w:rPr>
            </w:pPr>
            <w:r w:rsidRPr="00CC09C8">
              <w:rPr>
                <w:snapToGrid w:val="0"/>
                <w:sz w:val="28"/>
                <w:szCs w:val="28"/>
              </w:rPr>
              <w:t>98</w:t>
            </w:r>
          </w:p>
        </w:tc>
        <w:tc>
          <w:tcPr>
            <w:tcW w:w="1500" w:type="dxa"/>
            <w:shd w:val="clear" w:color="auto" w:fill="auto"/>
            <w:vAlign w:val="center"/>
          </w:tcPr>
          <w:p w14:paraId="6783A0B7" w14:textId="77777777" w:rsidR="00CC09C8" w:rsidRPr="00CC09C8" w:rsidRDefault="00CC09C8" w:rsidP="00CC09C8">
            <w:pPr>
              <w:jc w:val="center"/>
              <w:rPr>
                <w:snapToGrid w:val="0"/>
                <w:sz w:val="28"/>
                <w:szCs w:val="28"/>
              </w:rPr>
            </w:pPr>
            <w:r w:rsidRPr="00CC09C8">
              <w:rPr>
                <w:snapToGrid w:val="0"/>
                <w:sz w:val="28"/>
                <w:szCs w:val="28"/>
              </w:rPr>
              <w:t>98</w:t>
            </w:r>
          </w:p>
        </w:tc>
        <w:tc>
          <w:tcPr>
            <w:tcW w:w="1655" w:type="dxa"/>
            <w:vAlign w:val="center"/>
          </w:tcPr>
          <w:p w14:paraId="3FB97CF3"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107D48CE" w14:textId="77777777" w:rsidTr="00CC09C8">
        <w:trPr>
          <w:trHeight w:val="201"/>
        </w:trPr>
        <w:tc>
          <w:tcPr>
            <w:tcW w:w="626" w:type="dxa"/>
            <w:shd w:val="clear" w:color="auto" w:fill="auto"/>
            <w:vAlign w:val="center"/>
            <w:hideMark/>
          </w:tcPr>
          <w:p w14:paraId="472F583D" w14:textId="77777777" w:rsidR="00CC09C8" w:rsidRPr="00CC09C8" w:rsidRDefault="00CC09C8" w:rsidP="00CC09C8">
            <w:pPr>
              <w:jc w:val="center"/>
              <w:rPr>
                <w:snapToGrid w:val="0"/>
                <w:szCs w:val="28"/>
              </w:rPr>
            </w:pPr>
            <w:r w:rsidRPr="00CC09C8">
              <w:rPr>
                <w:snapToGrid w:val="0"/>
                <w:szCs w:val="28"/>
              </w:rPr>
              <w:t>6</w:t>
            </w:r>
          </w:p>
        </w:tc>
        <w:tc>
          <w:tcPr>
            <w:tcW w:w="4181" w:type="dxa"/>
            <w:shd w:val="clear" w:color="auto" w:fill="auto"/>
            <w:vAlign w:val="center"/>
            <w:hideMark/>
          </w:tcPr>
          <w:p w14:paraId="7E58E86F" w14:textId="77777777" w:rsidR="00CC09C8" w:rsidRPr="00CC09C8" w:rsidRDefault="00CC09C8" w:rsidP="00CC09C8">
            <w:pPr>
              <w:rPr>
                <w:snapToGrid w:val="0"/>
                <w:szCs w:val="28"/>
              </w:rPr>
            </w:pPr>
            <w:r w:rsidRPr="00CC09C8">
              <w:rPr>
                <w:snapToGrid w:val="0"/>
                <w:szCs w:val="28"/>
              </w:rPr>
              <w:t>ИТОГО</w:t>
            </w:r>
          </w:p>
        </w:tc>
        <w:tc>
          <w:tcPr>
            <w:tcW w:w="1500" w:type="dxa"/>
            <w:vAlign w:val="center"/>
          </w:tcPr>
          <w:p w14:paraId="33D9E715" w14:textId="77777777" w:rsidR="00CC09C8" w:rsidRPr="00CC09C8" w:rsidRDefault="00CC09C8" w:rsidP="00CC09C8">
            <w:pPr>
              <w:jc w:val="center"/>
              <w:rPr>
                <w:snapToGrid w:val="0"/>
                <w:sz w:val="28"/>
                <w:szCs w:val="28"/>
              </w:rPr>
            </w:pPr>
            <w:r w:rsidRPr="00CC09C8">
              <w:rPr>
                <w:snapToGrid w:val="0"/>
                <w:sz w:val="28"/>
                <w:szCs w:val="28"/>
              </w:rPr>
              <w:t>9 784</w:t>
            </w:r>
          </w:p>
        </w:tc>
        <w:tc>
          <w:tcPr>
            <w:tcW w:w="1500" w:type="dxa"/>
            <w:shd w:val="clear" w:color="auto" w:fill="auto"/>
            <w:vAlign w:val="center"/>
          </w:tcPr>
          <w:p w14:paraId="4982D4BD" w14:textId="77777777" w:rsidR="00CC09C8" w:rsidRPr="00CC09C8" w:rsidRDefault="00CC09C8" w:rsidP="00CC09C8">
            <w:pPr>
              <w:jc w:val="center"/>
              <w:rPr>
                <w:snapToGrid w:val="0"/>
                <w:sz w:val="28"/>
                <w:szCs w:val="28"/>
              </w:rPr>
            </w:pPr>
            <w:r w:rsidRPr="00CC09C8">
              <w:rPr>
                <w:snapToGrid w:val="0"/>
                <w:sz w:val="28"/>
                <w:szCs w:val="28"/>
              </w:rPr>
              <w:t>9 647</w:t>
            </w:r>
          </w:p>
        </w:tc>
        <w:tc>
          <w:tcPr>
            <w:tcW w:w="1655" w:type="dxa"/>
            <w:vAlign w:val="center"/>
          </w:tcPr>
          <w:p w14:paraId="3B2834C5" w14:textId="77777777" w:rsidR="00CC09C8" w:rsidRPr="00CC09C8" w:rsidRDefault="00CC09C8" w:rsidP="00CC09C8">
            <w:pPr>
              <w:jc w:val="center"/>
              <w:rPr>
                <w:snapToGrid w:val="0"/>
                <w:sz w:val="28"/>
                <w:szCs w:val="28"/>
              </w:rPr>
            </w:pPr>
            <w:r w:rsidRPr="00CC09C8">
              <w:rPr>
                <w:snapToGrid w:val="0"/>
                <w:sz w:val="28"/>
                <w:szCs w:val="28"/>
              </w:rPr>
              <w:t>-137</w:t>
            </w:r>
          </w:p>
        </w:tc>
      </w:tr>
    </w:tbl>
    <w:p w14:paraId="315EB525" w14:textId="77777777" w:rsidR="00CC09C8" w:rsidRPr="00CC09C8" w:rsidRDefault="00CC09C8" w:rsidP="00CC09C8">
      <w:pPr>
        <w:tabs>
          <w:tab w:val="left" w:pos="1890"/>
        </w:tabs>
        <w:ind w:firstLine="720"/>
        <w:jc w:val="both"/>
        <w:rPr>
          <w:snapToGrid w:val="0"/>
          <w:sz w:val="28"/>
          <w:szCs w:val="28"/>
        </w:rPr>
      </w:pPr>
    </w:p>
    <w:p w14:paraId="195809A9" w14:textId="77777777" w:rsidR="00CC09C8" w:rsidRPr="00CC09C8" w:rsidRDefault="00CC09C8" w:rsidP="00CC09C8">
      <w:pPr>
        <w:tabs>
          <w:tab w:val="left" w:pos="1890"/>
        </w:tabs>
        <w:ind w:firstLine="851"/>
        <w:jc w:val="both"/>
        <w:rPr>
          <w:sz w:val="28"/>
          <w:szCs w:val="28"/>
        </w:rPr>
      </w:pPr>
      <w:r w:rsidRPr="00CC09C8">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1775B3B" w14:textId="77777777" w:rsidR="00CC09C8" w:rsidRPr="00CC09C8" w:rsidRDefault="00CC09C8" w:rsidP="00CC09C8">
      <w:pPr>
        <w:rPr>
          <w:snapToGrid w:val="0"/>
          <w:sz w:val="28"/>
          <w:szCs w:val="28"/>
        </w:rPr>
      </w:pPr>
    </w:p>
    <w:p w14:paraId="3AF3C12C" w14:textId="77777777" w:rsidR="00CC09C8" w:rsidRPr="00CC09C8" w:rsidRDefault="00CC09C8" w:rsidP="00CC09C8">
      <w:pPr>
        <w:spacing w:line="360" w:lineRule="auto"/>
        <w:jc w:val="both"/>
        <w:rPr>
          <w:snapToGrid w:val="0"/>
          <w:sz w:val="28"/>
          <w:szCs w:val="28"/>
        </w:rPr>
      </w:pPr>
      <w:r w:rsidRPr="00CC09C8">
        <w:rPr>
          <w:snapToGrid w:val="0"/>
          <w:sz w:val="28"/>
          <w:szCs w:val="28"/>
        </w:rPr>
        <w:br w:type="page"/>
      </w:r>
    </w:p>
    <w:p w14:paraId="34468D8D"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p>
    <w:p w14:paraId="11B12887" w14:textId="77777777" w:rsidR="00CC09C8" w:rsidRPr="00CC09C8" w:rsidRDefault="00CC09C8" w:rsidP="00CC09C8">
      <w:pPr>
        <w:keepNext/>
        <w:ind w:right="141"/>
        <w:jc w:val="center"/>
        <w:outlineLvl w:val="2"/>
        <w:rPr>
          <w:rFonts w:cs="Arial"/>
          <w:b/>
          <w:bCs/>
          <w:snapToGrid w:val="0"/>
          <w:sz w:val="28"/>
          <w:szCs w:val="26"/>
          <w:lang w:eastAsia="en-US"/>
        </w:rPr>
      </w:pPr>
      <w:r w:rsidRPr="00CC09C8">
        <w:rPr>
          <w:rFonts w:cs="Arial"/>
          <w:b/>
          <w:bCs/>
          <w:snapToGrid w:val="0"/>
          <w:sz w:val="28"/>
          <w:szCs w:val="26"/>
          <w:lang w:eastAsia="en-US"/>
        </w:rPr>
        <w:t xml:space="preserve">Расчёт необходимой валовой выручки на услуги по передаче тепловой энергии, теплоносителя методом индексации установленных тарифов </w:t>
      </w:r>
      <w:r w:rsidRPr="00CC09C8">
        <w:rPr>
          <w:rFonts w:cs="Arial"/>
          <w:b/>
          <w:bCs/>
          <w:snapToGrid w:val="0"/>
          <w:sz w:val="28"/>
          <w:szCs w:val="26"/>
          <w:lang w:eastAsia="en-US"/>
        </w:rPr>
        <w:br/>
        <w:t>на 2021 год</w:t>
      </w:r>
    </w:p>
    <w:p w14:paraId="546C6F66" w14:textId="77777777" w:rsidR="00CC09C8" w:rsidRPr="00CC09C8" w:rsidRDefault="00CC09C8" w:rsidP="00CC09C8">
      <w:pPr>
        <w:spacing w:line="360" w:lineRule="auto"/>
        <w:jc w:val="center"/>
        <w:rPr>
          <w:snapToGrid w:val="0"/>
          <w:sz w:val="28"/>
        </w:rPr>
      </w:pPr>
      <w:r w:rsidRPr="00CC09C8">
        <w:rPr>
          <w:snapToGrid w:val="0"/>
          <w:sz w:val="28"/>
        </w:rPr>
        <w:t>(Приложение 5.9 к Методическим указаниям)</w:t>
      </w:r>
    </w:p>
    <w:p w14:paraId="5EFA8A46" w14:textId="77777777" w:rsidR="00CC09C8" w:rsidRPr="00CC09C8" w:rsidRDefault="00CC09C8" w:rsidP="00CC09C8">
      <w:pPr>
        <w:jc w:val="right"/>
        <w:rPr>
          <w:snapToGrid w:val="0"/>
          <w:sz w:val="28"/>
          <w:szCs w:val="28"/>
        </w:rPr>
      </w:pPr>
      <w:r w:rsidRPr="00CC09C8">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CC09C8" w:rsidRPr="00CC09C8" w14:paraId="7417C59E" w14:textId="77777777" w:rsidTr="00CC09C8">
        <w:trPr>
          <w:trHeight w:val="507"/>
          <w:tblHeader/>
        </w:trPr>
        <w:tc>
          <w:tcPr>
            <w:tcW w:w="658" w:type="dxa"/>
            <w:vMerge w:val="restart"/>
            <w:shd w:val="clear" w:color="auto" w:fill="auto"/>
            <w:vAlign w:val="center"/>
            <w:hideMark/>
          </w:tcPr>
          <w:p w14:paraId="4C9780B0" w14:textId="77777777" w:rsidR="00CC09C8" w:rsidRPr="00CC09C8" w:rsidRDefault="00CC09C8" w:rsidP="00CC09C8">
            <w:pPr>
              <w:jc w:val="center"/>
              <w:rPr>
                <w:snapToGrid w:val="0"/>
                <w:szCs w:val="28"/>
              </w:rPr>
            </w:pPr>
            <w:r w:rsidRPr="00CC09C8">
              <w:rPr>
                <w:snapToGrid w:val="0"/>
                <w:szCs w:val="28"/>
              </w:rPr>
              <w:t>№ п/п</w:t>
            </w:r>
          </w:p>
        </w:tc>
        <w:tc>
          <w:tcPr>
            <w:tcW w:w="3878" w:type="dxa"/>
            <w:vMerge w:val="restart"/>
            <w:shd w:val="clear" w:color="auto" w:fill="auto"/>
            <w:vAlign w:val="center"/>
            <w:hideMark/>
          </w:tcPr>
          <w:p w14:paraId="6B30B0EF" w14:textId="77777777" w:rsidR="00CC09C8" w:rsidRPr="00CC09C8" w:rsidRDefault="00CC09C8" w:rsidP="00CC09C8">
            <w:pPr>
              <w:jc w:val="center"/>
              <w:rPr>
                <w:snapToGrid w:val="0"/>
                <w:szCs w:val="28"/>
              </w:rPr>
            </w:pPr>
            <w:r w:rsidRPr="00CC09C8">
              <w:rPr>
                <w:snapToGrid w:val="0"/>
                <w:szCs w:val="28"/>
              </w:rPr>
              <w:t>Наименование расхода</w:t>
            </w:r>
          </w:p>
        </w:tc>
        <w:tc>
          <w:tcPr>
            <w:tcW w:w="1599" w:type="dxa"/>
            <w:vMerge w:val="restart"/>
          </w:tcPr>
          <w:p w14:paraId="4600A83A" w14:textId="77777777" w:rsidR="00CC09C8" w:rsidRPr="00CC09C8" w:rsidRDefault="00CC09C8" w:rsidP="00CC09C8">
            <w:pPr>
              <w:ind w:left="-57" w:right="-57"/>
              <w:jc w:val="center"/>
              <w:rPr>
                <w:snapToGrid w:val="0"/>
                <w:szCs w:val="28"/>
              </w:rPr>
            </w:pPr>
            <w:r w:rsidRPr="00CC09C8">
              <w:rPr>
                <w:snapToGrid w:val="0"/>
                <w:szCs w:val="28"/>
              </w:rPr>
              <w:t>Предложение предприятия на 2021 год</w:t>
            </w:r>
          </w:p>
        </w:tc>
        <w:tc>
          <w:tcPr>
            <w:tcW w:w="1560" w:type="dxa"/>
            <w:vMerge w:val="restart"/>
          </w:tcPr>
          <w:p w14:paraId="22428606" w14:textId="77777777" w:rsidR="00CC09C8" w:rsidRPr="00CC09C8" w:rsidRDefault="00CC09C8" w:rsidP="00CC09C8">
            <w:pPr>
              <w:ind w:left="-57" w:right="-57"/>
              <w:jc w:val="center"/>
              <w:rPr>
                <w:snapToGrid w:val="0"/>
                <w:szCs w:val="28"/>
              </w:rPr>
            </w:pPr>
            <w:r w:rsidRPr="00CC09C8">
              <w:rPr>
                <w:snapToGrid w:val="0"/>
                <w:szCs w:val="28"/>
              </w:rPr>
              <w:t>Предложение экспертов на 2021 год</w:t>
            </w:r>
          </w:p>
        </w:tc>
        <w:tc>
          <w:tcPr>
            <w:tcW w:w="1701" w:type="dxa"/>
            <w:vMerge w:val="restart"/>
          </w:tcPr>
          <w:p w14:paraId="6D1C5C8F" w14:textId="77777777" w:rsidR="00CC09C8" w:rsidRPr="00CC09C8" w:rsidRDefault="00CC09C8" w:rsidP="00CC09C8">
            <w:pPr>
              <w:ind w:left="-57" w:right="-57"/>
              <w:jc w:val="center"/>
              <w:rPr>
                <w:snapToGrid w:val="0"/>
                <w:szCs w:val="28"/>
              </w:rPr>
            </w:pPr>
            <w:r w:rsidRPr="00CC09C8">
              <w:rPr>
                <w:snapToGrid w:val="0"/>
                <w:szCs w:val="28"/>
              </w:rPr>
              <w:t>Корректировка предложения предприятия</w:t>
            </w:r>
          </w:p>
        </w:tc>
      </w:tr>
      <w:tr w:rsidR="00CC09C8" w:rsidRPr="00CC09C8" w14:paraId="607B7602" w14:textId="77777777" w:rsidTr="00CC09C8">
        <w:trPr>
          <w:trHeight w:val="507"/>
          <w:tblHeader/>
        </w:trPr>
        <w:tc>
          <w:tcPr>
            <w:tcW w:w="658" w:type="dxa"/>
            <w:vMerge/>
            <w:shd w:val="clear" w:color="auto" w:fill="auto"/>
            <w:vAlign w:val="center"/>
            <w:hideMark/>
          </w:tcPr>
          <w:p w14:paraId="4F053F59" w14:textId="77777777" w:rsidR="00CC09C8" w:rsidRPr="00CC09C8" w:rsidRDefault="00CC09C8" w:rsidP="00CC09C8">
            <w:pPr>
              <w:jc w:val="center"/>
              <w:rPr>
                <w:snapToGrid w:val="0"/>
                <w:szCs w:val="28"/>
              </w:rPr>
            </w:pPr>
          </w:p>
        </w:tc>
        <w:tc>
          <w:tcPr>
            <w:tcW w:w="3878" w:type="dxa"/>
            <w:vMerge/>
            <w:shd w:val="clear" w:color="auto" w:fill="auto"/>
            <w:vAlign w:val="center"/>
            <w:hideMark/>
          </w:tcPr>
          <w:p w14:paraId="175C2A67" w14:textId="77777777" w:rsidR="00CC09C8" w:rsidRPr="00CC09C8" w:rsidRDefault="00CC09C8" w:rsidP="00CC09C8">
            <w:pPr>
              <w:jc w:val="center"/>
              <w:rPr>
                <w:snapToGrid w:val="0"/>
                <w:szCs w:val="28"/>
              </w:rPr>
            </w:pPr>
          </w:p>
        </w:tc>
        <w:tc>
          <w:tcPr>
            <w:tcW w:w="1599" w:type="dxa"/>
            <w:vMerge/>
            <w:vAlign w:val="center"/>
          </w:tcPr>
          <w:p w14:paraId="45D36891" w14:textId="77777777" w:rsidR="00CC09C8" w:rsidRPr="00CC09C8" w:rsidRDefault="00CC09C8" w:rsidP="00CC09C8">
            <w:pPr>
              <w:jc w:val="center"/>
              <w:rPr>
                <w:snapToGrid w:val="0"/>
                <w:szCs w:val="28"/>
              </w:rPr>
            </w:pPr>
          </w:p>
        </w:tc>
        <w:tc>
          <w:tcPr>
            <w:tcW w:w="1560" w:type="dxa"/>
            <w:vMerge/>
            <w:shd w:val="clear" w:color="auto" w:fill="FFFFCC"/>
            <w:vAlign w:val="center"/>
          </w:tcPr>
          <w:p w14:paraId="5A5F5086" w14:textId="77777777" w:rsidR="00CC09C8" w:rsidRPr="00CC09C8" w:rsidRDefault="00CC09C8" w:rsidP="00CC09C8">
            <w:pPr>
              <w:jc w:val="center"/>
              <w:rPr>
                <w:snapToGrid w:val="0"/>
                <w:szCs w:val="28"/>
              </w:rPr>
            </w:pPr>
          </w:p>
        </w:tc>
        <w:tc>
          <w:tcPr>
            <w:tcW w:w="1701" w:type="dxa"/>
            <w:vMerge/>
            <w:vAlign w:val="center"/>
          </w:tcPr>
          <w:p w14:paraId="15A11A52" w14:textId="77777777" w:rsidR="00CC09C8" w:rsidRPr="00CC09C8" w:rsidRDefault="00CC09C8" w:rsidP="00CC09C8">
            <w:pPr>
              <w:jc w:val="center"/>
              <w:rPr>
                <w:snapToGrid w:val="0"/>
                <w:szCs w:val="28"/>
              </w:rPr>
            </w:pPr>
          </w:p>
        </w:tc>
      </w:tr>
      <w:tr w:rsidR="00CC09C8" w:rsidRPr="00CC09C8" w14:paraId="293403FE" w14:textId="77777777" w:rsidTr="00CC09C8">
        <w:trPr>
          <w:trHeight w:val="349"/>
        </w:trPr>
        <w:tc>
          <w:tcPr>
            <w:tcW w:w="658" w:type="dxa"/>
            <w:shd w:val="clear" w:color="auto" w:fill="auto"/>
            <w:vAlign w:val="center"/>
            <w:hideMark/>
          </w:tcPr>
          <w:p w14:paraId="7B6B09BB" w14:textId="77777777" w:rsidR="00CC09C8" w:rsidRPr="00CC09C8" w:rsidRDefault="00CC09C8" w:rsidP="00CC09C8">
            <w:pPr>
              <w:jc w:val="center"/>
              <w:rPr>
                <w:snapToGrid w:val="0"/>
                <w:szCs w:val="28"/>
              </w:rPr>
            </w:pPr>
            <w:r w:rsidRPr="00CC09C8">
              <w:rPr>
                <w:snapToGrid w:val="0"/>
                <w:szCs w:val="28"/>
              </w:rPr>
              <w:t>1</w:t>
            </w:r>
          </w:p>
        </w:tc>
        <w:tc>
          <w:tcPr>
            <w:tcW w:w="3878" w:type="dxa"/>
            <w:shd w:val="clear" w:color="auto" w:fill="auto"/>
            <w:vAlign w:val="center"/>
            <w:hideMark/>
          </w:tcPr>
          <w:p w14:paraId="5461576C" w14:textId="77777777" w:rsidR="00CC09C8" w:rsidRPr="00CC09C8" w:rsidRDefault="00CC09C8" w:rsidP="00CC09C8">
            <w:pPr>
              <w:rPr>
                <w:snapToGrid w:val="0"/>
                <w:szCs w:val="28"/>
              </w:rPr>
            </w:pPr>
            <w:r w:rsidRPr="00CC09C8">
              <w:rPr>
                <w:snapToGrid w:val="0"/>
                <w:szCs w:val="28"/>
              </w:rPr>
              <w:t>Операционные (подконтрольные) расходы</w:t>
            </w:r>
          </w:p>
        </w:tc>
        <w:tc>
          <w:tcPr>
            <w:tcW w:w="1599" w:type="dxa"/>
            <w:vAlign w:val="center"/>
          </w:tcPr>
          <w:p w14:paraId="3563BA41" w14:textId="77777777" w:rsidR="00CC09C8" w:rsidRPr="00CC09C8" w:rsidRDefault="00CC09C8" w:rsidP="00CC09C8">
            <w:pPr>
              <w:jc w:val="center"/>
              <w:rPr>
                <w:snapToGrid w:val="0"/>
                <w:sz w:val="28"/>
                <w:szCs w:val="28"/>
              </w:rPr>
            </w:pPr>
            <w:r w:rsidRPr="00CC09C8">
              <w:rPr>
                <w:snapToGrid w:val="0"/>
                <w:sz w:val="28"/>
                <w:szCs w:val="28"/>
              </w:rPr>
              <w:t>60 810</w:t>
            </w:r>
          </w:p>
        </w:tc>
        <w:tc>
          <w:tcPr>
            <w:tcW w:w="1560" w:type="dxa"/>
            <w:shd w:val="clear" w:color="auto" w:fill="auto"/>
            <w:vAlign w:val="center"/>
          </w:tcPr>
          <w:p w14:paraId="4DED184B" w14:textId="77777777" w:rsidR="00CC09C8" w:rsidRPr="00CC09C8" w:rsidRDefault="00CC09C8" w:rsidP="00CC09C8">
            <w:pPr>
              <w:jc w:val="center"/>
              <w:rPr>
                <w:snapToGrid w:val="0"/>
                <w:sz w:val="28"/>
                <w:szCs w:val="28"/>
              </w:rPr>
            </w:pPr>
            <w:r w:rsidRPr="00CC09C8">
              <w:rPr>
                <w:snapToGrid w:val="0"/>
                <w:sz w:val="28"/>
                <w:szCs w:val="28"/>
              </w:rPr>
              <w:t>59 999</w:t>
            </w:r>
          </w:p>
        </w:tc>
        <w:tc>
          <w:tcPr>
            <w:tcW w:w="1701" w:type="dxa"/>
            <w:vAlign w:val="center"/>
          </w:tcPr>
          <w:p w14:paraId="1BC9D66E" w14:textId="77777777" w:rsidR="00CC09C8" w:rsidRPr="00CC09C8" w:rsidRDefault="00CC09C8" w:rsidP="00CC09C8">
            <w:pPr>
              <w:jc w:val="center"/>
              <w:rPr>
                <w:snapToGrid w:val="0"/>
                <w:sz w:val="28"/>
                <w:szCs w:val="28"/>
              </w:rPr>
            </w:pPr>
            <w:r w:rsidRPr="00CC09C8">
              <w:rPr>
                <w:snapToGrid w:val="0"/>
                <w:sz w:val="28"/>
                <w:szCs w:val="28"/>
              </w:rPr>
              <w:t>-811</w:t>
            </w:r>
          </w:p>
        </w:tc>
      </w:tr>
      <w:tr w:rsidR="00CC09C8" w:rsidRPr="00CC09C8" w14:paraId="356626AD" w14:textId="77777777" w:rsidTr="00CC09C8">
        <w:trPr>
          <w:trHeight w:val="204"/>
        </w:trPr>
        <w:tc>
          <w:tcPr>
            <w:tcW w:w="658" w:type="dxa"/>
            <w:shd w:val="clear" w:color="auto" w:fill="auto"/>
            <w:vAlign w:val="center"/>
            <w:hideMark/>
          </w:tcPr>
          <w:p w14:paraId="4B89EC6F" w14:textId="77777777" w:rsidR="00CC09C8" w:rsidRPr="00CC09C8" w:rsidRDefault="00CC09C8" w:rsidP="00CC09C8">
            <w:pPr>
              <w:jc w:val="center"/>
              <w:rPr>
                <w:snapToGrid w:val="0"/>
                <w:szCs w:val="28"/>
              </w:rPr>
            </w:pPr>
            <w:r w:rsidRPr="00CC09C8">
              <w:rPr>
                <w:snapToGrid w:val="0"/>
                <w:szCs w:val="28"/>
              </w:rPr>
              <w:t>2</w:t>
            </w:r>
          </w:p>
        </w:tc>
        <w:tc>
          <w:tcPr>
            <w:tcW w:w="3878" w:type="dxa"/>
            <w:shd w:val="clear" w:color="auto" w:fill="auto"/>
            <w:vAlign w:val="center"/>
            <w:hideMark/>
          </w:tcPr>
          <w:p w14:paraId="05402AE8" w14:textId="77777777" w:rsidR="00CC09C8" w:rsidRPr="00CC09C8" w:rsidRDefault="00CC09C8" w:rsidP="00CC09C8">
            <w:pPr>
              <w:rPr>
                <w:snapToGrid w:val="0"/>
                <w:szCs w:val="28"/>
              </w:rPr>
            </w:pPr>
            <w:r w:rsidRPr="00CC09C8">
              <w:rPr>
                <w:snapToGrid w:val="0"/>
                <w:szCs w:val="28"/>
              </w:rPr>
              <w:t>Неподконтрольные расходы</w:t>
            </w:r>
          </w:p>
        </w:tc>
        <w:tc>
          <w:tcPr>
            <w:tcW w:w="1599" w:type="dxa"/>
            <w:vAlign w:val="center"/>
          </w:tcPr>
          <w:p w14:paraId="09BAABD3" w14:textId="77777777" w:rsidR="00CC09C8" w:rsidRPr="00CC09C8" w:rsidRDefault="00CC09C8" w:rsidP="00CC09C8">
            <w:pPr>
              <w:jc w:val="center"/>
              <w:rPr>
                <w:snapToGrid w:val="0"/>
                <w:sz w:val="28"/>
                <w:szCs w:val="28"/>
              </w:rPr>
            </w:pPr>
            <w:r w:rsidRPr="00CC09C8">
              <w:rPr>
                <w:snapToGrid w:val="0"/>
                <w:sz w:val="28"/>
                <w:szCs w:val="28"/>
              </w:rPr>
              <w:t>18 432</w:t>
            </w:r>
          </w:p>
        </w:tc>
        <w:tc>
          <w:tcPr>
            <w:tcW w:w="1560" w:type="dxa"/>
            <w:shd w:val="clear" w:color="auto" w:fill="auto"/>
            <w:vAlign w:val="center"/>
          </w:tcPr>
          <w:p w14:paraId="595E7134" w14:textId="77777777" w:rsidR="00CC09C8" w:rsidRPr="00CC09C8" w:rsidRDefault="00CC09C8" w:rsidP="00CC09C8">
            <w:pPr>
              <w:jc w:val="center"/>
              <w:rPr>
                <w:snapToGrid w:val="0"/>
                <w:sz w:val="28"/>
                <w:szCs w:val="28"/>
              </w:rPr>
            </w:pPr>
            <w:r w:rsidRPr="00CC09C8">
              <w:rPr>
                <w:snapToGrid w:val="0"/>
                <w:sz w:val="28"/>
                <w:szCs w:val="28"/>
              </w:rPr>
              <w:t>14 322</w:t>
            </w:r>
          </w:p>
        </w:tc>
        <w:tc>
          <w:tcPr>
            <w:tcW w:w="1701" w:type="dxa"/>
            <w:vAlign w:val="center"/>
          </w:tcPr>
          <w:p w14:paraId="1729B089" w14:textId="77777777" w:rsidR="00CC09C8" w:rsidRPr="00CC09C8" w:rsidRDefault="00CC09C8" w:rsidP="00CC09C8">
            <w:pPr>
              <w:jc w:val="center"/>
              <w:rPr>
                <w:snapToGrid w:val="0"/>
                <w:sz w:val="28"/>
                <w:szCs w:val="28"/>
              </w:rPr>
            </w:pPr>
            <w:r w:rsidRPr="00CC09C8">
              <w:rPr>
                <w:snapToGrid w:val="0"/>
                <w:sz w:val="28"/>
                <w:szCs w:val="28"/>
              </w:rPr>
              <w:t>-4 110</w:t>
            </w:r>
          </w:p>
        </w:tc>
      </w:tr>
      <w:tr w:rsidR="00CC09C8" w:rsidRPr="00CC09C8" w14:paraId="3DB9BEFB" w14:textId="77777777" w:rsidTr="00CC09C8">
        <w:trPr>
          <w:trHeight w:val="818"/>
        </w:trPr>
        <w:tc>
          <w:tcPr>
            <w:tcW w:w="658" w:type="dxa"/>
            <w:shd w:val="clear" w:color="auto" w:fill="auto"/>
            <w:vAlign w:val="center"/>
            <w:hideMark/>
          </w:tcPr>
          <w:p w14:paraId="2AE68973" w14:textId="77777777" w:rsidR="00CC09C8" w:rsidRPr="00CC09C8" w:rsidRDefault="00CC09C8" w:rsidP="00CC09C8">
            <w:pPr>
              <w:jc w:val="center"/>
              <w:rPr>
                <w:snapToGrid w:val="0"/>
                <w:szCs w:val="28"/>
              </w:rPr>
            </w:pPr>
            <w:r w:rsidRPr="00CC09C8">
              <w:rPr>
                <w:snapToGrid w:val="0"/>
                <w:szCs w:val="28"/>
              </w:rPr>
              <w:t>3</w:t>
            </w:r>
          </w:p>
        </w:tc>
        <w:tc>
          <w:tcPr>
            <w:tcW w:w="3878" w:type="dxa"/>
            <w:shd w:val="clear" w:color="auto" w:fill="auto"/>
            <w:vAlign w:val="center"/>
            <w:hideMark/>
          </w:tcPr>
          <w:p w14:paraId="6933C902" w14:textId="77777777" w:rsidR="00CC09C8" w:rsidRPr="00CC09C8" w:rsidRDefault="00CC09C8" w:rsidP="00CC09C8">
            <w:pPr>
              <w:rPr>
                <w:snapToGrid w:val="0"/>
                <w:szCs w:val="28"/>
              </w:rPr>
            </w:pPr>
            <w:r w:rsidRPr="00CC09C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02B32F77" w14:textId="77777777" w:rsidR="00CC09C8" w:rsidRPr="00CC09C8" w:rsidRDefault="00CC09C8" w:rsidP="00CC09C8">
            <w:pPr>
              <w:jc w:val="center"/>
              <w:rPr>
                <w:snapToGrid w:val="0"/>
                <w:sz w:val="28"/>
                <w:szCs w:val="28"/>
              </w:rPr>
            </w:pPr>
            <w:r w:rsidRPr="00CC09C8">
              <w:rPr>
                <w:snapToGrid w:val="0"/>
                <w:sz w:val="28"/>
                <w:szCs w:val="28"/>
              </w:rPr>
              <w:t>9 784</w:t>
            </w:r>
          </w:p>
        </w:tc>
        <w:tc>
          <w:tcPr>
            <w:tcW w:w="1560" w:type="dxa"/>
            <w:shd w:val="clear" w:color="auto" w:fill="auto"/>
            <w:vAlign w:val="center"/>
          </w:tcPr>
          <w:p w14:paraId="2F30A4A0" w14:textId="77777777" w:rsidR="00CC09C8" w:rsidRPr="00CC09C8" w:rsidRDefault="00CC09C8" w:rsidP="00CC09C8">
            <w:pPr>
              <w:jc w:val="center"/>
              <w:rPr>
                <w:snapToGrid w:val="0"/>
                <w:sz w:val="28"/>
                <w:szCs w:val="28"/>
              </w:rPr>
            </w:pPr>
            <w:r w:rsidRPr="00CC09C8">
              <w:rPr>
                <w:snapToGrid w:val="0"/>
                <w:sz w:val="28"/>
                <w:szCs w:val="28"/>
              </w:rPr>
              <w:t>9 647</w:t>
            </w:r>
          </w:p>
        </w:tc>
        <w:tc>
          <w:tcPr>
            <w:tcW w:w="1701" w:type="dxa"/>
            <w:vAlign w:val="center"/>
          </w:tcPr>
          <w:p w14:paraId="78285109" w14:textId="77777777" w:rsidR="00CC09C8" w:rsidRPr="00CC09C8" w:rsidRDefault="00CC09C8" w:rsidP="00CC09C8">
            <w:pPr>
              <w:jc w:val="center"/>
              <w:rPr>
                <w:snapToGrid w:val="0"/>
                <w:sz w:val="28"/>
                <w:szCs w:val="28"/>
              </w:rPr>
            </w:pPr>
            <w:r w:rsidRPr="00CC09C8">
              <w:rPr>
                <w:snapToGrid w:val="0"/>
                <w:sz w:val="28"/>
                <w:szCs w:val="28"/>
              </w:rPr>
              <w:t>-137</w:t>
            </w:r>
          </w:p>
        </w:tc>
      </w:tr>
      <w:tr w:rsidR="00CC09C8" w:rsidRPr="00CC09C8" w14:paraId="6161ED85" w14:textId="77777777" w:rsidTr="00CC09C8">
        <w:trPr>
          <w:trHeight w:val="183"/>
        </w:trPr>
        <w:tc>
          <w:tcPr>
            <w:tcW w:w="658" w:type="dxa"/>
            <w:shd w:val="clear" w:color="auto" w:fill="auto"/>
            <w:vAlign w:val="center"/>
            <w:hideMark/>
          </w:tcPr>
          <w:p w14:paraId="19E06EA4" w14:textId="77777777" w:rsidR="00CC09C8" w:rsidRPr="00CC09C8" w:rsidRDefault="00CC09C8" w:rsidP="00CC09C8">
            <w:pPr>
              <w:jc w:val="center"/>
              <w:rPr>
                <w:snapToGrid w:val="0"/>
                <w:szCs w:val="28"/>
              </w:rPr>
            </w:pPr>
            <w:r w:rsidRPr="00CC09C8">
              <w:rPr>
                <w:snapToGrid w:val="0"/>
                <w:szCs w:val="28"/>
              </w:rPr>
              <w:t>4</w:t>
            </w:r>
          </w:p>
        </w:tc>
        <w:tc>
          <w:tcPr>
            <w:tcW w:w="3878" w:type="dxa"/>
            <w:shd w:val="clear" w:color="auto" w:fill="auto"/>
            <w:vAlign w:val="center"/>
            <w:hideMark/>
          </w:tcPr>
          <w:p w14:paraId="520139AE" w14:textId="77777777" w:rsidR="00CC09C8" w:rsidRPr="00CC09C8" w:rsidRDefault="00CC09C8" w:rsidP="00CC09C8">
            <w:pPr>
              <w:rPr>
                <w:snapToGrid w:val="0"/>
                <w:szCs w:val="28"/>
              </w:rPr>
            </w:pPr>
            <w:r w:rsidRPr="00CC09C8">
              <w:rPr>
                <w:snapToGrid w:val="0"/>
                <w:szCs w:val="28"/>
              </w:rPr>
              <w:t>Прибыль</w:t>
            </w:r>
          </w:p>
        </w:tc>
        <w:tc>
          <w:tcPr>
            <w:tcW w:w="1599" w:type="dxa"/>
            <w:vAlign w:val="center"/>
          </w:tcPr>
          <w:p w14:paraId="140EB995" w14:textId="77777777" w:rsidR="00CC09C8" w:rsidRPr="00CC09C8" w:rsidRDefault="00CC09C8" w:rsidP="00CC09C8">
            <w:pPr>
              <w:jc w:val="center"/>
              <w:rPr>
                <w:snapToGrid w:val="0"/>
                <w:sz w:val="28"/>
                <w:szCs w:val="28"/>
              </w:rPr>
            </w:pPr>
            <w:r w:rsidRPr="00CC09C8">
              <w:rPr>
                <w:snapToGrid w:val="0"/>
                <w:sz w:val="28"/>
                <w:szCs w:val="28"/>
              </w:rPr>
              <w:t>17 118</w:t>
            </w:r>
          </w:p>
        </w:tc>
        <w:tc>
          <w:tcPr>
            <w:tcW w:w="1560" w:type="dxa"/>
            <w:shd w:val="clear" w:color="auto" w:fill="auto"/>
            <w:vAlign w:val="center"/>
          </w:tcPr>
          <w:p w14:paraId="13F235CA" w14:textId="77777777" w:rsidR="00CC09C8" w:rsidRPr="00CC09C8" w:rsidRDefault="00CC09C8" w:rsidP="00CC09C8">
            <w:pPr>
              <w:jc w:val="center"/>
              <w:rPr>
                <w:snapToGrid w:val="0"/>
                <w:sz w:val="28"/>
                <w:szCs w:val="28"/>
              </w:rPr>
            </w:pPr>
            <w:r w:rsidRPr="00CC09C8">
              <w:rPr>
                <w:snapToGrid w:val="0"/>
                <w:sz w:val="28"/>
                <w:szCs w:val="28"/>
              </w:rPr>
              <w:t>16 806</w:t>
            </w:r>
          </w:p>
        </w:tc>
        <w:tc>
          <w:tcPr>
            <w:tcW w:w="1701" w:type="dxa"/>
            <w:vAlign w:val="center"/>
          </w:tcPr>
          <w:p w14:paraId="4E0643C0" w14:textId="77777777" w:rsidR="00CC09C8" w:rsidRPr="00CC09C8" w:rsidRDefault="00CC09C8" w:rsidP="00CC09C8">
            <w:pPr>
              <w:jc w:val="center"/>
              <w:rPr>
                <w:snapToGrid w:val="0"/>
                <w:sz w:val="28"/>
                <w:szCs w:val="28"/>
              </w:rPr>
            </w:pPr>
            <w:r w:rsidRPr="00CC09C8">
              <w:rPr>
                <w:snapToGrid w:val="0"/>
                <w:sz w:val="28"/>
                <w:szCs w:val="28"/>
              </w:rPr>
              <w:t>-312</w:t>
            </w:r>
          </w:p>
        </w:tc>
      </w:tr>
      <w:tr w:rsidR="00CC09C8" w:rsidRPr="00CC09C8" w14:paraId="78A96431" w14:textId="77777777" w:rsidTr="00CC09C8">
        <w:trPr>
          <w:trHeight w:val="515"/>
        </w:trPr>
        <w:tc>
          <w:tcPr>
            <w:tcW w:w="658" w:type="dxa"/>
            <w:shd w:val="clear" w:color="auto" w:fill="auto"/>
            <w:vAlign w:val="center"/>
          </w:tcPr>
          <w:p w14:paraId="04E2002E" w14:textId="77777777" w:rsidR="00CC09C8" w:rsidRPr="00CC09C8" w:rsidRDefault="00CC09C8" w:rsidP="00CC09C8">
            <w:pPr>
              <w:jc w:val="center"/>
              <w:rPr>
                <w:snapToGrid w:val="0"/>
                <w:szCs w:val="28"/>
              </w:rPr>
            </w:pPr>
            <w:r w:rsidRPr="00CC09C8">
              <w:rPr>
                <w:snapToGrid w:val="0"/>
                <w:szCs w:val="28"/>
              </w:rPr>
              <w:t>5</w:t>
            </w:r>
          </w:p>
        </w:tc>
        <w:tc>
          <w:tcPr>
            <w:tcW w:w="3878" w:type="dxa"/>
            <w:shd w:val="clear" w:color="auto" w:fill="auto"/>
            <w:vAlign w:val="center"/>
          </w:tcPr>
          <w:p w14:paraId="6D2D97A9" w14:textId="77777777" w:rsidR="00CC09C8" w:rsidRPr="00CC09C8" w:rsidRDefault="00CC09C8" w:rsidP="00CC09C8">
            <w:pPr>
              <w:rPr>
                <w:snapToGrid w:val="0"/>
                <w:szCs w:val="28"/>
              </w:rPr>
            </w:pPr>
            <w:r w:rsidRPr="00CC09C8">
              <w:rPr>
                <w:snapToGrid w:val="0"/>
                <w:szCs w:val="28"/>
              </w:rPr>
              <w:t>Расчетная предпринимательская прибыль</w:t>
            </w:r>
          </w:p>
        </w:tc>
        <w:tc>
          <w:tcPr>
            <w:tcW w:w="1599" w:type="dxa"/>
            <w:vAlign w:val="center"/>
          </w:tcPr>
          <w:p w14:paraId="09201C05" w14:textId="77777777" w:rsidR="00CC09C8" w:rsidRPr="00CC09C8" w:rsidRDefault="00CC09C8" w:rsidP="00CC09C8">
            <w:pPr>
              <w:jc w:val="center"/>
              <w:rPr>
                <w:snapToGrid w:val="0"/>
                <w:sz w:val="28"/>
                <w:szCs w:val="28"/>
              </w:rPr>
            </w:pPr>
            <w:r w:rsidRPr="00CC09C8">
              <w:rPr>
                <w:snapToGrid w:val="0"/>
                <w:sz w:val="28"/>
                <w:szCs w:val="28"/>
              </w:rPr>
              <w:t>3 788</w:t>
            </w:r>
          </w:p>
        </w:tc>
        <w:tc>
          <w:tcPr>
            <w:tcW w:w="1560" w:type="dxa"/>
            <w:shd w:val="clear" w:color="auto" w:fill="auto"/>
            <w:vAlign w:val="center"/>
          </w:tcPr>
          <w:p w14:paraId="2FDF9567" w14:textId="77777777" w:rsidR="00CC09C8" w:rsidRPr="00CC09C8" w:rsidRDefault="00CC09C8" w:rsidP="00CC09C8">
            <w:pPr>
              <w:jc w:val="center"/>
              <w:rPr>
                <w:snapToGrid w:val="0"/>
                <w:sz w:val="28"/>
                <w:szCs w:val="28"/>
              </w:rPr>
            </w:pPr>
            <w:r w:rsidRPr="00CC09C8">
              <w:rPr>
                <w:snapToGrid w:val="0"/>
                <w:sz w:val="28"/>
                <w:szCs w:val="28"/>
              </w:rPr>
              <w:t>3 726</w:t>
            </w:r>
          </w:p>
        </w:tc>
        <w:tc>
          <w:tcPr>
            <w:tcW w:w="1701" w:type="dxa"/>
            <w:vAlign w:val="center"/>
          </w:tcPr>
          <w:p w14:paraId="2F7362FE" w14:textId="77777777" w:rsidR="00CC09C8" w:rsidRPr="00CC09C8" w:rsidRDefault="00CC09C8" w:rsidP="00CC09C8">
            <w:pPr>
              <w:jc w:val="center"/>
              <w:rPr>
                <w:snapToGrid w:val="0"/>
                <w:sz w:val="28"/>
                <w:szCs w:val="28"/>
              </w:rPr>
            </w:pPr>
            <w:r w:rsidRPr="00CC09C8">
              <w:rPr>
                <w:snapToGrid w:val="0"/>
                <w:sz w:val="28"/>
                <w:szCs w:val="28"/>
              </w:rPr>
              <w:t>-62</w:t>
            </w:r>
          </w:p>
        </w:tc>
      </w:tr>
      <w:tr w:rsidR="00CC09C8" w:rsidRPr="00CC09C8" w14:paraId="1E41BD48" w14:textId="77777777" w:rsidTr="00CC09C8">
        <w:trPr>
          <w:trHeight w:val="992"/>
        </w:trPr>
        <w:tc>
          <w:tcPr>
            <w:tcW w:w="658" w:type="dxa"/>
            <w:shd w:val="clear" w:color="auto" w:fill="auto"/>
            <w:vAlign w:val="center"/>
            <w:hideMark/>
          </w:tcPr>
          <w:p w14:paraId="1575954E" w14:textId="77777777" w:rsidR="00CC09C8" w:rsidRPr="00CC09C8" w:rsidRDefault="00CC09C8" w:rsidP="00CC09C8">
            <w:pPr>
              <w:jc w:val="center"/>
              <w:rPr>
                <w:snapToGrid w:val="0"/>
                <w:szCs w:val="28"/>
              </w:rPr>
            </w:pPr>
            <w:r w:rsidRPr="00CC09C8">
              <w:rPr>
                <w:snapToGrid w:val="0"/>
                <w:szCs w:val="28"/>
              </w:rPr>
              <w:t>6</w:t>
            </w:r>
          </w:p>
        </w:tc>
        <w:tc>
          <w:tcPr>
            <w:tcW w:w="3878" w:type="dxa"/>
            <w:shd w:val="clear" w:color="auto" w:fill="auto"/>
            <w:vAlign w:val="center"/>
            <w:hideMark/>
          </w:tcPr>
          <w:p w14:paraId="5AED7B38" w14:textId="77777777" w:rsidR="00CC09C8" w:rsidRPr="00CC09C8" w:rsidRDefault="00CC09C8" w:rsidP="00CC09C8">
            <w:pPr>
              <w:rPr>
                <w:snapToGrid w:val="0"/>
                <w:szCs w:val="28"/>
              </w:rPr>
            </w:pPr>
            <w:r w:rsidRPr="00CC09C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39D01C9"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vAlign w:val="center"/>
          </w:tcPr>
          <w:p w14:paraId="195A722F"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3DDB39B6"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0EF3B35E" w14:textId="77777777" w:rsidTr="00CC09C8">
        <w:trPr>
          <w:trHeight w:val="1292"/>
        </w:trPr>
        <w:tc>
          <w:tcPr>
            <w:tcW w:w="658" w:type="dxa"/>
            <w:shd w:val="clear" w:color="auto" w:fill="auto"/>
            <w:vAlign w:val="center"/>
            <w:hideMark/>
          </w:tcPr>
          <w:p w14:paraId="5B07358B" w14:textId="77777777" w:rsidR="00CC09C8" w:rsidRPr="00CC09C8" w:rsidRDefault="00CC09C8" w:rsidP="00CC09C8">
            <w:pPr>
              <w:jc w:val="center"/>
              <w:rPr>
                <w:snapToGrid w:val="0"/>
                <w:szCs w:val="28"/>
              </w:rPr>
            </w:pPr>
            <w:r w:rsidRPr="00CC09C8">
              <w:rPr>
                <w:snapToGrid w:val="0"/>
                <w:szCs w:val="28"/>
              </w:rPr>
              <w:t>7</w:t>
            </w:r>
          </w:p>
        </w:tc>
        <w:tc>
          <w:tcPr>
            <w:tcW w:w="3878" w:type="dxa"/>
            <w:shd w:val="clear" w:color="auto" w:fill="auto"/>
            <w:vAlign w:val="center"/>
            <w:hideMark/>
          </w:tcPr>
          <w:p w14:paraId="3E9DECCA" w14:textId="77777777" w:rsidR="00CC09C8" w:rsidRPr="00CC09C8" w:rsidRDefault="00CC09C8" w:rsidP="00CC09C8">
            <w:pPr>
              <w:rPr>
                <w:snapToGrid w:val="0"/>
                <w:szCs w:val="28"/>
              </w:rPr>
            </w:pPr>
            <w:r w:rsidRPr="00CC09C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B91CC50" w14:textId="77777777" w:rsidR="00CC09C8" w:rsidRPr="00CC09C8" w:rsidRDefault="00CC09C8" w:rsidP="00CC09C8">
            <w:pPr>
              <w:jc w:val="center"/>
              <w:rPr>
                <w:snapToGrid w:val="0"/>
                <w:sz w:val="28"/>
                <w:szCs w:val="28"/>
              </w:rPr>
            </w:pPr>
            <w:r w:rsidRPr="00CC09C8">
              <w:rPr>
                <w:snapToGrid w:val="0"/>
                <w:sz w:val="28"/>
                <w:szCs w:val="28"/>
              </w:rPr>
              <w:t>13 460</w:t>
            </w:r>
          </w:p>
        </w:tc>
        <w:tc>
          <w:tcPr>
            <w:tcW w:w="1560" w:type="dxa"/>
            <w:shd w:val="clear" w:color="auto" w:fill="auto"/>
            <w:vAlign w:val="center"/>
          </w:tcPr>
          <w:p w14:paraId="3357E51E" w14:textId="77777777" w:rsidR="00CC09C8" w:rsidRPr="00CC09C8" w:rsidRDefault="00CC09C8" w:rsidP="00CC09C8">
            <w:pPr>
              <w:jc w:val="center"/>
              <w:rPr>
                <w:snapToGrid w:val="0"/>
                <w:sz w:val="28"/>
                <w:szCs w:val="28"/>
              </w:rPr>
            </w:pPr>
            <w:r w:rsidRPr="00CC09C8">
              <w:rPr>
                <w:snapToGrid w:val="0"/>
                <w:sz w:val="28"/>
                <w:szCs w:val="28"/>
              </w:rPr>
              <w:t>13 460</w:t>
            </w:r>
          </w:p>
        </w:tc>
        <w:tc>
          <w:tcPr>
            <w:tcW w:w="1701" w:type="dxa"/>
            <w:vAlign w:val="center"/>
          </w:tcPr>
          <w:p w14:paraId="4DFD7163"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55D744E6" w14:textId="77777777" w:rsidTr="00CC09C8">
        <w:trPr>
          <w:trHeight w:val="987"/>
        </w:trPr>
        <w:tc>
          <w:tcPr>
            <w:tcW w:w="658" w:type="dxa"/>
            <w:shd w:val="clear" w:color="auto" w:fill="auto"/>
            <w:vAlign w:val="center"/>
            <w:hideMark/>
          </w:tcPr>
          <w:p w14:paraId="3634CCCE" w14:textId="77777777" w:rsidR="00CC09C8" w:rsidRPr="00CC09C8" w:rsidRDefault="00CC09C8" w:rsidP="00CC09C8">
            <w:pPr>
              <w:jc w:val="center"/>
              <w:rPr>
                <w:snapToGrid w:val="0"/>
                <w:szCs w:val="28"/>
              </w:rPr>
            </w:pPr>
            <w:r w:rsidRPr="00CC09C8">
              <w:rPr>
                <w:snapToGrid w:val="0"/>
                <w:szCs w:val="28"/>
              </w:rPr>
              <w:t>8</w:t>
            </w:r>
          </w:p>
        </w:tc>
        <w:tc>
          <w:tcPr>
            <w:tcW w:w="3878" w:type="dxa"/>
            <w:shd w:val="clear" w:color="auto" w:fill="auto"/>
            <w:vAlign w:val="center"/>
            <w:hideMark/>
          </w:tcPr>
          <w:p w14:paraId="22A1C265" w14:textId="77777777" w:rsidR="00CC09C8" w:rsidRPr="00CC09C8" w:rsidRDefault="00CC09C8" w:rsidP="00CC09C8">
            <w:pPr>
              <w:rPr>
                <w:snapToGrid w:val="0"/>
                <w:szCs w:val="28"/>
              </w:rPr>
            </w:pPr>
            <w:r w:rsidRPr="00CC09C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32AB6213"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vAlign w:val="center"/>
          </w:tcPr>
          <w:p w14:paraId="73DE5462"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33581981"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42AAE772" w14:textId="77777777" w:rsidTr="00CC09C8">
        <w:trPr>
          <w:trHeight w:val="495"/>
        </w:trPr>
        <w:tc>
          <w:tcPr>
            <w:tcW w:w="658" w:type="dxa"/>
            <w:shd w:val="clear" w:color="auto" w:fill="auto"/>
            <w:vAlign w:val="center"/>
            <w:hideMark/>
          </w:tcPr>
          <w:p w14:paraId="3E7B1FFE" w14:textId="77777777" w:rsidR="00CC09C8" w:rsidRPr="00CC09C8" w:rsidRDefault="00CC09C8" w:rsidP="00CC09C8">
            <w:pPr>
              <w:jc w:val="center"/>
              <w:rPr>
                <w:snapToGrid w:val="0"/>
                <w:szCs w:val="28"/>
              </w:rPr>
            </w:pPr>
            <w:r w:rsidRPr="00CC09C8">
              <w:rPr>
                <w:snapToGrid w:val="0"/>
                <w:szCs w:val="28"/>
              </w:rPr>
              <w:t>9</w:t>
            </w:r>
          </w:p>
        </w:tc>
        <w:tc>
          <w:tcPr>
            <w:tcW w:w="3878" w:type="dxa"/>
            <w:shd w:val="clear" w:color="auto" w:fill="auto"/>
            <w:vAlign w:val="center"/>
            <w:hideMark/>
          </w:tcPr>
          <w:p w14:paraId="14873775" w14:textId="77777777" w:rsidR="00CC09C8" w:rsidRPr="00CC09C8" w:rsidRDefault="00CC09C8" w:rsidP="00CC09C8">
            <w:pPr>
              <w:rPr>
                <w:snapToGrid w:val="0"/>
                <w:szCs w:val="28"/>
              </w:rPr>
            </w:pPr>
            <w:r w:rsidRPr="00CC09C8">
              <w:rPr>
                <w:snapToGrid w:val="0"/>
                <w:szCs w:val="28"/>
              </w:rPr>
              <w:t>Корректировка НВВ в связи с изменением (неисполнением) инвестиционной программы</w:t>
            </w:r>
          </w:p>
        </w:tc>
        <w:tc>
          <w:tcPr>
            <w:tcW w:w="1599" w:type="dxa"/>
            <w:vAlign w:val="center"/>
          </w:tcPr>
          <w:p w14:paraId="2267315D"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vAlign w:val="center"/>
          </w:tcPr>
          <w:p w14:paraId="6BDD768D" w14:textId="77777777" w:rsidR="00CC09C8" w:rsidRPr="00CC09C8" w:rsidRDefault="00CC09C8" w:rsidP="00CC09C8">
            <w:pPr>
              <w:jc w:val="center"/>
              <w:rPr>
                <w:snapToGrid w:val="0"/>
                <w:sz w:val="28"/>
                <w:szCs w:val="28"/>
              </w:rPr>
            </w:pPr>
            <w:r w:rsidRPr="00CC09C8">
              <w:rPr>
                <w:snapToGrid w:val="0"/>
                <w:sz w:val="28"/>
                <w:szCs w:val="28"/>
              </w:rPr>
              <w:t>0</w:t>
            </w:r>
          </w:p>
        </w:tc>
        <w:tc>
          <w:tcPr>
            <w:tcW w:w="1701" w:type="dxa"/>
            <w:vAlign w:val="center"/>
          </w:tcPr>
          <w:p w14:paraId="2A1A0126"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33F9ADC2" w14:textId="77777777" w:rsidTr="00CC09C8">
        <w:trPr>
          <w:cantSplit/>
          <w:trHeight w:val="488"/>
        </w:trPr>
        <w:tc>
          <w:tcPr>
            <w:tcW w:w="658" w:type="dxa"/>
            <w:shd w:val="clear" w:color="auto" w:fill="auto"/>
            <w:vAlign w:val="center"/>
            <w:hideMark/>
          </w:tcPr>
          <w:p w14:paraId="317DD5AF" w14:textId="77777777" w:rsidR="00CC09C8" w:rsidRPr="00CC09C8" w:rsidRDefault="00CC09C8" w:rsidP="00CC09C8">
            <w:pPr>
              <w:jc w:val="center"/>
              <w:rPr>
                <w:snapToGrid w:val="0"/>
                <w:szCs w:val="28"/>
              </w:rPr>
            </w:pPr>
            <w:r w:rsidRPr="00CC09C8">
              <w:rPr>
                <w:snapToGrid w:val="0"/>
                <w:szCs w:val="28"/>
              </w:rPr>
              <w:t>10</w:t>
            </w:r>
          </w:p>
        </w:tc>
        <w:tc>
          <w:tcPr>
            <w:tcW w:w="3878" w:type="dxa"/>
            <w:shd w:val="clear" w:color="auto" w:fill="auto"/>
            <w:vAlign w:val="center"/>
            <w:hideMark/>
          </w:tcPr>
          <w:p w14:paraId="437B692D" w14:textId="77777777" w:rsidR="00CC09C8" w:rsidRPr="00CC09C8" w:rsidRDefault="00CC09C8" w:rsidP="00CC09C8">
            <w:pPr>
              <w:rPr>
                <w:snapToGrid w:val="0"/>
                <w:szCs w:val="28"/>
              </w:rPr>
            </w:pPr>
            <w:r w:rsidRPr="00CC09C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707EAB93"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vAlign w:val="center"/>
          </w:tcPr>
          <w:p w14:paraId="46892A80" w14:textId="77777777" w:rsidR="00CC09C8" w:rsidRPr="00CC09C8" w:rsidRDefault="00CC09C8" w:rsidP="00CC09C8">
            <w:pPr>
              <w:jc w:val="center"/>
              <w:rPr>
                <w:snapToGrid w:val="0"/>
                <w:sz w:val="28"/>
                <w:szCs w:val="28"/>
              </w:rPr>
            </w:pPr>
          </w:p>
        </w:tc>
        <w:tc>
          <w:tcPr>
            <w:tcW w:w="1701" w:type="dxa"/>
            <w:vAlign w:val="center"/>
          </w:tcPr>
          <w:p w14:paraId="17305355"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71B02E50" w14:textId="77777777" w:rsidTr="00CC09C8">
        <w:trPr>
          <w:trHeight w:val="336"/>
        </w:trPr>
        <w:tc>
          <w:tcPr>
            <w:tcW w:w="658" w:type="dxa"/>
            <w:shd w:val="clear" w:color="auto" w:fill="auto"/>
            <w:vAlign w:val="center"/>
          </w:tcPr>
          <w:p w14:paraId="0C8BC911" w14:textId="77777777" w:rsidR="00CC09C8" w:rsidRPr="00CC09C8" w:rsidRDefault="00CC09C8" w:rsidP="00CC09C8">
            <w:pPr>
              <w:jc w:val="center"/>
              <w:rPr>
                <w:snapToGrid w:val="0"/>
                <w:szCs w:val="28"/>
              </w:rPr>
            </w:pPr>
            <w:r w:rsidRPr="00CC09C8">
              <w:rPr>
                <w:snapToGrid w:val="0"/>
                <w:szCs w:val="28"/>
              </w:rPr>
              <w:t>11</w:t>
            </w:r>
          </w:p>
        </w:tc>
        <w:tc>
          <w:tcPr>
            <w:tcW w:w="3878" w:type="dxa"/>
            <w:shd w:val="clear" w:color="auto" w:fill="auto"/>
            <w:vAlign w:val="center"/>
          </w:tcPr>
          <w:p w14:paraId="69AD3FA1" w14:textId="77777777" w:rsidR="00CC09C8" w:rsidRPr="00CC09C8" w:rsidRDefault="00CC09C8" w:rsidP="00CC09C8">
            <w:pPr>
              <w:rPr>
                <w:snapToGrid w:val="0"/>
                <w:szCs w:val="28"/>
              </w:rPr>
            </w:pPr>
            <w:r w:rsidRPr="00CC09C8">
              <w:rPr>
                <w:snapToGrid w:val="0"/>
                <w:szCs w:val="28"/>
              </w:rPr>
              <w:t xml:space="preserve">Корректировка НВВ, связанная </w:t>
            </w:r>
            <w:r w:rsidRPr="00CC09C8">
              <w:rPr>
                <w:snapToGrid w:val="0"/>
                <w:szCs w:val="28"/>
              </w:rPr>
              <w:br/>
              <w:t>с тарифными ограничениями</w:t>
            </w:r>
          </w:p>
        </w:tc>
        <w:tc>
          <w:tcPr>
            <w:tcW w:w="1599" w:type="dxa"/>
            <w:vAlign w:val="center"/>
          </w:tcPr>
          <w:p w14:paraId="366EF501" w14:textId="77777777" w:rsidR="00CC09C8" w:rsidRPr="00CC09C8" w:rsidRDefault="00CC09C8" w:rsidP="00CC09C8">
            <w:pPr>
              <w:jc w:val="center"/>
              <w:rPr>
                <w:snapToGrid w:val="0"/>
                <w:sz w:val="28"/>
                <w:szCs w:val="28"/>
              </w:rPr>
            </w:pPr>
            <w:r w:rsidRPr="00CC09C8">
              <w:rPr>
                <w:snapToGrid w:val="0"/>
                <w:sz w:val="28"/>
                <w:szCs w:val="28"/>
              </w:rPr>
              <w:t>0</w:t>
            </w:r>
          </w:p>
        </w:tc>
        <w:tc>
          <w:tcPr>
            <w:tcW w:w="1560" w:type="dxa"/>
            <w:shd w:val="clear" w:color="auto" w:fill="auto"/>
            <w:vAlign w:val="center"/>
          </w:tcPr>
          <w:p w14:paraId="59BA0852" w14:textId="77777777" w:rsidR="00CC09C8" w:rsidRPr="00CC09C8" w:rsidRDefault="00CC09C8" w:rsidP="00CC09C8">
            <w:pPr>
              <w:jc w:val="center"/>
              <w:rPr>
                <w:snapToGrid w:val="0"/>
                <w:sz w:val="28"/>
                <w:szCs w:val="28"/>
              </w:rPr>
            </w:pPr>
            <w:r w:rsidRPr="00CC09C8">
              <w:rPr>
                <w:snapToGrid w:val="0"/>
                <w:sz w:val="28"/>
                <w:szCs w:val="28"/>
              </w:rPr>
              <w:t>-9 200</w:t>
            </w:r>
          </w:p>
        </w:tc>
        <w:tc>
          <w:tcPr>
            <w:tcW w:w="1701" w:type="dxa"/>
            <w:vAlign w:val="center"/>
          </w:tcPr>
          <w:p w14:paraId="50DE0D47" w14:textId="77777777" w:rsidR="00CC09C8" w:rsidRPr="00CC09C8" w:rsidRDefault="00CC09C8" w:rsidP="00CC09C8">
            <w:pPr>
              <w:jc w:val="center"/>
              <w:rPr>
                <w:snapToGrid w:val="0"/>
                <w:sz w:val="28"/>
                <w:szCs w:val="28"/>
              </w:rPr>
            </w:pPr>
            <w:r w:rsidRPr="00CC09C8">
              <w:rPr>
                <w:snapToGrid w:val="0"/>
                <w:sz w:val="28"/>
                <w:szCs w:val="28"/>
              </w:rPr>
              <w:t>-9 200</w:t>
            </w:r>
          </w:p>
        </w:tc>
      </w:tr>
      <w:tr w:rsidR="00CC09C8" w:rsidRPr="00CC09C8" w14:paraId="1537844B" w14:textId="77777777" w:rsidTr="00CC09C8">
        <w:trPr>
          <w:trHeight w:val="337"/>
        </w:trPr>
        <w:tc>
          <w:tcPr>
            <w:tcW w:w="658" w:type="dxa"/>
            <w:shd w:val="clear" w:color="auto" w:fill="auto"/>
            <w:vAlign w:val="center"/>
            <w:hideMark/>
          </w:tcPr>
          <w:p w14:paraId="0EEDA4E2" w14:textId="77777777" w:rsidR="00CC09C8" w:rsidRPr="00CC09C8" w:rsidRDefault="00CC09C8" w:rsidP="00CC09C8">
            <w:pPr>
              <w:jc w:val="center"/>
              <w:rPr>
                <w:snapToGrid w:val="0"/>
                <w:szCs w:val="28"/>
              </w:rPr>
            </w:pPr>
            <w:r w:rsidRPr="00CC09C8">
              <w:rPr>
                <w:snapToGrid w:val="0"/>
                <w:szCs w:val="28"/>
              </w:rPr>
              <w:t>12</w:t>
            </w:r>
          </w:p>
        </w:tc>
        <w:tc>
          <w:tcPr>
            <w:tcW w:w="3878" w:type="dxa"/>
            <w:shd w:val="clear" w:color="auto" w:fill="auto"/>
            <w:vAlign w:val="center"/>
            <w:hideMark/>
          </w:tcPr>
          <w:p w14:paraId="4DDB2248" w14:textId="77777777" w:rsidR="00CC09C8" w:rsidRPr="00CC09C8" w:rsidRDefault="00CC09C8" w:rsidP="00CC09C8">
            <w:pPr>
              <w:rPr>
                <w:snapToGrid w:val="0"/>
                <w:szCs w:val="28"/>
              </w:rPr>
            </w:pPr>
            <w:r w:rsidRPr="00CC09C8">
              <w:rPr>
                <w:snapToGrid w:val="0"/>
                <w:szCs w:val="28"/>
              </w:rPr>
              <w:t>ИТОГО необходимая валовая выручка</w:t>
            </w:r>
          </w:p>
        </w:tc>
        <w:tc>
          <w:tcPr>
            <w:tcW w:w="1599" w:type="dxa"/>
            <w:vAlign w:val="center"/>
          </w:tcPr>
          <w:p w14:paraId="6ABEF620" w14:textId="77777777" w:rsidR="00CC09C8" w:rsidRPr="00CC09C8" w:rsidRDefault="00CC09C8" w:rsidP="00CC09C8">
            <w:pPr>
              <w:jc w:val="center"/>
              <w:rPr>
                <w:snapToGrid w:val="0"/>
                <w:sz w:val="28"/>
                <w:szCs w:val="28"/>
              </w:rPr>
            </w:pPr>
            <w:r w:rsidRPr="00CC09C8">
              <w:rPr>
                <w:snapToGrid w:val="0"/>
                <w:sz w:val="28"/>
                <w:szCs w:val="28"/>
              </w:rPr>
              <w:t>123 392</w:t>
            </w:r>
          </w:p>
        </w:tc>
        <w:tc>
          <w:tcPr>
            <w:tcW w:w="1560" w:type="dxa"/>
            <w:shd w:val="clear" w:color="auto" w:fill="auto"/>
            <w:vAlign w:val="center"/>
          </w:tcPr>
          <w:p w14:paraId="3AF51EE3" w14:textId="77777777" w:rsidR="00CC09C8" w:rsidRPr="00CC09C8" w:rsidRDefault="00CC09C8" w:rsidP="00CC09C8">
            <w:pPr>
              <w:jc w:val="center"/>
              <w:rPr>
                <w:snapToGrid w:val="0"/>
                <w:sz w:val="28"/>
                <w:szCs w:val="28"/>
              </w:rPr>
            </w:pPr>
            <w:r w:rsidRPr="00CC09C8">
              <w:rPr>
                <w:snapToGrid w:val="0"/>
                <w:sz w:val="28"/>
                <w:szCs w:val="28"/>
              </w:rPr>
              <w:t>108 760</w:t>
            </w:r>
          </w:p>
        </w:tc>
        <w:tc>
          <w:tcPr>
            <w:tcW w:w="1701" w:type="dxa"/>
            <w:vAlign w:val="center"/>
          </w:tcPr>
          <w:p w14:paraId="68AECE91" w14:textId="77777777" w:rsidR="00CC09C8" w:rsidRPr="00CC09C8" w:rsidRDefault="00CC09C8" w:rsidP="00CC09C8">
            <w:pPr>
              <w:jc w:val="center"/>
              <w:rPr>
                <w:snapToGrid w:val="0"/>
                <w:sz w:val="28"/>
                <w:szCs w:val="28"/>
              </w:rPr>
            </w:pPr>
            <w:r w:rsidRPr="00CC09C8">
              <w:rPr>
                <w:snapToGrid w:val="0"/>
                <w:sz w:val="28"/>
                <w:szCs w:val="28"/>
              </w:rPr>
              <w:t>-14 632</w:t>
            </w:r>
          </w:p>
        </w:tc>
      </w:tr>
    </w:tbl>
    <w:p w14:paraId="0DDAEF24" w14:textId="77777777" w:rsidR="00CC09C8" w:rsidRPr="00CC09C8" w:rsidRDefault="00CC09C8" w:rsidP="00CC09C8">
      <w:pPr>
        <w:tabs>
          <w:tab w:val="left" w:pos="1890"/>
        </w:tabs>
        <w:ind w:firstLine="720"/>
        <w:jc w:val="both"/>
        <w:rPr>
          <w:snapToGrid w:val="0"/>
          <w:sz w:val="28"/>
          <w:szCs w:val="28"/>
        </w:rPr>
      </w:pPr>
    </w:p>
    <w:p w14:paraId="2314ECE8" w14:textId="77777777" w:rsidR="00CC09C8" w:rsidRPr="00CC09C8" w:rsidRDefault="00CC09C8" w:rsidP="00CC09C8">
      <w:pPr>
        <w:tabs>
          <w:tab w:val="left" w:pos="1890"/>
        </w:tabs>
        <w:ind w:firstLine="720"/>
        <w:jc w:val="both"/>
        <w:rPr>
          <w:snapToGrid w:val="0"/>
          <w:sz w:val="28"/>
          <w:szCs w:val="28"/>
        </w:rPr>
      </w:pPr>
      <w:r w:rsidRPr="00CC09C8">
        <w:rPr>
          <w:snapToGrid w:val="0"/>
          <w:sz w:val="28"/>
          <w:szCs w:val="28"/>
        </w:rPr>
        <w:t xml:space="preserve">Расчет необходимой валовой выручки произведен в соответствии </w:t>
      </w:r>
      <w:r w:rsidRPr="00CC09C8">
        <w:rPr>
          <w:snapToGrid w:val="0"/>
          <w:sz w:val="28"/>
          <w:szCs w:val="28"/>
        </w:rPr>
        <w:br/>
        <w:t xml:space="preserve">с Методическими указаниями по расчету регулируемых цен (тарифов) </w:t>
      </w:r>
      <w:r w:rsidRPr="00CC09C8">
        <w:rPr>
          <w:snapToGrid w:val="0"/>
          <w:sz w:val="28"/>
          <w:szCs w:val="28"/>
        </w:rPr>
        <w:br/>
      </w:r>
      <w:r w:rsidRPr="00CC09C8">
        <w:rPr>
          <w:snapToGrid w:val="0"/>
          <w:sz w:val="28"/>
          <w:szCs w:val="28"/>
        </w:rPr>
        <w:lastRenderedPageBreak/>
        <w:t xml:space="preserve">в сфере теплоснабжения, утвержденными Приказом ФСТ России </w:t>
      </w:r>
      <w:r w:rsidRPr="00CC09C8">
        <w:rPr>
          <w:snapToGrid w:val="0"/>
          <w:sz w:val="28"/>
          <w:szCs w:val="28"/>
        </w:rPr>
        <w:br/>
        <w:t>от 13.06.2013 № 760-э.</w:t>
      </w:r>
    </w:p>
    <w:p w14:paraId="74D135ED" w14:textId="77777777" w:rsidR="00CC09C8" w:rsidRPr="00CC09C8" w:rsidRDefault="00CC09C8" w:rsidP="00CC09C8">
      <w:pPr>
        <w:tabs>
          <w:tab w:val="left" w:pos="1890"/>
        </w:tabs>
        <w:ind w:firstLine="720"/>
        <w:jc w:val="both"/>
        <w:rPr>
          <w:snapToGrid w:val="0"/>
          <w:sz w:val="28"/>
          <w:szCs w:val="28"/>
        </w:rPr>
      </w:pPr>
    </w:p>
    <w:p w14:paraId="190EC767" w14:textId="77777777" w:rsidR="00CC09C8" w:rsidRPr="00CC09C8" w:rsidRDefault="00CC09C8" w:rsidP="00CC09C8">
      <w:pPr>
        <w:keepNext/>
        <w:keepLines/>
        <w:spacing w:before="120"/>
        <w:jc w:val="center"/>
        <w:outlineLvl w:val="1"/>
        <w:rPr>
          <w:rFonts w:eastAsia="Calibri"/>
          <w:b/>
          <w:sz w:val="28"/>
          <w:szCs w:val="28"/>
          <w:lang w:eastAsia="en-US"/>
        </w:rPr>
      </w:pPr>
      <w:r w:rsidRPr="00CC09C8">
        <w:rPr>
          <w:rFonts w:eastAsia="Calibri"/>
          <w:b/>
          <w:sz w:val="28"/>
          <w:szCs w:val="28"/>
          <w:lang w:eastAsia="en-US"/>
        </w:rPr>
        <w:t xml:space="preserve">Тарифы на услуги по передаче тепловой энергии, теплоносителя </w:t>
      </w:r>
      <w:r w:rsidRPr="00CC09C8">
        <w:rPr>
          <w:rFonts w:eastAsia="Calibri"/>
          <w:b/>
          <w:sz w:val="28"/>
          <w:szCs w:val="28"/>
          <w:lang w:eastAsia="en-US"/>
        </w:rPr>
        <w:br/>
        <w:t>ООО «НТК» в контуре теплоснабжения ООО «</w:t>
      </w:r>
      <w:proofErr w:type="spellStart"/>
      <w:r w:rsidRPr="00CC09C8">
        <w:rPr>
          <w:rFonts w:eastAsia="Calibri"/>
          <w:b/>
          <w:sz w:val="28"/>
          <w:szCs w:val="28"/>
          <w:lang w:eastAsia="en-US"/>
        </w:rPr>
        <w:t>ЭнергоТранзит</w:t>
      </w:r>
      <w:proofErr w:type="spellEnd"/>
      <w:r w:rsidRPr="00CC09C8">
        <w:rPr>
          <w:rFonts w:eastAsia="Calibri"/>
          <w:b/>
          <w:sz w:val="28"/>
          <w:szCs w:val="28"/>
          <w:lang w:eastAsia="en-US"/>
        </w:rPr>
        <w:t>»</w:t>
      </w:r>
    </w:p>
    <w:p w14:paraId="67046919" w14:textId="77777777" w:rsidR="00CC09C8" w:rsidRPr="00CC09C8" w:rsidRDefault="00CC09C8" w:rsidP="00CC09C8">
      <w:pPr>
        <w:ind w:firstLine="851"/>
        <w:jc w:val="both"/>
        <w:rPr>
          <w:sz w:val="28"/>
          <w:szCs w:val="28"/>
        </w:rPr>
      </w:pPr>
    </w:p>
    <w:p w14:paraId="2F40C424" w14:textId="77777777" w:rsidR="00CC09C8" w:rsidRPr="00CC09C8" w:rsidRDefault="00CC09C8" w:rsidP="00CC09C8">
      <w:pPr>
        <w:ind w:firstLine="709"/>
        <w:jc w:val="both"/>
        <w:rPr>
          <w:sz w:val="28"/>
          <w:szCs w:val="28"/>
        </w:rPr>
      </w:pPr>
      <w:r w:rsidRPr="00CC09C8">
        <w:rPr>
          <w:sz w:val="28"/>
          <w:szCs w:val="28"/>
        </w:rPr>
        <w:t xml:space="preserve">Тарифы </w:t>
      </w:r>
      <w:r w:rsidRPr="00CC09C8">
        <w:rPr>
          <w:snapToGrid w:val="0"/>
          <w:sz w:val="28"/>
          <w:szCs w:val="28"/>
        </w:rPr>
        <w:t>на услуги по передаче тепловой энергии, теплоносителя</w:t>
      </w:r>
      <w:r w:rsidRPr="00CC09C8">
        <w:rPr>
          <w:sz w:val="28"/>
          <w:szCs w:val="28"/>
        </w:rPr>
        <w:t>, реализуемых на потребительском рынке, рассчитанные на основании скорректированной необходимой валовой выручки на 2021 год рассчитаны следующим образом:</w:t>
      </w:r>
    </w:p>
    <w:p w14:paraId="62B16DAC" w14:textId="77777777" w:rsidR="00CC09C8" w:rsidRPr="00CC09C8" w:rsidRDefault="00CC09C8" w:rsidP="00CC09C8">
      <w:pPr>
        <w:ind w:firstLine="851"/>
        <w:jc w:val="both"/>
        <w:rPr>
          <w:sz w:val="28"/>
          <w:szCs w:val="28"/>
        </w:rPr>
      </w:pPr>
    </w:p>
    <w:p w14:paraId="4BC93C18"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p>
    <w:tbl>
      <w:tblPr>
        <w:tblW w:w="9416" w:type="dxa"/>
        <w:tblInd w:w="113" w:type="dxa"/>
        <w:tblLook w:val="04A0" w:firstRow="1" w:lastRow="0" w:firstColumn="1" w:lastColumn="0" w:noHBand="0" w:noVBand="1"/>
      </w:tblPr>
      <w:tblGrid>
        <w:gridCol w:w="3256"/>
        <w:gridCol w:w="1540"/>
        <w:gridCol w:w="1540"/>
        <w:gridCol w:w="1540"/>
        <w:gridCol w:w="1540"/>
      </w:tblGrid>
      <w:tr w:rsidR="00CC09C8" w:rsidRPr="00CC09C8" w14:paraId="6C6AAA9E" w14:textId="77777777" w:rsidTr="00CC09C8">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0213520B" w14:textId="77777777" w:rsidR="00CC09C8" w:rsidRPr="00CC09C8" w:rsidRDefault="00CC09C8" w:rsidP="00CC09C8">
            <w:pPr>
              <w:jc w:val="center"/>
              <w:rPr>
                <w:bCs/>
                <w:sz w:val="28"/>
                <w:szCs w:val="28"/>
              </w:rPr>
            </w:pPr>
            <w:r w:rsidRPr="00CC09C8">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A3F23FF" w14:textId="77777777" w:rsidR="00CC09C8" w:rsidRPr="00CC09C8" w:rsidRDefault="00CC09C8" w:rsidP="00CC09C8">
            <w:pPr>
              <w:jc w:val="center"/>
              <w:rPr>
                <w:sz w:val="28"/>
                <w:szCs w:val="28"/>
              </w:rPr>
            </w:pPr>
            <w:r w:rsidRPr="00CC09C8">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354C9BA" w14:textId="77777777" w:rsidR="00CC09C8" w:rsidRPr="00CC09C8" w:rsidRDefault="00CC09C8" w:rsidP="00CC09C8">
            <w:pPr>
              <w:jc w:val="center"/>
              <w:rPr>
                <w:sz w:val="28"/>
                <w:szCs w:val="28"/>
              </w:rPr>
            </w:pPr>
            <w:r w:rsidRPr="00CC09C8">
              <w:rPr>
                <w:sz w:val="28"/>
                <w:szCs w:val="28"/>
              </w:rPr>
              <w:t>Тариф</w:t>
            </w:r>
          </w:p>
          <w:p w14:paraId="06CBB81F" w14:textId="77777777" w:rsidR="00CC09C8" w:rsidRPr="00CC09C8" w:rsidRDefault="00CC09C8" w:rsidP="00CC09C8">
            <w:pPr>
              <w:jc w:val="center"/>
              <w:rPr>
                <w:sz w:val="28"/>
                <w:szCs w:val="28"/>
              </w:rPr>
            </w:pPr>
            <w:r w:rsidRPr="00CC09C8">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50631EAE" w14:textId="77777777" w:rsidR="00CC09C8" w:rsidRPr="00CC09C8" w:rsidRDefault="00CC09C8" w:rsidP="00CC09C8">
            <w:pPr>
              <w:jc w:val="center"/>
              <w:rPr>
                <w:sz w:val="28"/>
                <w:szCs w:val="28"/>
              </w:rPr>
            </w:pPr>
            <w:r w:rsidRPr="00CC09C8">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59CD381" w14:textId="77777777" w:rsidR="00CC09C8" w:rsidRPr="00CC09C8" w:rsidRDefault="00CC09C8" w:rsidP="00CC09C8">
            <w:pPr>
              <w:jc w:val="center"/>
              <w:rPr>
                <w:sz w:val="28"/>
                <w:szCs w:val="28"/>
              </w:rPr>
            </w:pPr>
            <w:r w:rsidRPr="00CC09C8">
              <w:rPr>
                <w:sz w:val="28"/>
                <w:szCs w:val="28"/>
              </w:rPr>
              <w:t>НВВ</w:t>
            </w:r>
          </w:p>
        </w:tc>
      </w:tr>
      <w:tr w:rsidR="00CC09C8" w:rsidRPr="00CC09C8" w14:paraId="196D6562" w14:textId="77777777" w:rsidTr="00CC09C8">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5320566D" w14:textId="77777777" w:rsidR="00CC09C8" w:rsidRPr="00CC09C8" w:rsidRDefault="00CC09C8" w:rsidP="00CC09C8">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1AA06426" w14:textId="77777777" w:rsidR="00CC09C8" w:rsidRPr="00CC09C8" w:rsidRDefault="00CC09C8" w:rsidP="00CC09C8">
            <w:pPr>
              <w:jc w:val="center"/>
              <w:rPr>
                <w:sz w:val="28"/>
                <w:szCs w:val="28"/>
              </w:rPr>
            </w:pPr>
            <w:r w:rsidRPr="00CC09C8">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162EC366" w14:textId="77777777" w:rsidR="00CC09C8" w:rsidRPr="00CC09C8" w:rsidRDefault="00CC09C8" w:rsidP="00CC09C8">
            <w:pPr>
              <w:jc w:val="center"/>
              <w:rPr>
                <w:sz w:val="28"/>
                <w:szCs w:val="28"/>
              </w:rPr>
            </w:pPr>
            <w:r w:rsidRPr="00CC09C8">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1B0ADF5F" w14:textId="77777777" w:rsidR="00CC09C8" w:rsidRPr="00CC09C8" w:rsidRDefault="00CC09C8" w:rsidP="00CC09C8">
            <w:pPr>
              <w:jc w:val="center"/>
              <w:rPr>
                <w:sz w:val="28"/>
                <w:szCs w:val="28"/>
              </w:rPr>
            </w:pPr>
            <w:r w:rsidRPr="00CC09C8">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0B2805A6" w14:textId="77777777" w:rsidR="00CC09C8" w:rsidRPr="00CC09C8" w:rsidRDefault="00CC09C8" w:rsidP="00CC09C8">
            <w:pPr>
              <w:jc w:val="center"/>
              <w:rPr>
                <w:sz w:val="28"/>
                <w:szCs w:val="28"/>
              </w:rPr>
            </w:pPr>
            <w:r w:rsidRPr="00CC09C8">
              <w:rPr>
                <w:sz w:val="28"/>
                <w:szCs w:val="28"/>
              </w:rPr>
              <w:t>тыс. руб.</w:t>
            </w:r>
          </w:p>
        </w:tc>
      </w:tr>
      <w:tr w:rsidR="00CC09C8" w:rsidRPr="00CC09C8" w14:paraId="1DF26104" w14:textId="77777777" w:rsidTr="00CC09C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14D71D4C" w14:textId="77777777" w:rsidR="00CC09C8" w:rsidRPr="00CC09C8" w:rsidRDefault="00CC09C8" w:rsidP="00CC09C8">
            <w:pPr>
              <w:jc w:val="center"/>
              <w:rPr>
                <w:sz w:val="28"/>
                <w:szCs w:val="28"/>
              </w:rPr>
            </w:pPr>
            <w:r w:rsidRPr="00CC09C8">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1B8BA508" w14:textId="77777777" w:rsidR="00CC09C8" w:rsidRPr="00CC09C8" w:rsidRDefault="00CC09C8" w:rsidP="00CC09C8">
            <w:pPr>
              <w:jc w:val="center"/>
              <w:rPr>
                <w:sz w:val="28"/>
                <w:szCs w:val="28"/>
              </w:rPr>
            </w:pPr>
            <w:r w:rsidRPr="00CC09C8">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5746F521" w14:textId="77777777" w:rsidR="00CC09C8" w:rsidRPr="00CC09C8" w:rsidRDefault="00CC09C8" w:rsidP="00CC09C8">
            <w:pPr>
              <w:jc w:val="center"/>
              <w:rPr>
                <w:sz w:val="28"/>
                <w:szCs w:val="28"/>
              </w:rPr>
            </w:pPr>
            <w:r w:rsidRPr="00CC09C8">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5836C8EE" w14:textId="77777777" w:rsidR="00CC09C8" w:rsidRPr="00CC09C8" w:rsidRDefault="00CC09C8" w:rsidP="00CC09C8">
            <w:pPr>
              <w:jc w:val="center"/>
              <w:rPr>
                <w:sz w:val="28"/>
                <w:szCs w:val="28"/>
              </w:rPr>
            </w:pPr>
            <w:r w:rsidRPr="00CC09C8">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48C7396A" w14:textId="77777777" w:rsidR="00CC09C8" w:rsidRPr="00CC09C8" w:rsidRDefault="00CC09C8" w:rsidP="00CC09C8">
            <w:pPr>
              <w:jc w:val="center"/>
              <w:rPr>
                <w:sz w:val="28"/>
                <w:szCs w:val="28"/>
              </w:rPr>
            </w:pPr>
            <w:r w:rsidRPr="00CC09C8">
              <w:rPr>
                <w:sz w:val="28"/>
                <w:szCs w:val="28"/>
              </w:rPr>
              <w:t>5=2×3</w:t>
            </w:r>
          </w:p>
        </w:tc>
      </w:tr>
      <w:tr w:rsidR="00CC09C8" w:rsidRPr="00CC09C8" w14:paraId="17761879" w14:textId="77777777" w:rsidTr="00CC09C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6809132" w14:textId="77777777" w:rsidR="00CC09C8" w:rsidRPr="00CC09C8" w:rsidRDefault="00CC09C8" w:rsidP="00CC09C8">
            <w:pPr>
              <w:rPr>
                <w:sz w:val="28"/>
                <w:szCs w:val="28"/>
              </w:rPr>
            </w:pPr>
            <w:r w:rsidRPr="00CC09C8">
              <w:rPr>
                <w:sz w:val="28"/>
                <w:szCs w:val="28"/>
              </w:rPr>
              <w:t>Январь – июнь</w:t>
            </w:r>
          </w:p>
        </w:tc>
        <w:tc>
          <w:tcPr>
            <w:tcW w:w="1540" w:type="dxa"/>
            <w:tcBorders>
              <w:top w:val="nil"/>
              <w:left w:val="nil"/>
              <w:bottom w:val="single" w:sz="4" w:space="0" w:color="auto"/>
              <w:right w:val="single" w:sz="4" w:space="0" w:color="auto"/>
            </w:tcBorders>
            <w:shd w:val="clear" w:color="auto" w:fill="auto"/>
            <w:hideMark/>
          </w:tcPr>
          <w:p w14:paraId="3D4F1497" w14:textId="77777777" w:rsidR="00CC09C8" w:rsidRPr="00CC09C8" w:rsidRDefault="00CC09C8" w:rsidP="00CC09C8">
            <w:pPr>
              <w:jc w:val="center"/>
              <w:rPr>
                <w:snapToGrid w:val="0"/>
                <w:sz w:val="28"/>
                <w:szCs w:val="28"/>
              </w:rPr>
            </w:pPr>
            <w:r w:rsidRPr="00CC09C8">
              <w:rPr>
                <w:snapToGrid w:val="0"/>
                <w:sz w:val="28"/>
                <w:szCs w:val="28"/>
              </w:rPr>
              <w:t>24,574</w:t>
            </w:r>
          </w:p>
        </w:tc>
        <w:tc>
          <w:tcPr>
            <w:tcW w:w="1540" w:type="dxa"/>
            <w:tcBorders>
              <w:top w:val="nil"/>
              <w:left w:val="nil"/>
              <w:bottom w:val="single" w:sz="4" w:space="0" w:color="auto"/>
              <w:right w:val="single" w:sz="4" w:space="0" w:color="auto"/>
            </w:tcBorders>
            <w:shd w:val="clear" w:color="auto" w:fill="auto"/>
            <w:hideMark/>
          </w:tcPr>
          <w:p w14:paraId="1DD5AE36" w14:textId="77777777" w:rsidR="00CC09C8" w:rsidRPr="00CC09C8" w:rsidRDefault="00CC09C8" w:rsidP="00CC09C8">
            <w:pPr>
              <w:jc w:val="center"/>
              <w:rPr>
                <w:snapToGrid w:val="0"/>
                <w:sz w:val="28"/>
                <w:szCs w:val="28"/>
              </w:rPr>
            </w:pPr>
            <w:r w:rsidRPr="00CC09C8">
              <w:rPr>
                <w:snapToGrid w:val="0"/>
                <w:sz w:val="28"/>
                <w:szCs w:val="28"/>
              </w:rPr>
              <w:t>2 319,85</w:t>
            </w:r>
          </w:p>
        </w:tc>
        <w:tc>
          <w:tcPr>
            <w:tcW w:w="1540" w:type="dxa"/>
            <w:tcBorders>
              <w:top w:val="nil"/>
              <w:left w:val="nil"/>
              <w:bottom w:val="single" w:sz="4" w:space="0" w:color="auto"/>
              <w:right w:val="single" w:sz="4" w:space="0" w:color="auto"/>
            </w:tcBorders>
            <w:shd w:val="clear" w:color="auto" w:fill="auto"/>
            <w:hideMark/>
          </w:tcPr>
          <w:p w14:paraId="298920CA" w14:textId="77777777" w:rsidR="00CC09C8" w:rsidRPr="00CC09C8" w:rsidRDefault="00CC09C8" w:rsidP="00CC09C8">
            <w:pPr>
              <w:jc w:val="center"/>
              <w:rPr>
                <w:snapToGrid w:val="0"/>
                <w:sz w:val="28"/>
                <w:szCs w:val="28"/>
              </w:rPr>
            </w:pPr>
            <w:r w:rsidRPr="00CC09C8">
              <w:rPr>
                <w:snapToGrid w:val="0"/>
                <w:sz w:val="28"/>
                <w:szCs w:val="28"/>
              </w:rPr>
              <w:t>0,00%</w:t>
            </w:r>
          </w:p>
        </w:tc>
        <w:tc>
          <w:tcPr>
            <w:tcW w:w="1540" w:type="dxa"/>
            <w:tcBorders>
              <w:top w:val="nil"/>
              <w:left w:val="nil"/>
              <w:bottom w:val="single" w:sz="4" w:space="0" w:color="auto"/>
              <w:right w:val="single" w:sz="4" w:space="0" w:color="auto"/>
            </w:tcBorders>
            <w:shd w:val="clear" w:color="auto" w:fill="auto"/>
            <w:hideMark/>
          </w:tcPr>
          <w:p w14:paraId="0CBBB0B0" w14:textId="77777777" w:rsidR="00CC09C8" w:rsidRPr="00CC09C8" w:rsidRDefault="00CC09C8" w:rsidP="00CC09C8">
            <w:pPr>
              <w:jc w:val="center"/>
              <w:rPr>
                <w:snapToGrid w:val="0"/>
                <w:sz w:val="28"/>
                <w:szCs w:val="28"/>
              </w:rPr>
            </w:pPr>
            <w:r w:rsidRPr="00CC09C8">
              <w:rPr>
                <w:snapToGrid w:val="0"/>
                <w:sz w:val="28"/>
                <w:szCs w:val="28"/>
              </w:rPr>
              <w:t>57 008</w:t>
            </w:r>
          </w:p>
        </w:tc>
      </w:tr>
      <w:tr w:rsidR="00CC09C8" w:rsidRPr="00CC09C8" w14:paraId="30F86900" w14:textId="77777777" w:rsidTr="00CC09C8">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89586D7" w14:textId="77777777" w:rsidR="00CC09C8" w:rsidRPr="00CC09C8" w:rsidRDefault="00CC09C8" w:rsidP="00CC09C8">
            <w:pPr>
              <w:rPr>
                <w:sz w:val="28"/>
                <w:szCs w:val="28"/>
              </w:rPr>
            </w:pPr>
            <w:r w:rsidRPr="00CC09C8">
              <w:rPr>
                <w:sz w:val="28"/>
                <w:szCs w:val="28"/>
              </w:rPr>
              <w:t>Июль – декабрь</w:t>
            </w:r>
          </w:p>
        </w:tc>
        <w:tc>
          <w:tcPr>
            <w:tcW w:w="1540" w:type="dxa"/>
            <w:tcBorders>
              <w:top w:val="nil"/>
              <w:left w:val="nil"/>
              <w:bottom w:val="single" w:sz="4" w:space="0" w:color="auto"/>
              <w:right w:val="single" w:sz="4" w:space="0" w:color="auto"/>
            </w:tcBorders>
            <w:shd w:val="clear" w:color="auto" w:fill="auto"/>
            <w:hideMark/>
          </w:tcPr>
          <w:p w14:paraId="0B62B861" w14:textId="77777777" w:rsidR="00CC09C8" w:rsidRPr="00CC09C8" w:rsidRDefault="00CC09C8" w:rsidP="00CC09C8">
            <w:pPr>
              <w:jc w:val="center"/>
              <w:rPr>
                <w:snapToGrid w:val="0"/>
                <w:sz w:val="28"/>
                <w:szCs w:val="28"/>
              </w:rPr>
            </w:pPr>
            <w:r w:rsidRPr="00CC09C8">
              <w:rPr>
                <w:snapToGrid w:val="0"/>
                <w:sz w:val="28"/>
                <w:szCs w:val="28"/>
              </w:rPr>
              <w:t>21,533</w:t>
            </w:r>
          </w:p>
        </w:tc>
        <w:tc>
          <w:tcPr>
            <w:tcW w:w="1540" w:type="dxa"/>
            <w:tcBorders>
              <w:top w:val="nil"/>
              <w:left w:val="nil"/>
              <w:bottom w:val="single" w:sz="4" w:space="0" w:color="auto"/>
              <w:right w:val="single" w:sz="4" w:space="0" w:color="auto"/>
            </w:tcBorders>
            <w:shd w:val="clear" w:color="auto" w:fill="auto"/>
            <w:hideMark/>
          </w:tcPr>
          <w:p w14:paraId="654825A5" w14:textId="77777777" w:rsidR="00CC09C8" w:rsidRPr="00CC09C8" w:rsidRDefault="00CC09C8" w:rsidP="00CC09C8">
            <w:pPr>
              <w:jc w:val="center"/>
              <w:rPr>
                <w:snapToGrid w:val="0"/>
                <w:sz w:val="28"/>
                <w:szCs w:val="28"/>
              </w:rPr>
            </w:pPr>
            <w:r w:rsidRPr="00CC09C8">
              <w:rPr>
                <w:snapToGrid w:val="0"/>
                <w:sz w:val="28"/>
                <w:szCs w:val="28"/>
              </w:rPr>
              <w:t>2 403,36</w:t>
            </w:r>
          </w:p>
        </w:tc>
        <w:tc>
          <w:tcPr>
            <w:tcW w:w="1540" w:type="dxa"/>
            <w:tcBorders>
              <w:top w:val="nil"/>
              <w:left w:val="nil"/>
              <w:bottom w:val="single" w:sz="4" w:space="0" w:color="auto"/>
              <w:right w:val="single" w:sz="4" w:space="0" w:color="auto"/>
            </w:tcBorders>
            <w:shd w:val="clear" w:color="auto" w:fill="auto"/>
            <w:hideMark/>
          </w:tcPr>
          <w:p w14:paraId="1BD924ED" w14:textId="77777777" w:rsidR="00CC09C8" w:rsidRPr="00CC09C8" w:rsidRDefault="00CC09C8" w:rsidP="00CC09C8">
            <w:pPr>
              <w:jc w:val="center"/>
              <w:rPr>
                <w:snapToGrid w:val="0"/>
                <w:sz w:val="28"/>
                <w:szCs w:val="28"/>
              </w:rPr>
            </w:pPr>
            <w:r w:rsidRPr="00CC09C8">
              <w:rPr>
                <w:snapToGrid w:val="0"/>
                <w:sz w:val="28"/>
                <w:szCs w:val="28"/>
              </w:rPr>
              <w:t>3,60%</w:t>
            </w:r>
          </w:p>
        </w:tc>
        <w:tc>
          <w:tcPr>
            <w:tcW w:w="1540" w:type="dxa"/>
            <w:tcBorders>
              <w:top w:val="nil"/>
              <w:left w:val="nil"/>
              <w:bottom w:val="single" w:sz="4" w:space="0" w:color="auto"/>
              <w:right w:val="single" w:sz="4" w:space="0" w:color="auto"/>
            </w:tcBorders>
            <w:shd w:val="clear" w:color="auto" w:fill="auto"/>
            <w:hideMark/>
          </w:tcPr>
          <w:p w14:paraId="746A66D8" w14:textId="77777777" w:rsidR="00CC09C8" w:rsidRPr="00CC09C8" w:rsidRDefault="00CC09C8" w:rsidP="00CC09C8">
            <w:pPr>
              <w:jc w:val="center"/>
              <w:rPr>
                <w:snapToGrid w:val="0"/>
                <w:sz w:val="28"/>
                <w:szCs w:val="28"/>
              </w:rPr>
            </w:pPr>
            <w:r w:rsidRPr="00CC09C8">
              <w:rPr>
                <w:snapToGrid w:val="0"/>
                <w:sz w:val="28"/>
                <w:szCs w:val="28"/>
              </w:rPr>
              <w:t>51 752</w:t>
            </w:r>
          </w:p>
        </w:tc>
      </w:tr>
      <w:tr w:rsidR="00CC09C8" w:rsidRPr="00CC09C8" w14:paraId="53912349" w14:textId="77777777" w:rsidTr="00CC09C8">
        <w:trPr>
          <w:trHeight w:val="255"/>
        </w:trPr>
        <w:tc>
          <w:tcPr>
            <w:tcW w:w="3256" w:type="dxa"/>
            <w:tcBorders>
              <w:top w:val="nil"/>
              <w:left w:val="nil"/>
              <w:bottom w:val="single" w:sz="4" w:space="0" w:color="auto"/>
              <w:right w:val="nil"/>
            </w:tcBorders>
            <w:shd w:val="clear" w:color="auto" w:fill="auto"/>
            <w:vAlign w:val="center"/>
            <w:hideMark/>
          </w:tcPr>
          <w:p w14:paraId="44E0FAA5" w14:textId="77777777" w:rsidR="00CC09C8" w:rsidRPr="00CC09C8" w:rsidRDefault="00CC09C8" w:rsidP="00CC09C8">
            <w:pPr>
              <w:rPr>
                <w:sz w:val="28"/>
                <w:szCs w:val="28"/>
              </w:rPr>
            </w:pPr>
            <w:r w:rsidRPr="00CC09C8">
              <w:rPr>
                <w:sz w:val="28"/>
                <w:szCs w:val="28"/>
              </w:rPr>
              <w:t> </w:t>
            </w:r>
          </w:p>
        </w:tc>
        <w:tc>
          <w:tcPr>
            <w:tcW w:w="1540" w:type="dxa"/>
            <w:tcBorders>
              <w:top w:val="nil"/>
              <w:left w:val="nil"/>
              <w:bottom w:val="single" w:sz="4" w:space="0" w:color="auto"/>
              <w:right w:val="nil"/>
            </w:tcBorders>
            <w:shd w:val="clear" w:color="auto" w:fill="auto"/>
            <w:hideMark/>
          </w:tcPr>
          <w:p w14:paraId="05FC5706" w14:textId="77777777" w:rsidR="00CC09C8" w:rsidRPr="00CC09C8" w:rsidRDefault="00CC09C8" w:rsidP="00CC09C8">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3CA334CE" w14:textId="77777777" w:rsidR="00CC09C8" w:rsidRPr="00CC09C8" w:rsidRDefault="00CC09C8" w:rsidP="00CC09C8">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5C2DA271" w14:textId="77777777" w:rsidR="00CC09C8" w:rsidRPr="00CC09C8" w:rsidRDefault="00CC09C8" w:rsidP="00CC09C8">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5DBDC08F" w14:textId="77777777" w:rsidR="00CC09C8" w:rsidRPr="00CC09C8" w:rsidRDefault="00CC09C8" w:rsidP="00CC09C8">
            <w:pPr>
              <w:jc w:val="center"/>
              <w:rPr>
                <w:snapToGrid w:val="0"/>
                <w:sz w:val="28"/>
                <w:szCs w:val="28"/>
              </w:rPr>
            </w:pPr>
          </w:p>
        </w:tc>
      </w:tr>
      <w:tr w:rsidR="00CC09C8" w:rsidRPr="00CC09C8" w14:paraId="60736018" w14:textId="77777777" w:rsidTr="00CC09C8">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02039299" w14:textId="77777777" w:rsidR="00CC09C8" w:rsidRPr="00CC09C8" w:rsidRDefault="00CC09C8" w:rsidP="00CC09C8">
            <w:pPr>
              <w:rPr>
                <w:b/>
                <w:bCs/>
                <w:sz w:val="28"/>
                <w:szCs w:val="28"/>
              </w:rPr>
            </w:pPr>
            <w:r w:rsidRPr="00CC09C8">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hideMark/>
          </w:tcPr>
          <w:p w14:paraId="5E1B9A59" w14:textId="77777777" w:rsidR="00CC09C8" w:rsidRPr="00CC09C8" w:rsidRDefault="00CC09C8" w:rsidP="00CC09C8">
            <w:pPr>
              <w:jc w:val="center"/>
              <w:rPr>
                <w:snapToGrid w:val="0"/>
                <w:sz w:val="28"/>
                <w:szCs w:val="28"/>
              </w:rPr>
            </w:pPr>
            <w:r w:rsidRPr="00CC09C8">
              <w:rPr>
                <w:snapToGrid w:val="0"/>
                <w:sz w:val="28"/>
                <w:szCs w:val="28"/>
              </w:rPr>
              <w:t>46,107</w:t>
            </w:r>
          </w:p>
        </w:tc>
        <w:tc>
          <w:tcPr>
            <w:tcW w:w="1540" w:type="dxa"/>
            <w:tcBorders>
              <w:top w:val="nil"/>
              <w:left w:val="nil"/>
              <w:bottom w:val="single" w:sz="4" w:space="0" w:color="auto"/>
              <w:right w:val="single" w:sz="4" w:space="0" w:color="auto"/>
            </w:tcBorders>
            <w:shd w:val="clear" w:color="000000" w:fill="CCFFCC"/>
            <w:hideMark/>
          </w:tcPr>
          <w:p w14:paraId="63FD2CF6" w14:textId="77777777" w:rsidR="00CC09C8" w:rsidRPr="00CC09C8" w:rsidRDefault="00CC09C8" w:rsidP="00CC09C8">
            <w:pPr>
              <w:jc w:val="center"/>
              <w:rPr>
                <w:snapToGrid w:val="0"/>
                <w:sz w:val="28"/>
                <w:szCs w:val="28"/>
              </w:rPr>
            </w:pPr>
            <w:r w:rsidRPr="00CC09C8">
              <w:rPr>
                <w:snapToGrid w:val="0"/>
                <w:sz w:val="28"/>
                <w:szCs w:val="28"/>
              </w:rPr>
              <w:t>2 358,86</w:t>
            </w:r>
          </w:p>
        </w:tc>
        <w:tc>
          <w:tcPr>
            <w:tcW w:w="1540" w:type="dxa"/>
            <w:tcBorders>
              <w:top w:val="nil"/>
              <w:left w:val="nil"/>
              <w:bottom w:val="single" w:sz="4" w:space="0" w:color="auto"/>
              <w:right w:val="single" w:sz="4" w:space="0" w:color="auto"/>
            </w:tcBorders>
            <w:shd w:val="clear" w:color="000000" w:fill="CCFFCC"/>
            <w:hideMark/>
          </w:tcPr>
          <w:p w14:paraId="02B2C80A" w14:textId="77777777" w:rsidR="00CC09C8" w:rsidRPr="00CC09C8" w:rsidRDefault="00CC09C8" w:rsidP="00CC09C8">
            <w:pPr>
              <w:jc w:val="center"/>
              <w:rPr>
                <w:snapToGrid w:val="0"/>
                <w:sz w:val="28"/>
                <w:szCs w:val="28"/>
              </w:rPr>
            </w:pPr>
            <w:r w:rsidRPr="00CC09C8">
              <w:rPr>
                <w:snapToGrid w:val="0"/>
                <w:sz w:val="28"/>
                <w:szCs w:val="28"/>
              </w:rPr>
              <w:t>1,68%</w:t>
            </w:r>
          </w:p>
        </w:tc>
        <w:tc>
          <w:tcPr>
            <w:tcW w:w="1540" w:type="dxa"/>
            <w:tcBorders>
              <w:top w:val="nil"/>
              <w:left w:val="nil"/>
              <w:bottom w:val="single" w:sz="4" w:space="0" w:color="auto"/>
              <w:right w:val="single" w:sz="4" w:space="0" w:color="auto"/>
            </w:tcBorders>
            <w:shd w:val="clear" w:color="000000" w:fill="CCFFCC"/>
            <w:hideMark/>
          </w:tcPr>
          <w:p w14:paraId="1FB0E5FA" w14:textId="77777777" w:rsidR="00CC09C8" w:rsidRPr="00CC09C8" w:rsidRDefault="00CC09C8" w:rsidP="00CC09C8">
            <w:pPr>
              <w:jc w:val="center"/>
              <w:rPr>
                <w:snapToGrid w:val="0"/>
                <w:sz w:val="28"/>
                <w:szCs w:val="28"/>
              </w:rPr>
            </w:pPr>
            <w:r w:rsidRPr="00CC09C8">
              <w:rPr>
                <w:snapToGrid w:val="0"/>
                <w:sz w:val="28"/>
                <w:szCs w:val="28"/>
              </w:rPr>
              <w:t>108 760</w:t>
            </w:r>
          </w:p>
        </w:tc>
      </w:tr>
    </w:tbl>
    <w:p w14:paraId="453A5302" w14:textId="77777777" w:rsidR="00CC09C8" w:rsidRPr="00CC09C8" w:rsidRDefault="00CC09C8" w:rsidP="00CC09C8">
      <w:pPr>
        <w:rPr>
          <w:snapToGrid w:val="0"/>
          <w:sz w:val="28"/>
          <w:szCs w:val="28"/>
        </w:rPr>
      </w:pPr>
    </w:p>
    <w:p w14:paraId="698F48D8" w14:textId="77777777" w:rsidR="00CC09C8" w:rsidRPr="00CC09C8" w:rsidRDefault="00CC09C8" w:rsidP="00CC09C8">
      <w:pPr>
        <w:ind w:firstLine="851"/>
        <w:jc w:val="both"/>
        <w:rPr>
          <w:sz w:val="28"/>
          <w:szCs w:val="28"/>
        </w:rPr>
      </w:pPr>
    </w:p>
    <w:p w14:paraId="38EA6D7F" w14:textId="77777777" w:rsidR="00CC09C8" w:rsidRPr="00CC09C8" w:rsidRDefault="00CC09C8" w:rsidP="00CC09C8">
      <w:pPr>
        <w:spacing w:before="240" w:after="60"/>
        <w:jc w:val="center"/>
        <w:outlineLvl w:val="0"/>
        <w:rPr>
          <w:b/>
          <w:sz w:val="28"/>
          <w:szCs w:val="20"/>
        </w:rPr>
      </w:pPr>
      <w:r w:rsidRPr="00CC09C8">
        <w:rPr>
          <w:b/>
          <w:sz w:val="28"/>
          <w:szCs w:val="20"/>
        </w:rPr>
        <w:br w:type="page"/>
      </w:r>
      <w:r w:rsidRPr="00CC09C8">
        <w:rPr>
          <w:b/>
          <w:sz w:val="28"/>
          <w:szCs w:val="20"/>
        </w:rPr>
        <w:lastRenderedPageBreak/>
        <w:t xml:space="preserve">Сравнительный анализ динамики расходов </w:t>
      </w:r>
      <w:r w:rsidRPr="00CC09C8">
        <w:rPr>
          <w:b/>
          <w:sz w:val="28"/>
          <w:szCs w:val="20"/>
        </w:rPr>
        <w:br/>
        <w:t xml:space="preserve">в сравнении с предыдущими периодами регулирования </w:t>
      </w:r>
      <w:r w:rsidRPr="00CC09C8">
        <w:rPr>
          <w:b/>
          <w:sz w:val="28"/>
          <w:szCs w:val="20"/>
        </w:rPr>
        <w:br/>
        <w:t>ООО «НТК» в контуре теплоснабжения ООО «</w:t>
      </w:r>
      <w:proofErr w:type="spellStart"/>
      <w:r w:rsidRPr="00CC09C8">
        <w:rPr>
          <w:b/>
          <w:sz w:val="28"/>
          <w:szCs w:val="20"/>
        </w:rPr>
        <w:t>ЭнергоТранзит</w:t>
      </w:r>
      <w:proofErr w:type="spellEnd"/>
      <w:r w:rsidRPr="00CC09C8">
        <w:rPr>
          <w:b/>
          <w:sz w:val="28"/>
          <w:szCs w:val="20"/>
        </w:rPr>
        <w:t xml:space="preserve">» </w:t>
      </w:r>
    </w:p>
    <w:p w14:paraId="1477719D" w14:textId="77777777" w:rsidR="00CC09C8" w:rsidRPr="00CC09C8" w:rsidRDefault="00CC09C8" w:rsidP="00CC09C8">
      <w:pPr>
        <w:rPr>
          <w:snapToGrid w:val="0"/>
          <w:sz w:val="28"/>
          <w:szCs w:val="28"/>
        </w:rPr>
      </w:pPr>
    </w:p>
    <w:p w14:paraId="454E4AA8" w14:textId="77777777" w:rsidR="00CC09C8" w:rsidRPr="00CC09C8" w:rsidRDefault="00CC09C8" w:rsidP="00CC09C8">
      <w:pPr>
        <w:jc w:val="center"/>
        <w:rPr>
          <w:b/>
          <w:snapToGrid w:val="0"/>
          <w:sz w:val="28"/>
        </w:rPr>
      </w:pPr>
      <w:r w:rsidRPr="00CC09C8">
        <w:rPr>
          <w:b/>
          <w:snapToGrid w:val="0"/>
          <w:sz w:val="28"/>
        </w:rPr>
        <w:t>Расходы на услуги по передаче тепловой энергии, теплоносителя</w:t>
      </w:r>
    </w:p>
    <w:p w14:paraId="6792F8D4" w14:textId="77777777" w:rsidR="00CC09C8" w:rsidRPr="00CC09C8" w:rsidRDefault="00CC09C8" w:rsidP="00CC09C8">
      <w:pPr>
        <w:jc w:val="center"/>
        <w:rPr>
          <w:snapToGrid w:val="0"/>
          <w:sz w:val="28"/>
          <w:szCs w:val="28"/>
        </w:rPr>
      </w:pPr>
    </w:p>
    <w:p w14:paraId="0C60C924" w14:textId="77777777" w:rsidR="00CC09C8" w:rsidRPr="00CC09C8" w:rsidRDefault="00CC09C8" w:rsidP="00D5451C">
      <w:pPr>
        <w:numPr>
          <w:ilvl w:val="0"/>
          <w:numId w:val="13"/>
        </w:numPr>
        <w:tabs>
          <w:tab w:val="left" w:pos="1890"/>
        </w:tabs>
        <w:ind w:left="1440"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C09C8" w:rsidRPr="00CC09C8" w14:paraId="4445BB25" w14:textId="77777777" w:rsidTr="00CC09C8">
        <w:trPr>
          <w:trHeight w:val="705"/>
        </w:trPr>
        <w:tc>
          <w:tcPr>
            <w:tcW w:w="11084" w:type="dxa"/>
            <w:gridSpan w:val="9"/>
            <w:tcBorders>
              <w:top w:val="nil"/>
              <w:left w:val="nil"/>
              <w:bottom w:val="nil"/>
              <w:right w:val="nil"/>
            </w:tcBorders>
            <w:shd w:val="clear" w:color="auto" w:fill="auto"/>
            <w:noWrap/>
            <w:vAlign w:val="center"/>
            <w:hideMark/>
          </w:tcPr>
          <w:p w14:paraId="781121AC" w14:textId="77777777" w:rsidR="00CC09C8" w:rsidRPr="00CC09C8" w:rsidRDefault="00CC09C8" w:rsidP="00CC09C8">
            <w:pPr>
              <w:ind w:right="1337"/>
              <w:jc w:val="center"/>
              <w:rPr>
                <w:bCs/>
                <w:snapToGrid w:val="0"/>
                <w:sz w:val="20"/>
                <w:szCs w:val="28"/>
              </w:rPr>
            </w:pPr>
            <w:r w:rsidRPr="00CC09C8">
              <w:rPr>
                <w:bCs/>
                <w:snapToGrid w:val="0"/>
                <w:sz w:val="28"/>
                <w:szCs w:val="28"/>
              </w:rPr>
              <w:t>Реестр операционных (подконтрольных) расходов</w:t>
            </w:r>
          </w:p>
        </w:tc>
      </w:tr>
      <w:tr w:rsidR="00CC09C8" w:rsidRPr="00CC09C8" w14:paraId="112649C4" w14:textId="77777777" w:rsidTr="00CC09C8">
        <w:trPr>
          <w:trHeight w:val="300"/>
        </w:trPr>
        <w:tc>
          <w:tcPr>
            <w:tcW w:w="750" w:type="dxa"/>
            <w:tcBorders>
              <w:top w:val="nil"/>
              <w:left w:val="nil"/>
              <w:bottom w:val="nil"/>
              <w:right w:val="nil"/>
            </w:tcBorders>
            <w:shd w:val="clear" w:color="auto" w:fill="auto"/>
            <w:vAlign w:val="center"/>
            <w:hideMark/>
          </w:tcPr>
          <w:p w14:paraId="4229576D" w14:textId="77777777" w:rsidR="00CC09C8" w:rsidRPr="00CC09C8" w:rsidRDefault="00CC09C8" w:rsidP="00CC09C8">
            <w:pPr>
              <w:rPr>
                <w:b/>
                <w:bCs/>
                <w:snapToGrid w:val="0"/>
                <w:sz w:val="20"/>
                <w:szCs w:val="28"/>
              </w:rPr>
            </w:pPr>
          </w:p>
        </w:tc>
        <w:tc>
          <w:tcPr>
            <w:tcW w:w="3361" w:type="dxa"/>
            <w:tcBorders>
              <w:top w:val="nil"/>
              <w:left w:val="nil"/>
              <w:bottom w:val="nil"/>
              <w:right w:val="nil"/>
            </w:tcBorders>
            <w:shd w:val="clear" w:color="auto" w:fill="auto"/>
            <w:vAlign w:val="center"/>
            <w:hideMark/>
          </w:tcPr>
          <w:p w14:paraId="470BDA65" w14:textId="77777777" w:rsidR="00CC09C8" w:rsidRPr="00CC09C8" w:rsidRDefault="00CC09C8" w:rsidP="00CC09C8">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CC640D0"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CB14986"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85E6AFA" w14:textId="77777777" w:rsidR="00CC09C8" w:rsidRPr="00CC09C8" w:rsidRDefault="00CC09C8" w:rsidP="00CC09C8">
            <w:pPr>
              <w:jc w:val="right"/>
              <w:rPr>
                <w:snapToGrid w:val="0"/>
                <w:sz w:val="20"/>
                <w:szCs w:val="28"/>
              </w:rPr>
            </w:pPr>
            <w:r w:rsidRPr="00CC09C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93AD5BB" w14:textId="77777777" w:rsidR="00CC09C8" w:rsidRPr="00CC09C8" w:rsidRDefault="00CC09C8" w:rsidP="00CC09C8">
            <w:pPr>
              <w:jc w:val="right"/>
              <w:rPr>
                <w:snapToGrid w:val="0"/>
                <w:sz w:val="20"/>
                <w:szCs w:val="28"/>
              </w:rPr>
            </w:pPr>
          </w:p>
        </w:tc>
      </w:tr>
      <w:tr w:rsidR="00CC09C8" w:rsidRPr="00CC09C8" w14:paraId="0DC84E1F"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AE16" w14:textId="77777777" w:rsidR="00CC09C8" w:rsidRPr="00CC09C8" w:rsidRDefault="00CC09C8" w:rsidP="00CC09C8">
            <w:pPr>
              <w:jc w:val="center"/>
              <w:rPr>
                <w:snapToGrid w:val="0"/>
                <w:sz w:val="20"/>
                <w:szCs w:val="28"/>
              </w:rPr>
            </w:pPr>
            <w:r w:rsidRPr="00CC09C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6B3936" w14:textId="77777777" w:rsidR="00CC09C8" w:rsidRPr="00CC09C8" w:rsidRDefault="00CC09C8" w:rsidP="00CC09C8">
            <w:pPr>
              <w:jc w:val="center"/>
              <w:rPr>
                <w:snapToGrid w:val="0"/>
                <w:sz w:val="20"/>
                <w:szCs w:val="28"/>
              </w:rPr>
            </w:pPr>
            <w:r w:rsidRPr="00CC09C8">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57EC7CD" w14:textId="77777777" w:rsidR="00CC09C8" w:rsidRPr="00CC09C8" w:rsidRDefault="00CC09C8" w:rsidP="00CC09C8">
            <w:pPr>
              <w:jc w:val="center"/>
              <w:rPr>
                <w:snapToGrid w:val="0"/>
                <w:sz w:val="20"/>
                <w:szCs w:val="28"/>
              </w:rPr>
            </w:pPr>
            <w:r w:rsidRPr="00CC09C8">
              <w:rPr>
                <w:snapToGrid w:val="0"/>
                <w:sz w:val="20"/>
                <w:szCs w:val="28"/>
              </w:rPr>
              <w:t xml:space="preserve">Утверждено </w:t>
            </w:r>
            <w:r w:rsidRPr="00CC09C8">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BC3CEA1" w14:textId="77777777" w:rsidR="00CC09C8" w:rsidRPr="00CC09C8" w:rsidRDefault="00CC09C8" w:rsidP="00CC09C8">
            <w:pPr>
              <w:jc w:val="center"/>
              <w:rPr>
                <w:snapToGrid w:val="0"/>
                <w:sz w:val="20"/>
                <w:szCs w:val="28"/>
              </w:rPr>
            </w:pPr>
            <w:r w:rsidRPr="00CC09C8">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AB116" w14:textId="77777777" w:rsidR="00CC09C8" w:rsidRPr="00CC09C8" w:rsidRDefault="00CC09C8" w:rsidP="00CC09C8">
            <w:pPr>
              <w:jc w:val="center"/>
              <w:rPr>
                <w:snapToGrid w:val="0"/>
                <w:sz w:val="20"/>
                <w:szCs w:val="28"/>
              </w:rPr>
            </w:pPr>
            <w:r w:rsidRPr="00CC09C8">
              <w:rPr>
                <w:snapToGrid w:val="0"/>
                <w:sz w:val="20"/>
                <w:szCs w:val="28"/>
              </w:rPr>
              <w:t>Динамика расходов</w:t>
            </w:r>
          </w:p>
        </w:tc>
      </w:tr>
      <w:tr w:rsidR="00CC09C8" w:rsidRPr="00CC09C8" w14:paraId="30A4835D"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9A66B" w14:textId="77777777" w:rsidR="00CC09C8" w:rsidRPr="00CC09C8" w:rsidRDefault="00CC09C8" w:rsidP="00CC09C8">
            <w:pPr>
              <w:jc w:val="center"/>
              <w:rPr>
                <w:snapToGrid w:val="0"/>
                <w:sz w:val="20"/>
                <w:szCs w:val="28"/>
              </w:rPr>
            </w:pPr>
            <w:r w:rsidRPr="00CC09C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2248AF" w14:textId="77777777" w:rsidR="00CC09C8" w:rsidRPr="00CC09C8" w:rsidRDefault="00CC09C8" w:rsidP="00CC09C8">
            <w:pPr>
              <w:rPr>
                <w:snapToGrid w:val="0"/>
                <w:sz w:val="20"/>
                <w:szCs w:val="28"/>
              </w:rPr>
            </w:pPr>
            <w:r w:rsidRPr="00CC09C8">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064B5E69" w14:textId="77777777" w:rsidR="00CC09C8" w:rsidRPr="00CC09C8" w:rsidRDefault="00CC09C8" w:rsidP="00CC09C8">
            <w:pPr>
              <w:jc w:val="center"/>
              <w:rPr>
                <w:snapToGrid w:val="0"/>
                <w:sz w:val="28"/>
                <w:szCs w:val="28"/>
              </w:rPr>
            </w:pPr>
            <w:r w:rsidRPr="00CC09C8">
              <w:rPr>
                <w:snapToGrid w:val="0"/>
                <w:sz w:val="28"/>
                <w:szCs w:val="28"/>
              </w:rPr>
              <w:t>11 331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7186CA" w14:textId="77777777" w:rsidR="00CC09C8" w:rsidRPr="00CC09C8" w:rsidRDefault="00CC09C8" w:rsidP="00CC09C8">
            <w:pPr>
              <w:jc w:val="center"/>
              <w:rPr>
                <w:snapToGrid w:val="0"/>
                <w:sz w:val="28"/>
                <w:szCs w:val="28"/>
              </w:rPr>
            </w:pPr>
            <w:r w:rsidRPr="00CC09C8">
              <w:rPr>
                <w:snapToGrid w:val="0"/>
                <w:sz w:val="28"/>
                <w:szCs w:val="28"/>
              </w:rPr>
              <w:t>17 333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CA00A" w14:textId="77777777" w:rsidR="00CC09C8" w:rsidRPr="00CC09C8" w:rsidRDefault="00CC09C8" w:rsidP="00CC09C8">
            <w:pPr>
              <w:jc w:val="center"/>
              <w:rPr>
                <w:snapToGrid w:val="0"/>
                <w:sz w:val="28"/>
                <w:szCs w:val="28"/>
              </w:rPr>
            </w:pPr>
            <w:r w:rsidRPr="00CC09C8">
              <w:rPr>
                <w:snapToGrid w:val="0"/>
                <w:sz w:val="28"/>
                <w:szCs w:val="28"/>
              </w:rPr>
              <w:t>6 002</w:t>
            </w:r>
          </w:p>
        </w:tc>
      </w:tr>
      <w:tr w:rsidR="00CC09C8" w:rsidRPr="00CC09C8" w14:paraId="0D254974"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0578F" w14:textId="77777777" w:rsidR="00CC09C8" w:rsidRPr="00CC09C8" w:rsidRDefault="00CC09C8" w:rsidP="00CC09C8">
            <w:pPr>
              <w:jc w:val="center"/>
              <w:rPr>
                <w:snapToGrid w:val="0"/>
                <w:sz w:val="20"/>
                <w:szCs w:val="28"/>
              </w:rPr>
            </w:pPr>
            <w:r w:rsidRPr="00CC09C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3BDB72" w14:textId="77777777" w:rsidR="00CC09C8" w:rsidRPr="00CC09C8" w:rsidRDefault="00CC09C8" w:rsidP="00CC09C8">
            <w:pPr>
              <w:rPr>
                <w:snapToGrid w:val="0"/>
                <w:sz w:val="20"/>
                <w:szCs w:val="28"/>
              </w:rPr>
            </w:pPr>
            <w:r w:rsidRPr="00CC09C8">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465E7DBB" w14:textId="77777777" w:rsidR="00CC09C8" w:rsidRPr="00CC09C8" w:rsidRDefault="00CC09C8" w:rsidP="00CC09C8">
            <w:pPr>
              <w:jc w:val="center"/>
              <w:rPr>
                <w:snapToGrid w:val="0"/>
                <w:sz w:val="28"/>
                <w:szCs w:val="28"/>
              </w:rPr>
            </w:pPr>
            <w:r w:rsidRPr="00CC09C8">
              <w:rPr>
                <w:snapToGrid w:val="0"/>
                <w:sz w:val="28"/>
                <w:szCs w:val="28"/>
              </w:rPr>
              <w:t>4 789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0A3631" w14:textId="77777777" w:rsidR="00CC09C8" w:rsidRPr="00CC09C8" w:rsidRDefault="00CC09C8" w:rsidP="00CC09C8">
            <w:pPr>
              <w:jc w:val="center"/>
              <w:rPr>
                <w:snapToGrid w:val="0"/>
                <w:sz w:val="28"/>
                <w:szCs w:val="28"/>
              </w:rPr>
            </w:pPr>
            <w:r w:rsidRPr="00CC09C8">
              <w:rPr>
                <w:snapToGrid w:val="0"/>
                <w:sz w:val="28"/>
                <w:szCs w:val="28"/>
              </w:rPr>
              <w:t>7 326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DC5AD" w14:textId="77777777" w:rsidR="00CC09C8" w:rsidRPr="00CC09C8" w:rsidRDefault="00CC09C8" w:rsidP="00CC09C8">
            <w:pPr>
              <w:jc w:val="center"/>
              <w:rPr>
                <w:snapToGrid w:val="0"/>
                <w:sz w:val="28"/>
                <w:szCs w:val="28"/>
              </w:rPr>
            </w:pPr>
            <w:r w:rsidRPr="00CC09C8">
              <w:rPr>
                <w:snapToGrid w:val="0"/>
                <w:sz w:val="28"/>
                <w:szCs w:val="28"/>
              </w:rPr>
              <w:t>2 537</w:t>
            </w:r>
          </w:p>
        </w:tc>
      </w:tr>
      <w:tr w:rsidR="00CC09C8" w:rsidRPr="00CC09C8" w14:paraId="40C0FB16"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FA52E" w14:textId="77777777" w:rsidR="00CC09C8" w:rsidRPr="00CC09C8" w:rsidRDefault="00CC09C8" w:rsidP="00CC09C8">
            <w:pPr>
              <w:jc w:val="center"/>
              <w:rPr>
                <w:snapToGrid w:val="0"/>
                <w:sz w:val="20"/>
                <w:szCs w:val="28"/>
              </w:rPr>
            </w:pPr>
            <w:r w:rsidRPr="00CC09C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F0BED6" w14:textId="77777777" w:rsidR="00CC09C8" w:rsidRPr="00CC09C8" w:rsidRDefault="00CC09C8" w:rsidP="00CC09C8">
            <w:pPr>
              <w:rPr>
                <w:snapToGrid w:val="0"/>
                <w:sz w:val="20"/>
                <w:szCs w:val="28"/>
              </w:rPr>
            </w:pPr>
            <w:r w:rsidRPr="00CC09C8">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7D5EB83" w14:textId="77777777" w:rsidR="00CC09C8" w:rsidRPr="00CC09C8" w:rsidRDefault="00CC09C8" w:rsidP="00CC09C8">
            <w:pPr>
              <w:jc w:val="center"/>
              <w:rPr>
                <w:snapToGrid w:val="0"/>
                <w:sz w:val="28"/>
                <w:szCs w:val="28"/>
              </w:rPr>
            </w:pPr>
            <w:r w:rsidRPr="00CC09C8">
              <w:rPr>
                <w:snapToGrid w:val="0"/>
                <w:sz w:val="28"/>
                <w:szCs w:val="28"/>
              </w:rPr>
              <w:t>7 314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4B8DD47" w14:textId="77777777" w:rsidR="00CC09C8" w:rsidRPr="00CC09C8" w:rsidRDefault="00CC09C8" w:rsidP="00CC09C8">
            <w:pPr>
              <w:jc w:val="center"/>
              <w:rPr>
                <w:snapToGrid w:val="0"/>
                <w:sz w:val="28"/>
                <w:szCs w:val="28"/>
              </w:rPr>
            </w:pPr>
            <w:r w:rsidRPr="00CC09C8">
              <w:rPr>
                <w:snapToGrid w:val="0"/>
                <w:sz w:val="28"/>
                <w:szCs w:val="28"/>
              </w:rPr>
              <w:t>11 189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DBAB9" w14:textId="77777777" w:rsidR="00CC09C8" w:rsidRPr="00CC09C8" w:rsidRDefault="00CC09C8" w:rsidP="00CC09C8">
            <w:pPr>
              <w:jc w:val="center"/>
              <w:rPr>
                <w:snapToGrid w:val="0"/>
                <w:sz w:val="28"/>
                <w:szCs w:val="28"/>
              </w:rPr>
            </w:pPr>
            <w:r w:rsidRPr="00CC09C8">
              <w:rPr>
                <w:snapToGrid w:val="0"/>
                <w:sz w:val="28"/>
                <w:szCs w:val="28"/>
              </w:rPr>
              <w:t>3 875</w:t>
            </w:r>
          </w:p>
        </w:tc>
      </w:tr>
      <w:tr w:rsidR="00CC09C8" w:rsidRPr="00CC09C8" w14:paraId="5FC9C018"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5775" w14:textId="77777777" w:rsidR="00CC09C8" w:rsidRPr="00CC09C8" w:rsidRDefault="00CC09C8" w:rsidP="00CC09C8">
            <w:pPr>
              <w:jc w:val="center"/>
              <w:rPr>
                <w:snapToGrid w:val="0"/>
                <w:sz w:val="20"/>
                <w:szCs w:val="28"/>
              </w:rPr>
            </w:pPr>
            <w:r w:rsidRPr="00CC09C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0F386" w14:textId="77777777" w:rsidR="00CC09C8" w:rsidRPr="00CC09C8" w:rsidRDefault="00CC09C8" w:rsidP="00CC09C8">
            <w:pPr>
              <w:rPr>
                <w:snapToGrid w:val="0"/>
                <w:sz w:val="20"/>
                <w:szCs w:val="28"/>
              </w:rPr>
            </w:pPr>
            <w:r w:rsidRPr="00CC09C8">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44B5B95" w14:textId="77777777" w:rsidR="00CC09C8" w:rsidRPr="00CC09C8" w:rsidRDefault="00CC09C8" w:rsidP="00CC09C8">
            <w:pPr>
              <w:jc w:val="center"/>
              <w:rPr>
                <w:snapToGrid w:val="0"/>
                <w:sz w:val="28"/>
                <w:szCs w:val="28"/>
              </w:rPr>
            </w:pPr>
            <w:r w:rsidRPr="00CC09C8">
              <w:rPr>
                <w:snapToGrid w:val="0"/>
                <w:sz w:val="28"/>
                <w:szCs w:val="28"/>
              </w:rPr>
              <w:t>2 905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A053F5E" w14:textId="77777777" w:rsidR="00CC09C8" w:rsidRPr="00CC09C8" w:rsidRDefault="00CC09C8" w:rsidP="00CC09C8">
            <w:pPr>
              <w:jc w:val="center"/>
              <w:rPr>
                <w:snapToGrid w:val="0"/>
                <w:sz w:val="28"/>
                <w:szCs w:val="28"/>
              </w:rPr>
            </w:pPr>
            <w:r w:rsidRPr="00CC09C8">
              <w:rPr>
                <w:snapToGrid w:val="0"/>
                <w:sz w:val="28"/>
                <w:szCs w:val="28"/>
              </w:rPr>
              <w:t>4 444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CC3A0" w14:textId="77777777" w:rsidR="00CC09C8" w:rsidRPr="00CC09C8" w:rsidRDefault="00CC09C8" w:rsidP="00CC09C8">
            <w:pPr>
              <w:jc w:val="center"/>
              <w:rPr>
                <w:snapToGrid w:val="0"/>
                <w:sz w:val="28"/>
                <w:szCs w:val="28"/>
              </w:rPr>
            </w:pPr>
            <w:r w:rsidRPr="00CC09C8">
              <w:rPr>
                <w:snapToGrid w:val="0"/>
                <w:sz w:val="28"/>
                <w:szCs w:val="28"/>
              </w:rPr>
              <w:t>1 539</w:t>
            </w:r>
          </w:p>
        </w:tc>
      </w:tr>
      <w:tr w:rsidR="00CC09C8" w:rsidRPr="00CC09C8" w14:paraId="650258D4"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3302" w14:textId="77777777" w:rsidR="00CC09C8" w:rsidRPr="00CC09C8" w:rsidRDefault="00CC09C8" w:rsidP="00CC09C8">
            <w:pPr>
              <w:jc w:val="center"/>
              <w:rPr>
                <w:snapToGrid w:val="0"/>
                <w:sz w:val="20"/>
                <w:szCs w:val="28"/>
              </w:rPr>
            </w:pPr>
            <w:r w:rsidRPr="00CC09C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40A8D8" w14:textId="77777777" w:rsidR="00CC09C8" w:rsidRPr="00CC09C8" w:rsidRDefault="00CC09C8" w:rsidP="00CC09C8">
            <w:pPr>
              <w:rPr>
                <w:snapToGrid w:val="0"/>
                <w:sz w:val="20"/>
                <w:szCs w:val="28"/>
              </w:rPr>
            </w:pPr>
            <w:r w:rsidRPr="00CC09C8">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09A4D7F" w14:textId="77777777" w:rsidR="00CC09C8" w:rsidRPr="00CC09C8" w:rsidRDefault="00CC09C8" w:rsidP="00CC09C8">
            <w:pPr>
              <w:jc w:val="center"/>
              <w:rPr>
                <w:snapToGrid w:val="0"/>
                <w:sz w:val="28"/>
                <w:szCs w:val="28"/>
              </w:rPr>
            </w:pPr>
            <w:r w:rsidRPr="00CC09C8">
              <w:rPr>
                <w:snapToGrid w:val="0"/>
                <w:sz w:val="28"/>
                <w:szCs w:val="28"/>
              </w:rPr>
              <w:t>11 134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A9BD19C" w14:textId="77777777" w:rsidR="00CC09C8" w:rsidRPr="00CC09C8" w:rsidRDefault="00CC09C8" w:rsidP="00CC09C8">
            <w:pPr>
              <w:jc w:val="center"/>
              <w:rPr>
                <w:snapToGrid w:val="0"/>
                <w:sz w:val="28"/>
                <w:szCs w:val="28"/>
              </w:rPr>
            </w:pPr>
            <w:r w:rsidRPr="00CC09C8">
              <w:rPr>
                <w:snapToGrid w:val="0"/>
                <w:sz w:val="28"/>
                <w:szCs w:val="28"/>
              </w:rPr>
              <w:t>17 032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52AA8" w14:textId="77777777" w:rsidR="00CC09C8" w:rsidRPr="00CC09C8" w:rsidRDefault="00CC09C8" w:rsidP="00CC09C8">
            <w:pPr>
              <w:jc w:val="center"/>
              <w:rPr>
                <w:snapToGrid w:val="0"/>
                <w:sz w:val="28"/>
                <w:szCs w:val="28"/>
              </w:rPr>
            </w:pPr>
            <w:r w:rsidRPr="00CC09C8">
              <w:rPr>
                <w:snapToGrid w:val="0"/>
                <w:sz w:val="28"/>
                <w:szCs w:val="28"/>
              </w:rPr>
              <w:t>5 898</w:t>
            </w:r>
          </w:p>
        </w:tc>
      </w:tr>
      <w:tr w:rsidR="00CC09C8" w:rsidRPr="00CC09C8" w14:paraId="5C6036FF"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6A924" w14:textId="77777777" w:rsidR="00CC09C8" w:rsidRPr="00CC09C8" w:rsidRDefault="00CC09C8" w:rsidP="00CC09C8">
            <w:pPr>
              <w:jc w:val="center"/>
              <w:rPr>
                <w:snapToGrid w:val="0"/>
                <w:sz w:val="20"/>
                <w:szCs w:val="28"/>
              </w:rPr>
            </w:pPr>
            <w:r w:rsidRPr="00CC09C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6381AD" w14:textId="77777777" w:rsidR="00CC09C8" w:rsidRPr="00CC09C8" w:rsidRDefault="00CC09C8" w:rsidP="00CC09C8">
            <w:pPr>
              <w:rPr>
                <w:snapToGrid w:val="0"/>
                <w:sz w:val="20"/>
                <w:szCs w:val="28"/>
              </w:rPr>
            </w:pPr>
            <w:r w:rsidRPr="00CC09C8">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5A729B25" w14:textId="77777777" w:rsidR="00CC09C8" w:rsidRPr="00CC09C8" w:rsidRDefault="00CC09C8" w:rsidP="00CC09C8">
            <w:pPr>
              <w:jc w:val="center"/>
              <w:rPr>
                <w:snapToGrid w:val="0"/>
                <w:sz w:val="28"/>
                <w:szCs w:val="28"/>
              </w:rPr>
            </w:pPr>
            <w:r w:rsidRPr="00CC09C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B6B759" w14:textId="77777777" w:rsidR="00CC09C8" w:rsidRPr="00CC09C8" w:rsidRDefault="00CC09C8" w:rsidP="00CC09C8">
            <w:pPr>
              <w:jc w:val="center"/>
              <w:rPr>
                <w:snapToGrid w:val="0"/>
                <w:sz w:val="28"/>
                <w:szCs w:val="28"/>
              </w:rPr>
            </w:pPr>
            <w:r w:rsidRPr="00CC09C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4DA86"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2651C0C7"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AB943" w14:textId="77777777" w:rsidR="00CC09C8" w:rsidRPr="00CC09C8" w:rsidRDefault="00CC09C8" w:rsidP="00CC09C8">
            <w:pPr>
              <w:jc w:val="center"/>
              <w:rPr>
                <w:snapToGrid w:val="0"/>
                <w:sz w:val="20"/>
                <w:szCs w:val="28"/>
              </w:rPr>
            </w:pPr>
            <w:r w:rsidRPr="00CC09C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123D5E" w14:textId="77777777" w:rsidR="00CC09C8" w:rsidRPr="00CC09C8" w:rsidRDefault="00CC09C8" w:rsidP="00CC09C8">
            <w:pPr>
              <w:rPr>
                <w:snapToGrid w:val="0"/>
                <w:sz w:val="20"/>
                <w:szCs w:val="28"/>
              </w:rPr>
            </w:pPr>
            <w:r w:rsidRPr="00CC09C8">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2C92D12" w14:textId="77777777" w:rsidR="00CC09C8" w:rsidRPr="00CC09C8" w:rsidRDefault="00CC09C8" w:rsidP="00CC09C8">
            <w:pPr>
              <w:jc w:val="center"/>
              <w:rPr>
                <w:snapToGrid w:val="0"/>
                <w:sz w:val="28"/>
                <w:szCs w:val="28"/>
              </w:rPr>
            </w:pPr>
            <w:r w:rsidRPr="00CC09C8">
              <w:rPr>
                <w:snapToGrid w:val="0"/>
                <w:sz w:val="28"/>
                <w:szCs w:val="28"/>
              </w:rPr>
              <w:t>22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AD2D0FF" w14:textId="77777777" w:rsidR="00CC09C8" w:rsidRPr="00CC09C8" w:rsidRDefault="00CC09C8" w:rsidP="00CC09C8">
            <w:pPr>
              <w:jc w:val="center"/>
              <w:rPr>
                <w:snapToGrid w:val="0"/>
                <w:sz w:val="28"/>
                <w:szCs w:val="28"/>
              </w:rPr>
            </w:pPr>
            <w:r w:rsidRPr="00CC09C8">
              <w:rPr>
                <w:snapToGrid w:val="0"/>
                <w:sz w:val="28"/>
                <w:szCs w:val="28"/>
              </w:rPr>
              <w:t>34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8AF17" w14:textId="77777777" w:rsidR="00CC09C8" w:rsidRPr="00CC09C8" w:rsidRDefault="00CC09C8" w:rsidP="00CC09C8">
            <w:pPr>
              <w:jc w:val="center"/>
              <w:rPr>
                <w:snapToGrid w:val="0"/>
                <w:sz w:val="28"/>
                <w:szCs w:val="28"/>
              </w:rPr>
            </w:pPr>
            <w:r w:rsidRPr="00CC09C8">
              <w:rPr>
                <w:snapToGrid w:val="0"/>
                <w:sz w:val="28"/>
                <w:szCs w:val="28"/>
              </w:rPr>
              <w:t>12</w:t>
            </w:r>
          </w:p>
        </w:tc>
      </w:tr>
      <w:tr w:rsidR="00CC09C8" w:rsidRPr="00CC09C8" w14:paraId="65C88933"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4758" w14:textId="77777777" w:rsidR="00CC09C8" w:rsidRPr="00CC09C8" w:rsidRDefault="00CC09C8" w:rsidP="00CC09C8">
            <w:pPr>
              <w:jc w:val="center"/>
              <w:rPr>
                <w:snapToGrid w:val="0"/>
                <w:sz w:val="20"/>
                <w:szCs w:val="28"/>
              </w:rPr>
            </w:pPr>
            <w:r w:rsidRPr="00CC09C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86C585" w14:textId="77777777" w:rsidR="00CC09C8" w:rsidRPr="00CC09C8" w:rsidRDefault="00CC09C8" w:rsidP="00CC09C8">
            <w:pPr>
              <w:rPr>
                <w:snapToGrid w:val="0"/>
                <w:sz w:val="20"/>
                <w:szCs w:val="28"/>
              </w:rPr>
            </w:pPr>
            <w:r w:rsidRPr="00CC09C8">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F547542" w14:textId="77777777" w:rsidR="00CC09C8" w:rsidRPr="00CC09C8" w:rsidRDefault="00CC09C8" w:rsidP="00CC09C8">
            <w:pPr>
              <w:jc w:val="center"/>
              <w:rPr>
                <w:snapToGrid w:val="0"/>
                <w:sz w:val="28"/>
                <w:szCs w:val="28"/>
              </w:rPr>
            </w:pPr>
            <w:r w:rsidRPr="00CC09C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62314DC" w14:textId="77777777" w:rsidR="00CC09C8" w:rsidRPr="00CC09C8" w:rsidRDefault="00CC09C8" w:rsidP="00CC09C8">
            <w:pPr>
              <w:jc w:val="center"/>
              <w:rPr>
                <w:snapToGrid w:val="0"/>
                <w:sz w:val="28"/>
                <w:szCs w:val="28"/>
              </w:rPr>
            </w:pPr>
            <w:r w:rsidRPr="00CC09C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3F206" w14:textId="77777777" w:rsidR="00CC09C8" w:rsidRPr="00CC09C8" w:rsidRDefault="00CC09C8" w:rsidP="00CC09C8">
            <w:pPr>
              <w:jc w:val="center"/>
              <w:rPr>
                <w:snapToGrid w:val="0"/>
                <w:sz w:val="28"/>
                <w:szCs w:val="28"/>
              </w:rPr>
            </w:pPr>
            <w:r w:rsidRPr="00CC09C8">
              <w:rPr>
                <w:snapToGrid w:val="0"/>
                <w:sz w:val="28"/>
                <w:szCs w:val="28"/>
              </w:rPr>
              <w:t>0</w:t>
            </w:r>
          </w:p>
        </w:tc>
      </w:tr>
      <w:tr w:rsidR="00CC09C8" w:rsidRPr="00CC09C8" w14:paraId="61A7EF14"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44C22" w14:textId="77777777" w:rsidR="00CC09C8" w:rsidRPr="00CC09C8" w:rsidRDefault="00CC09C8" w:rsidP="00CC09C8">
            <w:pPr>
              <w:jc w:val="center"/>
              <w:rPr>
                <w:snapToGrid w:val="0"/>
                <w:sz w:val="20"/>
                <w:szCs w:val="28"/>
              </w:rPr>
            </w:pPr>
            <w:r w:rsidRPr="00CC09C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298FB1" w14:textId="77777777" w:rsidR="00CC09C8" w:rsidRPr="00CC09C8" w:rsidRDefault="00CC09C8" w:rsidP="00CC09C8">
            <w:pPr>
              <w:rPr>
                <w:snapToGrid w:val="0"/>
                <w:sz w:val="20"/>
                <w:szCs w:val="28"/>
              </w:rPr>
            </w:pPr>
            <w:r w:rsidRPr="00CC09C8">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17A3CE3" w14:textId="77777777" w:rsidR="00CC09C8" w:rsidRPr="00CC09C8" w:rsidRDefault="00CC09C8" w:rsidP="00CC09C8">
            <w:pPr>
              <w:jc w:val="center"/>
              <w:rPr>
                <w:snapToGrid w:val="0"/>
                <w:sz w:val="28"/>
                <w:szCs w:val="28"/>
              </w:rPr>
            </w:pPr>
            <w:r w:rsidRPr="00CC09C8">
              <w:rPr>
                <w:snapToGrid w:val="0"/>
                <w:sz w:val="28"/>
                <w:szCs w:val="28"/>
              </w:rPr>
              <w:t>1 691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97EA429" w14:textId="77777777" w:rsidR="00CC09C8" w:rsidRPr="00CC09C8" w:rsidRDefault="00CC09C8" w:rsidP="00CC09C8">
            <w:pPr>
              <w:jc w:val="center"/>
              <w:rPr>
                <w:snapToGrid w:val="0"/>
                <w:sz w:val="28"/>
                <w:szCs w:val="28"/>
              </w:rPr>
            </w:pPr>
            <w:r w:rsidRPr="00CC09C8">
              <w:rPr>
                <w:snapToGrid w:val="0"/>
                <w:sz w:val="28"/>
                <w:szCs w:val="28"/>
              </w:rPr>
              <w:t>2 587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C8E9C" w14:textId="77777777" w:rsidR="00CC09C8" w:rsidRPr="00CC09C8" w:rsidRDefault="00CC09C8" w:rsidP="00CC09C8">
            <w:pPr>
              <w:jc w:val="center"/>
              <w:rPr>
                <w:snapToGrid w:val="0"/>
                <w:sz w:val="28"/>
                <w:szCs w:val="28"/>
              </w:rPr>
            </w:pPr>
            <w:r w:rsidRPr="00CC09C8">
              <w:rPr>
                <w:snapToGrid w:val="0"/>
                <w:sz w:val="28"/>
                <w:szCs w:val="28"/>
              </w:rPr>
              <w:t>896</w:t>
            </w:r>
          </w:p>
        </w:tc>
      </w:tr>
      <w:tr w:rsidR="00CC09C8" w:rsidRPr="00CC09C8" w14:paraId="2E33107E"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BCE80" w14:textId="77777777" w:rsidR="00CC09C8" w:rsidRPr="00CC09C8" w:rsidRDefault="00CC09C8" w:rsidP="00CC09C8">
            <w:pPr>
              <w:jc w:val="center"/>
              <w:rPr>
                <w:snapToGrid w:val="0"/>
                <w:sz w:val="20"/>
                <w:szCs w:val="28"/>
              </w:rPr>
            </w:pPr>
            <w:r w:rsidRPr="00CC09C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7DBE1F" w14:textId="77777777" w:rsidR="00CC09C8" w:rsidRPr="00CC09C8" w:rsidRDefault="00CC09C8" w:rsidP="00CC09C8">
            <w:pPr>
              <w:rPr>
                <w:snapToGrid w:val="0"/>
                <w:sz w:val="20"/>
                <w:szCs w:val="28"/>
              </w:rPr>
            </w:pPr>
            <w:r w:rsidRPr="00CC09C8">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1AF378E4" w14:textId="77777777" w:rsidR="00CC09C8" w:rsidRPr="00CC09C8" w:rsidRDefault="00CC09C8" w:rsidP="00CC09C8">
            <w:pPr>
              <w:jc w:val="center"/>
              <w:rPr>
                <w:snapToGrid w:val="0"/>
                <w:sz w:val="28"/>
                <w:szCs w:val="28"/>
              </w:rPr>
            </w:pPr>
            <w:r w:rsidRPr="00CC09C8">
              <w:rPr>
                <w:snapToGrid w:val="0"/>
                <w:sz w:val="28"/>
                <w:szCs w:val="28"/>
              </w:rPr>
              <w:t>35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9719434" w14:textId="77777777" w:rsidR="00CC09C8" w:rsidRPr="00CC09C8" w:rsidRDefault="00CC09C8" w:rsidP="00CC09C8">
            <w:pPr>
              <w:jc w:val="center"/>
              <w:rPr>
                <w:snapToGrid w:val="0"/>
                <w:sz w:val="28"/>
                <w:szCs w:val="28"/>
              </w:rPr>
            </w:pPr>
            <w:r w:rsidRPr="00CC09C8">
              <w:rPr>
                <w:snapToGrid w:val="0"/>
                <w:sz w:val="28"/>
                <w:szCs w:val="28"/>
              </w:rPr>
              <w:t>54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F4C68" w14:textId="77777777" w:rsidR="00CC09C8" w:rsidRPr="00CC09C8" w:rsidRDefault="00CC09C8" w:rsidP="00CC09C8">
            <w:pPr>
              <w:jc w:val="center"/>
              <w:rPr>
                <w:snapToGrid w:val="0"/>
                <w:sz w:val="28"/>
                <w:szCs w:val="28"/>
              </w:rPr>
            </w:pPr>
            <w:r w:rsidRPr="00CC09C8">
              <w:rPr>
                <w:snapToGrid w:val="0"/>
                <w:sz w:val="28"/>
                <w:szCs w:val="28"/>
              </w:rPr>
              <w:t>19</w:t>
            </w:r>
          </w:p>
        </w:tc>
      </w:tr>
      <w:tr w:rsidR="00CC09C8" w:rsidRPr="00CC09C8" w14:paraId="2CBE84F6"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7C06" w14:textId="77777777" w:rsidR="00CC09C8" w:rsidRPr="00CC09C8" w:rsidRDefault="00CC09C8" w:rsidP="00CC09C8">
            <w:pPr>
              <w:jc w:val="center"/>
              <w:rPr>
                <w:snapToGrid w:val="0"/>
                <w:sz w:val="20"/>
                <w:szCs w:val="28"/>
              </w:rPr>
            </w:pPr>
            <w:r w:rsidRPr="00CC09C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FEF29C" w14:textId="77777777" w:rsidR="00CC09C8" w:rsidRPr="00CC09C8" w:rsidRDefault="00CC09C8" w:rsidP="00CC09C8">
            <w:pPr>
              <w:rPr>
                <w:snapToGrid w:val="0"/>
                <w:sz w:val="20"/>
                <w:szCs w:val="28"/>
              </w:rPr>
            </w:pPr>
            <w:r w:rsidRPr="00CC09C8">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CAE0B08" w14:textId="77777777" w:rsidR="00CC09C8" w:rsidRPr="00CC09C8" w:rsidRDefault="00CC09C8" w:rsidP="00CC09C8">
            <w:pPr>
              <w:jc w:val="center"/>
              <w:rPr>
                <w:snapToGrid w:val="0"/>
                <w:sz w:val="28"/>
                <w:szCs w:val="28"/>
              </w:rPr>
            </w:pPr>
            <w:r w:rsidRPr="00CC09C8">
              <w:rPr>
                <w:snapToGrid w:val="0"/>
                <w:sz w:val="28"/>
                <w:szCs w:val="28"/>
              </w:rPr>
              <w:t>39 221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A333C" w14:textId="77777777" w:rsidR="00CC09C8" w:rsidRPr="00CC09C8" w:rsidRDefault="00CC09C8" w:rsidP="00CC09C8">
            <w:pPr>
              <w:jc w:val="center"/>
              <w:rPr>
                <w:snapToGrid w:val="0"/>
                <w:sz w:val="28"/>
                <w:szCs w:val="28"/>
              </w:rPr>
            </w:pPr>
            <w:r w:rsidRPr="00CC09C8">
              <w:rPr>
                <w:snapToGrid w:val="0"/>
                <w:sz w:val="28"/>
                <w:szCs w:val="28"/>
              </w:rPr>
              <w:t>59 999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BC4C0E" w14:textId="77777777" w:rsidR="00CC09C8" w:rsidRPr="00CC09C8" w:rsidRDefault="00CC09C8" w:rsidP="00CC09C8">
            <w:pPr>
              <w:jc w:val="center"/>
              <w:rPr>
                <w:snapToGrid w:val="0"/>
                <w:sz w:val="28"/>
                <w:szCs w:val="28"/>
              </w:rPr>
            </w:pPr>
            <w:r w:rsidRPr="00CC09C8">
              <w:rPr>
                <w:snapToGrid w:val="0"/>
                <w:sz w:val="28"/>
                <w:szCs w:val="28"/>
              </w:rPr>
              <w:t>20 778</w:t>
            </w:r>
          </w:p>
        </w:tc>
      </w:tr>
      <w:tr w:rsidR="00CC09C8" w:rsidRPr="00CC09C8" w14:paraId="400B1305" w14:textId="77777777" w:rsidTr="00CC09C8">
        <w:trPr>
          <w:trHeight w:val="300"/>
        </w:trPr>
        <w:tc>
          <w:tcPr>
            <w:tcW w:w="750" w:type="dxa"/>
            <w:tcBorders>
              <w:top w:val="nil"/>
              <w:left w:val="nil"/>
              <w:bottom w:val="nil"/>
              <w:right w:val="nil"/>
            </w:tcBorders>
            <w:shd w:val="clear" w:color="auto" w:fill="auto"/>
            <w:vAlign w:val="center"/>
            <w:hideMark/>
          </w:tcPr>
          <w:p w14:paraId="23FF9CF9" w14:textId="77777777" w:rsidR="00CC09C8" w:rsidRPr="00CC09C8" w:rsidRDefault="00CC09C8" w:rsidP="00CC09C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035BA80"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48408343"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DF8751B"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FB18FDB" w14:textId="77777777" w:rsidR="00CC09C8" w:rsidRPr="00CC09C8" w:rsidRDefault="00CC09C8" w:rsidP="00CC09C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9E8B8ED" w14:textId="77777777" w:rsidR="00CC09C8" w:rsidRPr="00CC09C8" w:rsidRDefault="00CC09C8" w:rsidP="00CC09C8">
            <w:pPr>
              <w:rPr>
                <w:snapToGrid w:val="0"/>
                <w:sz w:val="20"/>
                <w:szCs w:val="28"/>
              </w:rPr>
            </w:pPr>
          </w:p>
        </w:tc>
      </w:tr>
      <w:tr w:rsidR="00CC09C8" w:rsidRPr="00CC09C8" w14:paraId="55F7E3ED" w14:textId="77777777" w:rsidTr="00CC09C8">
        <w:trPr>
          <w:trHeight w:val="300"/>
        </w:trPr>
        <w:tc>
          <w:tcPr>
            <w:tcW w:w="750" w:type="dxa"/>
            <w:tcBorders>
              <w:top w:val="nil"/>
              <w:left w:val="nil"/>
              <w:bottom w:val="nil"/>
              <w:right w:val="nil"/>
            </w:tcBorders>
            <w:shd w:val="clear" w:color="auto" w:fill="auto"/>
            <w:vAlign w:val="center"/>
            <w:hideMark/>
          </w:tcPr>
          <w:p w14:paraId="03E58621" w14:textId="77777777" w:rsidR="00CC09C8" w:rsidRPr="00CC09C8" w:rsidRDefault="00CC09C8" w:rsidP="00CC09C8">
            <w:pPr>
              <w:rPr>
                <w:snapToGrid w:val="0"/>
                <w:sz w:val="20"/>
                <w:szCs w:val="28"/>
              </w:rPr>
            </w:pPr>
          </w:p>
        </w:tc>
        <w:tc>
          <w:tcPr>
            <w:tcW w:w="3361" w:type="dxa"/>
            <w:tcBorders>
              <w:top w:val="nil"/>
              <w:left w:val="nil"/>
              <w:bottom w:val="nil"/>
              <w:right w:val="nil"/>
            </w:tcBorders>
            <w:shd w:val="clear" w:color="auto" w:fill="auto"/>
            <w:vAlign w:val="center"/>
            <w:hideMark/>
          </w:tcPr>
          <w:p w14:paraId="17575544"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0C6ECACD"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166DDB0"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25359CB" w14:textId="77777777" w:rsidR="00CC09C8" w:rsidRPr="00CC09C8" w:rsidRDefault="00CC09C8" w:rsidP="00CC09C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2A884B5" w14:textId="77777777" w:rsidR="00CC09C8" w:rsidRPr="00CC09C8" w:rsidRDefault="00CC09C8" w:rsidP="00CC09C8">
            <w:pPr>
              <w:rPr>
                <w:snapToGrid w:val="0"/>
                <w:sz w:val="20"/>
                <w:szCs w:val="28"/>
              </w:rPr>
            </w:pPr>
          </w:p>
        </w:tc>
      </w:tr>
    </w:tbl>
    <w:p w14:paraId="21EFE293"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r w:rsidRPr="00CC09C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C09C8" w:rsidRPr="00CC09C8" w14:paraId="7848E930" w14:textId="77777777" w:rsidTr="00CC09C8">
        <w:trPr>
          <w:trHeight w:val="315"/>
        </w:trPr>
        <w:tc>
          <w:tcPr>
            <w:tcW w:w="9212" w:type="dxa"/>
            <w:gridSpan w:val="7"/>
            <w:tcBorders>
              <w:top w:val="nil"/>
              <w:left w:val="nil"/>
              <w:bottom w:val="nil"/>
              <w:right w:val="nil"/>
            </w:tcBorders>
            <w:shd w:val="clear" w:color="auto" w:fill="auto"/>
            <w:noWrap/>
            <w:vAlign w:val="center"/>
            <w:hideMark/>
          </w:tcPr>
          <w:p w14:paraId="0AD3F553" w14:textId="77777777" w:rsidR="00CC09C8" w:rsidRPr="00CC09C8" w:rsidRDefault="00CC09C8" w:rsidP="00CC09C8">
            <w:pPr>
              <w:jc w:val="center"/>
              <w:rPr>
                <w:snapToGrid w:val="0"/>
                <w:sz w:val="20"/>
                <w:szCs w:val="28"/>
              </w:rPr>
            </w:pPr>
            <w:r w:rsidRPr="00CC09C8">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077356B" w14:textId="77777777" w:rsidR="00CC09C8" w:rsidRPr="00CC09C8" w:rsidRDefault="00CC09C8" w:rsidP="00CC09C8">
            <w:pPr>
              <w:rPr>
                <w:snapToGrid w:val="0"/>
                <w:sz w:val="20"/>
                <w:szCs w:val="28"/>
              </w:rPr>
            </w:pPr>
          </w:p>
        </w:tc>
      </w:tr>
      <w:tr w:rsidR="00CC09C8" w:rsidRPr="00CC09C8" w14:paraId="220D3AE4" w14:textId="77777777" w:rsidTr="00CC09C8">
        <w:trPr>
          <w:trHeight w:val="300"/>
        </w:trPr>
        <w:tc>
          <w:tcPr>
            <w:tcW w:w="750" w:type="dxa"/>
            <w:tcBorders>
              <w:top w:val="nil"/>
              <w:left w:val="nil"/>
              <w:bottom w:val="nil"/>
              <w:right w:val="nil"/>
            </w:tcBorders>
            <w:shd w:val="clear" w:color="auto" w:fill="auto"/>
            <w:noWrap/>
            <w:vAlign w:val="center"/>
            <w:hideMark/>
          </w:tcPr>
          <w:p w14:paraId="2026D3CC" w14:textId="77777777" w:rsidR="00CC09C8" w:rsidRPr="00CC09C8" w:rsidRDefault="00CC09C8" w:rsidP="00CC09C8">
            <w:pPr>
              <w:rPr>
                <w:snapToGrid w:val="0"/>
                <w:sz w:val="20"/>
                <w:szCs w:val="28"/>
              </w:rPr>
            </w:pPr>
          </w:p>
        </w:tc>
        <w:tc>
          <w:tcPr>
            <w:tcW w:w="3361" w:type="dxa"/>
            <w:tcBorders>
              <w:top w:val="nil"/>
              <w:left w:val="nil"/>
              <w:bottom w:val="nil"/>
              <w:right w:val="nil"/>
            </w:tcBorders>
            <w:shd w:val="clear" w:color="auto" w:fill="auto"/>
            <w:noWrap/>
            <w:vAlign w:val="center"/>
            <w:hideMark/>
          </w:tcPr>
          <w:p w14:paraId="0C97F3C8"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noWrap/>
            <w:vAlign w:val="center"/>
            <w:hideMark/>
          </w:tcPr>
          <w:p w14:paraId="3C6FFBC0"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F19C227"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A3A1E00" w14:textId="77777777" w:rsidR="00CC09C8" w:rsidRPr="00CC09C8" w:rsidRDefault="00CC09C8" w:rsidP="00CC09C8">
            <w:pPr>
              <w:jc w:val="right"/>
              <w:rPr>
                <w:snapToGrid w:val="0"/>
                <w:sz w:val="20"/>
                <w:szCs w:val="28"/>
              </w:rPr>
            </w:pPr>
            <w:r w:rsidRPr="00CC09C8">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29D9294" w14:textId="77777777" w:rsidR="00CC09C8" w:rsidRPr="00CC09C8" w:rsidRDefault="00CC09C8" w:rsidP="00CC09C8">
            <w:pPr>
              <w:rPr>
                <w:snapToGrid w:val="0"/>
                <w:sz w:val="20"/>
                <w:szCs w:val="28"/>
              </w:rPr>
            </w:pPr>
          </w:p>
        </w:tc>
      </w:tr>
      <w:tr w:rsidR="00CC09C8" w:rsidRPr="00CC09C8" w14:paraId="48032B73"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11DE" w14:textId="77777777" w:rsidR="00CC09C8" w:rsidRPr="00CC09C8" w:rsidRDefault="00CC09C8" w:rsidP="00CC09C8">
            <w:pPr>
              <w:jc w:val="center"/>
              <w:rPr>
                <w:snapToGrid w:val="0"/>
                <w:sz w:val="20"/>
                <w:szCs w:val="28"/>
              </w:rPr>
            </w:pPr>
            <w:r w:rsidRPr="00CC09C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4F7812" w14:textId="77777777" w:rsidR="00CC09C8" w:rsidRPr="00CC09C8" w:rsidRDefault="00CC09C8" w:rsidP="00CC09C8">
            <w:pPr>
              <w:jc w:val="center"/>
              <w:rPr>
                <w:snapToGrid w:val="0"/>
                <w:sz w:val="20"/>
                <w:szCs w:val="28"/>
              </w:rPr>
            </w:pPr>
            <w:r w:rsidRPr="00CC09C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BE1F48" w14:textId="77777777" w:rsidR="00CC09C8" w:rsidRPr="00CC09C8" w:rsidRDefault="00CC09C8" w:rsidP="00CC09C8">
            <w:pPr>
              <w:jc w:val="center"/>
              <w:rPr>
                <w:snapToGrid w:val="0"/>
                <w:sz w:val="20"/>
                <w:szCs w:val="28"/>
              </w:rPr>
            </w:pPr>
            <w:r w:rsidRPr="00CC09C8">
              <w:rPr>
                <w:snapToGrid w:val="0"/>
                <w:sz w:val="20"/>
                <w:szCs w:val="28"/>
              </w:rPr>
              <w:t xml:space="preserve">Утверждено </w:t>
            </w:r>
            <w:r w:rsidRPr="00CC09C8">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2C2F7B5" w14:textId="77777777" w:rsidR="00CC09C8" w:rsidRPr="00CC09C8" w:rsidRDefault="00CC09C8" w:rsidP="00CC09C8">
            <w:pPr>
              <w:jc w:val="center"/>
              <w:rPr>
                <w:snapToGrid w:val="0"/>
                <w:sz w:val="20"/>
                <w:szCs w:val="28"/>
              </w:rPr>
            </w:pPr>
            <w:r w:rsidRPr="00CC09C8">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A5999F" w14:textId="77777777" w:rsidR="00CC09C8" w:rsidRPr="00CC09C8" w:rsidRDefault="00CC09C8" w:rsidP="00CC09C8">
            <w:pPr>
              <w:jc w:val="center"/>
              <w:rPr>
                <w:snapToGrid w:val="0"/>
                <w:sz w:val="20"/>
                <w:szCs w:val="28"/>
              </w:rPr>
            </w:pPr>
            <w:r w:rsidRPr="00CC09C8">
              <w:rPr>
                <w:snapToGrid w:val="0"/>
                <w:sz w:val="20"/>
                <w:szCs w:val="28"/>
              </w:rPr>
              <w:t>Динамика расходов</w:t>
            </w:r>
          </w:p>
        </w:tc>
      </w:tr>
      <w:tr w:rsidR="00CC09C8" w:rsidRPr="00CC09C8" w14:paraId="2350DCB6"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6BE93" w14:textId="77777777" w:rsidR="00CC09C8" w:rsidRPr="00CC09C8" w:rsidRDefault="00CC09C8" w:rsidP="00CC09C8">
            <w:pPr>
              <w:jc w:val="center"/>
              <w:rPr>
                <w:snapToGrid w:val="0"/>
                <w:sz w:val="20"/>
                <w:szCs w:val="28"/>
              </w:rPr>
            </w:pPr>
            <w:r w:rsidRPr="00CC09C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E9D5DB" w14:textId="77777777" w:rsidR="00CC09C8" w:rsidRPr="00CC09C8" w:rsidRDefault="00CC09C8" w:rsidP="00CC09C8">
            <w:pPr>
              <w:rPr>
                <w:snapToGrid w:val="0"/>
                <w:sz w:val="20"/>
                <w:szCs w:val="28"/>
              </w:rPr>
            </w:pPr>
            <w:r w:rsidRPr="00CC09C8">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BE2534"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A5EBEB"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95880C6"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67ED0DEF"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FEF1B" w14:textId="77777777" w:rsidR="00CC09C8" w:rsidRPr="00CC09C8" w:rsidRDefault="00CC09C8" w:rsidP="00CC09C8">
            <w:pPr>
              <w:jc w:val="center"/>
              <w:rPr>
                <w:snapToGrid w:val="0"/>
                <w:sz w:val="20"/>
                <w:szCs w:val="28"/>
              </w:rPr>
            </w:pPr>
            <w:r w:rsidRPr="00CC09C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9F4D977" w14:textId="77777777" w:rsidR="00CC09C8" w:rsidRPr="00CC09C8" w:rsidRDefault="00CC09C8" w:rsidP="00CC09C8">
            <w:pPr>
              <w:rPr>
                <w:snapToGrid w:val="0"/>
                <w:sz w:val="20"/>
                <w:szCs w:val="28"/>
              </w:rPr>
            </w:pPr>
            <w:r w:rsidRPr="00CC09C8">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479168" w14:textId="77777777" w:rsidR="00CC09C8" w:rsidRPr="00CC09C8" w:rsidRDefault="00CC09C8" w:rsidP="00CC09C8">
            <w:pPr>
              <w:jc w:val="center"/>
              <w:rPr>
                <w:snapToGrid w:val="0"/>
                <w:sz w:val="28"/>
                <w:szCs w:val="28"/>
                <w:highlight w:val="yellow"/>
              </w:rPr>
            </w:pPr>
            <w:r w:rsidRPr="00CC09C8">
              <w:rPr>
                <w:snapToGrid w:val="0"/>
                <w:sz w:val="28"/>
                <w:szCs w:val="28"/>
              </w:rPr>
              <w:t>5 315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A22143" w14:textId="77777777" w:rsidR="00CC09C8" w:rsidRPr="00CC09C8" w:rsidRDefault="00CC09C8" w:rsidP="00CC09C8">
            <w:pPr>
              <w:jc w:val="center"/>
              <w:rPr>
                <w:snapToGrid w:val="0"/>
                <w:sz w:val="28"/>
                <w:szCs w:val="28"/>
                <w:highlight w:val="yellow"/>
              </w:rPr>
            </w:pPr>
            <w:r w:rsidRPr="00CC09C8">
              <w:rPr>
                <w:snapToGrid w:val="0"/>
                <w:sz w:val="28"/>
                <w:szCs w:val="28"/>
              </w:rPr>
              <w:t>4 628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E3096A" w14:textId="77777777" w:rsidR="00CC09C8" w:rsidRPr="00CC09C8" w:rsidRDefault="00CC09C8" w:rsidP="00CC09C8">
            <w:pPr>
              <w:jc w:val="center"/>
              <w:rPr>
                <w:snapToGrid w:val="0"/>
                <w:sz w:val="28"/>
                <w:szCs w:val="28"/>
                <w:highlight w:val="yellow"/>
              </w:rPr>
            </w:pPr>
            <w:r w:rsidRPr="00CC09C8">
              <w:rPr>
                <w:snapToGrid w:val="0"/>
                <w:sz w:val="28"/>
                <w:szCs w:val="28"/>
              </w:rPr>
              <w:t>-687</w:t>
            </w:r>
          </w:p>
        </w:tc>
      </w:tr>
      <w:tr w:rsidR="00CC09C8" w:rsidRPr="00CC09C8" w14:paraId="1051D6CC"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C6F5B" w14:textId="77777777" w:rsidR="00CC09C8" w:rsidRPr="00CC09C8" w:rsidRDefault="00CC09C8" w:rsidP="00CC09C8">
            <w:pPr>
              <w:jc w:val="center"/>
              <w:rPr>
                <w:snapToGrid w:val="0"/>
                <w:sz w:val="20"/>
                <w:szCs w:val="28"/>
              </w:rPr>
            </w:pPr>
            <w:r w:rsidRPr="00CC09C8">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88AE42" w14:textId="77777777" w:rsidR="00CC09C8" w:rsidRPr="00CC09C8" w:rsidRDefault="00CC09C8" w:rsidP="00CC09C8">
            <w:pPr>
              <w:rPr>
                <w:snapToGrid w:val="0"/>
                <w:sz w:val="20"/>
                <w:szCs w:val="28"/>
              </w:rPr>
            </w:pPr>
            <w:r w:rsidRPr="00CC09C8">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91D64B"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D6DD8D"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FE500D"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1898C66B"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9FBF2" w14:textId="77777777" w:rsidR="00CC09C8" w:rsidRPr="00CC09C8" w:rsidRDefault="00CC09C8" w:rsidP="00CC09C8">
            <w:pPr>
              <w:jc w:val="center"/>
              <w:rPr>
                <w:snapToGrid w:val="0"/>
                <w:sz w:val="20"/>
                <w:szCs w:val="28"/>
              </w:rPr>
            </w:pPr>
            <w:r w:rsidRPr="00CC09C8">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33305B" w14:textId="77777777" w:rsidR="00CC09C8" w:rsidRPr="00CC09C8" w:rsidRDefault="00CC09C8" w:rsidP="00CC09C8">
            <w:pPr>
              <w:jc w:val="both"/>
              <w:rPr>
                <w:snapToGrid w:val="0"/>
                <w:sz w:val="20"/>
                <w:szCs w:val="28"/>
              </w:rPr>
            </w:pPr>
            <w:r w:rsidRPr="00CC09C8">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D2EACD" w14:textId="77777777" w:rsidR="00CC09C8" w:rsidRPr="00CC09C8" w:rsidRDefault="00CC09C8" w:rsidP="00CC09C8">
            <w:pPr>
              <w:jc w:val="center"/>
              <w:rPr>
                <w:snapToGrid w:val="0"/>
                <w:sz w:val="28"/>
                <w:szCs w:val="28"/>
                <w:highlight w:val="yellow"/>
              </w:rPr>
            </w:pPr>
            <w:r w:rsidRPr="00CC09C8">
              <w:rPr>
                <w:snapToGrid w:val="0"/>
                <w:sz w:val="28"/>
                <w:szCs w:val="28"/>
              </w:rPr>
              <w:t>2 033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8688D9" w14:textId="77777777" w:rsidR="00CC09C8" w:rsidRPr="00CC09C8" w:rsidRDefault="00CC09C8" w:rsidP="00CC09C8">
            <w:pPr>
              <w:jc w:val="center"/>
              <w:rPr>
                <w:snapToGrid w:val="0"/>
                <w:sz w:val="28"/>
                <w:szCs w:val="28"/>
                <w:highlight w:val="yellow"/>
              </w:rPr>
            </w:pPr>
            <w:r w:rsidRPr="00CC09C8">
              <w:rPr>
                <w:snapToGrid w:val="0"/>
                <w:sz w:val="28"/>
                <w:szCs w:val="28"/>
              </w:rPr>
              <w:t>2 100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3CC685" w14:textId="77777777" w:rsidR="00CC09C8" w:rsidRPr="00CC09C8" w:rsidRDefault="00CC09C8" w:rsidP="00CC09C8">
            <w:pPr>
              <w:jc w:val="center"/>
              <w:rPr>
                <w:snapToGrid w:val="0"/>
                <w:sz w:val="28"/>
                <w:szCs w:val="28"/>
                <w:highlight w:val="yellow"/>
              </w:rPr>
            </w:pPr>
            <w:r w:rsidRPr="00CC09C8">
              <w:rPr>
                <w:snapToGrid w:val="0"/>
                <w:sz w:val="28"/>
                <w:szCs w:val="28"/>
              </w:rPr>
              <w:t>67</w:t>
            </w:r>
          </w:p>
        </w:tc>
      </w:tr>
      <w:tr w:rsidR="00CC09C8" w:rsidRPr="00CC09C8" w14:paraId="7E1C33AA" w14:textId="77777777" w:rsidTr="00CC09C8">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B224" w14:textId="77777777" w:rsidR="00CC09C8" w:rsidRPr="00CC09C8" w:rsidRDefault="00CC09C8" w:rsidP="00CC09C8">
            <w:pPr>
              <w:jc w:val="center"/>
              <w:rPr>
                <w:snapToGrid w:val="0"/>
                <w:sz w:val="20"/>
                <w:szCs w:val="28"/>
              </w:rPr>
            </w:pPr>
            <w:r w:rsidRPr="00CC09C8">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BEDC8F" w14:textId="77777777" w:rsidR="00CC09C8" w:rsidRPr="00CC09C8" w:rsidRDefault="00CC09C8" w:rsidP="00CC09C8">
            <w:pPr>
              <w:jc w:val="both"/>
              <w:rPr>
                <w:snapToGrid w:val="0"/>
                <w:sz w:val="20"/>
                <w:szCs w:val="28"/>
              </w:rPr>
            </w:pPr>
            <w:r w:rsidRPr="00CC09C8">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200661" w14:textId="77777777" w:rsidR="00CC09C8" w:rsidRPr="00CC09C8" w:rsidRDefault="00CC09C8" w:rsidP="00CC09C8">
            <w:pPr>
              <w:jc w:val="center"/>
              <w:rPr>
                <w:snapToGrid w:val="0"/>
                <w:sz w:val="28"/>
                <w:szCs w:val="28"/>
                <w:highlight w:val="yellow"/>
              </w:rPr>
            </w:pPr>
            <w:r w:rsidRPr="00CC09C8">
              <w:rPr>
                <w:snapToGrid w:val="0"/>
                <w:sz w:val="28"/>
                <w:szCs w:val="28"/>
              </w:rPr>
              <w:t>24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A1AC6D"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60AEBC" w14:textId="77777777" w:rsidR="00CC09C8" w:rsidRPr="00CC09C8" w:rsidRDefault="00CC09C8" w:rsidP="00CC09C8">
            <w:pPr>
              <w:jc w:val="center"/>
              <w:rPr>
                <w:snapToGrid w:val="0"/>
                <w:sz w:val="28"/>
                <w:szCs w:val="28"/>
                <w:highlight w:val="yellow"/>
              </w:rPr>
            </w:pPr>
            <w:r w:rsidRPr="00CC09C8">
              <w:rPr>
                <w:snapToGrid w:val="0"/>
                <w:sz w:val="28"/>
                <w:szCs w:val="28"/>
              </w:rPr>
              <w:t>-24</w:t>
            </w:r>
          </w:p>
        </w:tc>
      </w:tr>
      <w:tr w:rsidR="00CC09C8" w:rsidRPr="00CC09C8" w14:paraId="42185D94"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70B01" w14:textId="77777777" w:rsidR="00CC09C8" w:rsidRPr="00CC09C8" w:rsidRDefault="00CC09C8" w:rsidP="00CC09C8">
            <w:pPr>
              <w:jc w:val="center"/>
              <w:rPr>
                <w:snapToGrid w:val="0"/>
                <w:sz w:val="20"/>
                <w:szCs w:val="28"/>
              </w:rPr>
            </w:pPr>
            <w:r w:rsidRPr="00CC09C8">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6DDDCA" w14:textId="77777777" w:rsidR="00CC09C8" w:rsidRPr="00CC09C8" w:rsidRDefault="00CC09C8" w:rsidP="00CC09C8">
            <w:pPr>
              <w:jc w:val="both"/>
              <w:rPr>
                <w:snapToGrid w:val="0"/>
                <w:sz w:val="20"/>
                <w:szCs w:val="28"/>
              </w:rPr>
            </w:pPr>
            <w:r w:rsidRPr="00CC09C8">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E2393F" w14:textId="77777777" w:rsidR="00CC09C8" w:rsidRPr="00CC09C8" w:rsidRDefault="00CC09C8" w:rsidP="00CC09C8">
            <w:pPr>
              <w:jc w:val="center"/>
              <w:rPr>
                <w:snapToGrid w:val="0"/>
                <w:sz w:val="28"/>
                <w:szCs w:val="28"/>
                <w:highlight w:val="yellow"/>
              </w:rPr>
            </w:pPr>
            <w:r w:rsidRPr="00CC09C8">
              <w:rPr>
                <w:snapToGrid w:val="0"/>
                <w:sz w:val="28"/>
                <w:szCs w:val="28"/>
              </w:rPr>
              <w:t>1 811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BAD577" w14:textId="77777777" w:rsidR="00CC09C8" w:rsidRPr="00CC09C8" w:rsidRDefault="00CC09C8" w:rsidP="00CC09C8">
            <w:pPr>
              <w:jc w:val="center"/>
              <w:rPr>
                <w:snapToGrid w:val="0"/>
                <w:sz w:val="28"/>
                <w:szCs w:val="28"/>
                <w:highlight w:val="yellow"/>
              </w:rPr>
            </w:pPr>
            <w:r w:rsidRPr="00CC09C8">
              <w:rPr>
                <w:snapToGrid w:val="0"/>
                <w:sz w:val="28"/>
                <w:szCs w:val="28"/>
              </w:rPr>
              <w:t>2 074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9C1D2F" w14:textId="77777777" w:rsidR="00CC09C8" w:rsidRPr="00CC09C8" w:rsidRDefault="00CC09C8" w:rsidP="00CC09C8">
            <w:pPr>
              <w:jc w:val="center"/>
              <w:rPr>
                <w:snapToGrid w:val="0"/>
                <w:sz w:val="28"/>
                <w:szCs w:val="28"/>
                <w:highlight w:val="yellow"/>
              </w:rPr>
            </w:pPr>
            <w:r w:rsidRPr="00CC09C8">
              <w:rPr>
                <w:snapToGrid w:val="0"/>
                <w:sz w:val="28"/>
                <w:szCs w:val="28"/>
              </w:rPr>
              <w:t>263</w:t>
            </w:r>
          </w:p>
        </w:tc>
      </w:tr>
      <w:tr w:rsidR="00CC09C8" w:rsidRPr="00CC09C8" w14:paraId="18F9F615"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AD7E0" w14:textId="77777777" w:rsidR="00CC09C8" w:rsidRPr="00CC09C8" w:rsidRDefault="00CC09C8" w:rsidP="00CC09C8">
            <w:pPr>
              <w:jc w:val="center"/>
              <w:rPr>
                <w:snapToGrid w:val="0"/>
                <w:sz w:val="20"/>
                <w:szCs w:val="28"/>
              </w:rPr>
            </w:pPr>
            <w:r w:rsidRPr="00CC09C8">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C86F6F" w14:textId="77777777" w:rsidR="00CC09C8" w:rsidRPr="00CC09C8" w:rsidRDefault="00CC09C8" w:rsidP="00CC09C8">
            <w:pPr>
              <w:rPr>
                <w:snapToGrid w:val="0"/>
                <w:sz w:val="20"/>
                <w:szCs w:val="28"/>
              </w:rPr>
            </w:pPr>
            <w:r w:rsidRPr="00CC09C8">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67E4F7" w14:textId="77777777" w:rsidR="00CC09C8" w:rsidRPr="00CC09C8" w:rsidRDefault="00CC09C8" w:rsidP="00CC09C8">
            <w:pPr>
              <w:jc w:val="center"/>
              <w:rPr>
                <w:snapToGrid w:val="0"/>
                <w:sz w:val="28"/>
                <w:szCs w:val="28"/>
                <w:highlight w:val="yellow"/>
              </w:rPr>
            </w:pPr>
            <w:r w:rsidRPr="00CC09C8">
              <w:rPr>
                <w:snapToGrid w:val="0"/>
                <w:sz w:val="28"/>
                <w:szCs w:val="28"/>
              </w:rPr>
              <w:t>198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C7CA72" w14:textId="77777777" w:rsidR="00CC09C8" w:rsidRPr="00CC09C8" w:rsidRDefault="00CC09C8" w:rsidP="00CC09C8">
            <w:pPr>
              <w:jc w:val="center"/>
              <w:rPr>
                <w:snapToGrid w:val="0"/>
                <w:sz w:val="28"/>
                <w:szCs w:val="28"/>
                <w:highlight w:val="yellow"/>
              </w:rPr>
            </w:pPr>
            <w:r w:rsidRPr="00CC09C8">
              <w:rPr>
                <w:snapToGrid w:val="0"/>
                <w:sz w:val="28"/>
                <w:szCs w:val="28"/>
              </w:rPr>
              <w:t>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AE54D9" w14:textId="77777777" w:rsidR="00CC09C8" w:rsidRPr="00CC09C8" w:rsidRDefault="00CC09C8" w:rsidP="00CC09C8">
            <w:pPr>
              <w:jc w:val="center"/>
              <w:rPr>
                <w:snapToGrid w:val="0"/>
                <w:sz w:val="28"/>
                <w:szCs w:val="28"/>
                <w:highlight w:val="yellow"/>
              </w:rPr>
            </w:pPr>
            <w:r w:rsidRPr="00CC09C8">
              <w:rPr>
                <w:snapToGrid w:val="0"/>
                <w:sz w:val="28"/>
                <w:szCs w:val="28"/>
              </w:rPr>
              <w:t>-172</w:t>
            </w:r>
          </w:p>
        </w:tc>
      </w:tr>
      <w:tr w:rsidR="00CC09C8" w:rsidRPr="00CC09C8" w14:paraId="7CD342BF"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230CF" w14:textId="77777777" w:rsidR="00CC09C8" w:rsidRPr="00CC09C8" w:rsidRDefault="00CC09C8" w:rsidP="00CC09C8">
            <w:pPr>
              <w:jc w:val="center"/>
              <w:rPr>
                <w:snapToGrid w:val="0"/>
                <w:sz w:val="20"/>
                <w:szCs w:val="28"/>
              </w:rPr>
            </w:pPr>
            <w:r w:rsidRPr="00CC09C8">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F76357" w14:textId="77777777" w:rsidR="00CC09C8" w:rsidRPr="00CC09C8" w:rsidRDefault="00CC09C8" w:rsidP="00CC09C8">
            <w:pPr>
              <w:jc w:val="both"/>
              <w:rPr>
                <w:snapToGrid w:val="0"/>
                <w:sz w:val="20"/>
                <w:szCs w:val="28"/>
              </w:rPr>
            </w:pPr>
            <w:r w:rsidRPr="00CC09C8">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AB0142" w14:textId="77777777" w:rsidR="00CC09C8" w:rsidRPr="00CC09C8" w:rsidRDefault="00CC09C8" w:rsidP="00CC09C8">
            <w:pPr>
              <w:jc w:val="center"/>
              <w:rPr>
                <w:snapToGrid w:val="0"/>
                <w:sz w:val="28"/>
                <w:szCs w:val="28"/>
                <w:highlight w:val="yellow"/>
              </w:rPr>
            </w:pPr>
            <w:r w:rsidRPr="00CC09C8">
              <w:rPr>
                <w:snapToGrid w:val="0"/>
                <w:sz w:val="28"/>
                <w:szCs w:val="28"/>
              </w:rPr>
              <w:t>2 209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5C162C" w14:textId="77777777" w:rsidR="00CC09C8" w:rsidRPr="00CC09C8" w:rsidRDefault="00CC09C8" w:rsidP="00CC09C8">
            <w:pPr>
              <w:jc w:val="center"/>
              <w:rPr>
                <w:snapToGrid w:val="0"/>
                <w:sz w:val="28"/>
                <w:szCs w:val="28"/>
                <w:highlight w:val="yellow"/>
              </w:rPr>
            </w:pPr>
            <w:r w:rsidRPr="00CC09C8">
              <w:rPr>
                <w:snapToGrid w:val="0"/>
                <w:sz w:val="28"/>
                <w:szCs w:val="28"/>
              </w:rPr>
              <w:t>3 379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CB5D9F" w14:textId="77777777" w:rsidR="00CC09C8" w:rsidRPr="00CC09C8" w:rsidRDefault="00CC09C8" w:rsidP="00CC09C8">
            <w:pPr>
              <w:jc w:val="center"/>
              <w:rPr>
                <w:snapToGrid w:val="0"/>
                <w:sz w:val="28"/>
                <w:szCs w:val="28"/>
                <w:highlight w:val="yellow"/>
              </w:rPr>
            </w:pPr>
            <w:r w:rsidRPr="00CC09C8">
              <w:rPr>
                <w:snapToGrid w:val="0"/>
                <w:sz w:val="28"/>
                <w:szCs w:val="28"/>
              </w:rPr>
              <w:t>1 170</w:t>
            </w:r>
          </w:p>
        </w:tc>
      </w:tr>
      <w:tr w:rsidR="00CC09C8" w:rsidRPr="00CC09C8" w14:paraId="5C030123"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49D1C" w14:textId="77777777" w:rsidR="00CC09C8" w:rsidRPr="00CC09C8" w:rsidRDefault="00CC09C8" w:rsidP="00CC09C8">
            <w:pPr>
              <w:jc w:val="center"/>
              <w:rPr>
                <w:snapToGrid w:val="0"/>
                <w:sz w:val="20"/>
                <w:szCs w:val="28"/>
              </w:rPr>
            </w:pPr>
            <w:r w:rsidRPr="00CC09C8">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FC2199" w14:textId="77777777" w:rsidR="00CC09C8" w:rsidRPr="00CC09C8" w:rsidRDefault="00CC09C8" w:rsidP="00CC09C8">
            <w:pPr>
              <w:jc w:val="both"/>
              <w:rPr>
                <w:snapToGrid w:val="0"/>
                <w:sz w:val="20"/>
                <w:szCs w:val="28"/>
              </w:rPr>
            </w:pPr>
            <w:r w:rsidRPr="00CC09C8">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A1D00A"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B6C0DD"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119EB9"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75C07B4C"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F8510" w14:textId="77777777" w:rsidR="00CC09C8" w:rsidRPr="00CC09C8" w:rsidRDefault="00CC09C8" w:rsidP="00CC09C8">
            <w:pPr>
              <w:jc w:val="center"/>
              <w:rPr>
                <w:snapToGrid w:val="0"/>
                <w:sz w:val="20"/>
                <w:szCs w:val="28"/>
              </w:rPr>
            </w:pPr>
            <w:r w:rsidRPr="00CC09C8">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B09F7C" w14:textId="77777777" w:rsidR="00CC09C8" w:rsidRPr="00CC09C8" w:rsidRDefault="00CC09C8" w:rsidP="00CC09C8">
            <w:pPr>
              <w:jc w:val="both"/>
              <w:rPr>
                <w:snapToGrid w:val="0"/>
                <w:sz w:val="20"/>
                <w:szCs w:val="28"/>
              </w:rPr>
            </w:pPr>
            <w:r w:rsidRPr="00CC09C8">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E34ECF" w14:textId="77777777" w:rsidR="00CC09C8" w:rsidRPr="00CC09C8" w:rsidRDefault="00CC09C8" w:rsidP="00CC09C8">
            <w:pPr>
              <w:jc w:val="center"/>
              <w:rPr>
                <w:snapToGrid w:val="0"/>
                <w:sz w:val="28"/>
                <w:szCs w:val="28"/>
                <w:highlight w:val="yellow"/>
              </w:rPr>
            </w:pPr>
            <w:r w:rsidRPr="00CC09C8">
              <w:rPr>
                <w:snapToGrid w:val="0"/>
                <w:sz w:val="28"/>
                <w:szCs w:val="28"/>
              </w:rPr>
              <w:t>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533139" w14:textId="77777777" w:rsidR="00CC09C8" w:rsidRPr="00CC09C8" w:rsidRDefault="00CC09C8" w:rsidP="00CC09C8">
            <w:pPr>
              <w:jc w:val="center"/>
              <w:rPr>
                <w:snapToGrid w:val="0"/>
                <w:sz w:val="28"/>
                <w:szCs w:val="28"/>
                <w:highlight w:val="yellow"/>
              </w:rPr>
            </w:pPr>
            <w:r w:rsidRPr="00CC09C8">
              <w:rPr>
                <w:snapToGrid w:val="0"/>
                <w:sz w:val="28"/>
                <w:szCs w:val="28"/>
              </w:rPr>
              <w:t>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93F8E7" w14:textId="77777777" w:rsidR="00CC09C8" w:rsidRPr="00CC09C8" w:rsidRDefault="00CC09C8" w:rsidP="00CC09C8">
            <w:pPr>
              <w:jc w:val="center"/>
              <w:rPr>
                <w:snapToGrid w:val="0"/>
                <w:sz w:val="28"/>
                <w:szCs w:val="28"/>
                <w:highlight w:val="yellow"/>
              </w:rPr>
            </w:pPr>
            <w:r w:rsidRPr="00CC09C8">
              <w:rPr>
                <w:snapToGrid w:val="0"/>
                <w:sz w:val="28"/>
                <w:szCs w:val="28"/>
              </w:rPr>
              <w:t>10</w:t>
            </w:r>
          </w:p>
        </w:tc>
      </w:tr>
      <w:tr w:rsidR="00CC09C8" w:rsidRPr="00CC09C8" w14:paraId="3104EF99"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71A74" w14:textId="77777777" w:rsidR="00CC09C8" w:rsidRPr="00CC09C8" w:rsidRDefault="00CC09C8" w:rsidP="00CC09C8">
            <w:pPr>
              <w:jc w:val="center"/>
              <w:rPr>
                <w:snapToGrid w:val="0"/>
                <w:sz w:val="20"/>
                <w:szCs w:val="28"/>
              </w:rPr>
            </w:pPr>
            <w:r w:rsidRPr="00CC09C8">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6CEBA1E" w14:textId="77777777" w:rsidR="00CC09C8" w:rsidRPr="00CC09C8" w:rsidRDefault="00CC09C8" w:rsidP="00CC09C8">
            <w:pPr>
              <w:jc w:val="both"/>
              <w:rPr>
                <w:snapToGrid w:val="0"/>
                <w:sz w:val="20"/>
                <w:szCs w:val="28"/>
              </w:rPr>
            </w:pPr>
            <w:r w:rsidRPr="00CC09C8">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C6F2FB"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64581C"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94E43D"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73BC8D11"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888BD" w14:textId="77777777" w:rsidR="00CC09C8" w:rsidRPr="00CC09C8" w:rsidRDefault="00CC09C8" w:rsidP="00CC09C8">
            <w:pPr>
              <w:jc w:val="center"/>
              <w:rPr>
                <w:snapToGrid w:val="0"/>
                <w:sz w:val="20"/>
                <w:szCs w:val="28"/>
              </w:rPr>
            </w:pPr>
            <w:r w:rsidRPr="00CC09C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52916E" w14:textId="77777777" w:rsidR="00CC09C8" w:rsidRPr="00CC09C8" w:rsidRDefault="00CC09C8" w:rsidP="00CC09C8">
            <w:pPr>
              <w:rPr>
                <w:snapToGrid w:val="0"/>
                <w:sz w:val="20"/>
                <w:szCs w:val="28"/>
              </w:rPr>
            </w:pPr>
            <w:r w:rsidRPr="00CC09C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A1E97A" w14:textId="77777777" w:rsidR="00CC09C8" w:rsidRPr="00CC09C8" w:rsidRDefault="00CC09C8" w:rsidP="00CC09C8">
            <w:pPr>
              <w:jc w:val="center"/>
              <w:rPr>
                <w:snapToGrid w:val="0"/>
                <w:sz w:val="28"/>
                <w:szCs w:val="28"/>
                <w:highlight w:val="yellow"/>
              </w:rPr>
            </w:pPr>
            <w:r w:rsidRPr="00CC09C8">
              <w:rPr>
                <w:snapToGrid w:val="0"/>
                <w:sz w:val="28"/>
                <w:szCs w:val="28"/>
              </w:rPr>
              <w:t>9 560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86AFDC" w14:textId="77777777" w:rsidR="00CC09C8" w:rsidRPr="00CC09C8" w:rsidRDefault="00CC09C8" w:rsidP="00CC09C8">
            <w:pPr>
              <w:jc w:val="center"/>
              <w:rPr>
                <w:snapToGrid w:val="0"/>
                <w:sz w:val="28"/>
                <w:szCs w:val="28"/>
                <w:highlight w:val="yellow"/>
              </w:rPr>
            </w:pPr>
            <w:r w:rsidRPr="00CC09C8">
              <w:rPr>
                <w:snapToGrid w:val="0"/>
                <w:sz w:val="28"/>
                <w:szCs w:val="28"/>
              </w:rPr>
              <w:t>10 120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1549C9" w14:textId="77777777" w:rsidR="00CC09C8" w:rsidRPr="00CC09C8" w:rsidRDefault="00CC09C8" w:rsidP="00CC09C8">
            <w:pPr>
              <w:jc w:val="center"/>
              <w:rPr>
                <w:snapToGrid w:val="0"/>
                <w:sz w:val="28"/>
                <w:szCs w:val="28"/>
                <w:highlight w:val="yellow"/>
              </w:rPr>
            </w:pPr>
            <w:r w:rsidRPr="00CC09C8">
              <w:rPr>
                <w:snapToGrid w:val="0"/>
                <w:sz w:val="28"/>
                <w:szCs w:val="28"/>
              </w:rPr>
              <w:t>560</w:t>
            </w:r>
          </w:p>
        </w:tc>
      </w:tr>
      <w:tr w:rsidR="00CC09C8" w:rsidRPr="00CC09C8" w14:paraId="765165D0"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CB858" w14:textId="77777777" w:rsidR="00CC09C8" w:rsidRPr="00CC09C8" w:rsidRDefault="00CC09C8" w:rsidP="00CC09C8">
            <w:pPr>
              <w:jc w:val="center"/>
              <w:rPr>
                <w:snapToGrid w:val="0"/>
                <w:sz w:val="20"/>
                <w:szCs w:val="28"/>
              </w:rPr>
            </w:pPr>
            <w:r w:rsidRPr="00CC09C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B8C27E" w14:textId="77777777" w:rsidR="00CC09C8" w:rsidRPr="00CC09C8" w:rsidRDefault="00CC09C8" w:rsidP="00CC09C8">
            <w:pPr>
              <w:rPr>
                <w:snapToGrid w:val="0"/>
                <w:sz w:val="20"/>
                <w:szCs w:val="28"/>
              </w:rPr>
            </w:pPr>
            <w:r w:rsidRPr="00CC09C8">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0A09EF" w14:textId="77777777" w:rsidR="00CC09C8" w:rsidRPr="00CC09C8" w:rsidRDefault="00CC09C8" w:rsidP="00CC09C8">
            <w:pPr>
              <w:jc w:val="center"/>
              <w:rPr>
                <w:snapToGrid w:val="0"/>
                <w:sz w:val="28"/>
                <w:szCs w:val="28"/>
                <w:highlight w:val="yellow"/>
              </w:rPr>
            </w:pPr>
            <w:r w:rsidRPr="00CC09C8">
              <w:rPr>
                <w:snapToGrid w:val="0"/>
                <w:sz w:val="28"/>
                <w:szCs w:val="28"/>
              </w:rPr>
              <w:t>9 755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2BC51B" w14:textId="77777777" w:rsidR="00CC09C8" w:rsidRPr="00CC09C8" w:rsidRDefault="00CC09C8" w:rsidP="00CC09C8">
            <w:pPr>
              <w:jc w:val="center"/>
              <w:rPr>
                <w:snapToGrid w:val="0"/>
                <w:sz w:val="28"/>
                <w:szCs w:val="28"/>
                <w:highlight w:val="yellow"/>
              </w:rPr>
            </w:pPr>
            <w:r w:rsidRPr="00CC09C8">
              <w:rPr>
                <w:snapToGrid w:val="0"/>
                <w:sz w:val="28"/>
                <w:szCs w:val="28"/>
              </w:rPr>
              <w:t>4 202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357EE1" w14:textId="77777777" w:rsidR="00CC09C8" w:rsidRPr="00CC09C8" w:rsidRDefault="00CC09C8" w:rsidP="00CC09C8">
            <w:pPr>
              <w:jc w:val="center"/>
              <w:rPr>
                <w:snapToGrid w:val="0"/>
                <w:sz w:val="28"/>
                <w:szCs w:val="28"/>
                <w:highlight w:val="yellow"/>
              </w:rPr>
            </w:pPr>
            <w:r w:rsidRPr="00CC09C8">
              <w:rPr>
                <w:snapToGrid w:val="0"/>
                <w:sz w:val="28"/>
                <w:szCs w:val="28"/>
              </w:rPr>
              <w:t>-5 553</w:t>
            </w:r>
          </w:p>
        </w:tc>
      </w:tr>
      <w:tr w:rsidR="00CC09C8" w:rsidRPr="00CC09C8" w14:paraId="1A37730C"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BC1DE" w14:textId="77777777" w:rsidR="00CC09C8" w:rsidRPr="00CC09C8" w:rsidRDefault="00CC09C8" w:rsidP="00CC09C8">
            <w:pPr>
              <w:jc w:val="center"/>
              <w:rPr>
                <w:snapToGrid w:val="0"/>
                <w:sz w:val="20"/>
                <w:szCs w:val="28"/>
              </w:rPr>
            </w:pPr>
            <w:r w:rsidRPr="00CC09C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092B4D" w14:textId="77777777" w:rsidR="00CC09C8" w:rsidRPr="00CC09C8" w:rsidRDefault="00CC09C8" w:rsidP="00CC09C8">
            <w:pPr>
              <w:jc w:val="both"/>
              <w:rPr>
                <w:snapToGrid w:val="0"/>
                <w:sz w:val="20"/>
                <w:szCs w:val="28"/>
              </w:rPr>
            </w:pPr>
            <w:r w:rsidRPr="00CC09C8">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CF1804"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D932A2"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78613E"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1975EB95"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56002" w14:textId="77777777" w:rsidR="00CC09C8" w:rsidRPr="00CC09C8" w:rsidRDefault="00CC09C8" w:rsidP="00CC09C8">
            <w:pPr>
              <w:jc w:val="center"/>
              <w:rPr>
                <w:snapToGrid w:val="0"/>
                <w:sz w:val="20"/>
                <w:szCs w:val="28"/>
              </w:rPr>
            </w:pPr>
            <w:r w:rsidRPr="00CC09C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8125F5" w14:textId="77777777" w:rsidR="00CC09C8" w:rsidRPr="00CC09C8" w:rsidRDefault="00CC09C8" w:rsidP="00CC09C8">
            <w:pPr>
              <w:jc w:val="both"/>
              <w:rPr>
                <w:snapToGrid w:val="0"/>
                <w:sz w:val="20"/>
                <w:szCs w:val="28"/>
              </w:rPr>
            </w:pPr>
            <w:r w:rsidRPr="00CC09C8">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19A2429" w14:textId="77777777" w:rsidR="00CC09C8" w:rsidRPr="00CC09C8" w:rsidRDefault="00CC09C8" w:rsidP="00CC09C8">
            <w:pPr>
              <w:jc w:val="center"/>
              <w:rPr>
                <w:snapToGrid w:val="0"/>
                <w:sz w:val="28"/>
                <w:szCs w:val="28"/>
                <w:highlight w:val="yellow"/>
              </w:rPr>
            </w:pPr>
            <w:r w:rsidRPr="00CC09C8">
              <w:rPr>
                <w:snapToGrid w:val="0"/>
                <w:sz w:val="28"/>
                <w:szCs w:val="28"/>
              </w:rPr>
              <w:t>19 315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6A11FD" w14:textId="77777777" w:rsidR="00CC09C8" w:rsidRPr="00CC09C8" w:rsidRDefault="00CC09C8" w:rsidP="00CC09C8">
            <w:pPr>
              <w:jc w:val="center"/>
              <w:rPr>
                <w:snapToGrid w:val="0"/>
                <w:sz w:val="28"/>
                <w:szCs w:val="28"/>
                <w:highlight w:val="yellow"/>
              </w:rPr>
            </w:pPr>
            <w:r w:rsidRPr="00CC09C8">
              <w:rPr>
                <w:snapToGrid w:val="0"/>
                <w:sz w:val="28"/>
                <w:szCs w:val="28"/>
              </w:rPr>
              <w:t>14 322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40C943" w14:textId="77777777" w:rsidR="00CC09C8" w:rsidRPr="00CC09C8" w:rsidRDefault="00CC09C8" w:rsidP="00CC09C8">
            <w:pPr>
              <w:jc w:val="center"/>
              <w:rPr>
                <w:snapToGrid w:val="0"/>
                <w:sz w:val="28"/>
                <w:szCs w:val="28"/>
                <w:highlight w:val="yellow"/>
              </w:rPr>
            </w:pPr>
            <w:r w:rsidRPr="00CC09C8">
              <w:rPr>
                <w:snapToGrid w:val="0"/>
                <w:sz w:val="28"/>
                <w:szCs w:val="28"/>
              </w:rPr>
              <w:t>-4 993</w:t>
            </w:r>
          </w:p>
        </w:tc>
      </w:tr>
      <w:tr w:rsidR="00CC09C8" w:rsidRPr="00CC09C8" w14:paraId="39EDF55A" w14:textId="77777777" w:rsidTr="00CC09C8">
        <w:trPr>
          <w:trHeight w:val="300"/>
        </w:trPr>
        <w:tc>
          <w:tcPr>
            <w:tcW w:w="750" w:type="dxa"/>
            <w:tcBorders>
              <w:top w:val="nil"/>
              <w:left w:val="nil"/>
              <w:bottom w:val="nil"/>
              <w:right w:val="nil"/>
            </w:tcBorders>
            <w:shd w:val="clear" w:color="auto" w:fill="auto"/>
            <w:vAlign w:val="center"/>
            <w:hideMark/>
          </w:tcPr>
          <w:p w14:paraId="5BDB62B5" w14:textId="77777777" w:rsidR="00CC09C8" w:rsidRPr="00CC09C8" w:rsidRDefault="00CC09C8" w:rsidP="00CC09C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A66A0B5"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1E300943"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3E00A16"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4EFB10E" w14:textId="77777777" w:rsidR="00CC09C8" w:rsidRPr="00CC09C8" w:rsidRDefault="00CC09C8" w:rsidP="00CC09C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A682F5D" w14:textId="77777777" w:rsidR="00CC09C8" w:rsidRPr="00CC09C8" w:rsidRDefault="00CC09C8" w:rsidP="00CC09C8">
            <w:pPr>
              <w:rPr>
                <w:snapToGrid w:val="0"/>
                <w:sz w:val="20"/>
                <w:szCs w:val="28"/>
              </w:rPr>
            </w:pPr>
          </w:p>
        </w:tc>
      </w:tr>
    </w:tbl>
    <w:p w14:paraId="78EA4D1E"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r w:rsidRPr="00CC09C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C09C8" w:rsidRPr="00CC09C8" w14:paraId="646EEDB6" w14:textId="77777777" w:rsidTr="00CC09C8">
        <w:trPr>
          <w:trHeight w:val="630"/>
        </w:trPr>
        <w:tc>
          <w:tcPr>
            <w:tcW w:w="11084" w:type="dxa"/>
            <w:gridSpan w:val="9"/>
            <w:tcBorders>
              <w:top w:val="nil"/>
              <w:left w:val="nil"/>
              <w:bottom w:val="nil"/>
              <w:right w:val="nil"/>
            </w:tcBorders>
            <w:shd w:val="clear" w:color="auto" w:fill="auto"/>
            <w:noWrap/>
            <w:vAlign w:val="center"/>
            <w:hideMark/>
          </w:tcPr>
          <w:p w14:paraId="4F9D666B" w14:textId="77777777" w:rsidR="00CC09C8" w:rsidRPr="00CC09C8" w:rsidRDefault="00CC09C8" w:rsidP="00CC09C8">
            <w:pPr>
              <w:ind w:right="1478"/>
              <w:jc w:val="center"/>
              <w:rPr>
                <w:bCs/>
                <w:snapToGrid w:val="0"/>
                <w:sz w:val="20"/>
                <w:szCs w:val="28"/>
              </w:rPr>
            </w:pPr>
            <w:r w:rsidRPr="00CC09C8">
              <w:rPr>
                <w:bCs/>
                <w:snapToGrid w:val="0"/>
                <w:sz w:val="28"/>
                <w:szCs w:val="28"/>
              </w:rPr>
              <w:lastRenderedPageBreak/>
              <w:t xml:space="preserve">Реестр расходов на приобретение энергетических ресурсов, холодной воды </w:t>
            </w:r>
            <w:r w:rsidRPr="00CC09C8">
              <w:rPr>
                <w:bCs/>
                <w:snapToGrid w:val="0"/>
                <w:sz w:val="28"/>
                <w:szCs w:val="28"/>
              </w:rPr>
              <w:br/>
              <w:t>и теплоносителя</w:t>
            </w:r>
          </w:p>
        </w:tc>
      </w:tr>
      <w:tr w:rsidR="00CC09C8" w:rsidRPr="00CC09C8" w14:paraId="19DF116A" w14:textId="77777777" w:rsidTr="00CC09C8">
        <w:trPr>
          <w:trHeight w:val="300"/>
        </w:trPr>
        <w:tc>
          <w:tcPr>
            <w:tcW w:w="750" w:type="dxa"/>
            <w:tcBorders>
              <w:top w:val="nil"/>
              <w:left w:val="nil"/>
              <w:bottom w:val="nil"/>
              <w:right w:val="nil"/>
            </w:tcBorders>
            <w:shd w:val="clear" w:color="auto" w:fill="auto"/>
            <w:vAlign w:val="center"/>
            <w:hideMark/>
          </w:tcPr>
          <w:p w14:paraId="0EA24CF7" w14:textId="77777777" w:rsidR="00CC09C8" w:rsidRPr="00CC09C8" w:rsidRDefault="00CC09C8" w:rsidP="00CC09C8">
            <w:pPr>
              <w:rPr>
                <w:b/>
                <w:bCs/>
                <w:snapToGrid w:val="0"/>
                <w:sz w:val="20"/>
                <w:szCs w:val="28"/>
              </w:rPr>
            </w:pPr>
          </w:p>
        </w:tc>
        <w:tc>
          <w:tcPr>
            <w:tcW w:w="3361" w:type="dxa"/>
            <w:tcBorders>
              <w:top w:val="nil"/>
              <w:left w:val="nil"/>
              <w:bottom w:val="nil"/>
              <w:right w:val="nil"/>
            </w:tcBorders>
            <w:shd w:val="clear" w:color="auto" w:fill="auto"/>
            <w:vAlign w:val="center"/>
            <w:hideMark/>
          </w:tcPr>
          <w:p w14:paraId="036F5E26"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627B970B"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A5E6686" w14:textId="77777777" w:rsidR="00CC09C8" w:rsidRPr="00CC09C8" w:rsidRDefault="00CC09C8" w:rsidP="00CC09C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290013D" w14:textId="77777777" w:rsidR="00CC09C8" w:rsidRPr="00CC09C8" w:rsidRDefault="00CC09C8" w:rsidP="00CC09C8">
            <w:pPr>
              <w:jc w:val="right"/>
              <w:rPr>
                <w:snapToGrid w:val="0"/>
                <w:sz w:val="20"/>
                <w:szCs w:val="28"/>
              </w:rPr>
            </w:pPr>
            <w:r w:rsidRPr="00CC09C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98C63D6" w14:textId="77777777" w:rsidR="00CC09C8" w:rsidRPr="00CC09C8" w:rsidRDefault="00CC09C8" w:rsidP="00CC09C8">
            <w:pPr>
              <w:rPr>
                <w:snapToGrid w:val="0"/>
                <w:sz w:val="20"/>
                <w:szCs w:val="28"/>
              </w:rPr>
            </w:pPr>
          </w:p>
        </w:tc>
      </w:tr>
      <w:tr w:rsidR="00CC09C8" w:rsidRPr="00CC09C8" w14:paraId="3BC25955"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CEF9" w14:textId="77777777" w:rsidR="00CC09C8" w:rsidRPr="00CC09C8" w:rsidRDefault="00CC09C8" w:rsidP="00CC09C8">
            <w:pPr>
              <w:jc w:val="center"/>
              <w:rPr>
                <w:snapToGrid w:val="0"/>
                <w:sz w:val="20"/>
                <w:szCs w:val="28"/>
              </w:rPr>
            </w:pPr>
            <w:r w:rsidRPr="00CC09C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2FFA86" w14:textId="77777777" w:rsidR="00CC09C8" w:rsidRPr="00CC09C8" w:rsidRDefault="00CC09C8" w:rsidP="00CC09C8">
            <w:pPr>
              <w:jc w:val="center"/>
              <w:rPr>
                <w:snapToGrid w:val="0"/>
                <w:sz w:val="20"/>
                <w:szCs w:val="28"/>
              </w:rPr>
            </w:pPr>
            <w:r w:rsidRPr="00CC09C8">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AADF3D" w14:textId="77777777" w:rsidR="00CC09C8" w:rsidRPr="00CC09C8" w:rsidRDefault="00CC09C8" w:rsidP="00CC09C8">
            <w:pPr>
              <w:jc w:val="center"/>
              <w:rPr>
                <w:snapToGrid w:val="0"/>
                <w:sz w:val="20"/>
                <w:szCs w:val="28"/>
              </w:rPr>
            </w:pPr>
            <w:r w:rsidRPr="00CC09C8">
              <w:rPr>
                <w:snapToGrid w:val="0"/>
                <w:sz w:val="20"/>
                <w:szCs w:val="28"/>
              </w:rPr>
              <w:t xml:space="preserve">Утверждено </w:t>
            </w:r>
            <w:r w:rsidRPr="00CC09C8">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430AF7" w14:textId="77777777" w:rsidR="00CC09C8" w:rsidRPr="00CC09C8" w:rsidRDefault="00CC09C8" w:rsidP="00CC09C8">
            <w:pPr>
              <w:jc w:val="center"/>
              <w:rPr>
                <w:snapToGrid w:val="0"/>
                <w:sz w:val="20"/>
                <w:szCs w:val="28"/>
              </w:rPr>
            </w:pPr>
            <w:r w:rsidRPr="00CC09C8">
              <w:rPr>
                <w:snapToGrid w:val="0"/>
                <w:sz w:val="20"/>
                <w:szCs w:val="28"/>
              </w:rPr>
              <w:t xml:space="preserve">Предложение экспертов </w:t>
            </w:r>
            <w:r w:rsidRPr="00CC09C8">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87D79" w14:textId="77777777" w:rsidR="00CC09C8" w:rsidRPr="00CC09C8" w:rsidRDefault="00CC09C8" w:rsidP="00CC09C8">
            <w:pPr>
              <w:jc w:val="center"/>
              <w:rPr>
                <w:snapToGrid w:val="0"/>
                <w:sz w:val="20"/>
                <w:szCs w:val="28"/>
              </w:rPr>
            </w:pPr>
            <w:r w:rsidRPr="00CC09C8">
              <w:rPr>
                <w:snapToGrid w:val="0"/>
                <w:sz w:val="20"/>
                <w:szCs w:val="28"/>
              </w:rPr>
              <w:t>Динамика расходов</w:t>
            </w:r>
          </w:p>
        </w:tc>
      </w:tr>
      <w:tr w:rsidR="00CC09C8" w:rsidRPr="00CC09C8" w14:paraId="5249C889"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9EB92" w14:textId="77777777" w:rsidR="00CC09C8" w:rsidRPr="00CC09C8" w:rsidRDefault="00CC09C8" w:rsidP="00CC09C8">
            <w:pPr>
              <w:jc w:val="center"/>
              <w:rPr>
                <w:snapToGrid w:val="0"/>
                <w:sz w:val="20"/>
                <w:szCs w:val="28"/>
              </w:rPr>
            </w:pPr>
            <w:r w:rsidRPr="00CC09C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FF03C7" w14:textId="77777777" w:rsidR="00CC09C8" w:rsidRPr="00CC09C8" w:rsidRDefault="00CC09C8" w:rsidP="00CC09C8">
            <w:pPr>
              <w:rPr>
                <w:snapToGrid w:val="0"/>
                <w:sz w:val="20"/>
                <w:szCs w:val="28"/>
              </w:rPr>
            </w:pPr>
            <w:r w:rsidRPr="00CC09C8">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40A491"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F5F5CA"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BE3192D"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4EDA8AB7"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F0CE7" w14:textId="77777777" w:rsidR="00CC09C8" w:rsidRPr="00CC09C8" w:rsidRDefault="00CC09C8" w:rsidP="00CC09C8">
            <w:pPr>
              <w:jc w:val="center"/>
              <w:rPr>
                <w:snapToGrid w:val="0"/>
                <w:sz w:val="20"/>
                <w:szCs w:val="28"/>
              </w:rPr>
            </w:pPr>
            <w:r w:rsidRPr="00CC09C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BEF1A7" w14:textId="77777777" w:rsidR="00CC09C8" w:rsidRPr="00CC09C8" w:rsidRDefault="00CC09C8" w:rsidP="00CC09C8">
            <w:pPr>
              <w:jc w:val="both"/>
              <w:rPr>
                <w:snapToGrid w:val="0"/>
                <w:sz w:val="20"/>
                <w:szCs w:val="28"/>
              </w:rPr>
            </w:pPr>
            <w:r w:rsidRPr="00CC09C8">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4977B3" w14:textId="77777777" w:rsidR="00CC09C8" w:rsidRPr="00CC09C8" w:rsidRDefault="00CC09C8" w:rsidP="00CC09C8">
            <w:pPr>
              <w:jc w:val="center"/>
              <w:rPr>
                <w:snapToGrid w:val="0"/>
                <w:sz w:val="28"/>
                <w:szCs w:val="28"/>
                <w:highlight w:val="yellow"/>
              </w:rPr>
            </w:pPr>
            <w:r w:rsidRPr="00CC09C8">
              <w:rPr>
                <w:snapToGrid w:val="0"/>
                <w:sz w:val="28"/>
                <w:szCs w:val="28"/>
              </w:rPr>
              <w:t>4 329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81D450" w14:textId="77777777" w:rsidR="00CC09C8" w:rsidRPr="00CC09C8" w:rsidRDefault="00CC09C8" w:rsidP="00CC09C8">
            <w:pPr>
              <w:jc w:val="center"/>
              <w:rPr>
                <w:snapToGrid w:val="0"/>
                <w:sz w:val="28"/>
                <w:szCs w:val="28"/>
                <w:highlight w:val="yellow"/>
              </w:rPr>
            </w:pPr>
            <w:r w:rsidRPr="00CC09C8">
              <w:rPr>
                <w:snapToGrid w:val="0"/>
                <w:sz w:val="28"/>
                <w:szCs w:val="28"/>
              </w:rPr>
              <w:t>4 394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BAC314" w14:textId="77777777" w:rsidR="00CC09C8" w:rsidRPr="00CC09C8" w:rsidRDefault="00CC09C8" w:rsidP="00CC09C8">
            <w:pPr>
              <w:jc w:val="center"/>
              <w:rPr>
                <w:snapToGrid w:val="0"/>
                <w:sz w:val="28"/>
                <w:szCs w:val="28"/>
                <w:highlight w:val="yellow"/>
              </w:rPr>
            </w:pPr>
            <w:r w:rsidRPr="00CC09C8">
              <w:rPr>
                <w:snapToGrid w:val="0"/>
                <w:sz w:val="28"/>
                <w:szCs w:val="28"/>
              </w:rPr>
              <w:t>65</w:t>
            </w:r>
          </w:p>
        </w:tc>
      </w:tr>
      <w:tr w:rsidR="00CC09C8" w:rsidRPr="00CC09C8" w14:paraId="26D89DCF"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6E04" w14:textId="77777777" w:rsidR="00CC09C8" w:rsidRPr="00CC09C8" w:rsidRDefault="00CC09C8" w:rsidP="00CC09C8">
            <w:pPr>
              <w:jc w:val="center"/>
              <w:rPr>
                <w:snapToGrid w:val="0"/>
                <w:sz w:val="20"/>
                <w:szCs w:val="28"/>
              </w:rPr>
            </w:pPr>
            <w:r w:rsidRPr="00CC09C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7159A2" w14:textId="77777777" w:rsidR="00CC09C8" w:rsidRPr="00CC09C8" w:rsidRDefault="00CC09C8" w:rsidP="00CC09C8">
            <w:pPr>
              <w:jc w:val="both"/>
              <w:rPr>
                <w:snapToGrid w:val="0"/>
                <w:sz w:val="20"/>
                <w:szCs w:val="28"/>
              </w:rPr>
            </w:pPr>
            <w:r w:rsidRPr="00CC09C8">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886EF3" w14:textId="77777777" w:rsidR="00CC09C8" w:rsidRPr="00CC09C8" w:rsidRDefault="00CC09C8" w:rsidP="00CC09C8">
            <w:pPr>
              <w:jc w:val="center"/>
              <w:rPr>
                <w:snapToGrid w:val="0"/>
                <w:sz w:val="28"/>
                <w:szCs w:val="28"/>
                <w:highlight w:val="yellow"/>
              </w:rPr>
            </w:pPr>
            <w:r w:rsidRPr="00CC09C8">
              <w:rPr>
                <w:snapToGrid w:val="0"/>
                <w:sz w:val="28"/>
                <w:szCs w:val="28"/>
              </w:rPr>
              <w:t>5 021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15249D" w14:textId="77777777" w:rsidR="00CC09C8" w:rsidRPr="00CC09C8" w:rsidRDefault="00CC09C8" w:rsidP="00CC09C8">
            <w:pPr>
              <w:jc w:val="center"/>
              <w:rPr>
                <w:snapToGrid w:val="0"/>
                <w:sz w:val="28"/>
                <w:szCs w:val="28"/>
                <w:highlight w:val="yellow"/>
              </w:rPr>
            </w:pPr>
            <w:r w:rsidRPr="00CC09C8">
              <w:rPr>
                <w:snapToGrid w:val="0"/>
                <w:sz w:val="28"/>
                <w:szCs w:val="28"/>
              </w:rPr>
              <w:t>5 155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2A67AF" w14:textId="77777777" w:rsidR="00CC09C8" w:rsidRPr="00CC09C8" w:rsidRDefault="00CC09C8" w:rsidP="00CC09C8">
            <w:pPr>
              <w:jc w:val="center"/>
              <w:rPr>
                <w:snapToGrid w:val="0"/>
                <w:sz w:val="28"/>
                <w:szCs w:val="28"/>
                <w:highlight w:val="yellow"/>
              </w:rPr>
            </w:pPr>
            <w:r w:rsidRPr="00CC09C8">
              <w:rPr>
                <w:snapToGrid w:val="0"/>
                <w:sz w:val="28"/>
                <w:szCs w:val="28"/>
              </w:rPr>
              <w:t>134</w:t>
            </w:r>
          </w:p>
        </w:tc>
      </w:tr>
      <w:tr w:rsidR="00CC09C8" w:rsidRPr="00CC09C8" w14:paraId="75B60150"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AE3FE" w14:textId="77777777" w:rsidR="00CC09C8" w:rsidRPr="00CC09C8" w:rsidRDefault="00CC09C8" w:rsidP="00CC09C8">
            <w:pPr>
              <w:jc w:val="center"/>
              <w:rPr>
                <w:snapToGrid w:val="0"/>
                <w:sz w:val="20"/>
                <w:szCs w:val="28"/>
              </w:rPr>
            </w:pPr>
            <w:r w:rsidRPr="00CC09C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79604B" w14:textId="77777777" w:rsidR="00CC09C8" w:rsidRPr="00CC09C8" w:rsidRDefault="00CC09C8" w:rsidP="00CC09C8">
            <w:pPr>
              <w:jc w:val="both"/>
              <w:rPr>
                <w:snapToGrid w:val="0"/>
                <w:sz w:val="20"/>
                <w:szCs w:val="28"/>
              </w:rPr>
            </w:pPr>
            <w:r w:rsidRPr="00CC09C8">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6FC8A1"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70A8D9"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60A56F0"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043EAB09"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D48E1" w14:textId="77777777" w:rsidR="00CC09C8" w:rsidRPr="00CC09C8" w:rsidRDefault="00CC09C8" w:rsidP="00CC09C8">
            <w:pPr>
              <w:jc w:val="center"/>
              <w:rPr>
                <w:snapToGrid w:val="0"/>
                <w:sz w:val="20"/>
                <w:szCs w:val="28"/>
              </w:rPr>
            </w:pPr>
            <w:r w:rsidRPr="00CC09C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C1D274" w14:textId="77777777" w:rsidR="00CC09C8" w:rsidRPr="00CC09C8" w:rsidRDefault="00CC09C8" w:rsidP="00CC09C8">
            <w:pPr>
              <w:jc w:val="both"/>
              <w:rPr>
                <w:snapToGrid w:val="0"/>
                <w:sz w:val="20"/>
                <w:szCs w:val="28"/>
              </w:rPr>
            </w:pPr>
            <w:r w:rsidRPr="00CC09C8">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B38981" w14:textId="77777777" w:rsidR="00CC09C8" w:rsidRPr="00CC09C8" w:rsidRDefault="00CC09C8" w:rsidP="00CC09C8">
            <w:pPr>
              <w:jc w:val="center"/>
              <w:rPr>
                <w:snapToGrid w:val="0"/>
                <w:sz w:val="28"/>
                <w:szCs w:val="28"/>
                <w:highlight w:val="yellow"/>
              </w:rPr>
            </w:pPr>
            <w:r w:rsidRPr="00CC09C8">
              <w:rPr>
                <w:snapToGrid w:val="0"/>
                <w:sz w:val="28"/>
                <w:szCs w:val="28"/>
              </w:rPr>
              <w:t>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AED9C7" w14:textId="77777777" w:rsidR="00CC09C8" w:rsidRPr="00CC09C8" w:rsidRDefault="00CC09C8" w:rsidP="00CC09C8">
            <w:pPr>
              <w:jc w:val="center"/>
              <w:rPr>
                <w:snapToGrid w:val="0"/>
                <w:sz w:val="28"/>
                <w:szCs w:val="28"/>
                <w:highlight w:val="yellow"/>
              </w:rPr>
            </w:pPr>
            <w:r w:rsidRPr="00CC09C8">
              <w:rPr>
                <w:snapToGrid w:val="0"/>
                <w:sz w:val="28"/>
                <w:szCs w:val="28"/>
              </w:rPr>
              <w:t>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E57ECF" w14:textId="77777777" w:rsidR="00CC09C8" w:rsidRPr="00CC09C8" w:rsidRDefault="00CC09C8" w:rsidP="00CC09C8">
            <w:pPr>
              <w:jc w:val="center"/>
              <w:rPr>
                <w:snapToGrid w:val="0"/>
                <w:sz w:val="28"/>
                <w:szCs w:val="28"/>
                <w:highlight w:val="yellow"/>
              </w:rPr>
            </w:pPr>
            <w:r w:rsidRPr="00CC09C8">
              <w:rPr>
                <w:snapToGrid w:val="0"/>
                <w:sz w:val="28"/>
                <w:szCs w:val="28"/>
              </w:rPr>
              <w:t>7</w:t>
            </w:r>
          </w:p>
        </w:tc>
      </w:tr>
      <w:tr w:rsidR="00CC09C8" w:rsidRPr="00CC09C8" w14:paraId="2C03A2DC"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437F5" w14:textId="77777777" w:rsidR="00CC09C8" w:rsidRPr="00CC09C8" w:rsidRDefault="00CC09C8" w:rsidP="00CC09C8">
            <w:pPr>
              <w:jc w:val="center"/>
              <w:rPr>
                <w:snapToGrid w:val="0"/>
                <w:sz w:val="20"/>
                <w:szCs w:val="28"/>
              </w:rPr>
            </w:pPr>
            <w:r w:rsidRPr="00CC09C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539AFB" w14:textId="77777777" w:rsidR="00CC09C8" w:rsidRPr="00CC09C8" w:rsidRDefault="00CC09C8" w:rsidP="00CC09C8">
            <w:pPr>
              <w:rPr>
                <w:snapToGrid w:val="0"/>
                <w:sz w:val="20"/>
                <w:szCs w:val="28"/>
              </w:rPr>
            </w:pPr>
            <w:r w:rsidRPr="00CC09C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6D5517" w14:textId="77777777" w:rsidR="00CC09C8" w:rsidRPr="00CC09C8" w:rsidRDefault="00CC09C8" w:rsidP="00CC09C8">
            <w:pPr>
              <w:jc w:val="center"/>
              <w:rPr>
                <w:snapToGrid w:val="0"/>
                <w:sz w:val="28"/>
                <w:szCs w:val="28"/>
                <w:highlight w:val="yellow"/>
              </w:rPr>
            </w:pPr>
            <w:r w:rsidRPr="00CC09C8">
              <w:rPr>
                <w:snapToGrid w:val="0"/>
                <w:sz w:val="28"/>
                <w:szCs w:val="28"/>
              </w:rPr>
              <w:t>9 441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663F40" w14:textId="77777777" w:rsidR="00CC09C8" w:rsidRPr="00CC09C8" w:rsidRDefault="00CC09C8" w:rsidP="00CC09C8">
            <w:pPr>
              <w:jc w:val="center"/>
              <w:rPr>
                <w:snapToGrid w:val="0"/>
                <w:sz w:val="28"/>
                <w:szCs w:val="28"/>
                <w:highlight w:val="yellow"/>
              </w:rPr>
            </w:pPr>
            <w:r w:rsidRPr="00CC09C8">
              <w:rPr>
                <w:snapToGrid w:val="0"/>
                <w:sz w:val="28"/>
                <w:szCs w:val="28"/>
              </w:rPr>
              <w:t>9 647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9569AC" w14:textId="77777777" w:rsidR="00CC09C8" w:rsidRPr="00CC09C8" w:rsidRDefault="00CC09C8" w:rsidP="00CC09C8">
            <w:pPr>
              <w:jc w:val="center"/>
              <w:rPr>
                <w:snapToGrid w:val="0"/>
                <w:sz w:val="28"/>
                <w:szCs w:val="28"/>
                <w:highlight w:val="yellow"/>
              </w:rPr>
            </w:pPr>
            <w:r w:rsidRPr="00CC09C8">
              <w:rPr>
                <w:snapToGrid w:val="0"/>
                <w:sz w:val="28"/>
                <w:szCs w:val="28"/>
              </w:rPr>
              <w:t>206</w:t>
            </w:r>
          </w:p>
        </w:tc>
      </w:tr>
      <w:tr w:rsidR="00CC09C8" w:rsidRPr="00CC09C8" w14:paraId="347941AA" w14:textId="77777777" w:rsidTr="00CC09C8">
        <w:trPr>
          <w:trHeight w:val="300"/>
        </w:trPr>
        <w:tc>
          <w:tcPr>
            <w:tcW w:w="750" w:type="dxa"/>
            <w:tcBorders>
              <w:top w:val="nil"/>
              <w:left w:val="nil"/>
              <w:bottom w:val="nil"/>
              <w:right w:val="nil"/>
            </w:tcBorders>
            <w:shd w:val="clear" w:color="auto" w:fill="auto"/>
            <w:vAlign w:val="center"/>
            <w:hideMark/>
          </w:tcPr>
          <w:p w14:paraId="228B8E51" w14:textId="77777777" w:rsidR="00CC09C8" w:rsidRPr="00CC09C8" w:rsidRDefault="00CC09C8" w:rsidP="00CC09C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EDF7C56"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3EB1D0F3"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6A9CEB9"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B6C5DE1" w14:textId="77777777" w:rsidR="00CC09C8" w:rsidRPr="00CC09C8" w:rsidRDefault="00CC09C8" w:rsidP="00CC09C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75A764E" w14:textId="77777777" w:rsidR="00CC09C8" w:rsidRPr="00CC09C8" w:rsidRDefault="00CC09C8" w:rsidP="00CC09C8">
            <w:pPr>
              <w:jc w:val="center"/>
              <w:rPr>
                <w:snapToGrid w:val="0"/>
                <w:sz w:val="20"/>
                <w:szCs w:val="28"/>
              </w:rPr>
            </w:pPr>
          </w:p>
        </w:tc>
      </w:tr>
      <w:tr w:rsidR="00CC09C8" w:rsidRPr="00CC09C8" w14:paraId="351269B3" w14:textId="77777777" w:rsidTr="00CC09C8">
        <w:trPr>
          <w:trHeight w:val="300"/>
        </w:trPr>
        <w:tc>
          <w:tcPr>
            <w:tcW w:w="750" w:type="dxa"/>
            <w:tcBorders>
              <w:top w:val="nil"/>
              <w:left w:val="nil"/>
              <w:bottom w:val="nil"/>
              <w:right w:val="nil"/>
            </w:tcBorders>
            <w:shd w:val="clear" w:color="auto" w:fill="auto"/>
            <w:vAlign w:val="center"/>
            <w:hideMark/>
          </w:tcPr>
          <w:p w14:paraId="2AD8DA7F" w14:textId="77777777" w:rsidR="00CC09C8" w:rsidRPr="00CC09C8" w:rsidRDefault="00CC09C8" w:rsidP="00CC09C8">
            <w:pPr>
              <w:rPr>
                <w:snapToGrid w:val="0"/>
                <w:sz w:val="20"/>
                <w:szCs w:val="28"/>
              </w:rPr>
            </w:pPr>
          </w:p>
        </w:tc>
        <w:tc>
          <w:tcPr>
            <w:tcW w:w="3361" w:type="dxa"/>
            <w:tcBorders>
              <w:top w:val="nil"/>
              <w:left w:val="nil"/>
              <w:bottom w:val="nil"/>
              <w:right w:val="nil"/>
            </w:tcBorders>
            <w:shd w:val="clear" w:color="auto" w:fill="auto"/>
            <w:vAlign w:val="center"/>
            <w:hideMark/>
          </w:tcPr>
          <w:p w14:paraId="5C42F567"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0FCD6443"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58C0AC5"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861CC0" w14:textId="77777777" w:rsidR="00CC09C8" w:rsidRPr="00CC09C8" w:rsidRDefault="00CC09C8" w:rsidP="00CC09C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C09F540" w14:textId="77777777" w:rsidR="00CC09C8" w:rsidRPr="00CC09C8" w:rsidRDefault="00CC09C8" w:rsidP="00CC09C8">
            <w:pPr>
              <w:jc w:val="center"/>
              <w:rPr>
                <w:snapToGrid w:val="0"/>
                <w:sz w:val="20"/>
                <w:szCs w:val="28"/>
              </w:rPr>
            </w:pPr>
          </w:p>
        </w:tc>
      </w:tr>
    </w:tbl>
    <w:p w14:paraId="1E6DBC84" w14:textId="77777777" w:rsidR="00CC09C8" w:rsidRPr="00CC09C8" w:rsidRDefault="00CC09C8" w:rsidP="00D5451C">
      <w:pPr>
        <w:numPr>
          <w:ilvl w:val="0"/>
          <w:numId w:val="13"/>
        </w:numPr>
        <w:tabs>
          <w:tab w:val="left" w:pos="1890"/>
        </w:tabs>
        <w:spacing w:line="360" w:lineRule="auto"/>
        <w:ind w:left="1440" w:right="-425"/>
        <w:jc w:val="right"/>
        <w:rPr>
          <w:snapToGrid w:val="0"/>
          <w:sz w:val="28"/>
          <w:szCs w:val="28"/>
        </w:rPr>
      </w:pPr>
      <w:r w:rsidRPr="00CC09C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C09C8" w:rsidRPr="00CC09C8" w14:paraId="704C7B25" w14:textId="77777777" w:rsidTr="00CC09C8">
        <w:trPr>
          <w:trHeight w:val="315"/>
        </w:trPr>
        <w:tc>
          <w:tcPr>
            <w:tcW w:w="9212" w:type="dxa"/>
            <w:gridSpan w:val="7"/>
            <w:tcBorders>
              <w:top w:val="nil"/>
              <w:left w:val="nil"/>
              <w:bottom w:val="nil"/>
              <w:right w:val="nil"/>
            </w:tcBorders>
            <w:shd w:val="clear" w:color="auto" w:fill="auto"/>
            <w:noWrap/>
            <w:vAlign w:val="center"/>
            <w:hideMark/>
          </w:tcPr>
          <w:p w14:paraId="72E5C82D" w14:textId="77777777" w:rsidR="00CC09C8" w:rsidRPr="00CC09C8" w:rsidRDefault="00CC09C8" w:rsidP="00CC09C8">
            <w:pPr>
              <w:ind w:right="-394"/>
              <w:jc w:val="center"/>
              <w:rPr>
                <w:bCs/>
                <w:snapToGrid w:val="0"/>
                <w:sz w:val="28"/>
                <w:szCs w:val="28"/>
              </w:rPr>
            </w:pPr>
            <w:r w:rsidRPr="00CC09C8">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43D5756" w14:textId="77777777" w:rsidR="00CC09C8" w:rsidRPr="00CC09C8" w:rsidRDefault="00CC09C8" w:rsidP="00CC09C8">
            <w:pPr>
              <w:jc w:val="center"/>
              <w:rPr>
                <w:snapToGrid w:val="0"/>
                <w:sz w:val="20"/>
                <w:szCs w:val="28"/>
              </w:rPr>
            </w:pPr>
          </w:p>
        </w:tc>
      </w:tr>
      <w:tr w:rsidR="00CC09C8" w:rsidRPr="00CC09C8" w14:paraId="03050548" w14:textId="77777777" w:rsidTr="00CC09C8">
        <w:trPr>
          <w:trHeight w:val="300"/>
        </w:trPr>
        <w:tc>
          <w:tcPr>
            <w:tcW w:w="750" w:type="dxa"/>
            <w:tcBorders>
              <w:top w:val="nil"/>
              <w:left w:val="nil"/>
              <w:bottom w:val="nil"/>
              <w:right w:val="nil"/>
            </w:tcBorders>
            <w:shd w:val="clear" w:color="auto" w:fill="auto"/>
            <w:vAlign w:val="center"/>
            <w:hideMark/>
          </w:tcPr>
          <w:p w14:paraId="411D32DA" w14:textId="77777777" w:rsidR="00CC09C8" w:rsidRPr="00CC09C8" w:rsidRDefault="00CC09C8" w:rsidP="00CC09C8">
            <w:pPr>
              <w:rPr>
                <w:snapToGrid w:val="0"/>
                <w:sz w:val="20"/>
                <w:szCs w:val="28"/>
              </w:rPr>
            </w:pPr>
          </w:p>
        </w:tc>
        <w:tc>
          <w:tcPr>
            <w:tcW w:w="3361" w:type="dxa"/>
            <w:tcBorders>
              <w:top w:val="nil"/>
              <w:left w:val="nil"/>
              <w:bottom w:val="nil"/>
              <w:right w:val="nil"/>
            </w:tcBorders>
            <w:shd w:val="clear" w:color="auto" w:fill="auto"/>
            <w:vAlign w:val="center"/>
            <w:hideMark/>
          </w:tcPr>
          <w:p w14:paraId="1834AB24" w14:textId="77777777" w:rsidR="00CC09C8" w:rsidRPr="00CC09C8" w:rsidRDefault="00CC09C8" w:rsidP="00CC09C8">
            <w:pPr>
              <w:rPr>
                <w:snapToGrid w:val="0"/>
                <w:sz w:val="20"/>
                <w:szCs w:val="28"/>
              </w:rPr>
            </w:pPr>
          </w:p>
        </w:tc>
        <w:tc>
          <w:tcPr>
            <w:tcW w:w="1573" w:type="dxa"/>
            <w:tcBorders>
              <w:top w:val="nil"/>
              <w:left w:val="nil"/>
              <w:bottom w:val="nil"/>
              <w:right w:val="nil"/>
            </w:tcBorders>
            <w:shd w:val="clear" w:color="auto" w:fill="auto"/>
            <w:vAlign w:val="center"/>
            <w:hideMark/>
          </w:tcPr>
          <w:p w14:paraId="379644AB"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D51DA1" w14:textId="77777777" w:rsidR="00CC09C8" w:rsidRPr="00CC09C8" w:rsidRDefault="00CC09C8" w:rsidP="00CC09C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CDE643B" w14:textId="77777777" w:rsidR="00CC09C8" w:rsidRPr="00CC09C8" w:rsidRDefault="00CC09C8" w:rsidP="00CC09C8">
            <w:pPr>
              <w:jc w:val="right"/>
              <w:rPr>
                <w:snapToGrid w:val="0"/>
                <w:sz w:val="20"/>
                <w:szCs w:val="28"/>
              </w:rPr>
            </w:pPr>
            <w:r w:rsidRPr="00CC09C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AB814DB" w14:textId="77777777" w:rsidR="00CC09C8" w:rsidRPr="00CC09C8" w:rsidRDefault="00CC09C8" w:rsidP="00CC09C8">
            <w:pPr>
              <w:jc w:val="center"/>
              <w:rPr>
                <w:snapToGrid w:val="0"/>
                <w:sz w:val="20"/>
                <w:szCs w:val="28"/>
              </w:rPr>
            </w:pPr>
          </w:p>
        </w:tc>
      </w:tr>
      <w:tr w:rsidR="00CC09C8" w:rsidRPr="00CC09C8" w14:paraId="45B137AB"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84809" w14:textId="77777777" w:rsidR="00CC09C8" w:rsidRPr="00CC09C8" w:rsidRDefault="00CC09C8" w:rsidP="00CC09C8">
            <w:pPr>
              <w:jc w:val="center"/>
              <w:rPr>
                <w:snapToGrid w:val="0"/>
                <w:sz w:val="20"/>
                <w:szCs w:val="28"/>
              </w:rPr>
            </w:pPr>
            <w:r w:rsidRPr="00CC09C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E079E8" w14:textId="77777777" w:rsidR="00CC09C8" w:rsidRPr="00CC09C8" w:rsidRDefault="00CC09C8" w:rsidP="00CC09C8">
            <w:pPr>
              <w:jc w:val="center"/>
              <w:rPr>
                <w:snapToGrid w:val="0"/>
                <w:sz w:val="20"/>
                <w:szCs w:val="28"/>
              </w:rPr>
            </w:pPr>
            <w:r w:rsidRPr="00CC09C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AB194C6" w14:textId="77777777" w:rsidR="00CC09C8" w:rsidRPr="00CC09C8" w:rsidRDefault="00CC09C8" w:rsidP="00CC09C8">
            <w:pPr>
              <w:jc w:val="center"/>
              <w:rPr>
                <w:snapToGrid w:val="0"/>
                <w:sz w:val="20"/>
                <w:szCs w:val="28"/>
              </w:rPr>
            </w:pPr>
            <w:r w:rsidRPr="00CC09C8">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A51B16" w14:textId="77777777" w:rsidR="00CC09C8" w:rsidRPr="00CC09C8" w:rsidRDefault="00CC09C8" w:rsidP="00CC09C8">
            <w:pPr>
              <w:jc w:val="center"/>
              <w:rPr>
                <w:snapToGrid w:val="0"/>
                <w:sz w:val="20"/>
                <w:szCs w:val="28"/>
              </w:rPr>
            </w:pPr>
            <w:r w:rsidRPr="00CC09C8">
              <w:rPr>
                <w:snapToGrid w:val="0"/>
                <w:sz w:val="20"/>
                <w:szCs w:val="28"/>
              </w:rPr>
              <w:t xml:space="preserve">Предложение экспертов </w:t>
            </w:r>
            <w:r w:rsidRPr="00CC09C8">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0D0CCF" w14:textId="77777777" w:rsidR="00CC09C8" w:rsidRPr="00CC09C8" w:rsidRDefault="00CC09C8" w:rsidP="00CC09C8">
            <w:pPr>
              <w:jc w:val="center"/>
              <w:rPr>
                <w:snapToGrid w:val="0"/>
                <w:sz w:val="20"/>
                <w:szCs w:val="28"/>
              </w:rPr>
            </w:pPr>
            <w:r w:rsidRPr="00CC09C8">
              <w:rPr>
                <w:snapToGrid w:val="0"/>
                <w:sz w:val="20"/>
                <w:szCs w:val="28"/>
              </w:rPr>
              <w:t>Динамика расходов</w:t>
            </w:r>
          </w:p>
        </w:tc>
      </w:tr>
      <w:tr w:rsidR="00CC09C8" w:rsidRPr="00CC09C8" w14:paraId="7BA62545"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16620" w14:textId="77777777" w:rsidR="00CC09C8" w:rsidRPr="00CC09C8" w:rsidRDefault="00CC09C8" w:rsidP="00CC09C8">
            <w:pPr>
              <w:jc w:val="center"/>
              <w:rPr>
                <w:snapToGrid w:val="0"/>
                <w:sz w:val="20"/>
                <w:szCs w:val="28"/>
              </w:rPr>
            </w:pPr>
            <w:r w:rsidRPr="00CC09C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A7ACA5" w14:textId="77777777" w:rsidR="00CC09C8" w:rsidRPr="00CC09C8" w:rsidRDefault="00CC09C8" w:rsidP="00CC09C8">
            <w:pPr>
              <w:rPr>
                <w:snapToGrid w:val="0"/>
                <w:sz w:val="20"/>
                <w:szCs w:val="28"/>
              </w:rPr>
            </w:pPr>
            <w:r w:rsidRPr="00CC09C8">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9719AC" w14:textId="77777777" w:rsidR="00CC09C8" w:rsidRPr="00CC09C8" w:rsidRDefault="00CC09C8" w:rsidP="00CC09C8">
            <w:pPr>
              <w:jc w:val="center"/>
              <w:rPr>
                <w:snapToGrid w:val="0"/>
                <w:sz w:val="28"/>
                <w:szCs w:val="28"/>
                <w:highlight w:val="yellow"/>
              </w:rPr>
            </w:pPr>
            <w:r w:rsidRPr="00CC09C8">
              <w:rPr>
                <w:snapToGrid w:val="0"/>
                <w:sz w:val="28"/>
                <w:szCs w:val="28"/>
              </w:rPr>
              <w:t>39 221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C0AC43" w14:textId="77777777" w:rsidR="00CC09C8" w:rsidRPr="00CC09C8" w:rsidRDefault="00CC09C8" w:rsidP="00CC09C8">
            <w:pPr>
              <w:jc w:val="center"/>
              <w:rPr>
                <w:snapToGrid w:val="0"/>
                <w:sz w:val="28"/>
                <w:szCs w:val="28"/>
                <w:highlight w:val="yellow"/>
              </w:rPr>
            </w:pPr>
            <w:r w:rsidRPr="00CC09C8">
              <w:rPr>
                <w:snapToGrid w:val="0"/>
                <w:sz w:val="28"/>
                <w:szCs w:val="28"/>
              </w:rPr>
              <w:t>59 999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9D3278" w14:textId="77777777" w:rsidR="00CC09C8" w:rsidRPr="00CC09C8" w:rsidRDefault="00CC09C8" w:rsidP="00CC09C8">
            <w:pPr>
              <w:jc w:val="center"/>
              <w:rPr>
                <w:snapToGrid w:val="0"/>
                <w:sz w:val="28"/>
                <w:szCs w:val="28"/>
                <w:highlight w:val="yellow"/>
              </w:rPr>
            </w:pPr>
            <w:r w:rsidRPr="00CC09C8">
              <w:rPr>
                <w:snapToGrid w:val="0"/>
                <w:sz w:val="28"/>
                <w:szCs w:val="28"/>
              </w:rPr>
              <w:t>20 778</w:t>
            </w:r>
          </w:p>
        </w:tc>
      </w:tr>
      <w:tr w:rsidR="00CC09C8" w:rsidRPr="00CC09C8" w14:paraId="27524F0D"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0C13A" w14:textId="77777777" w:rsidR="00CC09C8" w:rsidRPr="00CC09C8" w:rsidRDefault="00CC09C8" w:rsidP="00CC09C8">
            <w:pPr>
              <w:jc w:val="center"/>
              <w:rPr>
                <w:snapToGrid w:val="0"/>
                <w:sz w:val="20"/>
                <w:szCs w:val="28"/>
              </w:rPr>
            </w:pPr>
            <w:r w:rsidRPr="00CC09C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319CF8" w14:textId="77777777" w:rsidR="00CC09C8" w:rsidRPr="00CC09C8" w:rsidRDefault="00CC09C8" w:rsidP="00CC09C8">
            <w:pPr>
              <w:jc w:val="both"/>
              <w:rPr>
                <w:snapToGrid w:val="0"/>
                <w:sz w:val="20"/>
                <w:szCs w:val="28"/>
              </w:rPr>
            </w:pPr>
            <w:r w:rsidRPr="00CC09C8">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5FBA34" w14:textId="77777777" w:rsidR="00CC09C8" w:rsidRPr="00CC09C8" w:rsidRDefault="00CC09C8" w:rsidP="00CC09C8">
            <w:pPr>
              <w:jc w:val="center"/>
              <w:rPr>
                <w:snapToGrid w:val="0"/>
                <w:sz w:val="28"/>
                <w:szCs w:val="28"/>
                <w:highlight w:val="yellow"/>
              </w:rPr>
            </w:pPr>
            <w:r w:rsidRPr="00CC09C8">
              <w:rPr>
                <w:snapToGrid w:val="0"/>
                <w:sz w:val="28"/>
                <w:szCs w:val="28"/>
              </w:rPr>
              <w:t>19 315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7703C7" w14:textId="77777777" w:rsidR="00CC09C8" w:rsidRPr="00CC09C8" w:rsidRDefault="00CC09C8" w:rsidP="00CC09C8">
            <w:pPr>
              <w:jc w:val="center"/>
              <w:rPr>
                <w:snapToGrid w:val="0"/>
                <w:sz w:val="28"/>
                <w:szCs w:val="28"/>
                <w:highlight w:val="yellow"/>
              </w:rPr>
            </w:pPr>
            <w:r w:rsidRPr="00CC09C8">
              <w:rPr>
                <w:snapToGrid w:val="0"/>
                <w:sz w:val="28"/>
                <w:szCs w:val="28"/>
              </w:rPr>
              <w:t>14 322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D8CD8C" w14:textId="77777777" w:rsidR="00CC09C8" w:rsidRPr="00CC09C8" w:rsidRDefault="00CC09C8" w:rsidP="00CC09C8">
            <w:pPr>
              <w:jc w:val="center"/>
              <w:rPr>
                <w:snapToGrid w:val="0"/>
                <w:sz w:val="28"/>
                <w:szCs w:val="28"/>
                <w:highlight w:val="yellow"/>
              </w:rPr>
            </w:pPr>
            <w:r w:rsidRPr="00CC09C8">
              <w:rPr>
                <w:snapToGrid w:val="0"/>
                <w:sz w:val="28"/>
                <w:szCs w:val="28"/>
              </w:rPr>
              <w:t>-4 993</w:t>
            </w:r>
          </w:p>
        </w:tc>
      </w:tr>
      <w:tr w:rsidR="00CC09C8" w:rsidRPr="00CC09C8" w14:paraId="0B729183"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F5B60" w14:textId="77777777" w:rsidR="00CC09C8" w:rsidRPr="00CC09C8" w:rsidRDefault="00CC09C8" w:rsidP="00CC09C8">
            <w:pPr>
              <w:jc w:val="center"/>
              <w:rPr>
                <w:snapToGrid w:val="0"/>
                <w:sz w:val="20"/>
                <w:szCs w:val="28"/>
              </w:rPr>
            </w:pPr>
            <w:r w:rsidRPr="00CC09C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512773" w14:textId="77777777" w:rsidR="00CC09C8" w:rsidRPr="00CC09C8" w:rsidRDefault="00CC09C8" w:rsidP="00CC09C8">
            <w:pPr>
              <w:jc w:val="both"/>
              <w:rPr>
                <w:snapToGrid w:val="0"/>
                <w:sz w:val="20"/>
                <w:szCs w:val="28"/>
              </w:rPr>
            </w:pPr>
            <w:r w:rsidRPr="00CC09C8">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633BC0" w14:textId="77777777" w:rsidR="00CC09C8" w:rsidRPr="00CC09C8" w:rsidRDefault="00CC09C8" w:rsidP="00CC09C8">
            <w:pPr>
              <w:jc w:val="center"/>
              <w:rPr>
                <w:snapToGrid w:val="0"/>
                <w:sz w:val="28"/>
                <w:szCs w:val="28"/>
                <w:highlight w:val="yellow"/>
              </w:rPr>
            </w:pPr>
            <w:r w:rsidRPr="00CC09C8">
              <w:rPr>
                <w:snapToGrid w:val="0"/>
                <w:sz w:val="28"/>
                <w:szCs w:val="28"/>
              </w:rPr>
              <w:t>9 441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F7E77A" w14:textId="77777777" w:rsidR="00CC09C8" w:rsidRPr="00CC09C8" w:rsidRDefault="00CC09C8" w:rsidP="00CC09C8">
            <w:pPr>
              <w:jc w:val="center"/>
              <w:rPr>
                <w:snapToGrid w:val="0"/>
                <w:sz w:val="28"/>
                <w:szCs w:val="28"/>
                <w:highlight w:val="yellow"/>
              </w:rPr>
            </w:pPr>
            <w:r w:rsidRPr="00CC09C8">
              <w:rPr>
                <w:snapToGrid w:val="0"/>
                <w:sz w:val="28"/>
                <w:szCs w:val="28"/>
              </w:rPr>
              <w:t>9 647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780C0A" w14:textId="77777777" w:rsidR="00CC09C8" w:rsidRPr="00CC09C8" w:rsidRDefault="00CC09C8" w:rsidP="00CC09C8">
            <w:pPr>
              <w:jc w:val="center"/>
              <w:rPr>
                <w:snapToGrid w:val="0"/>
                <w:sz w:val="28"/>
                <w:szCs w:val="28"/>
                <w:highlight w:val="yellow"/>
              </w:rPr>
            </w:pPr>
            <w:r w:rsidRPr="00CC09C8">
              <w:rPr>
                <w:snapToGrid w:val="0"/>
                <w:sz w:val="28"/>
                <w:szCs w:val="28"/>
              </w:rPr>
              <w:t>206</w:t>
            </w:r>
          </w:p>
        </w:tc>
      </w:tr>
      <w:tr w:rsidR="00CC09C8" w:rsidRPr="00CC09C8" w14:paraId="6C259335"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F2B5" w14:textId="77777777" w:rsidR="00CC09C8" w:rsidRPr="00CC09C8" w:rsidRDefault="00CC09C8" w:rsidP="00CC09C8">
            <w:pPr>
              <w:jc w:val="center"/>
              <w:rPr>
                <w:snapToGrid w:val="0"/>
                <w:sz w:val="20"/>
                <w:szCs w:val="28"/>
              </w:rPr>
            </w:pPr>
            <w:r w:rsidRPr="00CC09C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1FD25D" w14:textId="77777777" w:rsidR="00CC09C8" w:rsidRPr="00CC09C8" w:rsidRDefault="00CC09C8" w:rsidP="00CC09C8">
            <w:pPr>
              <w:jc w:val="both"/>
              <w:rPr>
                <w:snapToGrid w:val="0"/>
                <w:sz w:val="20"/>
                <w:szCs w:val="28"/>
              </w:rPr>
            </w:pPr>
            <w:r w:rsidRPr="00CC09C8">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D5EDA3" w14:textId="77777777" w:rsidR="00CC09C8" w:rsidRPr="00CC09C8" w:rsidRDefault="00CC09C8" w:rsidP="00CC09C8">
            <w:pPr>
              <w:jc w:val="center"/>
              <w:rPr>
                <w:snapToGrid w:val="0"/>
                <w:sz w:val="28"/>
                <w:szCs w:val="28"/>
                <w:highlight w:val="yellow"/>
              </w:rPr>
            </w:pPr>
            <w:r w:rsidRPr="00CC09C8">
              <w:rPr>
                <w:snapToGrid w:val="0"/>
                <w:sz w:val="28"/>
                <w:szCs w:val="28"/>
              </w:rPr>
              <w:t>39 019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0A545D" w14:textId="77777777" w:rsidR="00CC09C8" w:rsidRPr="00CC09C8" w:rsidRDefault="00CC09C8" w:rsidP="00CC09C8">
            <w:pPr>
              <w:jc w:val="center"/>
              <w:rPr>
                <w:snapToGrid w:val="0"/>
                <w:sz w:val="28"/>
                <w:szCs w:val="28"/>
                <w:highlight w:val="yellow"/>
              </w:rPr>
            </w:pPr>
            <w:r w:rsidRPr="00CC09C8">
              <w:rPr>
                <w:snapToGrid w:val="0"/>
                <w:sz w:val="28"/>
                <w:szCs w:val="28"/>
              </w:rPr>
              <w:t>16 806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536A67" w14:textId="77777777" w:rsidR="00CC09C8" w:rsidRPr="00CC09C8" w:rsidRDefault="00CC09C8" w:rsidP="00CC09C8">
            <w:pPr>
              <w:jc w:val="center"/>
              <w:rPr>
                <w:snapToGrid w:val="0"/>
                <w:sz w:val="28"/>
                <w:szCs w:val="28"/>
                <w:highlight w:val="yellow"/>
              </w:rPr>
            </w:pPr>
            <w:r w:rsidRPr="00CC09C8">
              <w:rPr>
                <w:snapToGrid w:val="0"/>
                <w:sz w:val="28"/>
                <w:szCs w:val="28"/>
              </w:rPr>
              <w:t>-22 213</w:t>
            </w:r>
          </w:p>
        </w:tc>
      </w:tr>
      <w:tr w:rsidR="00CC09C8" w:rsidRPr="00CC09C8" w14:paraId="11E5CCD8"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D5562" w14:textId="77777777" w:rsidR="00CC09C8" w:rsidRPr="00CC09C8" w:rsidRDefault="00CC09C8" w:rsidP="00CC09C8">
            <w:pPr>
              <w:jc w:val="center"/>
              <w:rPr>
                <w:snapToGrid w:val="0"/>
                <w:sz w:val="20"/>
                <w:szCs w:val="28"/>
              </w:rPr>
            </w:pPr>
            <w:r w:rsidRPr="00CC09C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1177A0" w14:textId="77777777" w:rsidR="00CC09C8" w:rsidRPr="00CC09C8" w:rsidRDefault="00CC09C8" w:rsidP="00CC09C8">
            <w:pPr>
              <w:jc w:val="both"/>
              <w:rPr>
                <w:snapToGrid w:val="0"/>
                <w:sz w:val="20"/>
                <w:szCs w:val="28"/>
              </w:rPr>
            </w:pPr>
            <w:r w:rsidRPr="00CC09C8">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272C09" w14:textId="77777777" w:rsidR="00CC09C8" w:rsidRPr="00CC09C8" w:rsidRDefault="00CC09C8" w:rsidP="00CC09C8">
            <w:pPr>
              <w:jc w:val="center"/>
              <w:rPr>
                <w:snapToGrid w:val="0"/>
                <w:sz w:val="28"/>
                <w:szCs w:val="28"/>
                <w:highlight w:val="yellow"/>
              </w:rPr>
            </w:pPr>
            <w:r w:rsidRPr="00CC09C8">
              <w:rPr>
                <w:snapToGrid w:val="0"/>
                <w:sz w:val="28"/>
                <w:szCs w:val="28"/>
              </w:rPr>
              <w:t>2 656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D13939" w14:textId="77777777" w:rsidR="00CC09C8" w:rsidRPr="00CC09C8" w:rsidRDefault="00CC09C8" w:rsidP="00CC09C8">
            <w:pPr>
              <w:jc w:val="center"/>
              <w:rPr>
                <w:snapToGrid w:val="0"/>
                <w:sz w:val="28"/>
                <w:szCs w:val="28"/>
                <w:highlight w:val="yellow"/>
              </w:rPr>
            </w:pPr>
            <w:r w:rsidRPr="00CC09C8">
              <w:rPr>
                <w:snapToGrid w:val="0"/>
                <w:sz w:val="28"/>
                <w:szCs w:val="28"/>
              </w:rPr>
              <w:t>3 726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8D258A" w14:textId="77777777" w:rsidR="00CC09C8" w:rsidRPr="00CC09C8" w:rsidRDefault="00CC09C8" w:rsidP="00CC09C8">
            <w:pPr>
              <w:jc w:val="center"/>
              <w:rPr>
                <w:snapToGrid w:val="0"/>
                <w:sz w:val="28"/>
                <w:szCs w:val="28"/>
                <w:highlight w:val="yellow"/>
              </w:rPr>
            </w:pPr>
            <w:r w:rsidRPr="00CC09C8">
              <w:rPr>
                <w:snapToGrid w:val="0"/>
                <w:sz w:val="28"/>
                <w:szCs w:val="28"/>
              </w:rPr>
              <w:t>1 070</w:t>
            </w:r>
          </w:p>
        </w:tc>
      </w:tr>
      <w:tr w:rsidR="00CC09C8" w:rsidRPr="00CC09C8" w14:paraId="5C318DA9"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0264D" w14:textId="77777777" w:rsidR="00CC09C8" w:rsidRPr="00CC09C8" w:rsidRDefault="00CC09C8" w:rsidP="00CC09C8">
            <w:pPr>
              <w:jc w:val="center"/>
              <w:rPr>
                <w:snapToGrid w:val="0"/>
                <w:sz w:val="20"/>
                <w:szCs w:val="28"/>
              </w:rPr>
            </w:pPr>
            <w:r w:rsidRPr="00CC09C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FA3BC8" w14:textId="77777777" w:rsidR="00CC09C8" w:rsidRPr="00CC09C8" w:rsidRDefault="00CC09C8" w:rsidP="00CC09C8">
            <w:pPr>
              <w:jc w:val="both"/>
              <w:rPr>
                <w:snapToGrid w:val="0"/>
                <w:sz w:val="20"/>
                <w:szCs w:val="28"/>
              </w:rPr>
            </w:pPr>
            <w:r w:rsidRPr="00CC09C8">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D41909"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D13CA4"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1105FA2"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42187753"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74FE" w14:textId="77777777" w:rsidR="00CC09C8" w:rsidRPr="00CC09C8" w:rsidRDefault="00CC09C8" w:rsidP="00CC09C8">
            <w:pPr>
              <w:jc w:val="center"/>
              <w:rPr>
                <w:snapToGrid w:val="0"/>
                <w:sz w:val="20"/>
                <w:szCs w:val="28"/>
              </w:rPr>
            </w:pPr>
            <w:r w:rsidRPr="00CC09C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D923FE" w14:textId="77777777" w:rsidR="00CC09C8" w:rsidRPr="00CC09C8" w:rsidRDefault="00CC09C8" w:rsidP="00CC09C8">
            <w:pPr>
              <w:jc w:val="both"/>
              <w:rPr>
                <w:snapToGrid w:val="0"/>
                <w:sz w:val="20"/>
                <w:szCs w:val="28"/>
              </w:rPr>
            </w:pPr>
            <w:r w:rsidRPr="00CC09C8">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469A85" w14:textId="77777777" w:rsidR="00CC09C8" w:rsidRPr="00CC09C8" w:rsidRDefault="00CC09C8" w:rsidP="00CC09C8">
            <w:pPr>
              <w:jc w:val="center"/>
              <w:rPr>
                <w:snapToGrid w:val="0"/>
                <w:sz w:val="28"/>
                <w:szCs w:val="28"/>
                <w:highlight w:val="yellow"/>
              </w:rPr>
            </w:pPr>
            <w:r w:rsidRPr="00CC09C8">
              <w:rPr>
                <w:snapToGrid w:val="0"/>
                <w:sz w:val="28"/>
                <w:szCs w:val="28"/>
              </w:rPr>
              <w:t>-11 819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A2B297" w14:textId="77777777" w:rsidR="00CC09C8" w:rsidRPr="00CC09C8" w:rsidRDefault="00CC09C8" w:rsidP="00CC09C8">
            <w:pPr>
              <w:jc w:val="center"/>
              <w:rPr>
                <w:snapToGrid w:val="0"/>
                <w:sz w:val="28"/>
                <w:szCs w:val="28"/>
                <w:highlight w:val="yellow"/>
              </w:rPr>
            </w:pPr>
            <w:r w:rsidRPr="00CC09C8">
              <w:rPr>
                <w:snapToGrid w:val="0"/>
                <w:sz w:val="28"/>
                <w:szCs w:val="28"/>
              </w:rPr>
              <w:t>13 460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AA0F44" w14:textId="77777777" w:rsidR="00CC09C8" w:rsidRPr="00CC09C8" w:rsidRDefault="00CC09C8" w:rsidP="00CC09C8">
            <w:pPr>
              <w:jc w:val="center"/>
              <w:rPr>
                <w:snapToGrid w:val="0"/>
                <w:sz w:val="28"/>
                <w:szCs w:val="28"/>
                <w:highlight w:val="yellow"/>
              </w:rPr>
            </w:pPr>
            <w:r w:rsidRPr="00CC09C8">
              <w:rPr>
                <w:snapToGrid w:val="0"/>
                <w:sz w:val="28"/>
                <w:szCs w:val="28"/>
              </w:rPr>
              <w:t>25 279</w:t>
            </w:r>
          </w:p>
        </w:tc>
      </w:tr>
      <w:tr w:rsidR="00CC09C8" w:rsidRPr="00CC09C8" w14:paraId="09FB57E5" w14:textId="77777777" w:rsidTr="00CC09C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679E7" w14:textId="77777777" w:rsidR="00CC09C8" w:rsidRPr="00CC09C8" w:rsidRDefault="00CC09C8" w:rsidP="00CC09C8">
            <w:pPr>
              <w:jc w:val="center"/>
              <w:rPr>
                <w:snapToGrid w:val="0"/>
                <w:sz w:val="20"/>
                <w:szCs w:val="28"/>
              </w:rPr>
            </w:pPr>
            <w:r w:rsidRPr="00CC09C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9F6915" w14:textId="77777777" w:rsidR="00CC09C8" w:rsidRPr="00CC09C8" w:rsidRDefault="00CC09C8" w:rsidP="00CC09C8">
            <w:pPr>
              <w:jc w:val="both"/>
              <w:rPr>
                <w:snapToGrid w:val="0"/>
                <w:sz w:val="20"/>
                <w:szCs w:val="28"/>
              </w:rPr>
            </w:pPr>
            <w:r w:rsidRPr="00CC09C8">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8F467D"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8FE6A0"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8F7153"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3AFBE8E8"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79E66" w14:textId="77777777" w:rsidR="00CC09C8" w:rsidRPr="00CC09C8" w:rsidRDefault="00CC09C8" w:rsidP="00CC09C8">
            <w:pPr>
              <w:jc w:val="center"/>
              <w:rPr>
                <w:snapToGrid w:val="0"/>
                <w:sz w:val="20"/>
                <w:szCs w:val="28"/>
              </w:rPr>
            </w:pPr>
            <w:r w:rsidRPr="00CC09C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3456FE" w14:textId="77777777" w:rsidR="00CC09C8" w:rsidRPr="00CC09C8" w:rsidRDefault="00CC09C8" w:rsidP="00CC09C8">
            <w:pPr>
              <w:jc w:val="both"/>
              <w:rPr>
                <w:snapToGrid w:val="0"/>
                <w:sz w:val="20"/>
                <w:szCs w:val="28"/>
              </w:rPr>
            </w:pPr>
            <w:r w:rsidRPr="00CC09C8">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FA20FF"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D09E7E"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5D2908"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25160745" w14:textId="77777777" w:rsidTr="00CC09C8">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2CD51" w14:textId="77777777" w:rsidR="00CC09C8" w:rsidRPr="00CC09C8" w:rsidRDefault="00CC09C8" w:rsidP="00CC09C8">
            <w:pPr>
              <w:jc w:val="center"/>
              <w:rPr>
                <w:snapToGrid w:val="0"/>
                <w:sz w:val="20"/>
                <w:szCs w:val="28"/>
              </w:rPr>
            </w:pPr>
            <w:r w:rsidRPr="00CC09C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2B8FBD" w14:textId="77777777" w:rsidR="00CC09C8" w:rsidRPr="00CC09C8" w:rsidRDefault="00CC09C8" w:rsidP="00CC09C8">
            <w:pPr>
              <w:jc w:val="both"/>
              <w:rPr>
                <w:snapToGrid w:val="0"/>
                <w:sz w:val="20"/>
                <w:szCs w:val="28"/>
              </w:rPr>
            </w:pPr>
            <w:r w:rsidRPr="00CC09C8">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36347C"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881F0A" w14:textId="77777777" w:rsidR="00CC09C8" w:rsidRPr="00CC09C8" w:rsidRDefault="00CC09C8" w:rsidP="00CC09C8">
            <w:pPr>
              <w:jc w:val="center"/>
              <w:rPr>
                <w:snapToGrid w:val="0"/>
                <w:sz w:val="28"/>
                <w:szCs w:val="28"/>
                <w:highlight w:val="yellow"/>
              </w:rPr>
            </w:pP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1B79A1" w14:textId="77777777" w:rsidR="00CC09C8" w:rsidRPr="00CC09C8" w:rsidRDefault="00CC09C8" w:rsidP="00CC09C8">
            <w:pPr>
              <w:jc w:val="center"/>
              <w:rPr>
                <w:snapToGrid w:val="0"/>
                <w:sz w:val="28"/>
                <w:szCs w:val="28"/>
                <w:highlight w:val="yellow"/>
              </w:rPr>
            </w:pPr>
            <w:r w:rsidRPr="00CC09C8">
              <w:rPr>
                <w:snapToGrid w:val="0"/>
                <w:sz w:val="28"/>
                <w:szCs w:val="28"/>
              </w:rPr>
              <w:t>0</w:t>
            </w:r>
          </w:p>
        </w:tc>
      </w:tr>
      <w:tr w:rsidR="00CC09C8" w:rsidRPr="00CC09C8" w14:paraId="01384DE8" w14:textId="77777777" w:rsidTr="00CC09C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1A1E7" w14:textId="77777777" w:rsidR="00CC09C8" w:rsidRPr="00CC09C8" w:rsidRDefault="00CC09C8" w:rsidP="00CC09C8">
            <w:pPr>
              <w:jc w:val="center"/>
              <w:rPr>
                <w:snapToGrid w:val="0"/>
                <w:sz w:val="20"/>
                <w:szCs w:val="28"/>
              </w:rPr>
            </w:pPr>
            <w:r w:rsidRPr="00CC09C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4D11D3" w14:textId="77777777" w:rsidR="00CC09C8" w:rsidRPr="00CC09C8" w:rsidRDefault="00CC09C8" w:rsidP="00CC09C8">
            <w:pPr>
              <w:rPr>
                <w:snapToGrid w:val="0"/>
                <w:sz w:val="20"/>
                <w:szCs w:val="28"/>
              </w:rPr>
            </w:pPr>
            <w:r w:rsidRPr="00CC09C8">
              <w:rPr>
                <w:snapToGrid w:val="0"/>
                <w:sz w:val="20"/>
                <w:szCs w:val="28"/>
              </w:rPr>
              <w:t xml:space="preserve">Корректировка НВВ, связанная </w:t>
            </w:r>
            <w:r w:rsidRPr="00CC09C8">
              <w:rPr>
                <w:snapToGrid w:val="0"/>
                <w:sz w:val="20"/>
                <w:szCs w:val="28"/>
              </w:rPr>
              <w:br/>
              <w:t>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B1D5F7" w14:textId="77777777" w:rsidR="00CC09C8" w:rsidRPr="00CC09C8" w:rsidRDefault="00CC09C8" w:rsidP="00CC09C8">
            <w:pPr>
              <w:jc w:val="center"/>
              <w:rPr>
                <w:snapToGrid w:val="0"/>
                <w:sz w:val="28"/>
                <w:szCs w:val="28"/>
                <w:highlight w:val="yellow"/>
              </w:rPr>
            </w:pPr>
            <w:r w:rsidRPr="00CC09C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6A70EC" w14:textId="77777777" w:rsidR="00CC09C8" w:rsidRPr="00CC09C8" w:rsidRDefault="00CC09C8" w:rsidP="00CC09C8">
            <w:pPr>
              <w:jc w:val="center"/>
              <w:rPr>
                <w:snapToGrid w:val="0"/>
                <w:sz w:val="28"/>
                <w:szCs w:val="28"/>
                <w:highlight w:val="yellow"/>
              </w:rPr>
            </w:pPr>
            <w:r w:rsidRPr="00CC09C8">
              <w:rPr>
                <w:snapToGrid w:val="0"/>
                <w:sz w:val="28"/>
                <w:szCs w:val="28"/>
              </w:rPr>
              <w:t>-9 200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7AE1E1" w14:textId="77777777" w:rsidR="00CC09C8" w:rsidRPr="00CC09C8" w:rsidRDefault="00CC09C8" w:rsidP="00CC09C8">
            <w:pPr>
              <w:jc w:val="center"/>
              <w:rPr>
                <w:snapToGrid w:val="0"/>
                <w:sz w:val="28"/>
                <w:szCs w:val="28"/>
                <w:highlight w:val="yellow"/>
              </w:rPr>
            </w:pPr>
            <w:r w:rsidRPr="00CC09C8">
              <w:rPr>
                <w:snapToGrid w:val="0"/>
                <w:sz w:val="28"/>
                <w:szCs w:val="28"/>
              </w:rPr>
              <w:t>-9 200</w:t>
            </w:r>
          </w:p>
        </w:tc>
      </w:tr>
      <w:tr w:rsidR="00CC09C8" w:rsidRPr="00CC09C8" w14:paraId="73ADAE49" w14:textId="77777777" w:rsidTr="00CC09C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17699" w14:textId="77777777" w:rsidR="00CC09C8" w:rsidRPr="00CC09C8" w:rsidRDefault="00CC09C8" w:rsidP="00CC09C8">
            <w:pPr>
              <w:jc w:val="center"/>
              <w:rPr>
                <w:snapToGrid w:val="0"/>
                <w:sz w:val="20"/>
                <w:szCs w:val="28"/>
              </w:rPr>
            </w:pPr>
            <w:r w:rsidRPr="00CC09C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FFCA11" w14:textId="77777777" w:rsidR="00CC09C8" w:rsidRPr="00CC09C8" w:rsidRDefault="00CC09C8" w:rsidP="00CC09C8">
            <w:pPr>
              <w:jc w:val="both"/>
              <w:rPr>
                <w:snapToGrid w:val="0"/>
                <w:sz w:val="20"/>
                <w:szCs w:val="28"/>
              </w:rPr>
            </w:pPr>
            <w:r w:rsidRPr="00CC09C8">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F79E21" w14:textId="77777777" w:rsidR="00CC09C8" w:rsidRPr="00CC09C8" w:rsidRDefault="00CC09C8" w:rsidP="00CC09C8">
            <w:pPr>
              <w:jc w:val="center"/>
              <w:rPr>
                <w:snapToGrid w:val="0"/>
                <w:sz w:val="28"/>
                <w:szCs w:val="28"/>
                <w:highlight w:val="yellow"/>
              </w:rPr>
            </w:pPr>
            <w:r w:rsidRPr="00CC09C8">
              <w:rPr>
                <w:snapToGrid w:val="0"/>
                <w:sz w:val="28"/>
                <w:szCs w:val="28"/>
              </w:rPr>
              <w:t>97 833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7A3B6C" w14:textId="77777777" w:rsidR="00CC09C8" w:rsidRPr="00CC09C8" w:rsidRDefault="00CC09C8" w:rsidP="00CC09C8">
            <w:pPr>
              <w:jc w:val="center"/>
              <w:rPr>
                <w:snapToGrid w:val="0"/>
                <w:sz w:val="28"/>
                <w:szCs w:val="28"/>
                <w:highlight w:val="yellow"/>
              </w:rPr>
            </w:pPr>
            <w:r w:rsidRPr="00CC09C8">
              <w:rPr>
                <w:snapToGrid w:val="0"/>
                <w:sz w:val="28"/>
                <w:szCs w:val="28"/>
              </w:rPr>
              <w:t>108 760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1465EC0" w14:textId="77777777" w:rsidR="00CC09C8" w:rsidRPr="00CC09C8" w:rsidRDefault="00CC09C8" w:rsidP="00CC09C8">
            <w:pPr>
              <w:jc w:val="center"/>
              <w:rPr>
                <w:snapToGrid w:val="0"/>
                <w:sz w:val="28"/>
                <w:szCs w:val="28"/>
                <w:highlight w:val="yellow"/>
              </w:rPr>
            </w:pPr>
            <w:r w:rsidRPr="00CC09C8">
              <w:rPr>
                <w:snapToGrid w:val="0"/>
                <w:sz w:val="28"/>
                <w:szCs w:val="28"/>
              </w:rPr>
              <w:t>10 927</w:t>
            </w:r>
          </w:p>
        </w:tc>
      </w:tr>
    </w:tbl>
    <w:p w14:paraId="69040BBF" w14:textId="77777777" w:rsidR="00CC09C8" w:rsidRPr="00CC09C8" w:rsidRDefault="00CC09C8" w:rsidP="00CC09C8">
      <w:pPr>
        <w:jc w:val="center"/>
        <w:rPr>
          <w:snapToGrid w:val="0"/>
          <w:sz w:val="28"/>
        </w:rPr>
      </w:pPr>
    </w:p>
    <w:p w14:paraId="24346B54" w14:textId="77777777" w:rsidR="00CC09C8" w:rsidRPr="00CC09C8" w:rsidRDefault="00CC09C8" w:rsidP="00CC09C8">
      <w:pPr>
        <w:rPr>
          <w:snapToGrid w:val="0"/>
          <w:sz w:val="28"/>
          <w:szCs w:val="28"/>
        </w:rPr>
      </w:pPr>
    </w:p>
    <w:p w14:paraId="0A06429F" w14:textId="77777777" w:rsidR="00CC09C8" w:rsidRPr="00CC09C8" w:rsidRDefault="00CC09C8" w:rsidP="00CC09C8">
      <w:pPr>
        <w:spacing w:line="360" w:lineRule="auto"/>
        <w:jc w:val="both"/>
        <w:rPr>
          <w:snapToGrid w:val="0"/>
          <w:sz w:val="28"/>
          <w:szCs w:val="28"/>
        </w:rPr>
      </w:pPr>
    </w:p>
    <w:p w14:paraId="22E4D146" w14:textId="77777777" w:rsidR="00CC09C8" w:rsidRDefault="00CC09C8" w:rsidP="005107D1">
      <w:pPr>
        <w:rPr>
          <w:sz w:val="28"/>
          <w:szCs w:val="28"/>
          <w:highlight w:val="green"/>
        </w:rPr>
        <w:sectPr w:rsidR="00CC09C8" w:rsidSect="006B42E7">
          <w:pgSz w:w="11906" w:h="16838"/>
          <w:pgMar w:top="851" w:right="707" w:bottom="567" w:left="709" w:header="720" w:footer="720" w:gutter="0"/>
          <w:cols w:space="720"/>
          <w:titlePg/>
          <w:docGrid w:linePitch="326"/>
        </w:sectPr>
      </w:pPr>
    </w:p>
    <w:p w14:paraId="3F3D3223" w14:textId="7458B0BE" w:rsidR="00CC09C8" w:rsidRDefault="00CC09C8" w:rsidP="00CC09C8">
      <w:pPr>
        <w:tabs>
          <w:tab w:val="left" w:pos="5580"/>
          <w:tab w:val="left" w:pos="9498"/>
        </w:tabs>
        <w:ind w:left="-1243" w:right="-569" w:firstLine="8189"/>
      </w:pPr>
      <w:r>
        <w:lastRenderedPageBreak/>
        <w:t>Приложение № 17 к протоколу № 77</w:t>
      </w:r>
    </w:p>
    <w:p w14:paraId="29B93C09" w14:textId="77777777" w:rsidR="00CC09C8" w:rsidRDefault="00CC09C8" w:rsidP="00CC09C8">
      <w:pPr>
        <w:tabs>
          <w:tab w:val="left" w:pos="5580"/>
          <w:tab w:val="left" w:pos="9498"/>
        </w:tabs>
        <w:ind w:left="-1243" w:right="-569" w:firstLine="8189"/>
      </w:pPr>
      <w:r>
        <w:t>заседания Правления Региональной</w:t>
      </w:r>
    </w:p>
    <w:p w14:paraId="4240FE82" w14:textId="77777777" w:rsidR="00CC09C8" w:rsidRDefault="00CC09C8" w:rsidP="00CC09C8">
      <w:pPr>
        <w:tabs>
          <w:tab w:val="left" w:pos="5580"/>
          <w:tab w:val="left" w:pos="9498"/>
        </w:tabs>
        <w:ind w:left="-1243" w:right="-569" w:firstLine="8189"/>
      </w:pPr>
      <w:r>
        <w:t>энергетической комиссии</w:t>
      </w:r>
    </w:p>
    <w:p w14:paraId="5270A7E1" w14:textId="77777777" w:rsidR="00CC09C8" w:rsidRDefault="00CC09C8" w:rsidP="00CC09C8">
      <w:pPr>
        <w:tabs>
          <w:tab w:val="left" w:pos="5580"/>
          <w:tab w:val="left" w:pos="9498"/>
        </w:tabs>
        <w:ind w:left="-1243" w:right="-569" w:firstLine="8189"/>
      </w:pPr>
      <w:r>
        <w:t>Кузбасса от 27.11.2020</w:t>
      </w:r>
    </w:p>
    <w:p w14:paraId="46E536BC" w14:textId="77777777" w:rsidR="00CC09C8" w:rsidRPr="00CC09C8" w:rsidRDefault="00CC09C8" w:rsidP="00CC09C8">
      <w:pPr>
        <w:tabs>
          <w:tab w:val="left" w:pos="426"/>
          <w:tab w:val="right" w:leader="dot" w:pos="9356"/>
        </w:tabs>
        <w:rPr>
          <w:b/>
          <w:snapToGrid w:val="0"/>
          <w:sz w:val="28"/>
          <w:szCs w:val="28"/>
        </w:rPr>
      </w:pPr>
    </w:p>
    <w:p w14:paraId="47567300" w14:textId="77777777" w:rsidR="00CC09C8" w:rsidRPr="0028084A" w:rsidRDefault="00CC09C8" w:rsidP="00CC09C8">
      <w:pPr>
        <w:ind w:left="-284" w:right="-2"/>
        <w:jc w:val="center"/>
        <w:rPr>
          <w:b/>
          <w:bCs/>
          <w:color w:val="000000"/>
          <w:kern w:val="32"/>
          <w:sz w:val="28"/>
          <w:szCs w:val="28"/>
        </w:rPr>
      </w:pPr>
      <w:r w:rsidRPr="009443DD">
        <w:rPr>
          <w:b/>
          <w:bCs/>
          <w:sz w:val="28"/>
          <w:szCs w:val="28"/>
        </w:rPr>
        <w:t xml:space="preserve">Долгосрочные тарифы </w:t>
      </w:r>
      <w:r w:rsidRPr="009443DD">
        <w:rPr>
          <w:b/>
          <w:bCs/>
          <w:color w:val="000000"/>
          <w:kern w:val="32"/>
          <w:sz w:val="28"/>
          <w:szCs w:val="28"/>
        </w:rPr>
        <w:t xml:space="preserve">ООО «Новокузнецкая теплосетевая компания» </w:t>
      </w:r>
      <w:r>
        <w:rPr>
          <w:b/>
          <w:bCs/>
          <w:color w:val="000000"/>
          <w:kern w:val="32"/>
          <w:sz w:val="28"/>
          <w:szCs w:val="28"/>
        </w:rPr>
        <w:br/>
      </w:r>
      <w:r w:rsidRPr="009443DD">
        <w:rPr>
          <w:b/>
          <w:bCs/>
          <w:sz w:val="28"/>
          <w:szCs w:val="28"/>
        </w:rPr>
        <w:t>на услуги</w:t>
      </w:r>
      <w:r>
        <w:rPr>
          <w:b/>
          <w:bCs/>
          <w:sz w:val="28"/>
          <w:szCs w:val="28"/>
        </w:rPr>
        <w:t xml:space="preserve"> </w:t>
      </w:r>
      <w:r w:rsidRPr="009443DD">
        <w:rPr>
          <w:b/>
          <w:bCs/>
          <w:sz w:val="28"/>
          <w:szCs w:val="28"/>
        </w:rPr>
        <w:t xml:space="preserve">по передаче тепловой энергии, </w:t>
      </w:r>
      <w:r w:rsidRPr="009002EC">
        <w:rPr>
          <w:b/>
          <w:bCs/>
          <w:color w:val="000000"/>
          <w:kern w:val="32"/>
          <w:sz w:val="28"/>
          <w:szCs w:val="28"/>
        </w:rPr>
        <w:t>реализуемой на потребительском рынке</w:t>
      </w:r>
      <w:r>
        <w:rPr>
          <w:b/>
          <w:bCs/>
          <w:color w:val="000000"/>
          <w:kern w:val="32"/>
          <w:sz w:val="28"/>
          <w:szCs w:val="28"/>
        </w:rPr>
        <w:t xml:space="preserve"> Новокузнецкого городского округа</w:t>
      </w:r>
      <w:r w:rsidRPr="009002EC">
        <w:rPr>
          <w:b/>
          <w:bCs/>
          <w:color w:val="000000"/>
          <w:kern w:val="32"/>
          <w:sz w:val="28"/>
          <w:szCs w:val="28"/>
        </w:rPr>
        <w:t xml:space="preserve"> от теплоисточника</w:t>
      </w:r>
      <w:r>
        <w:rPr>
          <w:b/>
          <w:bCs/>
          <w:color w:val="000000"/>
          <w:kern w:val="32"/>
          <w:sz w:val="28"/>
          <w:szCs w:val="28"/>
        </w:rPr>
        <w:br/>
      </w:r>
      <w:r w:rsidRPr="009002EC">
        <w:rPr>
          <w:b/>
          <w:bCs/>
          <w:color w:val="000000"/>
          <w:kern w:val="32"/>
          <w:sz w:val="28"/>
          <w:szCs w:val="28"/>
        </w:rPr>
        <w:t xml:space="preserve"> </w:t>
      </w:r>
      <w:r>
        <w:rPr>
          <w:b/>
          <w:bCs/>
          <w:color w:val="000000"/>
          <w:kern w:val="32"/>
          <w:sz w:val="28"/>
          <w:szCs w:val="28"/>
        </w:rPr>
        <w:t>ООО «</w:t>
      </w:r>
      <w:proofErr w:type="spellStart"/>
      <w:r>
        <w:rPr>
          <w:b/>
          <w:bCs/>
          <w:color w:val="000000"/>
          <w:kern w:val="32"/>
          <w:sz w:val="28"/>
          <w:szCs w:val="28"/>
        </w:rPr>
        <w:t>ЭнергоТранзит</w:t>
      </w:r>
      <w:proofErr w:type="spellEnd"/>
      <w:r>
        <w:rPr>
          <w:b/>
          <w:bCs/>
          <w:color w:val="000000"/>
          <w:kern w:val="32"/>
          <w:sz w:val="28"/>
          <w:szCs w:val="28"/>
        </w:rPr>
        <w:t>», на период с 01.01.2020</w:t>
      </w:r>
      <w:r w:rsidRPr="0028084A">
        <w:rPr>
          <w:b/>
          <w:bCs/>
          <w:color w:val="000000"/>
          <w:kern w:val="32"/>
          <w:sz w:val="28"/>
          <w:szCs w:val="28"/>
        </w:rPr>
        <w:t xml:space="preserve"> по 31.12.202</w:t>
      </w:r>
      <w:r>
        <w:rPr>
          <w:b/>
          <w:bCs/>
          <w:color w:val="000000"/>
          <w:kern w:val="32"/>
          <w:sz w:val="28"/>
          <w:szCs w:val="28"/>
        </w:rPr>
        <w:t>4</w:t>
      </w:r>
    </w:p>
    <w:p w14:paraId="5A86A5B5" w14:textId="77777777" w:rsidR="00CC09C8" w:rsidRDefault="00CC09C8" w:rsidP="00CC09C8">
      <w:pPr>
        <w:jc w:val="right"/>
        <w:rPr>
          <w:szCs w:val="28"/>
        </w:rPr>
      </w:pPr>
      <w:r w:rsidRPr="00541BBD">
        <w:rPr>
          <w:szCs w:val="28"/>
        </w:rPr>
        <w:t xml:space="preserve"> (без НДС)</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CC09C8" w14:paraId="31C29C36" w14:textId="77777777" w:rsidTr="00CC09C8">
        <w:trPr>
          <w:trHeight w:val="221"/>
          <w:jc w:val="center"/>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7A90015E" w14:textId="77777777" w:rsidR="00CC09C8" w:rsidRDefault="00CC09C8" w:rsidP="00CC09C8">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01917394" w14:textId="77777777" w:rsidR="00CC09C8" w:rsidRDefault="00CC09C8" w:rsidP="00CC09C8">
            <w:pPr>
              <w:ind w:right="-2"/>
              <w:jc w:val="center"/>
            </w:pPr>
            <w:r>
              <w:t>Вид тарифа</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440BB521" w14:textId="77777777" w:rsidR="00CC09C8" w:rsidRDefault="00CC09C8" w:rsidP="00CC09C8">
            <w:pPr>
              <w:ind w:right="-2"/>
              <w:jc w:val="center"/>
            </w:pPr>
            <w:r>
              <w:t>Период</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10308DF5" w14:textId="77777777" w:rsidR="00CC09C8" w:rsidRDefault="00CC09C8" w:rsidP="00CC09C8">
            <w:pPr>
              <w:ind w:right="-2"/>
              <w:jc w:val="center"/>
            </w:pPr>
            <w:r>
              <w:t>Вид теплоносителя</w:t>
            </w:r>
          </w:p>
        </w:tc>
      </w:tr>
      <w:tr w:rsidR="00CC09C8" w14:paraId="7CB32046" w14:textId="77777777" w:rsidTr="00CC09C8">
        <w:trPr>
          <w:trHeight w:val="511"/>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11EFA3E7" w14:textId="77777777" w:rsidR="00CC09C8" w:rsidRDefault="00CC09C8" w:rsidP="00CC09C8"/>
        </w:tc>
        <w:tc>
          <w:tcPr>
            <w:tcW w:w="2668" w:type="dxa"/>
            <w:vMerge/>
            <w:tcBorders>
              <w:top w:val="single" w:sz="4" w:space="0" w:color="auto"/>
              <w:left w:val="single" w:sz="4" w:space="0" w:color="auto"/>
              <w:bottom w:val="single" w:sz="4" w:space="0" w:color="auto"/>
              <w:right w:val="single" w:sz="4" w:space="0" w:color="auto"/>
            </w:tcBorders>
            <w:vAlign w:val="center"/>
            <w:hideMark/>
          </w:tcPr>
          <w:p w14:paraId="316F980E" w14:textId="77777777" w:rsidR="00CC09C8" w:rsidRDefault="00CC09C8" w:rsidP="00CC09C8"/>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1292156" w14:textId="77777777" w:rsidR="00CC09C8" w:rsidRDefault="00CC09C8" w:rsidP="00CC09C8"/>
        </w:tc>
        <w:tc>
          <w:tcPr>
            <w:tcW w:w="1563" w:type="dxa"/>
            <w:tcBorders>
              <w:top w:val="single" w:sz="4" w:space="0" w:color="auto"/>
              <w:left w:val="single" w:sz="4" w:space="0" w:color="auto"/>
              <w:bottom w:val="single" w:sz="4" w:space="0" w:color="auto"/>
              <w:right w:val="single" w:sz="4" w:space="0" w:color="auto"/>
            </w:tcBorders>
            <w:vAlign w:val="center"/>
            <w:hideMark/>
          </w:tcPr>
          <w:p w14:paraId="41F0A853" w14:textId="77777777" w:rsidR="00CC09C8" w:rsidRDefault="00CC09C8" w:rsidP="00CC09C8">
            <w:pPr>
              <w:ind w:right="-2"/>
              <w:jc w:val="center"/>
            </w:pPr>
            <w:r>
              <w:t>Вода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87647F3" w14:textId="77777777" w:rsidR="00CC09C8" w:rsidRDefault="00CC09C8" w:rsidP="00CC09C8">
            <w:pPr>
              <w:ind w:right="-2"/>
              <w:jc w:val="center"/>
            </w:pPr>
            <w:r>
              <w:t>Пар</w:t>
            </w:r>
          </w:p>
        </w:tc>
      </w:tr>
      <w:tr w:rsidR="00CC09C8" w14:paraId="29F436E1" w14:textId="77777777" w:rsidTr="00CC09C8">
        <w:trPr>
          <w:trHeight w:val="291"/>
          <w:jc w:val="center"/>
        </w:trPr>
        <w:tc>
          <w:tcPr>
            <w:tcW w:w="2115" w:type="dxa"/>
            <w:tcBorders>
              <w:top w:val="single" w:sz="4" w:space="0" w:color="auto"/>
              <w:left w:val="single" w:sz="4" w:space="0" w:color="auto"/>
              <w:bottom w:val="single" w:sz="4" w:space="0" w:color="auto"/>
              <w:right w:val="single" w:sz="4" w:space="0" w:color="auto"/>
            </w:tcBorders>
            <w:vAlign w:val="center"/>
          </w:tcPr>
          <w:p w14:paraId="7EEA05F3" w14:textId="77777777" w:rsidR="00CC09C8" w:rsidRPr="00747345" w:rsidRDefault="00CC09C8" w:rsidP="00CC09C8">
            <w:pPr>
              <w:ind w:right="-2"/>
              <w:jc w:val="center"/>
              <w:rPr>
                <w:color w:val="000000"/>
                <w:sz w:val="22"/>
              </w:rPr>
            </w:pPr>
            <w:r>
              <w:rPr>
                <w:color w:val="000000"/>
                <w:sz w:val="22"/>
              </w:rPr>
              <w:t>1</w:t>
            </w:r>
          </w:p>
        </w:tc>
        <w:tc>
          <w:tcPr>
            <w:tcW w:w="2668" w:type="dxa"/>
            <w:tcBorders>
              <w:top w:val="single" w:sz="4" w:space="0" w:color="auto"/>
              <w:left w:val="single" w:sz="4" w:space="0" w:color="auto"/>
              <w:bottom w:val="single" w:sz="4" w:space="0" w:color="auto"/>
              <w:right w:val="single" w:sz="4" w:space="0" w:color="auto"/>
            </w:tcBorders>
            <w:vAlign w:val="center"/>
          </w:tcPr>
          <w:p w14:paraId="72F34A76" w14:textId="77777777" w:rsidR="00CC09C8" w:rsidRDefault="00CC09C8" w:rsidP="00CC09C8">
            <w:pPr>
              <w:ind w:right="-2"/>
              <w:jc w:val="center"/>
            </w:pPr>
            <w:r>
              <w:t>2</w:t>
            </w:r>
          </w:p>
        </w:tc>
        <w:tc>
          <w:tcPr>
            <w:tcW w:w="2128" w:type="dxa"/>
            <w:tcBorders>
              <w:top w:val="single" w:sz="4" w:space="0" w:color="auto"/>
              <w:left w:val="single" w:sz="4" w:space="0" w:color="auto"/>
              <w:bottom w:val="single" w:sz="4" w:space="0" w:color="auto"/>
              <w:right w:val="single" w:sz="4" w:space="0" w:color="auto"/>
            </w:tcBorders>
            <w:vAlign w:val="center"/>
          </w:tcPr>
          <w:p w14:paraId="7A7C9590" w14:textId="77777777" w:rsidR="00CC09C8" w:rsidRDefault="00CC09C8" w:rsidP="00CC09C8">
            <w:pPr>
              <w:ind w:right="-2"/>
              <w:jc w:val="center"/>
            </w:pPr>
            <w:r>
              <w:t>3</w:t>
            </w:r>
          </w:p>
        </w:tc>
        <w:tc>
          <w:tcPr>
            <w:tcW w:w="1563" w:type="dxa"/>
            <w:tcBorders>
              <w:top w:val="single" w:sz="4" w:space="0" w:color="auto"/>
              <w:left w:val="single" w:sz="4" w:space="0" w:color="auto"/>
              <w:bottom w:val="single" w:sz="4" w:space="0" w:color="auto"/>
              <w:right w:val="single" w:sz="4" w:space="0" w:color="auto"/>
            </w:tcBorders>
            <w:vAlign w:val="center"/>
          </w:tcPr>
          <w:p w14:paraId="1882A987" w14:textId="77777777" w:rsidR="00CC09C8" w:rsidRDefault="00CC09C8" w:rsidP="00CC09C8">
            <w:pPr>
              <w:ind w:right="-2"/>
              <w:jc w:val="center"/>
            </w:pPr>
            <w:r>
              <w:t>4</w:t>
            </w:r>
          </w:p>
        </w:tc>
        <w:tc>
          <w:tcPr>
            <w:tcW w:w="1696" w:type="dxa"/>
            <w:tcBorders>
              <w:top w:val="single" w:sz="4" w:space="0" w:color="auto"/>
              <w:left w:val="single" w:sz="4" w:space="0" w:color="auto"/>
              <w:bottom w:val="single" w:sz="4" w:space="0" w:color="auto"/>
              <w:right w:val="single" w:sz="4" w:space="0" w:color="auto"/>
            </w:tcBorders>
            <w:vAlign w:val="center"/>
          </w:tcPr>
          <w:p w14:paraId="67AE6F64" w14:textId="77777777" w:rsidR="00CC09C8" w:rsidRDefault="00CC09C8" w:rsidP="00CC09C8">
            <w:pPr>
              <w:ind w:right="-2"/>
              <w:jc w:val="center"/>
            </w:pPr>
            <w:r>
              <w:t>5</w:t>
            </w:r>
          </w:p>
        </w:tc>
      </w:tr>
      <w:tr w:rsidR="00CC09C8" w14:paraId="3619F68C" w14:textId="77777777" w:rsidTr="00CC09C8">
        <w:trPr>
          <w:trHeight w:val="291"/>
          <w:jc w:val="center"/>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18EA30A1" w14:textId="77777777" w:rsidR="00CC09C8" w:rsidRPr="00A8776C" w:rsidRDefault="00CC09C8" w:rsidP="00CC09C8">
            <w:pPr>
              <w:ind w:right="-2"/>
              <w:jc w:val="center"/>
            </w:pPr>
            <w:r w:rsidRPr="00A8776C">
              <w:rPr>
                <w:color w:val="000000"/>
              </w:rPr>
              <w:t>ООО «Новокузнецкая теплосетевая компания»</w:t>
            </w:r>
          </w:p>
        </w:tc>
        <w:tc>
          <w:tcPr>
            <w:tcW w:w="8055" w:type="dxa"/>
            <w:gridSpan w:val="4"/>
            <w:tcBorders>
              <w:top w:val="single" w:sz="4" w:space="0" w:color="auto"/>
              <w:left w:val="single" w:sz="4" w:space="0" w:color="auto"/>
              <w:bottom w:val="single" w:sz="4" w:space="0" w:color="auto"/>
              <w:right w:val="single" w:sz="4" w:space="0" w:color="auto"/>
            </w:tcBorders>
            <w:vAlign w:val="center"/>
            <w:hideMark/>
          </w:tcPr>
          <w:p w14:paraId="6B5850A0" w14:textId="77777777" w:rsidR="00CC09C8" w:rsidRDefault="00CC09C8" w:rsidP="00CC09C8">
            <w:pPr>
              <w:ind w:right="-2"/>
              <w:jc w:val="center"/>
            </w:pPr>
            <w:r>
              <w:t>Для потребителей в случае отсутствия дифференциации тарифов по схеме подключения</w:t>
            </w:r>
          </w:p>
        </w:tc>
      </w:tr>
      <w:tr w:rsidR="00CC09C8" w14:paraId="042D5EC1"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1D142C68" w14:textId="77777777" w:rsidR="00CC09C8" w:rsidRDefault="00CC09C8" w:rsidP="00CC09C8"/>
        </w:tc>
        <w:tc>
          <w:tcPr>
            <w:tcW w:w="2668" w:type="dxa"/>
            <w:vMerge w:val="restart"/>
            <w:tcBorders>
              <w:top w:val="single" w:sz="4" w:space="0" w:color="auto"/>
              <w:left w:val="single" w:sz="4" w:space="0" w:color="auto"/>
              <w:right w:val="single" w:sz="4" w:space="0" w:color="auto"/>
            </w:tcBorders>
            <w:vAlign w:val="center"/>
          </w:tcPr>
          <w:p w14:paraId="29F85990" w14:textId="77777777" w:rsidR="00CC09C8" w:rsidRDefault="00CC09C8" w:rsidP="00CC09C8">
            <w:pPr>
              <w:jc w:val="center"/>
            </w:pPr>
            <w:proofErr w:type="spellStart"/>
            <w:r>
              <w:t>Одноставочный</w:t>
            </w:r>
            <w:proofErr w:type="spellEnd"/>
          </w:p>
          <w:p w14:paraId="3790C39A" w14:textId="77777777" w:rsidR="00CC09C8" w:rsidRDefault="00CC09C8" w:rsidP="00CC09C8">
            <w:pPr>
              <w:jc w:val="center"/>
            </w:pPr>
            <w:r>
              <w:t>руб./Гкал</w:t>
            </w:r>
          </w:p>
        </w:tc>
        <w:tc>
          <w:tcPr>
            <w:tcW w:w="2128" w:type="dxa"/>
            <w:tcBorders>
              <w:top w:val="single" w:sz="4" w:space="0" w:color="auto"/>
              <w:left w:val="single" w:sz="4" w:space="0" w:color="auto"/>
              <w:bottom w:val="single" w:sz="4" w:space="0" w:color="auto"/>
              <w:right w:val="single" w:sz="4" w:space="0" w:color="auto"/>
            </w:tcBorders>
            <w:vAlign w:val="center"/>
          </w:tcPr>
          <w:p w14:paraId="47ACC010" w14:textId="77777777" w:rsidR="00CC09C8" w:rsidRDefault="00CC09C8" w:rsidP="00CC09C8">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49510CD7" w14:textId="77777777" w:rsidR="00CC09C8" w:rsidRDefault="00CC09C8" w:rsidP="00CC09C8">
            <w:pPr>
              <w:jc w:val="center"/>
            </w:pPr>
            <w:r w:rsidRPr="00BF4B21">
              <w:t>1 103,77</w:t>
            </w:r>
          </w:p>
        </w:tc>
        <w:tc>
          <w:tcPr>
            <w:tcW w:w="1696" w:type="dxa"/>
            <w:tcBorders>
              <w:top w:val="single" w:sz="4" w:space="0" w:color="auto"/>
              <w:left w:val="single" w:sz="4" w:space="0" w:color="auto"/>
              <w:bottom w:val="single" w:sz="4" w:space="0" w:color="auto"/>
              <w:right w:val="single" w:sz="4" w:space="0" w:color="auto"/>
            </w:tcBorders>
            <w:vAlign w:val="center"/>
          </w:tcPr>
          <w:p w14:paraId="45666494" w14:textId="77777777" w:rsidR="00CC09C8" w:rsidRDefault="00CC09C8" w:rsidP="00CC09C8">
            <w:pPr>
              <w:jc w:val="center"/>
            </w:pPr>
            <w:r w:rsidRPr="000D4412">
              <w:t>x</w:t>
            </w:r>
          </w:p>
        </w:tc>
      </w:tr>
      <w:tr w:rsidR="00CC09C8" w14:paraId="3B9D70DF"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5B98D58C" w14:textId="77777777" w:rsidR="00CC09C8" w:rsidRDefault="00CC09C8" w:rsidP="00CC09C8"/>
        </w:tc>
        <w:tc>
          <w:tcPr>
            <w:tcW w:w="2668" w:type="dxa"/>
            <w:vMerge/>
            <w:tcBorders>
              <w:left w:val="single" w:sz="4" w:space="0" w:color="auto"/>
              <w:right w:val="single" w:sz="4" w:space="0" w:color="auto"/>
            </w:tcBorders>
            <w:vAlign w:val="center"/>
          </w:tcPr>
          <w:p w14:paraId="114547FC"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29E74625" w14:textId="77777777" w:rsidR="00CC09C8" w:rsidRDefault="00CC09C8" w:rsidP="00CC09C8">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287ACABE" w14:textId="77777777" w:rsidR="00CC09C8" w:rsidRDefault="00CC09C8" w:rsidP="00CC09C8">
            <w:pPr>
              <w:jc w:val="center"/>
            </w:pPr>
            <w:r w:rsidRPr="00BF4B21">
              <w:t>2 319,85</w:t>
            </w:r>
          </w:p>
        </w:tc>
        <w:tc>
          <w:tcPr>
            <w:tcW w:w="1696" w:type="dxa"/>
            <w:tcBorders>
              <w:top w:val="single" w:sz="4" w:space="0" w:color="auto"/>
              <w:left w:val="single" w:sz="4" w:space="0" w:color="auto"/>
              <w:bottom w:val="single" w:sz="4" w:space="0" w:color="auto"/>
              <w:right w:val="single" w:sz="4" w:space="0" w:color="auto"/>
            </w:tcBorders>
            <w:vAlign w:val="center"/>
          </w:tcPr>
          <w:p w14:paraId="09C09193" w14:textId="77777777" w:rsidR="00CC09C8" w:rsidRDefault="00CC09C8" w:rsidP="00CC09C8">
            <w:pPr>
              <w:jc w:val="center"/>
            </w:pPr>
            <w:r w:rsidRPr="000D4412">
              <w:t>x</w:t>
            </w:r>
          </w:p>
        </w:tc>
      </w:tr>
      <w:tr w:rsidR="00CC09C8" w14:paraId="58380FC0"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21FFE4E5" w14:textId="77777777" w:rsidR="00CC09C8" w:rsidRDefault="00CC09C8" w:rsidP="00CC09C8"/>
        </w:tc>
        <w:tc>
          <w:tcPr>
            <w:tcW w:w="2668" w:type="dxa"/>
            <w:vMerge/>
            <w:tcBorders>
              <w:left w:val="single" w:sz="4" w:space="0" w:color="auto"/>
              <w:right w:val="single" w:sz="4" w:space="0" w:color="auto"/>
            </w:tcBorders>
            <w:vAlign w:val="center"/>
          </w:tcPr>
          <w:p w14:paraId="70FCDC69"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2FA0A354" w14:textId="77777777" w:rsidR="00CC09C8" w:rsidRDefault="00CC09C8" w:rsidP="00CC09C8">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40A698AB" w14:textId="77777777" w:rsidR="00CC09C8" w:rsidRDefault="00CC09C8" w:rsidP="00CC09C8">
            <w:pPr>
              <w:jc w:val="center"/>
            </w:pPr>
            <w:r w:rsidRPr="00BF4B21">
              <w:t>2 319,85</w:t>
            </w:r>
          </w:p>
        </w:tc>
        <w:tc>
          <w:tcPr>
            <w:tcW w:w="1696" w:type="dxa"/>
            <w:tcBorders>
              <w:top w:val="single" w:sz="4" w:space="0" w:color="auto"/>
              <w:left w:val="single" w:sz="4" w:space="0" w:color="auto"/>
              <w:bottom w:val="single" w:sz="4" w:space="0" w:color="auto"/>
              <w:right w:val="single" w:sz="4" w:space="0" w:color="auto"/>
            </w:tcBorders>
            <w:vAlign w:val="center"/>
          </w:tcPr>
          <w:p w14:paraId="523BB914" w14:textId="77777777" w:rsidR="00CC09C8" w:rsidRDefault="00CC09C8" w:rsidP="00CC09C8">
            <w:pPr>
              <w:jc w:val="center"/>
            </w:pPr>
            <w:r w:rsidRPr="000D4412">
              <w:t>x</w:t>
            </w:r>
          </w:p>
        </w:tc>
      </w:tr>
      <w:tr w:rsidR="00CC09C8" w14:paraId="43DE2C7C"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79C130A2" w14:textId="77777777" w:rsidR="00CC09C8" w:rsidRDefault="00CC09C8" w:rsidP="00CC09C8"/>
        </w:tc>
        <w:tc>
          <w:tcPr>
            <w:tcW w:w="2668" w:type="dxa"/>
            <w:vMerge/>
            <w:tcBorders>
              <w:left w:val="single" w:sz="4" w:space="0" w:color="auto"/>
              <w:right w:val="single" w:sz="4" w:space="0" w:color="auto"/>
            </w:tcBorders>
            <w:vAlign w:val="center"/>
          </w:tcPr>
          <w:p w14:paraId="0373A8AC"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071A7EAB" w14:textId="77777777" w:rsidR="00CC09C8" w:rsidRDefault="00CC09C8" w:rsidP="00CC09C8">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1E7A11BB" w14:textId="77777777" w:rsidR="00CC09C8" w:rsidRDefault="00CC09C8" w:rsidP="00CC09C8">
            <w:pPr>
              <w:jc w:val="center"/>
            </w:pPr>
            <w:r w:rsidRPr="009C01AB">
              <w:t>2 403,36</w:t>
            </w:r>
          </w:p>
        </w:tc>
        <w:tc>
          <w:tcPr>
            <w:tcW w:w="1696" w:type="dxa"/>
            <w:tcBorders>
              <w:top w:val="single" w:sz="4" w:space="0" w:color="auto"/>
              <w:left w:val="single" w:sz="4" w:space="0" w:color="auto"/>
              <w:bottom w:val="single" w:sz="4" w:space="0" w:color="auto"/>
              <w:right w:val="single" w:sz="4" w:space="0" w:color="auto"/>
            </w:tcBorders>
            <w:vAlign w:val="center"/>
          </w:tcPr>
          <w:p w14:paraId="4C0701D5" w14:textId="77777777" w:rsidR="00CC09C8" w:rsidRDefault="00CC09C8" w:rsidP="00CC09C8">
            <w:pPr>
              <w:jc w:val="center"/>
            </w:pPr>
            <w:r w:rsidRPr="000D4412">
              <w:t>x</w:t>
            </w:r>
          </w:p>
        </w:tc>
      </w:tr>
      <w:tr w:rsidR="00CC09C8" w14:paraId="0D84B4E1"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3D5D5E4C" w14:textId="77777777" w:rsidR="00CC09C8" w:rsidRDefault="00CC09C8" w:rsidP="00CC09C8"/>
        </w:tc>
        <w:tc>
          <w:tcPr>
            <w:tcW w:w="2668" w:type="dxa"/>
            <w:vMerge/>
            <w:tcBorders>
              <w:left w:val="single" w:sz="4" w:space="0" w:color="auto"/>
              <w:right w:val="single" w:sz="4" w:space="0" w:color="auto"/>
            </w:tcBorders>
            <w:vAlign w:val="center"/>
          </w:tcPr>
          <w:p w14:paraId="41F76DDD"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4C3E9279" w14:textId="77777777" w:rsidR="00CC09C8" w:rsidRDefault="00CC09C8" w:rsidP="00CC09C8">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178607F9" w14:textId="77777777" w:rsidR="00CC09C8" w:rsidRDefault="00CC09C8" w:rsidP="00CC09C8">
            <w:pPr>
              <w:jc w:val="center"/>
            </w:pPr>
            <w:r w:rsidRPr="00BF4B21">
              <w:t>1 295,08</w:t>
            </w:r>
          </w:p>
        </w:tc>
        <w:tc>
          <w:tcPr>
            <w:tcW w:w="1696" w:type="dxa"/>
            <w:tcBorders>
              <w:top w:val="single" w:sz="4" w:space="0" w:color="auto"/>
              <w:left w:val="single" w:sz="4" w:space="0" w:color="auto"/>
              <w:bottom w:val="single" w:sz="4" w:space="0" w:color="auto"/>
              <w:right w:val="single" w:sz="4" w:space="0" w:color="auto"/>
            </w:tcBorders>
            <w:vAlign w:val="center"/>
          </w:tcPr>
          <w:p w14:paraId="0BEC9109" w14:textId="77777777" w:rsidR="00CC09C8" w:rsidRDefault="00CC09C8" w:rsidP="00CC09C8">
            <w:pPr>
              <w:jc w:val="center"/>
            </w:pPr>
            <w:r w:rsidRPr="000D4412">
              <w:t>x</w:t>
            </w:r>
          </w:p>
        </w:tc>
      </w:tr>
      <w:tr w:rsidR="00CC09C8" w14:paraId="48AA9D52"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371BCE77" w14:textId="77777777" w:rsidR="00CC09C8" w:rsidRDefault="00CC09C8" w:rsidP="00CC09C8"/>
        </w:tc>
        <w:tc>
          <w:tcPr>
            <w:tcW w:w="2668" w:type="dxa"/>
            <w:vMerge/>
            <w:tcBorders>
              <w:left w:val="single" w:sz="4" w:space="0" w:color="auto"/>
              <w:right w:val="single" w:sz="4" w:space="0" w:color="auto"/>
            </w:tcBorders>
            <w:vAlign w:val="center"/>
          </w:tcPr>
          <w:p w14:paraId="40CC83F2"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00EEB728" w14:textId="77777777" w:rsidR="00CC09C8" w:rsidRDefault="00CC09C8" w:rsidP="00CC09C8">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60F51DA5" w14:textId="77777777" w:rsidR="00CC09C8" w:rsidRDefault="00CC09C8" w:rsidP="00CC09C8">
            <w:pPr>
              <w:jc w:val="center"/>
            </w:pPr>
            <w:r w:rsidRPr="00BF4B21">
              <w:t>1 295,08</w:t>
            </w:r>
          </w:p>
        </w:tc>
        <w:tc>
          <w:tcPr>
            <w:tcW w:w="1696" w:type="dxa"/>
            <w:tcBorders>
              <w:top w:val="single" w:sz="4" w:space="0" w:color="auto"/>
              <w:left w:val="single" w:sz="4" w:space="0" w:color="auto"/>
              <w:bottom w:val="single" w:sz="4" w:space="0" w:color="auto"/>
              <w:right w:val="single" w:sz="4" w:space="0" w:color="auto"/>
            </w:tcBorders>
            <w:vAlign w:val="center"/>
          </w:tcPr>
          <w:p w14:paraId="367F31EA" w14:textId="77777777" w:rsidR="00CC09C8" w:rsidRDefault="00CC09C8" w:rsidP="00CC09C8">
            <w:pPr>
              <w:jc w:val="center"/>
            </w:pPr>
            <w:r w:rsidRPr="000D4412">
              <w:t>x</w:t>
            </w:r>
          </w:p>
        </w:tc>
      </w:tr>
      <w:tr w:rsidR="00CC09C8" w14:paraId="36EA95C3"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54623F49" w14:textId="77777777" w:rsidR="00CC09C8" w:rsidRDefault="00CC09C8" w:rsidP="00CC09C8"/>
        </w:tc>
        <w:tc>
          <w:tcPr>
            <w:tcW w:w="2668" w:type="dxa"/>
            <w:vMerge/>
            <w:tcBorders>
              <w:left w:val="single" w:sz="4" w:space="0" w:color="auto"/>
              <w:right w:val="single" w:sz="4" w:space="0" w:color="auto"/>
            </w:tcBorders>
            <w:vAlign w:val="center"/>
          </w:tcPr>
          <w:p w14:paraId="5822ADF5"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4578730F" w14:textId="77777777" w:rsidR="00CC09C8" w:rsidRDefault="00CC09C8" w:rsidP="00CC09C8">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38E2E53C" w14:textId="77777777" w:rsidR="00CC09C8" w:rsidRDefault="00CC09C8" w:rsidP="00CC09C8">
            <w:pPr>
              <w:jc w:val="center"/>
            </w:pPr>
            <w:r w:rsidRPr="00BF4B21">
              <w:t>1 291,45</w:t>
            </w:r>
          </w:p>
        </w:tc>
        <w:tc>
          <w:tcPr>
            <w:tcW w:w="1696" w:type="dxa"/>
            <w:tcBorders>
              <w:top w:val="single" w:sz="4" w:space="0" w:color="auto"/>
              <w:left w:val="single" w:sz="4" w:space="0" w:color="auto"/>
              <w:bottom w:val="single" w:sz="4" w:space="0" w:color="auto"/>
              <w:right w:val="single" w:sz="4" w:space="0" w:color="auto"/>
            </w:tcBorders>
            <w:vAlign w:val="center"/>
          </w:tcPr>
          <w:p w14:paraId="73810004" w14:textId="77777777" w:rsidR="00CC09C8" w:rsidRDefault="00CC09C8" w:rsidP="00CC09C8">
            <w:pPr>
              <w:jc w:val="center"/>
            </w:pPr>
            <w:r w:rsidRPr="000D4412">
              <w:t>x</w:t>
            </w:r>
          </w:p>
        </w:tc>
      </w:tr>
      <w:tr w:rsidR="00CC09C8" w14:paraId="220BC487"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60801A80" w14:textId="77777777" w:rsidR="00CC09C8" w:rsidRDefault="00CC09C8" w:rsidP="00CC09C8"/>
        </w:tc>
        <w:tc>
          <w:tcPr>
            <w:tcW w:w="2668" w:type="dxa"/>
            <w:vMerge/>
            <w:tcBorders>
              <w:left w:val="single" w:sz="4" w:space="0" w:color="auto"/>
              <w:right w:val="single" w:sz="4" w:space="0" w:color="auto"/>
            </w:tcBorders>
            <w:vAlign w:val="center"/>
          </w:tcPr>
          <w:p w14:paraId="2D859756"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790B9B3A" w14:textId="77777777" w:rsidR="00CC09C8" w:rsidRDefault="00CC09C8" w:rsidP="00CC09C8">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4D4EE9DE" w14:textId="77777777" w:rsidR="00CC09C8" w:rsidRDefault="00CC09C8" w:rsidP="00CC09C8">
            <w:pPr>
              <w:jc w:val="center"/>
            </w:pPr>
            <w:r w:rsidRPr="00BF4B21">
              <w:t>1 291,45</w:t>
            </w:r>
          </w:p>
        </w:tc>
        <w:tc>
          <w:tcPr>
            <w:tcW w:w="1696" w:type="dxa"/>
            <w:tcBorders>
              <w:top w:val="single" w:sz="4" w:space="0" w:color="auto"/>
              <w:left w:val="single" w:sz="4" w:space="0" w:color="auto"/>
              <w:bottom w:val="single" w:sz="4" w:space="0" w:color="auto"/>
              <w:right w:val="single" w:sz="4" w:space="0" w:color="auto"/>
            </w:tcBorders>
            <w:vAlign w:val="center"/>
          </w:tcPr>
          <w:p w14:paraId="676ED5C5" w14:textId="77777777" w:rsidR="00CC09C8" w:rsidRDefault="00CC09C8" w:rsidP="00CC09C8">
            <w:pPr>
              <w:jc w:val="center"/>
            </w:pPr>
            <w:r w:rsidRPr="000D4412">
              <w:t>x</w:t>
            </w:r>
          </w:p>
        </w:tc>
      </w:tr>
      <w:tr w:rsidR="00CC09C8" w14:paraId="52CA9AE5"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387F4057" w14:textId="77777777" w:rsidR="00CC09C8" w:rsidRDefault="00CC09C8" w:rsidP="00CC09C8"/>
        </w:tc>
        <w:tc>
          <w:tcPr>
            <w:tcW w:w="2668" w:type="dxa"/>
            <w:vMerge/>
            <w:tcBorders>
              <w:left w:val="single" w:sz="4" w:space="0" w:color="auto"/>
              <w:right w:val="single" w:sz="4" w:space="0" w:color="auto"/>
            </w:tcBorders>
            <w:vAlign w:val="center"/>
          </w:tcPr>
          <w:p w14:paraId="04D42685"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59D678C8" w14:textId="77777777" w:rsidR="00CC09C8" w:rsidRDefault="00CC09C8" w:rsidP="00CC09C8">
            <w:pPr>
              <w:ind w:right="-2"/>
              <w:jc w:val="center"/>
            </w:pPr>
            <w: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13E480E7" w14:textId="77777777" w:rsidR="00CC09C8" w:rsidRDefault="00CC09C8" w:rsidP="00CC09C8">
            <w:pPr>
              <w:jc w:val="center"/>
            </w:pPr>
            <w:r w:rsidRPr="00BF4B21">
              <w:t>1 291,45</w:t>
            </w:r>
          </w:p>
        </w:tc>
        <w:tc>
          <w:tcPr>
            <w:tcW w:w="1696" w:type="dxa"/>
            <w:tcBorders>
              <w:top w:val="single" w:sz="4" w:space="0" w:color="auto"/>
              <w:left w:val="single" w:sz="4" w:space="0" w:color="auto"/>
              <w:bottom w:val="single" w:sz="4" w:space="0" w:color="auto"/>
              <w:right w:val="single" w:sz="4" w:space="0" w:color="auto"/>
            </w:tcBorders>
            <w:vAlign w:val="center"/>
          </w:tcPr>
          <w:p w14:paraId="4031D524" w14:textId="77777777" w:rsidR="00CC09C8" w:rsidRDefault="00CC09C8" w:rsidP="00CC09C8">
            <w:pPr>
              <w:jc w:val="center"/>
            </w:pPr>
            <w:r w:rsidRPr="000D4412">
              <w:t>x</w:t>
            </w:r>
          </w:p>
        </w:tc>
      </w:tr>
      <w:tr w:rsidR="00CC09C8" w14:paraId="747AB5BC" w14:textId="77777777" w:rsidTr="00CC09C8">
        <w:trPr>
          <w:trHeight w:val="313"/>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41A534B5" w14:textId="77777777" w:rsidR="00CC09C8" w:rsidRDefault="00CC09C8" w:rsidP="00CC09C8"/>
        </w:tc>
        <w:tc>
          <w:tcPr>
            <w:tcW w:w="2668" w:type="dxa"/>
            <w:vMerge/>
            <w:tcBorders>
              <w:left w:val="single" w:sz="4" w:space="0" w:color="auto"/>
              <w:bottom w:val="single" w:sz="4" w:space="0" w:color="auto"/>
              <w:right w:val="single" w:sz="4" w:space="0" w:color="auto"/>
            </w:tcBorders>
            <w:vAlign w:val="center"/>
            <w:hideMark/>
          </w:tcPr>
          <w:p w14:paraId="79E3E4B5"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36C9F59B" w14:textId="77777777" w:rsidR="00CC09C8" w:rsidRDefault="00CC09C8" w:rsidP="00CC09C8">
            <w:pPr>
              <w:ind w:right="-2"/>
              <w:jc w:val="center"/>
            </w:pPr>
            <w: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7CE00CE7" w14:textId="77777777" w:rsidR="00CC09C8" w:rsidRDefault="00CC09C8" w:rsidP="00CC09C8">
            <w:pPr>
              <w:jc w:val="center"/>
            </w:pPr>
            <w:r w:rsidRPr="00BF4B21">
              <w:t>1 410,03</w:t>
            </w:r>
          </w:p>
        </w:tc>
        <w:tc>
          <w:tcPr>
            <w:tcW w:w="1696" w:type="dxa"/>
            <w:tcBorders>
              <w:top w:val="single" w:sz="4" w:space="0" w:color="auto"/>
              <w:left w:val="single" w:sz="4" w:space="0" w:color="auto"/>
              <w:bottom w:val="single" w:sz="4" w:space="0" w:color="auto"/>
              <w:right w:val="single" w:sz="4" w:space="0" w:color="auto"/>
            </w:tcBorders>
            <w:vAlign w:val="center"/>
          </w:tcPr>
          <w:p w14:paraId="3A5BF2B4" w14:textId="77777777" w:rsidR="00CC09C8" w:rsidRDefault="00CC09C8" w:rsidP="00CC09C8">
            <w:pPr>
              <w:jc w:val="center"/>
            </w:pPr>
            <w:r w:rsidRPr="000D4412">
              <w:t>x</w:t>
            </w:r>
          </w:p>
        </w:tc>
      </w:tr>
      <w:tr w:rsidR="00CC09C8" w14:paraId="125FF22C" w14:textId="77777777" w:rsidTr="00CC09C8">
        <w:trPr>
          <w:trHeight w:val="303"/>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229ADF0A" w14:textId="77777777" w:rsidR="00CC09C8" w:rsidRDefault="00CC09C8" w:rsidP="00CC09C8"/>
        </w:tc>
        <w:tc>
          <w:tcPr>
            <w:tcW w:w="2668" w:type="dxa"/>
            <w:tcBorders>
              <w:top w:val="single" w:sz="4" w:space="0" w:color="auto"/>
              <w:left w:val="single" w:sz="4" w:space="0" w:color="auto"/>
              <w:bottom w:val="single" w:sz="4" w:space="0" w:color="auto"/>
              <w:right w:val="single" w:sz="4" w:space="0" w:color="auto"/>
            </w:tcBorders>
            <w:hideMark/>
          </w:tcPr>
          <w:p w14:paraId="2A6B5249" w14:textId="77777777" w:rsidR="00CC09C8" w:rsidRDefault="00CC09C8" w:rsidP="00CC09C8">
            <w:pPr>
              <w:ind w:right="-2"/>
              <w:jc w:val="center"/>
            </w:pPr>
            <w:proofErr w:type="spellStart"/>
            <w:r>
              <w:t>Двухставочный</w:t>
            </w:r>
            <w:proofErr w:type="spellEnd"/>
          </w:p>
        </w:tc>
        <w:tc>
          <w:tcPr>
            <w:tcW w:w="2128" w:type="dxa"/>
            <w:tcBorders>
              <w:top w:val="single" w:sz="4" w:space="0" w:color="auto"/>
              <w:left w:val="single" w:sz="4" w:space="0" w:color="auto"/>
              <w:bottom w:val="single" w:sz="4" w:space="0" w:color="auto"/>
              <w:right w:val="single" w:sz="4" w:space="0" w:color="auto"/>
            </w:tcBorders>
            <w:vAlign w:val="center"/>
            <w:hideMark/>
          </w:tcPr>
          <w:p w14:paraId="72407137" w14:textId="77777777" w:rsidR="00CC09C8" w:rsidRDefault="00CC09C8" w:rsidP="00CC09C8">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D443BC0" w14:textId="77777777" w:rsidR="00CC09C8" w:rsidRDefault="00CC09C8" w:rsidP="00CC09C8">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DB4F677" w14:textId="77777777" w:rsidR="00CC09C8" w:rsidRDefault="00CC09C8" w:rsidP="00CC09C8">
            <w:pPr>
              <w:ind w:right="-2"/>
              <w:jc w:val="center"/>
              <w:rPr>
                <w:lang w:val="en-US"/>
              </w:rPr>
            </w:pPr>
            <w:r>
              <w:rPr>
                <w:lang w:val="en-US"/>
              </w:rPr>
              <w:t>x</w:t>
            </w:r>
          </w:p>
        </w:tc>
      </w:tr>
      <w:tr w:rsidR="00CC09C8" w14:paraId="0A13778F" w14:textId="77777777" w:rsidTr="00CC09C8">
        <w:trPr>
          <w:trHeight w:val="436"/>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05DA4BA5" w14:textId="77777777" w:rsidR="00CC09C8" w:rsidRDefault="00CC09C8" w:rsidP="00CC09C8"/>
        </w:tc>
        <w:tc>
          <w:tcPr>
            <w:tcW w:w="2668" w:type="dxa"/>
            <w:tcBorders>
              <w:top w:val="single" w:sz="4" w:space="0" w:color="auto"/>
              <w:left w:val="single" w:sz="4" w:space="0" w:color="auto"/>
              <w:bottom w:val="single" w:sz="4" w:space="0" w:color="auto"/>
              <w:right w:val="single" w:sz="4" w:space="0" w:color="auto"/>
            </w:tcBorders>
            <w:hideMark/>
          </w:tcPr>
          <w:p w14:paraId="22949B43" w14:textId="77777777" w:rsidR="00CC09C8" w:rsidRDefault="00CC09C8" w:rsidP="00CC09C8">
            <w:pPr>
              <w:ind w:right="-2"/>
              <w:jc w:val="center"/>
            </w:pPr>
            <w:r>
              <w:t>Ставка за тепловую энергию, руб./Гкал</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A151429" w14:textId="77777777" w:rsidR="00CC09C8" w:rsidRDefault="00CC09C8" w:rsidP="00CC09C8">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5B332EC" w14:textId="77777777" w:rsidR="00CC09C8" w:rsidRDefault="00CC09C8" w:rsidP="00CC09C8">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6B57341" w14:textId="77777777" w:rsidR="00CC09C8" w:rsidRDefault="00CC09C8" w:rsidP="00CC09C8">
            <w:pPr>
              <w:ind w:right="-2"/>
              <w:jc w:val="center"/>
              <w:rPr>
                <w:lang w:val="en-US"/>
              </w:rPr>
            </w:pPr>
            <w:r>
              <w:rPr>
                <w:lang w:val="en-US"/>
              </w:rPr>
              <w:t>x</w:t>
            </w:r>
          </w:p>
        </w:tc>
      </w:tr>
      <w:tr w:rsidR="00CC09C8" w14:paraId="76E0F550" w14:textId="77777777" w:rsidTr="00CC09C8">
        <w:trPr>
          <w:trHeight w:val="742"/>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27DE4E7D" w14:textId="77777777" w:rsidR="00CC09C8" w:rsidRDefault="00CC09C8" w:rsidP="00CC09C8"/>
        </w:tc>
        <w:tc>
          <w:tcPr>
            <w:tcW w:w="2668" w:type="dxa"/>
            <w:tcBorders>
              <w:top w:val="single" w:sz="4" w:space="0" w:color="auto"/>
              <w:left w:val="single" w:sz="4" w:space="0" w:color="auto"/>
              <w:bottom w:val="single" w:sz="4" w:space="0" w:color="auto"/>
              <w:right w:val="single" w:sz="4" w:space="0" w:color="auto"/>
            </w:tcBorders>
            <w:hideMark/>
          </w:tcPr>
          <w:p w14:paraId="1675EB54" w14:textId="77777777" w:rsidR="00CC09C8" w:rsidRDefault="00CC09C8" w:rsidP="00CC09C8">
            <w:pPr>
              <w:ind w:right="-2"/>
              <w:jc w:val="center"/>
            </w:pPr>
            <w:r>
              <w:t>Ставка за содержание тепловой мощности, тыс. руб./Гкал/ч в мес.</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4D1A7CB" w14:textId="77777777" w:rsidR="00CC09C8" w:rsidRDefault="00CC09C8" w:rsidP="00CC09C8">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A1EEC04" w14:textId="77777777" w:rsidR="00CC09C8" w:rsidRDefault="00CC09C8" w:rsidP="00CC09C8">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F51240D" w14:textId="77777777" w:rsidR="00CC09C8" w:rsidRDefault="00CC09C8" w:rsidP="00CC09C8">
            <w:pPr>
              <w:ind w:right="-2"/>
              <w:jc w:val="center"/>
              <w:rPr>
                <w:lang w:val="en-US"/>
              </w:rPr>
            </w:pPr>
            <w:r>
              <w:rPr>
                <w:lang w:val="en-US"/>
              </w:rPr>
              <w:t>x</w:t>
            </w:r>
          </w:p>
        </w:tc>
      </w:tr>
      <w:tr w:rsidR="00CC09C8" w14:paraId="4047C673" w14:textId="77777777" w:rsidTr="00CC09C8">
        <w:trPr>
          <w:trHeight w:val="415"/>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2F30022A" w14:textId="77777777" w:rsidR="00CC09C8" w:rsidRDefault="00CC09C8" w:rsidP="00CC09C8"/>
        </w:tc>
        <w:tc>
          <w:tcPr>
            <w:tcW w:w="8055" w:type="dxa"/>
            <w:gridSpan w:val="4"/>
            <w:tcBorders>
              <w:top w:val="single" w:sz="4" w:space="0" w:color="auto"/>
              <w:left w:val="single" w:sz="4" w:space="0" w:color="auto"/>
              <w:bottom w:val="single" w:sz="4" w:space="0" w:color="auto"/>
              <w:right w:val="single" w:sz="4" w:space="0" w:color="auto"/>
            </w:tcBorders>
            <w:hideMark/>
          </w:tcPr>
          <w:p w14:paraId="5FCFC1B9" w14:textId="77777777" w:rsidR="00CC09C8" w:rsidRDefault="00CC09C8" w:rsidP="00CC09C8">
            <w:pPr>
              <w:ind w:right="-2"/>
              <w:jc w:val="cente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C09C8" w14:paraId="5C744A66"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1C95075E" w14:textId="77777777" w:rsidR="00CC09C8" w:rsidRDefault="00CC09C8" w:rsidP="00CC09C8"/>
        </w:tc>
        <w:tc>
          <w:tcPr>
            <w:tcW w:w="2668" w:type="dxa"/>
            <w:vMerge w:val="restart"/>
            <w:tcBorders>
              <w:top w:val="single" w:sz="4" w:space="0" w:color="auto"/>
              <w:left w:val="single" w:sz="4" w:space="0" w:color="auto"/>
              <w:right w:val="single" w:sz="4" w:space="0" w:color="auto"/>
            </w:tcBorders>
            <w:vAlign w:val="center"/>
          </w:tcPr>
          <w:p w14:paraId="1C484F9B" w14:textId="77777777" w:rsidR="00CC09C8" w:rsidRDefault="00CC09C8" w:rsidP="00CC09C8">
            <w:pPr>
              <w:jc w:val="center"/>
            </w:pPr>
            <w:proofErr w:type="spellStart"/>
            <w:r>
              <w:t>Одноставочный</w:t>
            </w:r>
            <w:proofErr w:type="spellEnd"/>
          </w:p>
          <w:p w14:paraId="1D22B877" w14:textId="77777777" w:rsidR="00CC09C8" w:rsidRDefault="00CC09C8" w:rsidP="00CC09C8">
            <w:pPr>
              <w:jc w:val="center"/>
            </w:pPr>
            <w:r>
              <w:t>руб./Гкал</w:t>
            </w:r>
          </w:p>
        </w:tc>
        <w:tc>
          <w:tcPr>
            <w:tcW w:w="2128" w:type="dxa"/>
            <w:tcBorders>
              <w:top w:val="single" w:sz="4" w:space="0" w:color="auto"/>
              <w:left w:val="single" w:sz="4" w:space="0" w:color="auto"/>
              <w:bottom w:val="single" w:sz="4" w:space="0" w:color="auto"/>
              <w:right w:val="single" w:sz="4" w:space="0" w:color="auto"/>
            </w:tcBorders>
            <w:vAlign w:val="center"/>
          </w:tcPr>
          <w:p w14:paraId="580B67D3" w14:textId="77777777" w:rsidR="00CC09C8" w:rsidRDefault="00CC09C8" w:rsidP="00CC09C8">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489AE524"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79556799" w14:textId="77777777" w:rsidR="00CC09C8" w:rsidRDefault="00CC09C8" w:rsidP="00CC09C8">
            <w:pPr>
              <w:jc w:val="center"/>
            </w:pPr>
            <w:r w:rsidRPr="006F4CE5">
              <w:t>x</w:t>
            </w:r>
          </w:p>
        </w:tc>
      </w:tr>
      <w:tr w:rsidR="00CC09C8" w14:paraId="072EC989"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74570198" w14:textId="77777777" w:rsidR="00CC09C8" w:rsidRDefault="00CC09C8" w:rsidP="00CC09C8"/>
        </w:tc>
        <w:tc>
          <w:tcPr>
            <w:tcW w:w="2668" w:type="dxa"/>
            <w:vMerge/>
            <w:tcBorders>
              <w:left w:val="single" w:sz="4" w:space="0" w:color="auto"/>
              <w:right w:val="single" w:sz="4" w:space="0" w:color="auto"/>
            </w:tcBorders>
            <w:vAlign w:val="center"/>
          </w:tcPr>
          <w:p w14:paraId="48E51C8E"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188542A3" w14:textId="77777777" w:rsidR="00CC09C8" w:rsidRDefault="00CC09C8" w:rsidP="00CC09C8">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4B5A32E4"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5E5F4033" w14:textId="77777777" w:rsidR="00CC09C8" w:rsidRDefault="00CC09C8" w:rsidP="00CC09C8">
            <w:pPr>
              <w:jc w:val="center"/>
            </w:pPr>
            <w:r w:rsidRPr="006F4CE5">
              <w:t>x</w:t>
            </w:r>
          </w:p>
        </w:tc>
      </w:tr>
      <w:tr w:rsidR="00CC09C8" w14:paraId="4BF9D684"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28F63A8D" w14:textId="77777777" w:rsidR="00CC09C8" w:rsidRDefault="00CC09C8" w:rsidP="00CC09C8"/>
        </w:tc>
        <w:tc>
          <w:tcPr>
            <w:tcW w:w="2668" w:type="dxa"/>
            <w:vMerge/>
            <w:tcBorders>
              <w:left w:val="single" w:sz="4" w:space="0" w:color="auto"/>
              <w:right w:val="single" w:sz="4" w:space="0" w:color="auto"/>
            </w:tcBorders>
            <w:vAlign w:val="center"/>
          </w:tcPr>
          <w:p w14:paraId="09310C64"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39B511A6" w14:textId="77777777" w:rsidR="00CC09C8" w:rsidRDefault="00CC09C8" w:rsidP="00CC09C8">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7272E56B"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3CD82B17" w14:textId="77777777" w:rsidR="00CC09C8" w:rsidRDefault="00CC09C8" w:rsidP="00CC09C8">
            <w:pPr>
              <w:jc w:val="center"/>
            </w:pPr>
            <w:r w:rsidRPr="006F4CE5">
              <w:t>x</w:t>
            </w:r>
          </w:p>
        </w:tc>
      </w:tr>
      <w:tr w:rsidR="00CC09C8" w14:paraId="7CEE757F"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4AA75288" w14:textId="77777777" w:rsidR="00CC09C8" w:rsidRDefault="00CC09C8" w:rsidP="00CC09C8"/>
        </w:tc>
        <w:tc>
          <w:tcPr>
            <w:tcW w:w="2668" w:type="dxa"/>
            <w:vMerge/>
            <w:tcBorders>
              <w:left w:val="single" w:sz="4" w:space="0" w:color="auto"/>
              <w:right w:val="single" w:sz="4" w:space="0" w:color="auto"/>
            </w:tcBorders>
            <w:vAlign w:val="center"/>
          </w:tcPr>
          <w:p w14:paraId="1015F750"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35BD6B9D" w14:textId="77777777" w:rsidR="00CC09C8" w:rsidRDefault="00CC09C8" w:rsidP="00CC09C8">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3ED63EAD"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3C2F481E" w14:textId="77777777" w:rsidR="00CC09C8" w:rsidRDefault="00CC09C8" w:rsidP="00CC09C8">
            <w:pPr>
              <w:jc w:val="center"/>
            </w:pPr>
            <w:r w:rsidRPr="006F4CE5">
              <w:t>x</w:t>
            </w:r>
          </w:p>
        </w:tc>
      </w:tr>
      <w:tr w:rsidR="00CC09C8" w14:paraId="07BF938A"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631E77BB" w14:textId="77777777" w:rsidR="00CC09C8" w:rsidRDefault="00CC09C8" w:rsidP="00CC09C8"/>
        </w:tc>
        <w:tc>
          <w:tcPr>
            <w:tcW w:w="2668" w:type="dxa"/>
            <w:vMerge/>
            <w:tcBorders>
              <w:left w:val="single" w:sz="4" w:space="0" w:color="auto"/>
              <w:right w:val="single" w:sz="4" w:space="0" w:color="auto"/>
            </w:tcBorders>
            <w:vAlign w:val="center"/>
          </w:tcPr>
          <w:p w14:paraId="22E41EAC"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247968E1" w14:textId="77777777" w:rsidR="00CC09C8" w:rsidRDefault="00CC09C8" w:rsidP="00CC09C8">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60B942A6"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3E3EBC03" w14:textId="77777777" w:rsidR="00CC09C8" w:rsidRDefault="00CC09C8" w:rsidP="00CC09C8">
            <w:pPr>
              <w:jc w:val="center"/>
            </w:pPr>
            <w:r w:rsidRPr="006F4CE5">
              <w:t>x</w:t>
            </w:r>
          </w:p>
        </w:tc>
      </w:tr>
      <w:tr w:rsidR="00CC09C8" w14:paraId="179D2C3E"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5B8BBD71" w14:textId="77777777" w:rsidR="00CC09C8" w:rsidRDefault="00CC09C8" w:rsidP="00CC09C8"/>
        </w:tc>
        <w:tc>
          <w:tcPr>
            <w:tcW w:w="2668" w:type="dxa"/>
            <w:vMerge/>
            <w:tcBorders>
              <w:left w:val="single" w:sz="4" w:space="0" w:color="auto"/>
              <w:right w:val="single" w:sz="4" w:space="0" w:color="auto"/>
            </w:tcBorders>
            <w:vAlign w:val="center"/>
          </w:tcPr>
          <w:p w14:paraId="1AEF8D9E"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731899A6" w14:textId="77777777" w:rsidR="00CC09C8" w:rsidRDefault="00CC09C8" w:rsidP="00CC09C8">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11CB5870"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410C8027" w14:textId="77777777" w:rsidR="00CC09C8" w:rsidRDefault="00CC09C8" w:rsidP="00CC09C8">
            <w:pPr>
              <w:jc w:val="center"/>
            </w:pPr>
            <w:r w:rsidRPr="006F4CE5">
              <w:t>x</w:t>
            </w:r>
          </w:p>
        </w:tc>
      </w:tr>
      <w:tr w:rsidR="00CC09C8" w14:paraId="40A07E4A"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03B6F25C" w14:textId="77777777" w:rsidR="00CC09C8" w:rsidRDefault="00CC09C8" w:rsidP="00CC09C8"/>
        </w:tc>
        <w:tc>
          <w:tcPr>
            <w:tcW w:w="2668" w:type="dxa"/>
            <w:vMerge/>
            <w:tcBorders>
              <w:left w:val="single" w:sz="4" w:space="0" w:color="auto"/>
              <w:right w:val="single" w:sz="4" w:space="0" w:color="auto"/>
            </w:tcBorders>
            <w:vAlign w:val="center"/>
          </w:tcPr>
          <w:p w14:paraId="1C7C70DE"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6D02A606" w14:textId="77777777" w:rsidR="00CC09C8" w:rsidRDefault="00CC09C8" w:rsidP="00CC09C8">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19A828EC"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63369935" w14:textId="77777777" w:rsidR="00CC09C8" w:rsidRDefault="00CC09C8" w:rsidP="00CC09C8">
            <w:pPr>
              <w:jc w:val="center"/>
            </w:pPr>
            <w:r w:rsidRPr="006F4CE5">
              <w:t>x</w:t>
            </w:r>
          </w:p>
        </w:tc>
      </w:tr>
      <w:tr w:rsidR="00CC09C8" w14:paraId="17B268D7"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6819B645" w14:textId="77777777" w:rsidR="00CC09C8" w:rsidRDefault="00CC09C8" w:rsidP="00CC09C8"/>
        </w:tc>
        <w:tc>
          <w:tcPr>
            <w:tcW w:w="2668" w:type="dxa"/>
            <w:vMerge/>
            <w:tcBorders>
              <w:left w:val="single" w:sz="4" w:space="0" w:color="auto"/>
              <w:right w:val="single" w:sz="4" w:space="0" w:color="auto"/>
            </w:tcBorders>
            <w:vAlign w:val="center"/>
          </w:tcPr>
          <w:p w14:paraId="3D7269A8"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694C1DC8" w14:textId="77777777" w:rsidR="00CC09C8" w:rsidRDefault="00CC09C8" w:rsidP="00CC09C8">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281F7400"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59B1DE85" w14:textId="77777777" w:rsidR="00CC09C8" w:rsidRDefault="00CC09C8" w:rsidP="00CC09C8">
            <w:pPr>
              <w:jc w:val="center"/>
            </w:pPr>
            <w:r w:rsidRPr="006F4CE5">
              <w:t>x</w:t>
            </w:r>
          </w:p>
        </w:tc>
      </w:tr>
      <w:tr w:rsidR="00CC09C8" w14:paraId="6DC6FF2F"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tcPr>
          <w:p w14:paraId="326CAF63" w14:textId="77777777" w:rsidR="00CC09C8" w:rsidRDefault="00CC09C8" w:rsidP="00CC09C8"/>
        </w:tc>
        <w:tc>
          <w:tcPr>
            <w:tcW w:w="2668" w:type="dxa"/>
            <w:vMerge/>
            <w:tcBorders>
              <w:left w:val="single" w:sz="4" w:space="0" w:color="auto"/>
              <w:right w:val="single" w:sz="4" w:space="0" w:color="auto"/>
            </w:tcBorders>
            <w:vAlign w:val="center"/>
          </w:tcPr>
          <w:p w14:paraId="0E91340C"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738663FB" w14:textId="77777777" w:rsidR="00CC09C8" w:rsidRDefault="00CC09C8" w:rsidP="00CC09C8">
            <w:pPr>
              <w:ind w:right="-2"/>
              <w:jc w:val="center"/>
            </w:pPr>
            <w: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05B69A29"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4944C1AE" w14:textId="77777777" w:rsidR="00CC09C8" w:rsidRDefault="00CC09C8" w:rsidP="00CC09C8">
            <w:pPr>
              <w:jc w:val="center"/>
            </w:pPr>
            <w:r w:rsidRPr="006F4CE5">
              <w:t>x</w:t>
            </w:r>
          </w:p>
        </w:tc>
      </w:tr>
      <w:tr w:rsidR="00CC09C8" w14:paraId="010E9FFE" w14:textId="77777777" w:rsidTr="00CC09C8">
        <w:trPr>
          <w:trHeight w:val="180"/>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06389927" w14:textId="77777777" w:rsidR="00CC09C8" w:rsidRDefault="00CC09C8" w:rsidP="00CC09C8"/>
        </w:tc>
        <w:tc>
          <w:tcPr>
            <w:tcW w:w="2668" w:type="dxa"/>
            <w:vMerge/>
            <w:tcBorders>
              <w:left w:val="single" w:sz="4" w:space="0" w:color="auto"/>
              <w:bottom w:val="single" w:sz="4" w:space="0" w:color="auto"/>
              <w:right w:val="single" w:sz="4" w:space="0" w:color="auto"/>
            </w:tcBorders>
            <w:vAlign w:val="center"/>
            <w:hideMark/>
          </w:tcPr>
          <w:p w14:paraId="44581002" w14:textId="77777777" w:rsidR="00CC09C8" w:rsidRDefault="00CC09C8" w:rsidP="00CC09C8">
            <w:pPr>
              <w:jc w:val="center"/>
            </w:pPr>
          </w:p>
        </w:tc>
        <w:tc>
          <w:tcPr>
            <w:tcW w:w="2128" w:type="dxa"/>
            <w:tcBorders>
              <w:top w:val="single" w:sz="4" w:space="0" w:color="auto"/>
              <w:left w:val="single" w:sz="4" w:space="0" w:color="auto"/>
              <w:bottom w:val="single" w:sz="4" w:space="0" w:color="auto"/>
              <w:right w:val="single" w:sz="4" w:space="0" w:color="auto"/>
            </w:tcBorders>
            <w:vAlign w:val="center"/>
          </w:tcPr>
          <w:p w14:paraId="016B0854" w14:textId="77777777" w:rsidR="00CC09C8" w:rsidRDefault="00CC09C8" w:rsidP="00CC09C8">
            <w:pPr>
              <w:ind w:right="-2"/>
              <w:jc w:val="center"/>
            </w:pPr>
            <w: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022B2BB4" w14:textId="77777777" w:rsidR="00CC09C8" w:rsidRDefault="00CC09C8" w:rsidP="00CC09C8">
            <w:pPr>
              <w:jc w:val="center"/>
            </w:pPr>
            <w:r w:rsidRPr="006F4CE5">
              <w:t>x</w:t>
            </w:r>
          </w:p>
        </w:tc>
        <w:tc>
          <w:tcPr>
            <w:tcW w:w="1696" w:type="dxa"/>
            <w:tcBorders>
              <w:top w:val="single" w:sz="4" w:space="0" w:color="auto"/>
              <w:left w:val="single" w:sz="4" w:space="0" w:color="auto"/>
              <w:bottom w:val="single" w:sz="4" w:space="0" w:color="auto"/>
              <w:right w:val="single" w:sz="4" w:space="0" w:color="auto"/>
            </w:tcBorders>
            <w:vAlign w:val="center"/>
          </w:tcPr>
          <w:p w14:paraId="4D3839CF" w14:textId="77777777" w:rsidR="00CC09C8" w:rsidRDefault="00CC09C8" w:rsidP="00CC09C8">
            <w:pPr>
              <w:jc w:val="center"/>
            </w:pPr>
            <w:r w:rsidRPr="006F4CE5">
              <w:t>x</w:t>
            </w:r>
          </w:p>
        </w:tc>
      </w:tr>
      <w:tr w:rsidR="00CC09C8" w14:paraId="721D9E1B" w14:textId="77777777" w:rsidTr="00CC09C8">
        <w:trPr>
          <w:trHeight w:val="182"/>
          <w:jc w:val="center"/>
        </w:trPr>
        <w:tc>
          <w:tcPr>
            <w:tcW w:w="2118" w:type="dxa"/>
            <w:tcBorders>
              <w:top w:val="single" w:sz="4" w:space="0" w:color="auto"/>
              <w:left w:val="single" w:sz="4" w:space="0" w:color="auto"/>
              <w:bottom w:val="single" w:sz="4" w:space="0" w:color="auto"/>
              <w:right w:val="single" w:sz="4" w:space="0" w:color="auto"/>
            </w:tcBorders>
            <w:vAlign w:val="center"/>
          </w:tcPr>
          <w:p w14:paraId="291C79B7" w14:textId="77777777" w:rsidR="00CC09C8" w:rsidRDefault="00CC09C8" w:rsidP="00CC09C8">
            <w:pPr>
              <w:jc w:val="center"/>
            </w:pPr>
            <w:r>
              <w:br w:type="page"/>
              <w:t>1</w:t>
            </w:r>
          </w:p>
        </w:tc>
        <w:tc>
          <w:tcPr>
            <w:tcW w:w="2669" w:type="dxa"/>
            <w:tcBorders>
              <w:top w:val="single" w:sz="4" w:space="0" w:color="auto"/>
              <w:left w:val="single" w:sz="4" w:space="0" w:color="auto"/>
              <w:bottom w:val="single" w:sz="4" w:space="0" w:color="auto"/>
              <w:right w:val="single" w:sz="4" w:space="0" w:color="auto"/>
            </w:tcBorders>
          </w:tcPr>
          <w:p w14:paraId="44761BED" w14:textId="77777777" w:rsidR="00CC09C8" w:rsidRDefault="00CC09C8" w:rsidP="00CC09C8">
            <w:pPr>
              <w:ind w:right="-2"/>
              <w:jc w:val="center"/>
            </w:pPr>
            <w:r>
              <w:t>2</w:t>
            </w:r>
          </w:p>
        </w:tc>
        <w:tc>
          <w:tcPr>
            <w:tcW w:w="2125" w:type="dxa"/>
            <w:tcBorders>
              <w:top w:val="single" w:sz="4" w:space="0" w:color="auto"/>
              <w:left w:val="single" w:sz="4" w:space="0" w:color="auto"/>
              <w:bottom w:val="single" w:sz="4" w:space="0" w:color="auto"/>
              <w:right w:val="single" w:sz="4" w:space="0" w:color="auto"/>
            </w:tcBorders>
            <w:vAlign w:val="center"/>
          </w:tcPr>
          <w:p w14:paraId="021A2C27" w14:textId="77777777" w:rsidR="00CC09C8" w:rsidRDefault="00CC09C8" w:rsidP="00CC09C8">
            <w:pPr>
              <w:jc w:val="center"/>
            </w:pPr>
            <w:r>
              <w:t>3</w:t>
            </w:r>
          </w:p>
        </w:tc>
        <w:tc>
          <w:tcPr>
            <w:tcW w:w="1564" w:type="dxa"/>
            <w:tcBorders>
              <w:top w:val="single" w:sz="4" w:space="0" w:color="auto"/>
              <w:left w:val="single" w:sz="4" w:space="0" w:color="auto"/>
              <w:bottom w:val="single" w:sz="4" w:space="0" w:color="auto"/>
              <w:right w:val="single" w:sz="4" w:space="0" w:color="auto"/>
            </w:tcBorders>
            <w:vAlign w:val="center"/>
          </w:tcPr>
          <w:p w14:paraId="411C9641" w14:textId="77777777" w:rsidR="00CC09C8" w:rsidRPr="00BE18F2" w:rsidRDefault="00CC09C8" w:rsidP="00CC09C8">
            <w:pPr>
              <w:ind w:right="-2"/>
              <w:jc w:val="center"/>
            </w:pPr>
            <w:r>
              <w:t>4</w:t>
            </w:r>
          </w:p>
        </w:tc>
        <w:tc>
          <w:tcPr>
            <w:tcW w:w="1694" w:type="dxa"/>
            <w:tcBorders>
              <w:top w:val="single" w:sz="4" w:space="0" w:color="auto"/>
              <w:left w:val="single" w:sz="4" w:space="0" w:color="auto"/>
              <w:bottom w:val="single" w:sz="4" w:space="0" w:color="auto"/>
              <w:right w:val="single" w:sz="4" w:space="0" w:color="auto"/>
            </w:tcBorders>
            <w:vAlign w:val="center"/>
          </w:tcPr>
          <w:p w14:paraId="00BD1D67" w14:textId="77777777" w:rsidR="00CC09C8" w:rsidRPr="00BE18F2" w:rsidRDefault="00CC09C8" w:rsidP="00CC09C8">
            <w:pPr>
              <w:ind w:right="-2"/>
              <w:jc w:val="center"/>
            </w:pPr>
            <w:r>
              <w:t>5</w:t>
            </w:r>
          </w:p>
        </w:tc>
      </w:tr>
      <w:tr w:rsidR="00CC09C8" w14:paraId="3F7FA438" w14:textId="77777777" w:rsidTr="00CC09C8">
        <w:trPr>
          <w:trHeight w:val="182"/>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754759A8" w14:textId="77777777" w:rsidR="00CC09C8" w:rsidRDefault="00CC09C8" w:rsidP="00CC09C8"/>
        </w:tc>
        <w:tc>
          <w:tcPr>
            <w:tcW w:w="2669" w:type="dxa"/>
            <w:tcBorders>
              <w:top w:val="single" w:sz="4" w:space="0" w:color="auto"/>
              <w:left w:val="single" w:sz="4" w:space="0" w:color="auto"/>
              <w:bottom w:val="single" w:sz="4" w:space="0" w:color="auto"/>
              <w:right w:val="single" w:sz="4" w:space="0" w:color="auto"/>
            </w:tcBorders>
            <w:hideMark/>
          </w:tcPr>
          <w:p w14:paraId="4D478455" w14:textId="77777777" w:rsidR="00CC09C8" w:rsidRDefault="00CC09C8" w:rsidP="00CC09C8">
            <w:pPr>
              <w:ind w:right="-2"/>
              <w:jc w:val="center"/>
            </w:pPr>
            <w:proofErr w:type="spellStart"/>
            <w:r>
              <w:t>Двухставочный</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14:paraId="4BAC85EC" w14:textId="77777777" w:rsidR="00CC09C8" w:rsidRDefault="00CC09C8" w:rsidP="00CC09C8">
            <w:pPr>
              <w:jc w:val="center"/>
            </w:pPr>
            <w:r>
              <w:t>x</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49A8ECB" w14:textId="77777777" w:rsidR="00CC09C8" w:rsidRDefault="00CC09C8" w:rsidP="00CC09C8">
            <w:pPr>
              <w:ind w:right="-2"/>
              <w:jc w:val="center"/>
              <w:rPr>
                <w:lang w:val="en-US"/>
              </w:rPr>
            </w:pPr>
            <w:r>
              <w:rPr>
                <w:lang w:val="en-US"/>
              </w:rPr>
              <w:t>x</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864D658" w14:textId="77777777" w:rsidR="00CC09C8" w:rsidRDefault="00CC09C8" w:rsidP="00CC09C8">
            <w:pPr>
              <w:ind w:right="-2"/>
              <w:jc w:val="center"/>
              <w:rPr>
                <w:lang w:val="en-US"/>
              </w:rPr>
            </w:pPr>
            <w:r>
              <w:rPr>
                <w:lang w:val="en-US"/>
              </w:rPr>
              <w:t>x</w:t>
            </w:r>
          </w:p>
        </w:tc>
      </w:tr>
      <w:tr w:rsidR="00CC09C8" w14:paraId="14B03219" w14:textId="77777777" w:rsidTr="00CC09C8">
        <w:trPr>
          <w:trHeight w:val="612"/>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1ECBBF4E" w14:textId="77777777" w:rsidR="00CC09C8" w:rsidRDefault="00CC09C8" w:rsidP="00CC09C8"/>
        </w:tc>
        <w:tc>
          <w:tcPr>
            <w:tcW w:w="2669" w:type="dxa"/>
            <w:tcBorders>
              <w:top w:val="single" w:sz="4" w:space="0" w:color="auto"/>
              <w:left w:val="single" w:sz="4" w:space="0" w:color="auto"/>
              <w:bottom w:val="single" w:sz="4" w:space="0" w:color="auto"/>
              <w:right w:val="single" w:sz="4" w:space="0" w:color="auto"/>
            </w:tcBorders>
            <w:hideMark/>
          </w:tcPr>
          <w:p w14:paraId="0976C757" w14:textId="77777777" w:rsidR="00CC09C8" w:rsidRDefault="00CC09C8" w:rsidP="00CC09C8">
            <w:pPr>
              <w:ind w:right="-2"/>
              <w:jc w:val="center"/>
            </w:pPr>
            <w:r>
              <w:t>Ставка за тепловую энергию, руб./Гкал</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CCA0A55" w14:textId="77777777" w:rsidR="00CC09C8" w:rsidRDefault="00CC09C8" w:rsidP="00CC09C8">
            <w:pPr>
              <w:jc w:val="center"/>
            </w:pPr>
            <w:r>
              <w:t>x</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DFB1B6B" w14:textId="77777777" w:rsidR="00CC09C8" w:rsidRDefault="00CC09C8" w:rsidP="00CC09C8">
            <w:pPr>
              <w:jc w:val="center"/>
            </w:pPr>
            <w:r>
              <w:t>x</w:t>
            </w:r>
          </w:p>
        </w:tc>
        <w:tc>
          <w:tcPr>
            <w:tcW w:w="1694" w:type="dxa"/>
            <w:tcBorders>
              <w:top w:val="single" w:sz="4" w:space="0" w:color="auto"/>
              <w:left w:val="single" w:sz="4" w:space="0" w:color="auto"/>
              <w:bottom w:val="single" w:sz="4" w:space="0" w:color="auto"/>
              <w:right w:val="single" w:sz="4" w:space="0" w:color="auto"/>
            </w:tcBorders>
            <w:vAlign w:val="center"/>
            <w:hideMark/>
          </w:tcPr>
          <w:p w14:paraId="0557CF16" w14:textId="77777777" w:rsidR="00CC09C8" w:rsidRDefault="00CC09C8" w:rsidP="00CC09C8">
            <w:pPr>
              <w:ind w:right="-2"/>
              <w:jc w:val="center"/>
              <w:rPr>
                <w:lang w:val="en-US"/>
              </w:rPr>
            </w:pPr>
            <w:r>
              <w:rPr>
                <w:lang w:val="en-US"/>
              </w:rPr>
              <w:t>x</w:t>
            </w:r>
          </w:p>
        </w:tc>
      </w:tr>
    </w:tbl>
    <w:p w14:paraId="467E97EA" w14:textId="77777777" w:rsidR="00CC09C8" w:rsidRDefault="00CC09C8" w:rsidP="00CC09C8">
      <w:pPr>
        <w:jc w:val="right"/>
        <w:rPr>
          <w:szCs w:val="28"/>
        </w:rPr>
      </w:pPr>
    </w:p>
    <w:p w14:paraId="0196B3A5" w14:textId="77777777" w:rsidR="00CC09C8" w:rsidRPr="004F6B03" w:rsidRDefault="00CC09C8" w:rsidP="00CC09C8">
      <w:pPr>
        <w:ind w:right="-1"/>
        <w:jc w:val="right"/>
        <w:rPr>
          <w:color w:val="000000"/>
          <w:sz w:val="28"/>
          <w:szCs w:val="28"/>
        </w:rPr>
      </w:pPr>
      <w:r w:rsidRPr="004F6B03">
        <w:rPr>
          <w:sz w:val="28"/>
          <w:szCs w:val="28"/>
        </w:rPr>
        <w:t>».</w:t>
      </w:r>
    </w:p>
    <w:p w14:paraId="0D7666EF" w14:textId="77777777" w:rsidR="00CC09C8" w:rsidRPr="00B83273" w:rsidRDefault="00CC09C8" w:rsidP="00CC09C8">
      <w:pPr>
        <w:tabs>
          <w:tab w:val="left" w:pos="5245"/>
        </w:tabs>
        <w:ind w:left="5954" w:right="-1" w:hanging="992"/>
        <w:jc w:val="center"/>
      </w:pPr>
    </w:p>
    <w:p w14:paraId="6E4C3BDF" w14:textId="2F4F5B21" w:rsidR="00CC09C8" w:rsidRDefault="00CC09C8" w:rsidP="00CC09C8">
      <w:pPr>
        <w:tabs>
          <w:tab w:val="left" w:pos="5580"/>
          <w:tab w:val="left" w:pos="9498"/>
        </w:tabs>
        <w:ind w:left="-1243" w:right="-569" w:firstLine="8189"/>
      </w:pPr>
      <w:r>
        <w:lastRenderedPageBreak/>
        <w:t>Приложение № 18 к протоколу № 77</w:t>
      </w:r>
    </w:p>
    <w:p w14:paraId="7DA1D15E" w14:textId="77777777" w:rsidR="00CC09C8" w:rsidRDefault="00CC09C8" w:rsidP="00CC09C8">
      <w:pPr>
        <w:tabs>
          <w:tab w:val="left" w:pos="5580"/>
          <w:tab w:val="left" w:pos="9498"/>
        </w:tabs>
        <w:ind w:left="-1243" w:right="-569" w:firstLine="8189"/>
      </w:pPr>
      <w:r>
        <w:t>заседания Правления Региональной</w:t>
      </w:r>
    </w:p>
    <w:p w14:paraId="43EA10FD" w14:textId="77777777" w:rsidR="00CC09C8" w:rsidRDefault="00CC09C8" w:rsidP="00CC09C8">
      <w:pPr>
        <w:tabs>
          <w:tab w:val="left" w:pos="5580"/>
          <w:tab w:val="left" w:pos="9498"/>
        </w:tabs>
        <w:ind w:left="-1243" w:right="-569" w:firstLine="8189"/>
      </w:pPr>
      <w:r>
        <w:t>энергетической комиссии</w:t>
      </w:r>
    </w:p>
    <w:p w14:paraId="059A8DE9" w14:textId="77777777" w:rsidR="00CC09C8" w:rsidRDefault="00CC09C8" w:rsidP="00CC09C8">
      <w:pPr>
        <w:tabs>
          <w:tab w:val="left" w:pos="5580"/>
          <w:tab w:val="left" w:pos="9498"/>
        </w:tabs>
        <w:ind w:left="-1243" w:right="-569" w:firstLine="8189"/>
      </w:pPr>
      <w:r>
        <w:t>Кузбасса от 27.11.2020</w:t>
      </w:r>
    </w:p>
    <w:p w14:paraId="2C06D460" w14:textId="77777777" w:rsidR="00D5451C" w:rsidRPr="00EA65FC" w:rsidRDefault="00D5451C" w:rsidP="00D5451C">
      <w:pPr>
        <w:jc w:val="center"/>
        <w:rPr>
          <w:sz w:val="28"/>
          <w:szCs w:val="28"/>
        </w:rPr>
      </w:pPr>
      <w:r w:rsidRPr="00EA65FC">
        <w:rPr>
          <w:sz w:val="28"/>
          <w:szCs w:val="28"/>
        </w:rPr>
        <w:t>Экспертное заключение</w:t>
      </w:r>
    </w:p>
    <w:p w14:paraId="1D0E3939" w14:textId="77777777" w:rsidR="00D5451C" w:rsidRPr="00EA65FC" w:rsidRDefault="00D5451C" w:rsidP="00D5451C">
      <w:pPr>
        <w:jc w:val="center"/>
        <w:rPr>
          <w:sz w:val="28"/>
          <w:szCs w:val="28"/>
        </w:rPr>
      </w:pPr>
      <w:r>
        <w:rPr>
          <w:sz w:val="28"/>
          <w:szCs w:val="28"/>
        </w:rPr>
        <w:t>Р</w:t>
      </w:r>
      <w:r w:rsidRPr="00EA65FC">
        <w:rPr>
          <w:sz w:val="28"/>
          <w:szCs w:val="28"/>
        </w:rPr>
        <w:t xml:space="preserve">егиональной энергетической комиссии </w:t>
      </w:r>
      <w:r>
        <w:rPr>
          <w:sz w:val="28"/>
          <w:szCs w:val="28"/>
        </w:rPr>
        <w:t>Кузбасса</w:t>
      </w:r>
    </w:p>
    <w:p w14:paraId="45B60B16" w14:textId="77777777" w:rsidR="00D5451C" w:rsidRDefault="00D5451C" w:rsidP="00D5451C">
      <w:pPr>
        <w:jc w:val="center"/>
        <w:rPr>
          <w:sz w:val="28"/>
          <w:szCs w:val="28"/>
        </w:rPr>
      </w:pPr>
      <w:r w:rsidRPr="00EA65FC">
        <w:rPr>
          <w:sz w:val="28"/>
          <w:szCs w:val="28"/>
        </w:rPr>
        <w:t xml:space="preserve">по материалам, представленным </w:t>
      </w:r>
      <w:r w:rsidRPr="00484AF2">
        <w:rPr>
          <w:sz w:val="28"/>
          <w:szCs w:val="28"/>
        </w:rPr>
        <w:t xml:space="preserve">ООО </w:t>
      </w:r>
      <w:r>
        <w:rPr>
          <w:sz w:val="28"/>
          <w:szCs w:val="28"/>
        </w:rPr>
        <w:t>«</w:t>
      </w:r>
      <w:proofErr w:type="spellStart"/>
      <w:r w:rsidRPr="00484AF2">
        <w:rPr>
          <w:sz w:val="28"/>
          <w:szCs w:val="28"/>
        </w:rPr>
        <w:t>СибЭнерго</w:t>
      </w:r>
      <w:proofErr w:type="spellEnd"/>
      <w:r>
        <w:rPr>
          <w:sz w:val="28"/>
          <w:szCs w:val="28"/>
        </w:rPr>
        <w:t>»</w:t>
      </w:r>
      <w:r w:rsidRPr="00EA65FC">
        <w:rPr>
          <w:sz w:val="28"/>
          <w:szCs w:val="28"/>
        </w:rPr>
        <w:t xml:space="preserve">, </w:t>
      </w:r>
      <w:r>
        <w:rPr>
          <w:sz w:val="28"/>
          <w:szCs w:val="28"/>
        </w:rPr>
        <w:br/>
      </w:r>
      <w:r w:rsidRPr="00EA65FC">
        <w:rPr>
          <w:sz w:val="28"/>
          <w:szCs w:val="28"/>
        </w:rPr>
        <w:t xml:space="preserve">для установления </w:t>
      </w:r>
      <w:r w:rsidRPr="001D4645">
        <w:rPr>
          <w:sz w:val="28"/>
          <w:szCs w:val="28"/>
        </w:rPr>
        <w:t xml:space="preserve">долгосрочных тарифов </w:t>
      </w:r>
      <w:r w:rsidRPr="00EA65FC">
        <w:rPr>
          <w:sz w:val="28"/>
          <w:szCs w:val="28"/>
        </w:rPr>
        <w:t xml:space="preserve">на </w:t>
      </w:r>
      <w:r>
        <w:rPr>
          <w:sz w:val="28"/>
          <w:szCs w:val="28"/>
        </w:rPr>
        <w:t xml:space="preserve">услуги по передаче </w:t>
      </w:r>
      <w:r w:rsidRPr="00EA65FC">
        <w:rPr>
          <w:sz w:val="28"/>
          <w:szCs w:val="28"/>
        </w:rPr>
        <w:t>теплов</w:t>
      </w:r>
      <w:r>
        <w:rPr>
          <w:sz w:val="28"/>
          <w:szCs w:val="28"/>
        </w:rPr>
        <w:t>ой</w:t>
      </w:r>
      <w:r w:rsidRPr="00EA65FC">
        <w:rPr>
          <w:sz w:val="28"/>
          <w:szCs w:val="28"/>
        </w:rPr>
        <w:t xml:space="preserve"> энерги</w:t>
      </w:r>
      <w:r>
        <w:rPr>
          <w:sz w:val="28"/>
          <w:szCs w:val="28"/>
        </w:rPr>
        <w:t>и</w:t>
      </w:r>
      <w:r w:rsidRPr="00EA65FC">
        <w:rPr>
          <w:sz w:val="28"/>
          <w:szCs w:val="28"/>
        </w:rPr>
        <w:t xml:space="preserve"> </w:t>
      </w:r>
      <w:r>
        <w:rPr>
          <w:sz w:val="28"/>
          <w:szCs w:val="28"/>
        </w:rPr>
        <w:t xml:space="preserve">в контуре теплоснабжения ОАО «РЖД», </w:t>
      </w:r>
      <w:r w:rsidRPr="00EA65FC">
        <w:rPr>
          <w:sz w:val="28"/>
          <w:szCs w:val="28"/>
        </w:rPr>
        <w:t>на 20</w:t>
      </w:r>
      <w:r>
        <w:rPr>
          <w:sz w:val="28"/>
          <w:szCs w:val="28"/>
        </w:rPr>
        <w:t>21-2023</w:t>
      </w:r>
      <w:r w:rsidRPr="00EA65FC">
        <w:rPr>
          <w:sz w:val="28"/>
          <w:szCs w:val="28"/>
        </w:rPr>
        <w:t xml:space="preserve"> </w:t>
      </w:r>
      <w:r>
        <w:rPr>
          <w:sz w:val="28"/>
          <w:szCs w:val="28"/>
        </w:rPr>
        <w:t>годы</w:t>
      </w:r>
    </w:p>
    <w:p w14:paraId="73D41A7D" w14:textId="77777777" w:rsidR="00D5451C" w:rsidRPr="00252316" w:rsidRDefault="00D5451C" w:rsidP="00D5451C">
      <w:pPr>
        <w:jc w:val="center"/>
        <w:rPr>
          <w:sz w:val="28"/>
          <w:szCs w:val="28"/>
        </w:rPr>
      </w:pPr>
    </w:p>
    <w:p w14:paraId="75C3FAAB" w14:textId="77777777" w:rsidR="00D5451C" w:rsidRPr="00A75D14" w:rsidRDefault="00D5451C" w:rsidP="00D5451C">
      <w:pPr>
        <w:pStyle w:val="10"/>
        <w:numPr>
          <w:ilvl w:val="0"/>
          <w:numId w:val="8"/>
        </w:numPr>
        <w:tabs>
          <w:tab w:val="left" w:pos="567"/>
        </w:tabs>
        <w:spacing w:before="0" w:after="0"/>
        <w:ind w:left="0" w:firstLine="0"/>
        <w:rPr>
          <w:sz w:val="28"/>
          <w:szCs w:val="28"/>
        </w:rPr>
      </w:pPr>
      <w:bookmarkStart w:id="170" w:name="_Toc530574510"/>
      <w:bookmarkStart w:id="171" w:name="_Toc24010560"/>
      <w:r w:rsidRPr="00A75D14">
        <w:rPr>
          <w:sz w:val="28"/>
          <w:szCs w:val="28"/>
        </w:rPr>
        <w:t>Общая характеристика предприятия</w:t>
      </w:r>
      <w:bookmarkEnd w:id="170"/>
      <w:bookmarkEnd w:id="171"/>
    </w:p>
    <w:p w14:paraId="7A74691B" w14:textId="77777777" w:rsidR="00D5451C" w:rsidRPr="0039310C" w:rsidRDefault="00D5451C" w:rsidP="00D5451C">
      <w:pPr>
        <w:tabs>
          <w:tab w:val="left" w:pos="426"/>
          <w:tab w:val="right" w:leader="dot" w:pos="9356"/>
        </w:tabs>
        <w:rPr>
          <w:b/>
        </w:rPr>
      </w:pPr>
    </w:p>
    <w:p w14:paraId="5EF11BBB" w14:textId="77777777" w:rsidR="00D5451C" w:rsidRPr="00E07BA9" w:rsidRDefault="00D5451C" w:rsidP="00D5451C">
      <w:pPr>
        <w:ind w:firstLine="709"/>
        <w:jc w:val="both"/>
        <w:rPr>
          <w:sz w:val="28"/>
        </w:rPr>
      </w:pPr>
      <w:r w:rsidRPr="00E07BA9">
        <w:rPr>
          <w:sz w:val="28"/>
        </w:rPr>
        <w:t xml:space="preserve">Полное наименование организации – Общество с ограниченной ответственностью </w:t>
      </w:r>
      <w:r>
        <w:rPr>
          <w:sz w:val="28"/>
        </w:rPr>
        <w:t>«</w:t>
      </w:r>
      <w:proofErr w:type="spellStart"/>
      <w:r w:rsidRPr="00E07BA9">
        <w:rPr>
          <w:sz w:val="28"/>
        </w:rPr>
        <w:t>СибЭнерго</w:t>
      </w:r>
      <w:proofErr w:type="spellEnd"/>
      <w:r>
        <w:rPr>
          <w:sz w:val="28"/>
        </w:rPr>
        <w:t>»</w:t>
      </w:r>
      <w:r w:rsidRPr="00E07BA9">
        <w:rPr>
          <w:sz w:val="28"/>
        </w:rPr>
        <w:t>.</w:t>
      </w:r>
    </w:p>
    <w:p w14:paraId="62C1B690" w14:textId="77777777" w:rsidR="00D5451C" w:rsidRPr="00E07BA9" w:rsidRDefault="00D5451C" w:rsidP="00D5451C">
      <w:pPr>
        <w:ind w:firstLine="709"/>
        <w:jc w:val="both"/>
        <w:rPr>
          <w:sz w:val="28"/>
        </w:rPr>
      </w:pPr>
      <w:r w:rsidRPr="00E07BA9">
        <w:rPr>
          <w:sz w:val="28"/>
        </w:rPr>
        <w:t xml:space="preserve">Сокращенное наименование организации – ООО </w:t>
      </w:r>
      <w:r>
        <w:rPr>
          <w:sz w:val="28"/>
        </w:rPr>
        <w:t>«</w:t>
      </w:r>
      <w:proofErr w:type="spellStart"/>
      <w:r w:rsidRPr="00E07BA9">
        <w:rPr>
          <w:sz w:val="28"/>
        </w:rPr>
        <w:t>СибЭнерго</w:t>
      </w:r>
      <w:proofErr w:type="spellEnd"/>
      <w:r>
        <w:rPr>
          <w:sz w:val="28"/>
        </w:rPr>
        <w:t>»</w:t>
      </w:r>
      <w:r w:rsidRPr="00E07BA9">
        <w:rPr>
          <w:sz w:val="28"/>
        </w:rPr>
        <w:t>.</w:t>
      </w:r>
    </w:p>
    <w:p w14:paraId="3C85A627" w14:textId="77777777" w:rsidR="00D5451C" w:rsidRPr="00E07BA9" w:rsidRDefault="00D5451C" w:rsidP="00D5451C">
      <w:pPr>
        <w:ind w:firstLine="709"/>
        <w:jc w:val="both"/>
        <w:rPr>
          <w:sz w:val="28"/>
        </w:rPr>
      </w:pPr>
      <w:r w:rsidRPr="00E07BA9">
        <w:rPr>
          <w:sz w:val="28"/>
        </w:rPr>
        <w:t xml:space="preserve">Юридический адрес: 630099, г. Новосибирск, ул. Фрунзе, д. 80, </w:t>
      </w:r>
      <w:r w:rsidRPr="00E07BA9">
        <w:rPr>
          <w:sz w:val="28"/>
        </w:rPr>
        <w:br/>
        <w:t>оф. 627.</w:t>
      </w:r>
    </w:p>
    <w:p w14:paraId="6E43F8F6" w14:textId="77777777" w:rsidR="00D5451C" w:rsidRPr="00E07BA9" w:rsidRDefault="00D5451C" w:rsidP="00D5451C">
      <w:pPr>
        <w:ind w:firstLine="709"/>
        <w:jc w:val="both"/>
        <w:rPr>
          <w:sz w:val="28"/>
        </w:rPr>
      </w:pPr>
      <w:r w:rsidRPr="00E07BA9">
        <w:rPr>
          <w:sz w:val="28"/>
        </w:rPr>
        <w:t>Фактический адрес: 654007, г. Новокузнецк, пр. Пионерский, 42.</w:t>
      </w:r>
    </w:p>
    <w:p w14:paraId="40B2EA8E" w14:textId="77777777" w:rsidR="00D5451C" w:rsidRPr="00E07BA9" w:rsidRDefault="00D5451C" w:rsidP="00D5451C">
      <w:pPr>
        <w:ind w:firstLine="709"/>
        <w:jc w:val="both"/>
        <w:rPr>
          <w:sz w:val="28"/>
        </w:rPr>
      </w:pPr>
      <w:r w:rsidRPr="00E07BA9">
        <w:rPr>
          <w:sz w:val="28"/>
        </w:rPr>
        <w:t xml:space="preserve">Единоличный исполнительный орган ООО </w:t>
      </w:r>
      <w:r>
        <w:rPr>
          <w:sz w:val="28"/>
        </w:rPr>
        <w:t>«</w:t>
      </w:r>
      <w:r w:rsidRPr="00E07BA9">
        <w:rPr>
          <w:sz w:val="28"/>
        </w:rPr>
        <w:t xml:space="preserve">Управляющая компания </w:t>
      </w:r>
      <w:r>
        <w:rPr>
          <w:sz w:val="28"/>
        </w:rPr>
        <w:t>«</w:t>
      </w:r>
      <w:proofErr w:type="spellStart"/>
      <w:r w:rsidRPr="00E07BA9">
        <w:rPr>
          <w:sz w:val="28"/>
        </w:rPr>
        <w:t>НовокузнецкЭнерго</w:t>
      </w:r>
      <w:proofErr w:type="spellEnd"/>
      <w:r>
        <w:rPr>
          <w:sz w:val="28"/>
        </w:rPr>
        <w:t>»</w:t>
      </w:r>
      <w:r w:rsidRPr="00E07BA9">
        <w:rPr>
          <w:sz w:val="28"/>
        </w:rPr>
        <w:t xml:space="preserve"> в лице Генерального директора Карташева Игоря Юрьевича.</w:t>
      </w:r>
    </w:p>
    <w:p w14:paraId="2ADD26B9" w14:textId="77777777" w:rsidR="00D5451C" w:rsidRDefault="00D5451C" w:rsidP="00D5451C">
      <w:pPr>
        <w:pStyle w:val="affffffff4"/>
        <w:ind w:firstLine="709"/>
        <w:jc w:val="both"/>
        <w:rPr>
          <w:b/>
          <w:sz w:val="28"/>
          <w:szCs w:val="28"/>
        </w:rPr>
      </w:pPr>
      <w:r w:rsidRPr="000A38A2">
        <w:rPr>
          <w:b/>
          <w:sz w:val="28"/>
          <w:szCs w:val="28"/>
        </w:rPr>
        <w:t xml:space="preserve">Должность, фамилия, имя, отчество контактного лица предприятия, рабочий телефон – </w:t>
      </w:r>
      <w:r>
        <w:rPr>
          <w:b/>
          <w:sz w:val="28"/>
          <w:szCs w:val="28"/>
        </w:rPr>
        <w:t>Филиппова Алена Петровна</w:t>
      </w:r>
      <w:r w:rsidRPr="000A38A2">
        <w:rPr>
          <w:b/>
          <w:sz w:val="28"/>
          <w:szCs w:val="28"/>
        </w:rPr>
        <w:t>, телефон: (3843) 46-8</w:t>
      </w:r>
      <w:r>
        <w:rPr>
          <w:b/>
          <w:sz w:val="28"/>
          <w:szCs w:val="28"/>
        </w:rPr>
        <w:t>3</w:t>
      </w:r>
      <w:r w:rsidRPr="000A38A2">
        <w:rPr>
          <w:b/>
          <w:sz w:val="28"/>
          <w:szCs w:val="28"/>
        </w:rPr>
        <w:t>-23.</w:t>
      </w:r>
    </w:p>
    <w:p w14:paraId="01235895" w14:textId="77777777" w:rsidR="00D5451C" w:rsidRPr="00E07BA9" w:rsidRDefault="00D5451C" w:rsidP="00D5451C">
      <w:pPr>
        <w:ind w:firstLine="709"/>
        <w:jc w:val="both"/>
        <w:rPr>
          <w:sz w:val="28"/>
        </w:rPr>
      </w:pPr>
      <w:r w:rsidRPr="00E07BA9">
        <w:rPr>
          <w:sz w:val="28"/>
        </w:rPr>
        <w:t xml:space="preserve">ООО </w:t>
      </w:r>
      <w:r>
        <w:rPr>
          <w:sz w:val="28"/>
        </w:rPr>
        <w:t>«</w:t>
      </w:r>
      <w:proofErr w:type="spellStart"/>
      <w:r w:rsidRPr="00E07BA9">
        <w:rPr>
          <w:sz w:val="28"/>
        </w:rPr>
        <w:t>СибЭнерго</w:t>
      </w:r>
      <w:proofErr w:type="spellEnd"/>
      <w:r>
        <w:rPr>
          <w:sz w:val="28"/>
        </w:rPr>
        <w:t>»</w:t>
      </w:r>
      <w:r w:rsidRPr="00E07BA9">
        <w:rPr>
          <w:sz w:val="28"/>
        </w:rPr>
        <w:t xml:space="preserve"> применяет общую систему налогообложения.</w:t>
      </w:r>
    </w:p>
    <w:p w14:paraId="440A09A5" w14:textId="77777777" w:rsidR="00D5451C" w:rsidRPr="00E07BA9" w:rsidRDefault="00D5451C" w:rsidP="00D5451C">
      <w:pPr>
        <w:ind w:firstLine="709"/>
        <w:jc w:val="both"/>
        <w:rPr>
          <w:sz w:val="28"/>
        </w:rPr>
      </w:pPr>
      <w:r w:rsidRPr="00E07BA9">
        <w:rPr>
          <w:sz w:val="28"/>
        </w:rPr>
        <w:t xml:space="preserve">ООО </w:t>
      </w:r>
      <w:r>
        <w:rPr>
          <w:sz w:val="28"/>
        </w:rPr>
        <w:t>«</w:t>
      </w:r>
      <w:proofErr w:type="spellStart"/>
      <w:r w:rsidRPr="00E07BA9">
        <w:rPr>
          <w:sz w:val="28"/>
        </w:rPr>
        <w:t>СибЭнерго</w:t>
      </w:r>
      <w:proofErr w:type="spellEnd"/>
      <w:r>
        <w:rPr>
          <w:sz w:val="28"/>
        </w:rPr>
        <w:t>»</w:t>
      </w:r>
      <w:r w:rsidRPr="00E07BA9">
        <w:rPr>
          <w:sz w:val="28"/>
        </w:rPr>
        <w:t xml:space="preserve"> осуществляет передачу тепловой энергии (теплоносителя) в контуре теплоснабжения ОАО </w:t>
      </w:r>
      <w:r>
        <w:rPr>
          <w:sz w:val="28"/>
        </w:rPr>
        <w:t>«</w:t>
      </w:r>
      <w:r w:rsidRPr="00E07BA9">
        <w:rPr>
          <w:sz w:val="28"/>
        </w:rPr>
        <w:t>РЖД</w:t>
      </w:r>
      <w:r>
        <w:rPr>
          <w:sz w:val="28"/>
        </w:rPr>
        <w:t>»</w:t>
      </w:r>
      <w:r w:rsidRPr="00E07BA9">
        <w:rPr>
          <w:sz w:val="28"/>
        </w:rPr>
        <w:t xml:space="preserve">. В соответствии </w:t>
      </w:r>
      <w:r>
        <w:rPr>
          <w:sz w:val="28"/>
        </w:rPr>
        <w:br/>
      </w:r>
      <w:r w:rsidRPr="00E07BA9">
        <w:rPr>
          <w:sz w:val="28"/>
        </w:rPr>
        <w:t>с учетной политикой (стр. 86 том 1) на предприятии ведется раздельный учет.</w:t>
      </w:r>
    </w:p>
    <w:p w14:paraId="5020DDA7" w14:textId="77777777" w:rsidR="00D5451C" w:rsidRPr="00E07BA9" w:rsidRDefault="00D5451C" w:rsidP="00D5451C">
      <w:pPr>
        <w:ind w:firstLine="709"/>
        <w:jc w:val="both"/>
        <w:rPr>
          <w:sz w:val="28"/>
        </w:rPr>
      </w:pPr>
      <w:r w:rsidRPr="00E07BA9">
        <w:rPr>
          <w:sz w:val="28"/>
        </w:rPr>
        <w:t xml:space="preserve">ООО </w:t>
      </w:r>
      <w:r>
        <w:rPr>
          <w:sz w:val="28"/>
        </w:rPr>
        <w:t>«</w:t>
      </w:r>
      <w:proofErr w:type="spellStart"/>
      <w:r w:rsidRPr="00E07BA9">
        <w:rPr>
          <w:sz w:val="28"/>
        </w:rPr>
        <w:t>СибЭнерго</w:t>
      </w:r>
      <w:proofErr w:type="spellEnd"/>
      <w:r>
        <w:rPr>
          <w:sz w:val="28"/>
        </w:rPr>
        <w:t>»</w:t>
      </w:r>
      <w:r w:rsidRPr="00E07BA9">
        <w:rPr>
          <w:sz w:val="28"/>
        </w:rPr>
        <w:t xml:space="preserve"> осуществляет свою деятельность в соответствии </w:t>
      </w:r>
      <w:r w:rsidRPr="00E07BA9">
        <w:rPr>
          <w:sz w:val="28"/>
        </w:rPr>
        <w:br/>
        <w:t>с действующим на территории Российской Федерации законодательством, Уставом предприятия.</w:t>
      </w:r>
    </w:p>
    <w:p w14:paraId="17E42564" w14:textId="77777777" w:rsidR="00D5451C" w:rsidRPr="00E07BA9" w:rsidRDefault="00D5451C" w:rsidP="00D5451C">
      <w:pPr>
        <w:ind w:firstLine="709"/>
        <w:jc w:val="both"/>
        <w:rPr>
          <w:sz w:val="28"/>
        </w:rPr>
      </w:pPr>
      <w:r w:rsidRPr="00E07BA9">
        <w:rPr>
          <w:sz w:val="28"/>
        </w:rPr>
        <w:t xml:space="preserve">Владение и пользование тепловыми сетями и сопутствующим технологическим оборудованием ООО </w:t>
      </w:r>
      <w:r>
        <w:rPr>
          <w:sz w:val="28"/>
        </w:rPr>
        <w:t>«</w:t>
      </w:r>
      <w:proofErr w:type="spellStart"/>
      <w:r w:rsidRPr="00E07BA9">
        <w:rPr>
          <w:sz w:val="28"/>
        </w:rPr>
        <w:t>СибЭнерго</w:t>
      </w:r>
      <w:proofErr w:type="spellEnd"/>
      <w:r>
        <w:rPr>
          <w:sz w:val="28"/>
        </w:rPr>
        <w:t>»</w:t>
      </w:r>
      <w:r w:rsidRPr="00E07BA9">
        <w:rPr>
          <w:sz w:val="28"/>
        </w:rPr>
        <w:t xml:space="preserve"> осуществляет на основе договора аренды тепловых сетей </w:t>
      </w:r>
      <w:r w:rsidRPr="00141F79">
        <w:rPr>
          <w:sz w:val="28"/>
        </w:rPr>
        <w:t xml:space="preserve">№ ГТС-28-16/СГ-9-16 от 30.11.2016 </w:t>
      </w:r>
      <w:r>
        <w:rPr>
          <w:sz w:val="28"/>
        </w:rPr>
        <w:br/>
      </w:r>
      <w:r w:rsidRPr="00141F79">
        <w:rPr>
          <w:sz w:val="28"/>
        </w:rPr>
        <w:t>на аренду недвижимого имущества без права последующего выкупа</w:t>
      </w:r>
      <w:r>
        <w:rPr>
          <w:sz w:val="28"/>
        </w:rPr>
        <w:t>, заключенного</w:t>
      </w:r>
      <w:r w:rsidRPr="00141F79">
        <w:rPr>
          <w:sz w:val="28"/>
        </w:rPr>
        <w:t xml:space="preserve"> с ООО </w:t>
      </w:r>
      <w:r>
        <w:rPr>
          <w:sz w:val="28"/>
        </w:rPr>
        <w:t>«</w:t>
      </w:r>
      <w:proofErr w:type="spellStart"/>
      <w:r w:rsidRPr="00141F79">
        <w:rPr>
          <w:sz w:val="28"/>
        </w:rPr>
        <w:t>СтройТехПроект</w:t>
      </w:r>
      <w:proofErr w:type="spellEnd"/>
      <w:r>
        <w:rPr>
          <w:sz w:val="28"/>
        </w:rPr>
        <w:t>», действующего до 31.12.2022</w:t>
      </w:r>
      <w:r w:rsidRPr="00141F79">
        <w:rPr>
          <w:sz w:val="28"/>
        </w:rPr>
        <w:t xml:space="preserve"> </w:t>
      </w:r>
      <w:r>
        <w:rPr>
          <w:sz w:val="28"/>
        </w:rPr>
        <w:br/>
      </w:r>
      <w:r w:rsidRPr="00141F79">
        <w:rPr>
          <w:sz w:val="28"/>
        </w:rPr>
        <w:t>(стр. 23</w:t>
      </w:r>
      <w:r>
        <w:rPr>
          <w:sz w:val="28"/>
        </w:rPr>
        <w:t>1, 240, 244, 295</w:t>
      </w:r>
      <w:r w:rsidRPr="00141F79">
        <w:rPr>
          <w:sz w:val="28"/>
        </w:rPr>
        <w:t xml:space="preserve"> том 1)</w:t>
      </w:r>
      <w:r w:rsidRPr="00E07BA9">
        <w:rPr>
          <w:sz w:val="28"/>
        </w:rPr>
        <w:t>.</w:t>
      </w:r>
    </w:p>
    <w:p w14:paraId="267B1903" w14:textId="77777777" w:rsidR="00D5451C" w:rsidRPr="00E07BA9" w:rsidRDefault="00D5451C" w:rsidP="00D5451C">
      <w:pPr>
        <w:ind w:firstLine="709"/>
        <w:jc w:val="both"/>
        <w:rPr>
          <w:sz w:val="28"/>
        </w:rPr>
      </w:pPr>
      <w:r w:rsidRPr="00E07BA9">
        <w:rPr>
          <w:sz w:val="28"/>
        </w:rPr>
        <w:t xml:space="preserve">В соответствии со статьей 8 Федерального закона от 27.07.2010 </w:t>
      </w:r>
      <w:r w:rsidRPr="00E07BA9">
        <w:rPr>
          <w:sz w:val="28"/>
        </w:rPr>
        <w:br/>
        <w:t xml:space="preserve">№ 190-ФЗ </w:t>
      </w:r>
      <w:r>
        <w:rPr>
          <w:sz w:val="28"/>
        </w:rPr>
        <w:t>«</w:t>
      </w:r>
      <w:r w:rsidRPr="00E07BA9">
        <w:rPr>
          <w:sz w:val="28"/>
        </w:rPr>
        <w:t>О теплоснабжении</w:t>
      </w:r>
      <w:r>
        <w:rPr>
          <w:sz w:val="28"/>
        </w:rPr>
        <w:t>»</w:t>
      </w:r>
      <w:r w:rsidRPr="00E07BA9">
        <w:rPr>
          <w:sz w:val="28"/>
        </w:rPr>
        <w:t xml:space="preserve">, цены (тарифы) на товары, услуги </w:t>
      </w:r>
      <w:r w:rsidRPr="00E07BA9">
        <w:rPr>
          <w:sz w:val="28"/>
        </w:rPr>
        <w:br/>
        <w:t xml:space="preserve">в сфере теплоснабжения ООО </w:t>
      </w:r>
      <w:r>
        <w:rPr>
          <w:sz w:val="28"/>
        </w:rPr>
        <w:t>«</w:t>
      </w:r>
      <w:proofErr w:type="spellStart"/>
      <w:r w:rsidRPr="00E07BA9">
        <w:rPr>
          <w:sz w:val="28"/>
        </w:rPr>
        <w:t>СибЭнерго</w:t>
      </w:r>
      <w:proofErr w:type="spellEnd"/>
      <w:r>
        <w:rPr>
          <w:sz w:val="28"/>
        </w:rPr>
        <w:t>»</w:t>
      </w:r>
      <w:r w:rsidRPr="00E07BA9">
        <w:rPr>
          <w:sz w:val="28"/>
        </w:rPr>
        <w:t xml:space="preserve"> подлежат государственному регулированию.</w:t>
      </w:r>
    </w:p>
    <w:p w14:paraId="5B7B5DF5" w14:textId="77777777" w:rsidR="00D5451C" w:rsidRPr="00E07BA9" w:rsidRDefault="00D5451C" w:rsidP="00D5451C">
      <w:pPr>
        <w:ind w:firstLine="709"/>
        <w:jc w:val="both"/>
        <w:rPr>
          <w:sz w:val="28"/>
        </w:rPr>
      </w:pPr>
      <w:r w:rsidRPr="00E07BA9">
        <w:rPr>
          <w:sz w:val="28"/>
        </w:rPr>
        <w:t xml:space="preserve">В соответствии с пунктами 3, 4, 5 Основ ценообразования в сфере теплоснабжения, утвержденных постановлением Правительства РФ </w:t>
      </w:r>
      <w:r w:rsidRPr="00E07BA9">
        <w:rPr>
          <w:sz w:val="28"/>
        </w:rPr>
        <w:br/>
        <w:t xml:space="preserve">от 22.10.2012 № 1075 </w:t>
      </w:r>
      <w:r>
        <w:rPr>
          <w:sz w:val="28"/>
        </w:rPr>
        <w:t>«</w:t>
      </w:r>
      <w:r w:rsidRPr="00E07BA9">
        <w:rPr>
          <w:sz w:val="28"/>
        </w:rPr>
        <w:t>О ценообразовании в сфере теплоснабжения</w:t>
      </w:r>
      <w:r>
        <w:rPr>
          <w:sz w:val="28"/>
        </w:rPr>
        <w:t>»</w:t>
      </w:r>
      <w:r w:rsidRPr="00E07BA9">
        <w:rPr>
          <w:sz w:val="28"/>
        </w:rPr>
        <w:t xml:space="preserve">, </w:t>
      </w:r>
      <w:r w:rsidRPr="00E07BA9">
        <w:rPr>
          <w:sz w:val="28"/>
        </w:rPr>
        <w:br/>
        <w:t xml:space="preserve">цены (тарифы) на услуги в сфере теплоснабжения, оказываемые </w:t>
      </w:r>
      <w:r w:rsidRPr="00E07BA9">
        <w:rPr>
          <w:sz w:val="28"/>
        </w:rPr>
        <w:br/>
        <w:t xml:space="preserve">ООО </w:t>
      </w:r>
      <w:r>
        <w:rPr>
          <w:sz w:val="28"/>
        </w:rPr>
        <w:t>«</w:t>
      </w:r>
      <w:proofErr w:type="spellStart"/>
      <w:r w:rsidRPr="00E07BA9">
        <w:rPr>
          <w:sz w:val="28"/>
        </w:rPr>
        <w:t>СибЭнерго</w:t>
      </w:r>
      <w:proofErr w:type="spellEnd"/>
      <w:r>
        <w:rPr>
          <w:sz w:val="28"/>
        </w:rPr>
        <w:t>»</w:t>
      </w:r>
      <w:r w:rsidRPr="00E07BA9">
        <w:rPr>
          <w:sz w:val="28"/>
        </w:rPr>
        <w:t xml:space="preserve"> посредством арендованного теплосетевого имущества, подлежат государственному регулированию. </w:t>
      </w:r>
    </w:p>
    <w:p w14:paraId="26D05FFD" w14:textId="77777777" w:rsidR="00D5451C" w:rsidRPr="00E07BA9" w:rsidRDefault="00D5451C" w:rsidP="00D5451C">
      <w:pPr>
        <w:ind w:firstLine="709"/>
        <w:jc w:val="both"/>
        <w:rPr>
          <w:sz w:val="28"/>
        </w:rPr>
      </w:pPr>
      <w:r w:rsidRPr="00E07BA9">
        <w:rPr>
          <w:sz w:val="28"/>
        </w:rPr>
        <w:lastRenderedPageBreak/>
        <w:t xml:space="preserve">Расходы предприятия рассчитываются в соответствии с пунктами 28 </w:t>
      </w:r>
      <w:r w:rsidRPr="00E07BA9">
        <w:rPr>
          <w:sz w:val="28"/>
        </w:rPr>
        <w:br/>
        <w:t>и 31 Основ ценообразования.</w:t>
      </w:r>
    </w:p>
    <w:p w14:paraId="22FF3A8A" w14:textId="77777777" w:rsidR="00D5451C" w:rsidRDefault="00D5451C" w:rsidP="00D5451C">
      <w:pPr>
        <w:ind w:firstLine="709"/>
        <w:jc w:val="center"/>
        <w:rPr>
          <w:b/>
        </w:rPr>
      </w:pPr>
    </w:p>
    <w:p w14:paraId="34757A81" w14:textId="77777777" w:rsidR="00D5451C" w:rsidRPr="00A75D14" w:rsidRDefault="00D5451C" w:rsidP="00D5451C">
      <w:pPr>
        <w:pStyle w:val="10"/>
        <w:numPr>
          <w:ilvl w:val="0"/>
          <w:numId w:val="8"/>
        </w:numPr>
        <w:tabs>
          <w:tab w:val="left" w:pos="567"/>
        </w:tabs>
        <w:spacing w:before="0" w:after="0"/>
        <w:ind w:left="0" w:firstLine="0"/>
        <w:rPr>
          <w:sz w:val="28"/>
          <w:szCs w:val="28"/>
        </w:rPr>
      </w:pPr>
      <w:bookmarkStart w:id="172" w:name="_Toc24010561"/>
      <w:r w:rsidRPr="00A75D14">
        <w:rPr>
          <w:sz w:val="28"/>
          <w:szCs w:val="28"/>
        </w:rPr>
        <w:t>Нормативно правовая база</w:t>
      </w:r>
      <w:bookmarkEnd w:id="172"/>
    </w:p>
    <w:p w14:paraId="19E96D73" w14:textId="77777777" w:rsidR="00D5451C" w:rsidRPr="0039310C" w:rsidRDefault="00D5451C" w:rsidP="00D5451C">
      <w:pPr>
        <w:ind w:firstLine="709"/>
        <w:rPr>
          <w:lang w:eastAsia="en-US"/>
        </w:rPr>
      </w:pPr>
    </w:p>
    <w:p w14:paraId="2B188C4D"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Гражданский кодекс Российской Федерации.</w:t>
      </w:r>
    </w:p>
    <w:p w14:paraId="67CB304D"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Налоговый кодекс Российской Федерации.</w:t>
      </w:r>
    </w:p>
    <w:p w14:paraId="7908DB00"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Трудовой Кодекс Российской Федерации.</w:t>
      </w:r>
    </w:p>
    <w:p w14:paraId="63C697D1"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 xml:space="preserve">Федеральный Закон от 17.08.1995 № 147-ФЗ </w:t>
      </w:r>
      <w:r>
        <w:rPr>
          <w:sz w:val="28"/>
        </w:rPr>
        <w:t>«</w:t>
      </w:r>
      <w:r w:rsidRPr="0061050F">
        <w:rPr>
          <w:sz w:val="28"/>
        </w:rPr>
        <w:t>О естественных монополиях</w:t>
      </w:r>
      <w:r>
        <w:rPr>
          <w:sz w:val="28"/>
        </w:rPr>
        <w:t>»</w:t>
      </w:r>
      <w:r w:rsidRPr="0061050F">
        <w:rPr>
          <w:sz w:val="28"/>
        </w:rPr>
        <w:t>.</w:t>
      </w:r>
    </w:p>
    <w:p w14:paraId="54BB20D7"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 xml:space="preserve"> Федеральный закон от 27.07.2010 № 190-ФЗ </w:t>
      </w:r>
      <w:r>
        <w:rPr>
          <w:sz w:val="28"/>
        </w:rPr>
        <w:t>«</w:t>
      </w:r>
      <w:r w:rsidRPr="0061050F">
        <w:rPr>
          <w:sz w:val="28"/>
        </w:rPr>
        <w:t>О теплоснабжении</w:t>
      </w:r>
      <w:r>
        <w:rPr>
          <w:sz w:val="28"/>
        </w:rPr>
        <w:t>»</w:t>
      </w:r>
      <w:r w:rsidRPr="0061050F">
        <w:rPr>
          <w:sz w:val="28"/>
        </w:rPr>
        <w:t>.</w:t>
      </w:r>
    </w:p>
    <w:p w14:paraId="29E7B1DF"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 xml:space="preserve">Постановление Правительства РФ от 06.07.1998 № 700 </w:t>
      </w:r>
      <w:r>
        <w:rPr>
          <w:sz w:val="28"/>
        </w:rPr>
        <w:t>«</w:t>
      </w:r>
      <w:r w:rsidRPr="0061050F">
        <w:rPr>
          <w:sz w:val="28"/>
        </w:rPr>
        <w:t>О введении раздел</w:t>
      </w:r>
      <w:r w:rsidRPr="0061050F">
        <w:rPr>
          <w:sz w:val="28"/>
        </w:rPr>
        <w:t>ь</w:t>
      </w:r>
      <w:r w:rsidRPr="0061050F">
        <w:rPr>
          <w:sz w:val="28"/>
        </w:rPr>
        <w:t xml:space="preserve">ного учета затрат по регулируемым видам деятельности </w:t>
      </w:r>
      <w:r w:rsidRPr="0061050F">
        <w:rPr>
          <w:sz w:val="28"/>
        </w:rPr>
        <w:br/>
        <w:t>в энергетике</w:t>
      </w:r>
      <w:r>
        <w:rPr>
          <w:sz w:val="28"/>
        </w:rPr>
        <w:t>»</w:t>
      </w:r>
      <w:r w:rsidRPr="0061050F">
        <w:rPr>
          <w:sz w:val="28"/>
        </w:rPr>
        <w:t>.</w:t>
      </w:r>
    </w:p>
    <w:p w14:paraId="389F82B7"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 xml:space="preserve">Постановление Правительства Российской Федерации от 22.10.2012 № 1075 </w:t>
      </w:r>
      <w:r>
        <w:rPr>
          <w:sz w:val="28"/>
        </w:rPr>
        <w:t>«</w:t>
      </w:r>
      <w:r w:rsidRPr="0061050F">
        <w:rPr>
          <w:sz w:val="28"/>
        </w:rPr>
        <w:t>О ценообразовании в сфере теплоснабжения</w:t>
      </w:r>
      <w:r>
        <w:rPr>
          <w:sz w:val="28"/>
        </w:rPr>
        <w:t>»</w:t>
      </w:r>
      <w:r w:rsidRPr="0061050F">
        <w:rPr>
          <w:sz w:val="28"/>
        </w:rPr>
        <w:t>.</w:t>
      </w:r>
    </w:p>
    <w:p w14:paraId="5A6683FD"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 xml:space="preserve"> Приказ Минэнерго РФ от 30.12.2008 № 323 </w:t>
      </w:r>
      <w:r>
        <w:rPr>
          <w:sz w:val="28"/>
        </w:rPr>
        <w:t>«</w:t>
      </w:r>
      <w:r w:rsidRPr="0061050F">
        <w:rPr>
          <w:sz w:val="28"/>
        </w:rPr>
        <w:t xml:space="preserve">Об организации </w:t>
      </w:r>
      <w:r w:rsidRPr="0061050F">
        <w:rPr>
          <w:sz w:val="28"/>
        </w:rPr>
        <w:br/>
        <w:t>в Министерстве энергетики Российской Федерации работы по утверждению нормативов удельн</w:t>
      </w:r>
      <w:r w:rsidRPr="0061050F">
        <w:rPr>
          <w:sz w:val="28"/>
        </w:rPr>
        <w:t>о</w:t>
      </w:r>
      <w:r w:rsidRPr="0061050F">
        <w:rPr>
          <w:sz w:val="28"/>
        </w:rPr>
        <w:t xml:space="preserve">го расхода топлива на отпущенную электрическую </w:t>
      </w:r>
      <w:r w:rsidRPr="0061050F">
        <w:rPr>
          <w:sz w:val="28"/>
        </w:rPr>
        <w:br/>
        <w:t>и тепловую энергию от тепл</w:t>
      </w:r>
      <w:r w:rsidRPr="0061050F">
        <w:rPr>
          <w:sz w:val="28"/>
        </w:rPr>
        <w:t>о</w:t>
      </w:r>
      <w:r w:rsidRPr="0061050F">
        <w:rPr>
          <w:sz w:val="28"/>
        </w:rPr>
        <w:t>вых электрических станций и котельных</w:t>
      </w:r>
      <w:r>
        <w:rPr>
          <w:sz w:val="28"/>
        </w:rPr>
        <w:t>»</w:t>
      </w:r>
      <w:r w:rsidRPr="0061050F">
        <w:rPr>
          <w:sz w:val="28"/>
        </w:rPr>
        <w:t>.</w:t>
      </w:r>
    </w:p>
    <w:p w14:paraId="29E27520" w14:textId="77777777" w:rsidR="00D5451C" w:rsidRPr="0061050F" w:rsidRDefault="00D5451C" w:rsidP="00D5451C">
      <w:pPr>
        <w:numPr>
          <w:ilvl w:val="0"/>
          <w:numId w:val="9"/>
        </w:numPr>
        <w:tabs>
          <w:tab w:val="clear" w:pos="720"/>
          <w:tab w:val="left" w:pos="1134"/>
          <w:tab w:val="left" w:pos="9900"/>
        </w:tabs>
        <w:ind w:left="0" w:firstLine="709"/>
        <w:jc w:val="both"/>
        <w:rPr>
          <w:sz w:val="28"/>
        </w:rPr>
      </w:pPr>
      <w:r w:rsidRPr="0061050F">
        <w:rPr>
          <w:sz w:val="28"/>
        </w:rPr>
        <w:t xml:space="preserve"> Приказ Минэнерго РФ от 30.12.2008 № 325 </w:t>
      </w:r>
      <w:r>
        <w:rPr>
          <w:sz w:val="28"/>
        </w:rPr>
        <w:t>«</w:t>
      </w:r>
      <w:r w:rsidRPr="0061050F">
        <w:rPr>
          <w:sz w:val="28"/>
        </w:rPr>
        <w:t xml:space="preserve">Об организации </w:t>
      </w:r>
      <w:r w:rsidRPr="0061050F">
        <w:rPr>
          <w:sz w:val="28"/>
        </w:rPr>
        <w:br/>
        <w:t>в Министерстве энергетики Российской Федерации работы по утверждению нормативов технол</w:t>
      </w:r>
      <w:r w:rsidRPr="0061050F">
        <w:rPr>
          <w:sz w:val="28"/>
        </w:rPr>
        <w:t>о</w:t>
      </w:r>
      <w:r w:rsidRPr="0061050F">
        <w:rPr>
          <w:sz w:val="28"/>
        </w:rPr>
        <w:t>гических потерь при передаче тепловой энергии</w:t>
      </w:r>
      <w:r>
        <w:rPr>
          <w:sz w:val="28"/>
        </w:rPr>
        <w:t>»</w:t>
      </w:r>
      <w:r w:rsidRPr="0061050F">
        <w:rPr>
          <w:sz w:val="28"/>
        </w:rPr>
        <w:t xml:space="preserve"> (вместе с </w:t>
      </w:r>
      <w:r>
        <w:rPr>
          <w:sz w:val="28"/>
        </w:rPr>
        <w:t>«</w:t>
      </w:r>
      <w:r w:rsidRPr="0061050F">
        <w:rPr>
          <w:sz w:val="28"/>
        </w:rPr>
        <w:t>Инструкцией по о</w:t>
      </w:r>
      <w:r w:rsidRPr="0061050F">
        <w:rPr>
          <w:sz w:val="28"/>
        </w:rPr>
        <w:t>р</w:t>
      </w:r>
      <w:r w:rsidRPr="0061050F">
        <w:rPr>
          <w:sz w:val="28"/>
        </w:rPr>
        <w:t xml:space="preserve">ганизации в Минэнерго России работы по расчету </w:t>
      </w:r>
      <w:r w:rsidRPr="0061050F">
        <w:rPr>
          <w:sz w:val="28"/>
        </w:rPr>
        <w:br/>
        <w:t>и обоснованию нормативов технологических потерь при передаче тепловой эне</w:t>
      </w:r>
      <w:r w:rsidRPr="0061050F">
        <w:rPr>
          <w:sz w:val="28"/>
        </w:rPr>
        <w:t>р</w:t>
      </w:r>
      <w:r w:rsidRPr="0061050F">
        <w:rPr>
          <w:sz w:val="28"/>
        </w:rPr>
        <w:t>гии</w:t>
      </w:r>
      <w:r>
        <w:rPr>
          <w:sz w:val="28"/>
        </w:rPr>
        <w:t>»</w:t>
      </w:r>
      <w:r w:rsidRPr="0061050F">
        <w:rPr>
          <w:sz w:val="28"/>
        </w:rPr>
        <w:t>).</w:t>
      </w:r>
    </w:p>
    <w:p w14:paraId="6FB41BE6" w14:textId="77777777" w:rsidR="00D5451C" w:rsidRPr="0061050F" w:rsidRDefault="00D5451C" w:rsidP="00D5451C">
      <w:pPr>
        <w:numPr>
          <w:ilvl w:val="0"/>
          <w:numId w:val="9"/>
        </w:numPr>
        <w:tabs>
          <w:tab w:val="clear" w:pos="720"/>
          <w:tab w:val="left" w:pos="1134"/>
        </w:tabs>
        <w:ind w:left="0" w:firstLine="709"/>
        <w:jc w:val="both"/>
        <w:rPr>
          <w:sz w:val="28"/>
        </w:rPr>
      </w:pPr>
      <w:r w:rsidRPr="0061050F">
        <w:rPr>
          <w:sz w:val="28"/>
        </w:rPr>
        <w:t xml:space="preserve">Приказ Федеральной службы по тарифам (ФСТ России) </w:t>
      </w:r>
      <w:r w:rsidRPr="0061050F">
        <w:rPr>
          <w:sz w:val="28"/>
        </w:rPr>
        <w:br/>
        <w:t xml:space="preserve">от 13.06.2013 № 760-э </w:t>
      </w:r>
      <w:r>
        <w:rPr>
          <w:sz w:val="28"/>
        </w:rPr>
        <w:t>«</w:t>
      </w:r>
      <w:r w:rsidRPr="0061050F">
        <w:rPr>
          <w:sz w:val="28"/>
        </w:rPr>
        <w:t>Об утверждении Методических указаний по расчету регулируемых цен (тарифов) в сфере теплоснабжения</w:t>
      </w:r>
      <w:r>
        <w:rPr>
          <w:sz w:val="28"/>
        </w:rPr>
        <w:t>»</w:t>
      </w:r>
      <w:r w:rsidRPr="0061050F">
        <w:rPr>
          <w:sz w:val="28"/>
        </w:rPr>
        <w:t xml:space="preserve"> (далее Методические указания).</w:t>
      </w:r>
    </w:p>
    <w:p w14:paraId="6B9F2723" w14:textId="77777777" w:rsidR="00D5451C" w:rsidRPr="0061050F" w:rsidRDefault="00D5451C" w:rsidP="00D5451C">
      <w:pPr>
        <w:numPr>
          <w:ilvl w:val="0"/>
          <w:numId w:val="9"/>
        </w:numPr>
        <w:tabs>
          <w:tab w:val="clear" w:pos="720"/>
          <w:tab w:val="left" w:pos="1134"/>
        </w:tabs>
        <w:ind w:left="0" w:firstLine="709"/>
        <w:jc w:val="both"/>
        <w:rPr>
          <w:sz w:val="28"/>
        </w:rPr>
      </w:pPr>
      <w:r w:rsidRPr="0061050F">
        <w:rPr>
          <w:sz w:val="28"/>
        </w:rPr>
        <w:t xml:space="preserve">Приказ Федеральной службы по тарифам (ФСТ России) </w:t>
      </w:r>
      <w:r w:rsidRPr="0061050F">
        <w:rPr>
          <w:sz w:val="28"/>
        </w:rPr>
        <w:br/>
        <w:t xml:space="preserve">от 07.06.2013 № 163 </w:t>
      </w:r>
      <w:r>
        <w:rPr>
          <w:sz w:val="28"/>
        </w:rPr>
        <w:t>«</w:t>
      </w:r>
      <w:r w:rsidRPr="0061050F">
        <w:rPr>
          <w:sz w:val="28"/>
        </w:rPr>
        <w:t xml:space="preserve">Об утверждении Регламента открытия дел </w:t>
      </w:r>
      <w:r w:rsidRPr="0061050F">
        <w:rPr>
          <w:sz w:val="28"/>
        </w:rPr>
        <w:br/>
        <w:t>об установлении регулируемых цен (тарифов) и отмене регулирования тарифов в сфере теплоснабжения</w:t>
      </w:r>
      <w:r>
        <w:rPr>
          <w:sz w:val="28"/>
        </w:rPr>
        <w:t>»</w:t>
      </w:r>
      <w:r w:rsidRPr="0061050F">
        <w:rPr>
          <w:sz w:val="28"/>
        </w:rPr>
        <w:t>.</w:t>
      </w:r>
    </w:p>
    <w:p w14:paraId="53AD48CC" w14:textId="77777777" w:rsidR="00D5451C" w:rsidRPr="0061050F" w:rsidRDefault="00D5451C" w:rsidP="00D5451C">
      <w:pPr>
        <w:numPr>
          <w:ilvl w:val="0"/>
          <w:numId w:val="9"/>
        </w:numPr>
        <w:tabs>
          <w:tab w:val="clear" w:pos="720"/>
          <w:tab w:val="left" w:pos="1134"/>
        </w:tabs>
        <w:ind w:left="0" w:firstLine="709"/>
        <w:jc w:val="both"/>
        <w:rPr>
          <w:sz w:val="28"/>
        </w:rPr>
      </w:pPr>
      <w:r w:rsidRPr="0061050F">
        <w:rPr>
          <w:sz w:val="28"/>
        </w:rPr>
        <w:t xml:space="preserve">Прочие законы и подзаконные акты, методические разработки </w:t>
      </w:r>
      <w:r w:rsidRPr="0061050F">
        <w:rPr>
          <w:sz w:val="28"/>
        </w:rPr>
        <w:br/>
        <w:t>и подходы, де</w:t>
      </w:r>
      <w:r w:rsidRPr="0061050F">
        <w:rPr>
          <w:sz w:val="28"/>
        </w:rPr>
        <w:t>й</w:t>
      </w:r>
      <w:r w:rsidRPr="0061050F">
        <w:rPr>
          <w:sz w:val="28"/>
        </w:rPr>
        <w:t>ствующие в отношении сферы и предмета государственного регулирования тар</w:t>
      </w:r>
      <w:r w:rsidRPr="0061050F">
        <w:rPr>
          <w:sz w:val="28"/>
        </w:rPr>
        <w:t>и</w:t>
      </w:r>
      <w:r w:rsidRPr="0061050F">
        <w:rPr>
          <w:sz w:val="28"/>
        </w:rPr>
        <w:t>фов на продукцию (услуги) в теплоэнергетической отрасли.</w:t>
      </w:r>
    </w:p>
    <w:p w14:paraId="39CEA748" w14:textId="77777777" w:rsidR="00D5451C" w:rsidRPr="0039310C" w:rsidRDefault="00D5451C" w:rsidP="00D5451C">
      <w:pPr>
        <w:pStyle w:val="afb"/>
        <w:tabs>
          <w:tab w:val="left" w:pos="851"/>
          <w:tab w:val="left" w:pos="1134"/>
        </w:tabs>
        <w:ind w:firstLine="709"/>
        <w:jc w:val="both"/>
      </w:pPr>
      <w:r w:rsidRPr="0039310C">
        <w:rPr>
          <w:sz w:val="28"/>
        </w:rPr>
        <w:t>Вся нормативно – методическая основа используется в редакции, действующей на м</w:t>
      </w:r>
      <w:r w:rsidRPr="0039310C">
        <w:rPr>
          <w:sz w:val="28"/>
        </w:rPr>
        <w:t>о</w:t>
      </w:r>
      <w:r w:rsidRPr="0039310C">
        <w:rPr>
          <w:sz w:val="28"/>
        </w:rPr>
        <w:t>мент проведения экспертизы.</w:t>
      </w:r>
    </w:p>
    <w:p w14:paraId="47F44195" w14:textId="77777777" w:rsidR="00D5451C" w:rsidRPr="00A75D14" w:rsidRDefault="00D5451C" w:rsidP="00D5451C">
      <w:pPr>
        <w:ind w:firstLine="851"/>
        <w:jc w:val="center"/>
        <w:rPr>
          <w:bCs/>
          <w:sz w:val="32"/>
          <w:szCs w:val="32"/>
        </w:rPr>
      </w:pPr>
    </w:p>
    <w:p w14:paraId="0084D576" w14:textId="77777777" w:rsidR="00D5451C" w:rsidRPr="00A75D14" w:rsidRDefault="00D5451C" w:rsidP="00D5451C">
      <w:pPr>
        <w:pStyle w:val="10"/>
        <w:numPr>
          <w:ilvl w:val="0"/>
          <w:numId w:val="8"/>
        </w:numPr>
        <w:tabs>
          <w:tab w:val="left" w:pos="567"/>
        </w:tabs>
        <w:spacing w:before="0" w:after="0"/>
        <w:ind w:left="0" w:firstLine="0"/>
        <w:jc w:val="both"/>
        <w:rPr>
          <w:sz w:val="28"/>
          <w:szCs w:val="28"/>
        </w:rPr>
      </w:pPr>
      <w:bookmarkStart w:id="173" w:name="_Toc24010562"/>
      <w:r w:rsidRPr="00A75D14">
        <w:rPr>
          <w:sz w:val="28"/>
          <w:szCs w:val="28"/>
        </w:rPr>
        <w:t xml:space="preserve">Определение долгосрочных и прогнозных параметров регулирования на </w:t>
      </w:r>
      <w:r w:rsidRPr="00A75D14">
        <w:rPr>
          <w:sz w:val="28"/>
          <w:szCs w:val="28"/>
          <w:lang w:val="ru-RU"/>
        </w:rPr>
        <w:t>услуги по передаче</w:t>
      </w:r>
      <w:r w:rsidRPr="00A75D14">
        <w:rPr>
          <w:sz w:val="28"/>
          <w:szCs w:val="28"/>
        </w:rPr>
        <w:t xml:space="preserve"> тепловой энергии</w:t>
      </w:r>
      <w:r w:rsidRPr="00A75D14">
        <w:rPr>
          <w:sz w:val="28"/>
          <w:szCs w:val="28"/>
          <w:lang w:val="ru-RU"/>
        </w:rPr>
        <w:t>,</w:t>
      </w:r>
      <w:r w:rsidRPr="00A75D14">
        <w:rPr>
          <w:sz w:val="28"/>
          <w:szCs w:val="28"/>
        </w:rPr>
        <w:t xml:space="preserve"> теплоносителя для </w:t>
      </w:r>
      <w:r w:rsidRPr="00A75D14">
        <w:rPr>
          <w:sz w:val="28"/>
          <w:szCs w:val="28"/>
          <w:lang w:val="ru-RU"/>
        </w:rPr>
        <w:t xml:space="preserve">ООО </w:t>
      </w:r>
      <w:r>
        <w:rPr>
          <w:sz w:val="28"/>
          <w:szCs w:val="28"/>
          <w:lang w:val="ru-RU"/>
        </w:rPr>
        <w:t>«</w:t>
      </w:r>
      <w:proofErr w:type="spellStart"/>
      <w:r>
        <w:rPr>
          <w:sz w:val="28"/>
          <w:szCs w:val="28"/>
          <w:lang w:val="ru-RU"/>
        </w:rPr>
        <w:t>СибЭнерго</w:t>
      </w:r>
      <w:proofErr w:type="spellEnd"/>
      <w:r>
        <w:rPr>
          <w:sz w:val="28"/>
          <w:szCs w:val="28"/>
          <w:lang w:val="ru-RU"/>
        </w:rPr>
        <w:t>»</w:t>
      </w:r>
      <w:r w:rsidRPr="00A75D14">
        <w:rPr>
          <w:sz w:val="28"/>
          <w:szCs w:val="28"/>
          <w:lang w:val="ru-RU"/>
        </w:rPr>
        <w:t xml:space="preserve"> в контуре теплоснабжения</w:t>
      </w:r>
      <w:r>
        <w:rPr>
          <w:sz w:val="28"/>
          <w:szCs w:val="28"/>
          <w:lang w:val="ru-RU"/>
        </w:rPr>
        <w:t xml:space="preserve"> </w:t>
      </w:r>
      <w:bookmarkEnd w:id="173"/>
      <w:r w:rsidRPr="00A72AE3">
        <w:rPr>
          <w:sz w:val="28"/>
          <w:szCs w:val="28"/>
          <w:lang w:val="ru-RU"/>
        </w:rPr>
        <w:t xml:space="preserve">ОАО </w:t>
      </w:r>
      <w:r>
        <w:rPr>
          <w:sz w:val="28"/>
          <w:szCs w:val="28"/>
          <w:lang w:val="ru-RU"/>
        </w:rPr>
        <w:t>«</w:t>
      </w:r>
      <w:r w:rsidRPr="00A72AE3">
        <w:rPr>
          <w:sz w:val="28"/>
          <w:szCs w:val="28"/>
          <w:lang w:val="ru-RU"/>
        </w:rPr>
        <w:t>РЖД</w:t>
      </w:r>
      <w:r>
        <w:rPr>
          <w:sz w:val="28"/>
          <w:szCs w:val="28"/>
          <w:lang w:val="ru-RU"/>
        </w:rPr>
        <w:t>»</w:t>
      </w:r>
    </w:p>
    <w:p w14:paraId="02FDCBAA" w14:textId="77777777" w:rsidR="00D5451C" w:rsidRPr="00A75D14" w:rsidRDefault="00D5451C" w:rsidP="00D5451C">
      <w:pPr>
        <w:ind w:firstLine="851"/>
        <w:jc w:val="center"/>
        <w:rPr>
          <w:bCs/>
          <w:sz w:val="32"/>
          <w:szCs w:val="32"/>
        </w:rPr>
      </w:pPr>
    </w:p>
    <w:p w14:paraId="5D7AEA49" w14:textId="77777777" w:rsidR="00D5451C" w:rsidRPr="00041FD0" w:rsidRDefault="00D5451C" w:rsidP="00D5451C">
      <w:pPr>
        <w:pStyle w:val="21"/>
        <w:ind w:left="0"/>
        <w:rPr>
          <w:sz w:val="28"/>
        </w:rPr>
      </w:pPr>
      <w:bookmarkStart w:id="174" w:name="_Toc24010563"/>
      <w:r>
        <w:rPr>
          <w:sz w:val="28"/>
        </w:rPr>
        <w:t>3.1.</w:t>
      </w:r>
      <w:r w:rsidRPr="00041FD0">
        <w:rPr>
          <w:sz w:val="28"/>
        </w:rPr>
        <w:t xml:space="preserve"> Долгосрочные параметры регулирования</w:t>
      </w:r>
      <w:bookmarkEnd w:id="174"/>
    </w:p>
    <w:p w14:paraId="4F7ADA54" w14:textId="77777777" w:rsidR="00D5451C" w:rsidRDefault="00D5451C" w:rsidP="00D5451C">
      <w:pPr>
        <w:ind w:firstLine="851"/>
        <w:jc w:val="both"/>
        <w:rPr>
          <w:sz w:val="28"/>
          <w:szCs w:val="28"/>
        </w:rPr>
      </w:pPr>
    </w:p>
    <w:p w14:paraId="3716B803" w14:textId="77777777" w:rsidR="00D5451C" w:rsidRDefault="00D5451C" w:rsidP="00D5451C">
      <w:pPr>
        <w:ind w:firstLine="709"/>
        <w:jc w:val="both"/>
        <w:rPr>
          <w:sz w:val="28"/>
          <w:szCs w:val="28"/>
        </w:rPr>
      </w:pPr>
      <w:r>
        <w:rPr>
          <w:sz w:val="28"/>
          <w:szCs w:val="28"/>
        </w:rPr>
        <w:t xml:space="preserve">Руководствуясь главой </w:t>
      </w:r>
      <w:r w:rsidRPr="009D7AFC">
        <w:rPr>
          <w:sz w:val="28"/>
          <w:szCs w:val="28"/>
        </w:rPr>
        <w:t>V</w:t>
      </w:r>
      <w:r>
        <w:rPr>
          <w:sz w:val="28"/>
          <w:szCs w:val="28"/>
        </w:rPr>
        <w:t xml:space="preserve"> Методических указаний, п</w:t>
      </w:r>
      <w:r w:rsidRPr="007473E9">
        <w:rPr>
          <w:sz w:val="28"/>
          <w:szCs w:val="28"/>
        </w:rPr>
        <w:t>ри расчете долгосрочных тарифов методом индексации установленных тарифов</w:t>
      </w:r>
      <w:r>
        <w:rPr>
          <w:sz w:val="28"/>
          <w:szCs w:val="28"/>
        </w:rPr>
        <w:t xml:space="preserve">, </w:t>
      </w:r>
      <w:r w:rsidRPr="007473E9">
        <w:rPr>
          <w:sz w:val="28"/>
          <w:szCs w:val="28"/>
        </w:rPr>
        <w:t>необходи</w:t>
      </w:r>
      <w:r>
        <w:rPr>
          <w:sz w:val="28"/>
          <w:szCs w:val="28"/>
        </w:rPr>
        <w:t>мая валовая выручка</w:t>
      </w:r>
      <w:r w:rsidRPr="0022250A">
        <w:rPr>
          <w:sz w:val="28"/>
          <w:szCs w:val="28"/>
        </w:rPr>
        <w:t xml:space="preserve"> определ</w:t>
      </w:r>
      <w:r>
        <w:rPr>
          <w:sz w:val="28"/>
          <w:szCs w:val="28"/>
        </w:rPr>
        <w:t>ялась</w:t>
      </w:r>
      <w:r w:rsidRPr="0022250A">
        <w:rPr>
          <w:sz w:val="28"/>
          <w:szCs w:val="28"/>
        </w:rPr>
        <w:t xml:space="preserve"> экспертами </w:t>
      </w:r>
      <w:r w:rsidRPr="007473E9">
        <w:rPr>
          <w:sz w:val="28"/>
          <w:szCs w:val="28"/>
        </w:rPr>
        <w:t>на основе долгос</w:t>
      </w:r>
      <w:r>
        <w:rPr>
          <w:sz w:val="28"/>
          <w:szCs w:val="28"/>
        </w:rPr>
        <w:t>рочных параметров регулирования.</w:t>
      </w:r>
    </w:p>
    <w:p w14:paraId="7D9E095A" w14:textId="77777777" w:rsidR="00D5451C" w:rsidRDefault="00D5451C" w:rsidP="00D5451C">
      <w:pPr>
        <w:ind w:firstLine="709"/>
        <w:jc w:val="both"/>
        <w:rPr>
          <w:sz w:val="28"/>
          <w:szCs w:val="28"/>
        </w:rPr>
      </w:pPr>
      <w:r>
        <w:rPr>
          <w:sz w:val="28"/>
          <w:szCs w:val="28"/>
        </w:rPr>
        <w:lastRenderedPageBreak/>
        <w:t>ООО «</w:t>
      </w:r>
      <w:proofErr w:type="spellStart"/>
      <w:r>
        <w:rPr>
          <w:sz w:val="28"/>
          <w:szCs w:val="28"/>
        </w:rPr>
        <w:t>СибЭнерго</w:t>
      </w:r>
      <w:proofErr w:type="spellEnd"/>
      <w:r>
        <w:rPr>
          <w:sz w:val="28"/>
          <w:szCs w:val="28"/>
        </w:rPr>
        <w:t>» подало заявление на первый долгосрочный период регулирования методом индексации на 2021 – 2023 годы.</w:t>
      </w:r>
    </w:p>
    <w:p w14:paraId="32D9BFBA" w14:textId="77777777" w:rsidR="00D5451C" w:rsidRDefault="00D5451C" w:rsidP="00D5451C">
      <w:pPr>
        <w:ind w:firstLine="851"/>
        <w:jc w:val="both"/>
        <w:rPr>
          <w:sz w:val="28"/>
          <w:szCs w:val="28"/>
        </w:rPr>
      </w:pPr>
    </w:p>
    <w:p w14:paraId="669D0A20" w14:textId="77777777" w:rsidR="00D5451C" w:rsidRPr="00041FD0" w:rsidRDefault="00D5451C" w:rsidP="00D5451C">
      <w:pPr>
        <w:pStyle w:val="21"/>
        <w:ind w:left="0"/>
        <w:rPr>
          <w:sz w:val="28"/>
        </w:rPr>
      </w:pPr>
      <w:bookmarkStart w:id="175" w:name="_Toc24010564"/>
      <w:r>
        <w:rPr>
          <w:sz w:val="28"/>
        </w:rPr>
        <w:t>3.1.</w:t>
      </w:r>
      <w:r w:rsidRPr="00041FD0">
        <w:rPr>
          <w:sz w:val="28"/>
        </w:rPr>
        <w:t>1) Базовый уровень операционных расходов</w:t>
      </w:r>
      <w:bookmarkEnd w:id="175"/>
    </w:p>
    <w:p w14:paraId="319A5960" w14:textId="77777777" w:rsidR="00D5451C" w:rsidRDefault="00D5451C" w:rsidP="00D5451C">
      <w:pPr>
        <w:ind w:firstLine="709"/>
        <w:jc w:val="both"/>
        <w:rPr>
          <w:sz w:val="28"/>
          <w:szCs w:val="28"/>
        </w:rPr>
      </w:pPr>
    </w:p>
    <w:p w14:paraId="096372FF" w14:textId="77777777" w:rsidR="00D5451C" w:rsidRDefault="00D5451C" w:rsidP="00D5451C">
      <w:pPr>
        <w:ind w:firstLine="709"/>
        <w:jc w:val="both"/>
        <w:rPr>
          <w:sz w:val="28"/>
          <w:szCs w:val="28"/>
        </w:rPr>
      </w:pPr>
      <w:r>
        <w:rPr>
          <w:sz w:val="28"/>
          <w:szCs w:val="28"/>
        </w:rPr>
        <w:t xml:space="preserve">Базовый уровень операционных расходов рассчитывался экспертами </w:t>
      </w:r>
      <w:r>
        <w:rPr>
          <w:sz w:val="28"/>
          <w:szCs w:val="28"/>
        </w:rPr>
        <w:br/>
        <w:t xml:space="preserve">с учётом положений пункта 37 Методических указаний. </w:t>
      </w:r>
    </w:p>
    <w:p w14:paraId="473F602D" w14:textId="77777777" w:rsidR="00D5451C" w:rsidRDefault="00D5451C" w:rsidP="00D5451C">
      <w:pPr>
        <w:ind w:firstLine="709"/>
        <w:jc w:val="both"/>
        <w:rPr>
          <w:sz w:val="28"/>
          <w:szCs w:val="28"/>
        </w:rPr>
      </w:pPr>
      <w:r w:rsidRPr="003E29C5">
        <w:rPr>
          <w:sz w:val="28"/>
          <w:szCs w:val="28"/>
        </w:rPr>
        <w:t>Ука</w:t>
      </w:r>
      <w:r>
        <w:rPr>
          <w:sz w:val="28"/>
          <w:szCs w:val="28"/>
        </w:rPr>
        <w:t>занные в пунктах 3.1.1.1-3.1.1.10 операционные расходы определялись</w:t>
      </w:r>
      <w:r w:rsidRPr="003E29C5">
        <w:rPr>
          <w:sz w:val="28"/>
          <w:szCs w:val="28"/>
        </w:rPr>
        <w:t xml:space="preserve"> </w:t>
      </w:r>
      <w:r>
        <w:rPr>
          <w:sz w:val="28"/>
          <w:szCs w:val="28"/>
        </w:rPr>
        <w:t xml:space="preserve">экспертами </w:t>
      </w:r>
      <w:r w:rsidRPr="003E29C5">
        <w:rPr>
          <w:sz w:val="28"/>
          <w:szCs w:val="28"/>
        </w:rPr>
        <w:t>методом экономически обоснованных расходов</w:t>
      </w:r>
      <w:r>
        <w:rPr>
          <w:sz w:val="28"/>
          <w:szCs w:val="28"/>
        </w:rPr>
        <w:t>,</w:t>
      </w:r>
      <w:r w:rsidRPr="003E29C5">
        <w:rPr>
          <w:sz w:val="28"/>
          <w:szCs w:val="28"/>
        </w:rPr>
        <w:t xml:space="preserve"> </w:t>
      </w:r>
      <w:r>
        <w:rPr>
          <w:sz w:val="28"/>
          <w:szCs w:val="28"/>
        </w:rPr>
        <w:br/>
      </w:r>
      <w:r w:rsidRPr="003E29C5">
        <w:rPr>
          <w:sz w:val="28"/>
          <w:szCs w:val="28"/>
        </w:rPr>
        <w:t>в соответствии с главой IV Методических указаний.</w:t>
      </w:r>
    </w:p>
    <w:p w14:paraId="65597962" w14:textId="77777777" w:rsidR="00D5451C" w:rsidRDefault="00D5451C" w:rsidP="00D5451C">
      <w:pPr>
        <w:ind w:firstLine="709"/>
        <w:jc w:val="both"/>
        <w:rPr>
          <w:sz w:val="28"/>
          <w:szCs w:val="28"/>
        </w:rPr>
      </w:pPr>
    </w:p>
    <w:p w14:paraId="3492990B" w14:textId="77777777" w:rsidR="00D5451C" w:rsidRPr="00041FD0" w:rsidRDefault="00D5451C" w:rsidP="00D5451C">
      <w:pPr>
        <w:pStyle w:val="21"/>
        <w:ind w:left="0"/>
        <w:rPr>
          <w:sz w:val="28"/>
        </w:rPr>
      </w:pPr>
      <w:bookmarkStart w:id="176" w:name="_Toc24010565"/>
      <w:r>
        <w:rPr>
          <w:sz w:val="28"/>
        </w:rPr>
        <w:t>3.1.</w:t>
      </w:r>
      <w:r w:rsidRPr="00041FD0">
        <w:rPr>
          <w:sz w:val="28"/>
        </w:rPr>
        <w:t xml:space="preserve">1.1) расходы на сырье и материалы </w:t>
      </w:r>
      <w:r>
        <w:rPr>
          <w:sz w:val="28"/>
        </w:rPr>
        <w:t>на обслуживание</w:t>
      </w:r>
      <w:bookmarkEnd w:id="176"/>
    </w:p>
    <w:p w14:paraId="7705F8CF" w14:textId="77777777" w:rsidR="00D5451C" w:rsidRDefault="00D5451C" w:rsidP="00D5451C">
      <w:pPr>
        <w:tabs>
          <w:tab w:val="left" w:pos="1890"/>
        </w:tabs>
        <w:spacing w:line="360" w:lineRule="auto"/>
        <w:ind w:firstLine="851"/>
        <w:jc w:val="both"/>
        <w:rPr>
          <w:sz w:val="28"/>
        </w:rPr>
      </w:pPr>
    </w:p>
    <w:p w14:paraId="3B2717C8" w14:textId="77777777" w:rsidR="00D5451C" w:rsidRPr="008A2BF2" w:rsidRDefault="00D5451C" w:rsidP="00D5451C">
      <w:pPr>
        <w:tabs>
          <w:tab w:val="left" w:pos="1890"/>
        </w:tabs>
        <w:ind w:firstLine="709"/>
        <w:jc w:val="both"/>
        <w:rPr>
          <w:sz w:val="28"/>
        </w:rPr>
      </w:pPr>
      <w:r w:rsidRPr="008A2BF2">
        <w:rPr>
          <w:sz w:val="28"/>
        </w:rPr>
        <w:t xml:space="preserve">По данной статье предприятием планируются расходы в размере </w:t>
      </w:r>
      <w:r w:rsidRPr="008A2BF2">
        <w:rPr>
          <w:sz w:val="28"/>
        </w:rPr>
        <w:br/>
      </w:r>
      <w:r w:rsidRPr="007A5F44">
        <w:rPr>
          <w:sz w:val="28"/>
        </w:rPr>
        <w:t>1</w:t>
      </w:r>
      <w:r>
        <w:rPr>
          <w:sz w:val="28"/>
        </w:rPr>
        <w:t> </w:t>
      </w:r>
      <w:r w:rsidRPr="007A5F44">
        <w:rPr>
          <w:sz w:val="28"/>
        </w:rPr>
        <w:t>376</w:t>
      </w:r>
      <w:r>
        <w:rPr>
          <w:sz w:val="28"/>
        </w:rPr>
        <w:t xml:space="preserve"> </w:t>
      </w:r>
      <w:r w:rsidRPr="008A2BF2">
        <w:rPr>
          <w:sz w:val="28"/>
        </w:rPr>
        <w:t>тыс. руб.</w:t>
      </w:r>
    </w:p>
    <w:p w14:paraId="65C833CA" w14:textId="77777777" w:rsidR="00D5451C" w:rsidRPr="008A2BF2" w:rsidRDefault="00D5451C" w:rsidP="00D5451C">
      <w:pPr>
        <w:tabs>
          <w:tab w:val="left" w:pos="1890"/>
        </w:tabs>
        <w:ind w:firstLine="709"/>
        <w:jc w:val="both"/>
        <w:rPr>
          <w:sz w:val="28"/>
        </w:rPr>
      </w:pPr>
      <w:r w:rsidRPr="008A2BF2">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C77A7F2" w14:textId="77777777" w:rsidR="00D5451C" w:rsidRDefault="00D5451C" w:rsidP="00D5451C">
      <w:pPr>
        <w:tabs>
          <w:tab w:val="left" w:pos="1890"/>
        </w:tabs>
        <w:ind w:firstLine="709"/>
        <w:jc w:val="both"/>
        <w:rPr>
          <w:sz w:val="28"/>
        </w:rPr>
      </w:pPr>
      <w:r w:rsidRPr="007A5F44">
        <w:rPr>
          <w:sz w:val="28"/>
        </w:rPr>
        <w:t xml:space="preserve">Перечень вспомогательных материалов на текущее содержание тепловых сетей ООО </w:t>
      </w:r>
      <w:r>
        <w:rPr>
          <w:sz w:val="28"/>
        </w:rPr>
        <w:t>«</w:t>
      </w:r>
      <w:proofErr w:type="spellStart"/>
      <w:r w:rsidRPr="007A5F44">
        <w:rPr>
          <w:sz w:val="28"/>
        </w:rPr>
        <w:t>СибЭнерго</w:t>
      </w:r>
      <w:proofErr w:type="spellEnd"/>
      <w:r>
        <w:rPr>
          <w:sz w:val="28"/>
        </w:rPr>
        <w:t>»</w:t>
      </w:r>
      <w:r w:rsidRPr="007A5F44">
        <w:rPr>
          <w:sz w:val="28"/>
        </w:rPr>
        <w:t xml:space="preserve"> от котельных ОАО </w:t>
      </w:r>
      <w:r>
        <w:rPr>
          <w:sz w:val="28"/>
        </w:rPr>
        <w:t>«</w:t>
      </w:r>
      <w:r w:rsidRPr="007A5F44">
        <w:rPr>
          <w:sz w:val="28"/>
        </w:rPr>
        <w:t>РЖД</w:t>
      </w:r>
      <w:r>
        <w:rPr>
          <w:sz w:val="28"/>
        </w:rPr>
        <w:t>»</w:t>
      </w:r>
      <w:r w:rsidRPr="007A5F44">
        <w:rPr>
          <w:sz w:val="28"/>
        </w:rPr>
        <w:t xml:space="preserve"> Локомотивное депо и ПМС-2 на 2021 год (стр. 3 </w:t>
      </w:r>
      <w:proofErr w:type="spellStart"/>
      <w:r w:rsidRPr="007A5F44">
        <w:rPr>
          <w:sz w:val="28"/>
        </w:rPr>
        <w:t>вх</w:t>
      </w:r>
      <w:proofErr w:type="spellEnd"/>
      <w:r w:rsidRPr="007A5F44">
        <w:rPr>
          <w:sz w:val="28"/>
        </w:rPr>
        <w:t>. от 10.09.2020 № 4122)</w:t>
      </w:r>
      <w:r>
        <w:rPr>
          <w:sz w:val="28"/>
        </w:rPr>
        <w:t>.</w:t>
      </w:r>
    </w:p>
    <w:p w14:paraId="2572C768" w14:textId="77777777" w:rsidR="00D5451C" w:rsidRDefault="00D5451C" w:rsidP="00D5451C">
      <w:pPr>
        <w:tabs>
          <w:tab w:val="left" w:pos="1890"/>
        </w:tabs>
        <w:ind w:firstLine="709"/>
        <w:jc w:val="both"/>
        <w:rPr>
          <w:sz w:val="28"/>
        </w:rPr>
      </w:pPr>
      <w:r w:rsidRPr="007A5F44">
        <w:rPr>
          <w:sz w:val="28"/>
        </w:rPr>
        <w:t xml:space="preserve">Договор поставки № Р-172-20/СГ-89-20 от 03.08.2020, заключенный </w:t>
      </w:r>
      <w:r>
        <w:rPr>
          <w:sz w:val="28"/>
        </w:rPr>
        <w:br/>
      </w:r>
      <w:r w:rsidRPr="007A5F44">
        <w:rPr>
          <w:sz w:val="28"/>
        </w:rPr>
        <w:t xml:space="preserve">с ООО </w:t>
      </w:r>
      <w:r>
        <w:rPr>
          <w:sz w:val="28"/>
        </w:rPr>
        <w:t>«</w:t>
      </w:r>
      <w:r w:rsidRPr="007A5F44">
        <w:rPr>
          <w:sz w:val="28"/>
        </w:rPr>
        <w:t>Развитие</w:t>
      </w:r>
      <w:r>
        <w:rPr>
          <w:sz w:val="28"/>
        </w:rPr>
        <w:t>»</w:t>
      </w:r>
      <w:r w:rsidRPr="007A5F44">
        <w:rPr>
          <w:sz w:val="28"/>
        </w:rPr>
        <w:t xml:space="preserve"> на поставку материалов для текущего обслуживания тепловых сетей от котельных Локомотивное депо (ДТВУ-3) и ПМС-2 </w:t>
      </w:r>
      <w:r>
        <w:rPr>
          <w:sz w:val="28"/>
        </w:rPr>
        <w:br/>
      </w:r>
      <w:r w:rsidRPr="007A5F44">
        <w:rPr>
          <w:sz w:val="28"/>
        </w:rPr>
        <w:t xml:space="preserve">на сумму </w:t>
      </w:r>
      <w:r w:rsidRPr="007A5F44">
        <w:rPr>
          <w:b/>
          <w:bCs/>
          <w:sz w:val="28"/>
        </w:rPr>
        <w:t>35 тыс. руб.</w:t>
      </w:r>
      <w:r w:rsidRPr="007A5F44">
        <w:rPr>
          <w:sz w:val="28"/>
        </w:rPr>
        <w:t xml:space="preserve">, действующий до 31.12.2022 без </w:t>
      </w:r>
      <w:proofErr w:type="spellStart"/>
      <w:r w:rsidRPr="007A5F44">
        <w:rPr>
          <w:sz w:val="28"/>
        </w:rPr>
        <w:t>автопролонгации</w:t>
      </w:r>
      <w:proofErr w:type="spellEnd"/>
      <w:r w:rsidRPr="007A5F44">
        <w:rPr>
          <w:sz w:val="28"/>
        </w:rPr>
        <w:t xml:space="preserve"> </w:t>
      </w:r>
      <w:r>
        <w:rPr>
          <w:sz w:val="28"/>
        </w:rPr>
        <w:br/>
      </w:r>
      <w:r w:rsidRPr="007A5F44">
        <w:rPr>
          <w:sz w:val="28"/>
        </w:rPr>
        <w:t xml:space="preserve">(стр. 4 </w:t>
      </w:r>
      <w:proofErr w:type="spellStart"/>
      <w:r w:rsidRPr="007A5F44">
        <w:rPr>
          <w:sz w:val="28"/>
        </w:rPr>
        <w:t>вх</w:t>
      </w:r>
      <w:proofErr w:type="spellEnd"/>
      <w:r w:rsidRPr="007A5F44">
        <w:rPr>
          <w:sz w:val="28"/>
        </w:rPr>
        <w:t xml:space="preserve">. от 10.09.2020 № 4122). Конкурсная документация (стр. 26 </w:t>
      </w:r>
      <w:r>
        <w:rPr>
          <w:sz w:val="28"/>
        </w:rPr>
        <w:br/>
      </w:r>
      <w:proofErr w:type="spellStart"/>
      <w:r w:rsidRPr="007A5F44">
        <w:rPr>
          <w:sz w:val="28"/>
        </w:rPr>
        <w:t>вх</w:t>
      </w:r>
      <w:proofErr w:type="spellEnd"/>
      <w:r w:rsidRPr="007A5F44">
        <w:rPr>
          <w:sz w:val="28"/>
        </w:rPr>
        <w:t>. от 10.09.2020 № 4122)</w:t>
      </w:r>
      <w:r>
        <w:rPr>
          <w:sz w:val="28"/>
        </w:rPr>
        <w:t>. Сумма настоящего договора признается экспертами экономически обоснованной и принимается в полном объеме.</w:t>
      </w:r>
    </w:p>
    <w:p w14:paraId="3F58A81D" w14:textId="77777777" w:rsidR="00D5451C" w:rsidRDefault="00D5451C" w:rsidP="00D5451C">
      <w:pPr>
        <w:tabs>
          <w:tab w:val="left" w:pos="1890"/>
        </w:tabs>
        <w:ind w:firstLine="709"/>
        <w:jc w:val="both"/>
        <w:rPr>
          <w:sz w:val="28"/>
        </w:rPr>
      </w:pPr>
      <w:r w:rsidRPr="007A5F44">
        <w:rPr>
          <w:sz w:val="28"/>
        </w:rPr>
        <w:t xml:space="preserve">Договор поставки № Р-117-20/СГ-218-20 от 04.09.2020, заключенный </w:t>
      </w:r>
      <w:r>
        <w:rPr>
          <w:sz w:val="28"/>
        </w:rPr>
        <w:br/>
      </w:r>
      <w:r w:rsidRPr="007A5F44">
        <w:rPr>
          <w:sz w:val="28"/>
        </w:rPr>
        <w:t xml:space="preserve">с ООО </w:t>
      </w:r>
      <w:r>
        <w:rPr>
          <w:sz w:val="28"/>
        </w:rPr>
        <w:t>«</w:t>
      </w:r>
      <w:r w:rsidRPr="007A5F44">
        <w:rPr>
          <w:sz w:val="28"/>
        </w:rPr>
        <w:t>Развитие</w:t>
      </w:r>
      <w:r>
        <w:rPr>
          <w:sz w:val="28"/>
        </w:rPr>
        <w:t>»</w:t>
      </w:r>
      <w:r w:rsidRPr="007A5F44">
        <w:rPr>
          <w:sz w:val="28"/>
        </w:rPr>
        <w:t xml:space="preserve"> на поставку трубопроводной продукции для текущего обслуживания тепловых сетей от котельных Локомотивное депо (ДТВУ-3) </w:t>
      </w:r>
      <w:r>
        <w:rPr>
          <w:sz w:val="28"/>
        </w:rPr>
        <w:br/>
      </w:r>
      <w:r w:rsidRPr="007A5F44">
        <w:rPr>
          <w:sz w:val="28"/>
        </w:rPr>
        <w:t xml:space="preserve">и ПМС-2 на сумму </w:t>
      </w:r>
      <w:r w:rsidRPr="007A5F44">
        <w:rPr>
          <w:b/>
          <w:bCs/>
          <w:sz w:val="28"/>
        </w:rPr>
        <w:t>1 306 тыс. руб.</w:t>
      </w:r>
      <w:r w:rsidRPr="007A5F44">
        <w:rPr>
          <w:sz w:val="28"/>
        </w:rPr>
        <w:t xml:space="preserve">, действующий до 31.12.2023 </w:t>
      </w:r>
      <w:r>
        <w:rPr>
          <w:sz w:val="28"/>
        </w:rPr>
        <w:br/>
      </w:r>
      <w:r w:rsidRPr="007A5F44">
        <w:rPr>
          <w:sz w:val="28"/>
        </w:rPr>
        <w:t xml:space="preserve">без </w:t>
      </w:r>
      <w:proofErr w:type="spellStart"/>
      <w:r w:rsidRPr="007A5F44">
        <w:rPr>
          <w:sz w:val="28"/>
        </w:rPr>
        <w:t>автопролонгации</w:t>
      </w:r>
      <w:proofErr w:type="spellEnd"/>
      <w:r w:rsidRPr="007A5F44">
        <w:rPr>
          <w:sz w:val="28"/>
        </w:rPr>
        <w:t xml:space="preserve"> (стр. 14 </w:t>
      </w:r>
      <w:proofErr w:type="spellStart"/>
      <w:r w:rsidRPr="007A5F44">
        <w:rPr>
          <w:sz w:val="28"/>
        </w:rPr>
        <w:t>вх</w:t>
      </w:r>
      <w:proofErr w:type="spellEnd"/>
      <w:r w:rsidRPr="007A5F44">
        <w:rPr>
          <w:sz w:val="28"/>
        </w:rPr>
        <w:t xml:space="preserve">. от 10.09.2020 № 4122). Конкурсная документация (стр. 26 </w:t>
      </w:r>
      <w:proofErr w:type="spellStart"/>
      <w:r w:rsidRPr="007A5F44">
        <w:rPr>
          <w:sz w:val="28"/>
        </w:rPr>
        <w:t>вх</w:t>
      </w:r>
      <w:proofErr w:type="spellEnd"/>
      <w:r w:rsidRPr="007A5F44">
        <w:rPr>
          <w:sz w:val="28"/>
        </w:rPr>
        <w:t>. от 10.09.2020 № 4122)</w:t>
      </w:r>
      <w:r>
        <w:rPr>
          <w:sz w:val="28"/>
        </w:rPr>
        <w:t>.</w:t>
      </w:r>
      <w:r w:rsidRPr="007A5F44">
        <w:rPr>
          <w:sz w:val="28"/>
        </w:rPr>
        <w:t xml:space="preserve"> </w:t>
      </w:r>
      <w:r>
        <w:rPr>
          <w:sz w:val="28"/>
        </w:rPr>
        <w:t>Сумма настоящего договора признается экспертами экономически обоснованной и принимается в полном объеме.</w:t>
      </w:r>
    </w:p>
    <w:p w14:paraId="47363760" w14:textId="77777777" w:rsidR="00D5451C" w:rsidRDefault="00D5451C" w:rsidP="00D5451C">
      <w:pPr>
        <w:tabs>
          <w:tab w:val="left" w:pos="1890"/>
        </w:tabs>
        <w:ind w:firstLine="709"/>
        <w:jc w:val="both"/>
        <w:rPr>
          <w:sz w:val="28"/>
        </w:rPr>
      </w:pPr>
      <w:r>
        <w:rPr>
          <w:sz w:val="28"/>
        </w:rPr>
        <w:t>Общая сумма экономически обоснованных затрат по данной статье составила: 35</w:t>
      </w:r>
      <w:r w:rsidRPr="00962AE1">
        <w:rPr>
          <w:sz w:val="28"/>
        </w:rPr>
        <w:t xml:space="preserve"> тыс. руб. + </w:t>
      </w:r>
      <w:r>
        <w:rPr>
          <w:sz w:val="28"/>
        </w:rPr>
        <w:t>1 306</w:t>
      </w:r>
      <w:r w:rsidRPr="00962AE1">
        <w:rPr>
          <w:sz w:val="28"/>
        </w:rPr>
        <w:t xml:space="preserve"> тыс. руб.</w:t>
      </w:r>
      <w:r>
        <w:rPr>
          <w:sz w:val="28"/>
        </w:rPr>
        <w:t xml:space="preserve"> = </w:t>
      </w:r>
      <w:r>
        <w:rPr>
          <w:b/>
          <w:sz w:val="28"/>
        </w:rPr>
        <w:t>1 341</w:t>
      </w:r>
      <w:r w:rsidRPr="00962AE1">
        <w:rPr>
          <w:b/>
          <w:sz w:val="28"/>
        </w:rPr>
        <w:t xml:space="preserve"> тыс. руб.</w:t>
      </w:r>
      <w:r>
        <w:rPr>
          <w:sz w:val="28"/>
        </w:rPr>
        <w:t xml:space="preserve">, и предлагается </w:t>
      </w:r>
      <w:r>
        <w:rPr>
          <w:sz w:val="28"/>
        </w:rPr>
        <w:br/>
        <w:t>к включению в НВВ предприятия на 2021 год.</w:t>
      </w:r>
    </w:p>
    <w:p w14:paraId="05F74BB9" w14:textId="77777777" w:rsidR="00D5451C" w:rsidRDefault="00D5451C" w:rsidP="00D5451C">
      <w:pPr>
        <w:tabs>
          <w:tab w:val="left" w:pos="1890"/>
        </w:tabs>
        <w:ind w:firstLine="709"/>
        <w:jc w:val="both"/>
        <w:rPr>
          <w:sz w:val="28"/>
        </w:rPr>
      </w:pPr>
      <w:r w:rsidRPr="00535A7C">
        <w:rPr>
          <w:sz w:val="28"/>
        </w:rPr>
        <w:t xml:space="preserve">Расходы в размере </w:t>
      </w:r>
      <w:r>
        <w:rPr>
          <w:sz w:val="28"/>
        </w:rPr>
        <w:t>35</w:t>
      </w:r>
      <w:r w:rsidRPr="00535A7C">
        <w:rPr>
          <w:sz w:val="28"/>
        </w:rPr>
        <w:t xml:space="preserve"> тыс. руб., не подтвержденные предприятием документально, подлежат исключению из НВВ на 202</w:t>
      </w:r>
      <w:r>
        <w:rPr>
          <w:sz w:val="28"/>
        </w:rPr>
        <w:t>1</w:t>
      </w:r>
      <w:r w:rsidRPr="00535A7C">
        <w:rPr>
          <w:sz w:val="28"/>
        </w:rPr>
        <w:t xml:space="preserve"> год, </w:t>
      </w:r>
      <w:r>
        <w:rPr>
          <w:sz w:val="28"/>
        </w:rPr>
        <w:br/>
      </w:r>
      <w:r w:rsidRPr="00535A7C">
        <w:rPr>
          <w:sz w:val="28"/>
        </w:rPr>
        <w:t>как экономически необоснованные.</w:t>
      </w:r>
    </w:p>
    <w:p w14:paraId="7B20B69E" w14:textId="77777777" w:rsidR="00D5451C" w:rsidRPr="003E21D2" w:rsidRDefault="00D5451C" w:rsidP="00D5451C">
      <w:pPr>
        <w:ind w:firstLine="709"/>
        <w:jc w:val="both"/>
        <w:rPr>
          <w:sz w:val="28"/>
        </w:rPr>
      </w:pPr>
    </w:p>
    <w:p w14:paraId="310AD75E" w14:textId="77777777" w:rsidR="00D5451C" w:rsidRPr="00993B77" w:rsidRDefault="00D5451C" w:rsidP="00D5451C">
      <w:pPr>
        <w:pStyle w:val="21"/>
        <w:ind w:left="0"/>
        <w:rPr>
          <w:sz w:val="28"/>
        </w:rPr>
      </w:pPr>
      <w:bookmarkStart w:id="177" w:name="_Toc24010566"/>
      <w:r w:rsidRPr="00993B77">
        <w:rPr>
          <w:sz w:val="28"/>
        </w:rPr>
        <w:t>3.1.1.2) расходы на ремонт основных средств</w:t>
      </w:r>
      <w:bookmarkEnd w:id="177"/>
    </w:p>
    <w:p w14:paraId="07F4F051" w14:textId="77777777" w:rsidR="00D5451C" w:rsidRPr="00993B77" w:rsidRDefault="00D5451C" w:rsidP="00D5451C">
      <w:pPr>
        <w:ind w:firstLine="709"/>
        <w:jc w:val="both"/>
        <w:rPr>
          <w:sz w:val="28"/>
          <w:szCs w:val="28"/>
        </w:rPr>
      </w:pPr>
    </w:p>
    <w:p w14:paraId="5AB40B9F" w14:textId="77777777" w:rsidR="00D5451C" w:rsidRPr="00C178EB" w:rsidRDefault="00D5451C" w:rsidP="00D5451C">
      <w:pPr>
        <w:ind w:firstLine="708"/>
        <w:jc w:val="both"/>
        <w:rPr>
          <w:sz w:val="28"/>
          <w:szCs w:val="28"/>
        </w:rPr>
      </w:pPr>
      <w:r w:rsidRPr="00C178EB">
        <w:rPr>
          <w:sz w:val="28"/>
          <w:szCs w:val="28"/>
        </w:rPr>
        <w:t xml:space="preserve">Представленная ООО </w:t>
      </w:r>
      <w:r>
        <w:rPr>
          <w:sz w:val="28"/>
          <w:szCs w:val="28"/>
        </w:rPr>
        <w:t>«</w:t>
      </w:r>
      <w:proofErr w:type="spellStart"/>
      <w:r w:rsidRPr="00C178EB">
        <w:rPr>
          <w:sz w:val="28"/>
          <w:szCs w:val="28"/>
        </w:rPr>
        <w:t>СибЭнерго</w:t>
      </w:r>
      <w:proofErr w:type="spellEnd"/>
      <w:r>
        <w:rPr>
          <w:sz w:val="28"/>
          <w:szCs w:val="28"/>
        </w:rPr>
        <w:t>»</w:t>
      </w:r>
      <w:r w:rsidRPr="00C178EB">
        <w:rPr>
          <w:sz w:val="28"/>
          <w:szCs w:val="28"/>
        </w:rPr>
        <w:t xml:space="preserve"> в контуре теплоснабжения </w:t>
      </w:r>
      <w:r w:rsidRPr="00C178EB">
        <w:rPr>
          <w:sz w:val="28"/>
          <w:szCs w:val="28"/>
        </w:rPr>
        <w:br/>
        <w:t xml:space="preserve">котельных ОАО </w:t>
      </w:r>
      <w:r>
        <w:rPr>
          <w:sz w:val="28"/>
          <w:szCs w:val="28"/>
        </w:rPr>
        <w:t>«</w:t>
      </w:r>
      <w:r w:rsidRPr="00C178EB">
        <w:rPr>
          <w:sz w:val="28"/>
          <w:szCs w:val="28"/>
        </w:rPr>
        <w:t>РЖД</w:t>
      </w:r>
      <w:r>
        <w:rPr>
          <w:sz w:val="28"/>
          <w:szCs w:val="28"/>
        </w:rPr>
        <w:t>»</w:t>
      </w:r>
      <w:r w:rsidRPr="00C178EB">
        <w:rPr>
          <w:sz w:val="28"/>
          <w:szCs w:val="28"/>
        </w:rPr>
        <w:t xml:space="preserve"> (котельная ПМС-2 и котельная Локомотивное депо) программа ремонтного обслуживания на 2021-2023 годы предусматривает выполнение ремонтных </w:t>
      </w:r>
      <w:r w:rsidRPr="00C178EB">
        <w:rPr>
          <w:sz w:val="28"/>
          <w:szCs w:val="28"/>
        </w:rPr>
        <w:lastRenderedPageBreak/>
        <w:t xml:space="preserve">работ на сумму 363 тыс. руб. в 2021 году, </w:t>
      </w:r>
      <w:r>
        <w:rPr>
          <w:sz w:val="28"/>
          <w:szCs w:val="28"/>
        </w:rPr>
        <w:br/>
      </w:r>
      <w:r w:rsidRPr="00C178EB">
        <w:rPr>
          <w:sz w:val="28"/>
          <w:szCs w:val="28"/>
        </w:rPr>
        <w:t>в ремонтный фонд включены затраты на выполнение ремонтных работ подрядным способом.</w:t>
      </w:r>
    </w:p>
    <w:p w14:paraId="482EB571" w14:textId="77777777" w:rsidR="00D5451C" w:rsidRPr="00C178EB" w:rsidRDefault="00D5451C" w:rsidP="00D5451C">
      <w:pPr>
        <w:ind w:firstLine="709"/>
        <w:jc w:val="both"/>
        <w:rPr>
          <w:bCs/>
          <w:sz w:val="28"/>
          <w:szCs w:val="28"/>
        </w:rPr>
      </w:pPr>
      <w:r w:rsidRPr="00C178EB">
        <w:rPr>
          <w:bCs/>
          <w:sz w:val="28"/>
          <w:szCs w:val="28"/>
        </w:rPr>
        <w:t xml:space="preserve">В соответствии с пунктом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w:t>
      </w:r>
      <w:r w:rsidRPr="00C178EB">
        <w:rPr>
          <w:bCs/>
          <w:sz w:val="28"/>
          <w:szCs w:val="28"/>
        </w:rPr>
        <w:br/>
        <w:t xml:space="preserve">ей на праве собственности или на ином законном основании в соответствии </w:t>
      </w:r>
      <w:r w:rsidRPr="00C178EB">
        <w:rPr>
          <w:bCs/>
          <w:sz w:val="28"/>
          <w:szCs w:val="28"/>
        </w:rPr>
        <w:br/>
        <w:t>с методическими указаниями.</w:t>
      </w:r>
    </w:p>
    <w:p w14:paraId="42F3925B" w14:textId="77777777" w:rsidR="00D5451C" w:rsidRPr="00C178EB" w:rsidRDefault="00D5451C" w:rsidP="00D5451C">
      <w:pPr>
        <w:ind w:firstLine="709"/>
        <w:jc w:val="both"/>
        <w:rPr>
          <w:bCs/>
          <w:sz w:val="28"/>
          <w:szCs w:val="28"/>
        </w:rPr>
      </w:pPr>
      <w:r w:rsidRPr="00C178EB">
        <w:rPr>
          <w:bCs/>
          <w:sz w:val="28"/>
          <w:szCs w:val="28"/>
        </w:rPr>
        <w:t xml:space="preserve">Для обоснования расходов на ремонты компания представила: дефектные акты б/н (том 2, стр. 24 – 25), локальный сметный расчет </w:t>
      </w:r>
      <w:r w:rsidRPr="00C178EB">
        <w:rPr>
          <w:bCs/>
          <w:sz w:val="28"/>
          <w:szCs w:val="28"/>
        </w:rPr>
        <w:br/>
        <w:t>№65-08/11-19 (том 2 стр. 26 – 36).</w:t>
      </w:r>
    </w:p>
    <w:p w14:paraId="154292E4" w14:textId="77777777" w:rsidR="00D5451C" w:rsidRPr="00C178EB" w:rsidRDefault="00D5451C" w:rsidP="00D5451C">
      <w:pPr>
        <w:ind w:firstLine="709"/>
        <w:jc w:val="both"/>
        <w:rPr>
          <w:bCs/>
          <w:sz w:val="28"/>
          <w:szCs w:val="28"/>
        </w:rPr>
      </w:pPr>
      <w:r w:rsidRPr="00C178EB">
        <w:rPr>
          <w:bCs/>
          <w:sz w:val="28"/>
          <w:szCs w:val="28"/>
        </w:rPr>
        <w:t xml:space="preserve">Проанализировав представленные материалы, эксперты отмечают отсутствие трехлетнего графика ремонтных работ, отсутствие согласования </w:t>
      </w:r>
      <w:r w:rsidRPr="00C178EB">
        <w:rPr>
          <w:bCs/>
          <w:sz w:val="28"/>
          <w:szCs w:val="28"/>
        </w:rPr>
        <w:br/>
        <w:t xml:space="preserve">с администрацией план-графика по выводу оборудования в ремонт, также </w:t>
      </w:r>
      <w:r>
        <w:rPr>
          <w:bCs/>
          <w:sz w:val="28"/>
          <w:szCs w:val="28"/>
        </w:rPr>
        <w:br/>
      </w:r>
      <w:r w:rsidRPr="00C178EB">
        <w:rPr>
          <w:bCs/>
          <w:sz w:val="28"/>
          <w:szCs w:val="28"/>
        </w:rPr>
        <w:t xml:space="preserve">в дефектных актах отсутствует указание причин необходимости выполнения ремонтных работ. </w:t>
      </w:r>
    </w:p>
    <w:p w14:paraId="3609E289" w14:textId="77777777" w:rsidR="00D5451C" w:rsidRPr="00C178EB" w:rsidRDefault="00D5451C" w:rsidP="00D5451C">
      <w:pPr>
        <w:ind w:firstLine="709"/>
        <w:jc w:val="both"/>
        <w:rPr>
          <w:bCs/>
          <w:sz w:val="28"/>
          <w:szCs w:val="28"/>
        </w:rPr>
      </w:pPr>
      <w:r w:rsidRPr="00C178EB">
        <w:rPr>
          <w:bCs/>
          <w:sz w:val="28"/>
          <w:szCs w:val="28"/>
        </w:rPr>
        <w:t xml:space="preserve">Таким образом, эксперты считают ремонтную программу </w:t>
      </w:r>
      <w:r w:rsidRPr="00C178EB">
        <w:rPr>
          <w:bCs/>
          <w:sz w:val="28"/>
          <w:szCs w:val="28"/>
        </w:rPr>
        <w:br/>
        <w:t>не подтвержденной, а предлагаемые для включения в ремонтную программу мероприятия не обоснованными в части необходимости выполнения.</w:t>
      </w:r>
    </w:p>
    <w:p w14:paraId="344473F8" w14:textId="77777777" w:rsidR="00D5451C" w:rsidRPr="00C178EB" w:rsidRDefault="00D5451C" w:rsidP="00D5451C">
      <w:pPr>
        <w:ind w:firstLine="709"/>
        <w:jc w:val="both"/>
        <w:rPr>
          <w:sz w:val="28"/>
          <w:szCs w:val="28"/>
        </w:rPr>
      </w:pPr>
      <w:r w:rsidRPr="00C178EB">
        <w:rPr>
          <w:sz w:val="28"/>
          <w:szCs w:val="28"/>
        </w:rPr>
        <w:t>Учитывая результаты анализа, эксперты предлагают исключить из НВВ предприятия на 2021 год расходы на ремонт основных средств.</w:t>
      </w:r>
    </w:p>
    <w:p w14:paraId="4121AE89" w14:textId="77777777" w:rsidR="00D5451C" w:rsidRDefault="00D5451C" w:rsidP="00D5451C">
      <w:pPr>
        <w:tabs>
          <w:tab w:val="left" w:pos="1890"/>
        </w:tabs>
        <w:ind w:firstLine="709"/>
        <w:jc w:val="both"/>
        <w:rPr>
          <w:snapToGrid w:val="0"/>
          <w:sz w:val="28"/>
          <w:szCs w:val="28"/>
        </w:rPr>
      </w:pPr>
      <w:r w:rsidRPr="00C178EB">
        <w:rPr>
          <w:snapToGrid w:val="0"/>
          <w:sz w:val="28"/>
          <w:szCs w:val="28"/>
        </w:rPr>
        <w:t xml:space="preserve">Расходы в размере </w:t>
      </w:r>
      <w:r w:rsidRPr="00C178EB">
        <w:rPr>
          <w:sz w:val="28"/>
          <w:szCs w:val="28"/>
        </w:rPr>
        <w:t>363 тыс. руб.</w:t>
      </w:r>
      <w:r w:rsidRPr="00C178EB">
        <w:rPr>
          <w:snapToGrid w:val="0"/>
          <w:sz w:val="28"/>
          <w:szCs w:val="28"/>
        </w:rPr>
        <w:t xml:space="preserve">, не подтвержденные предприятием документально, подлежат исключению из НВВ на 2021 год, </w:t>
      </w:r>
      <w:r>
        <w:rPr>
          <w:snapToGrid w:val="0"/>
          <w:sz w:val="28"/>
          <w:szCs w:val="28"/>
        </w:rPr>
        <w:br/>
      </w:r>
      <w:r w:rsidRPr="00C178EB">
        <w:rPr>
          <w:snapToGrid w:val="0"/>
          <w:sz w:val="28"/>
          <w:szCs w:val="28"/>
        </w:rPr>
        <w:t>как экономически необоснованные.</w:t>
      </w:r>
    </w:p>
    <w:p w14:paraId="44319583" w14:textId="77777777" w:rsidR="00D5451C" w:rsidRPr="00993B77" w:rsidRDefault="00D5451C" w:rsidP="00D5451C">
      <w:pPr>
        <w:ind w:firstLine="709"/>
        <w:jc w:val="both"/>
        <w:rPr>
          <w:sz w:val="28"/>
          <w:szCs w:val="28"/>
        </w:rPr>
      </w:pPr>
    </w:p>
    <w:p w14:paraId="3D4190F7" w14:textId="77777777" w:rsidR="00D5451C" w:rsidRPr="00041FD0" w:rsidRDefault="00D5451C" w:rsidP="00D5451C">
      <w:pPr>
        <w:pStyle w:val="21"/>
        <w:ind w:left="0"/>
        <w:rPr>
          <w:sz w:val="28"/>
        </w:rPr>
      </w:pPr>
      <w:bookmarkStart w:id="178" w:name="_Toc24010567"/>
      <w:r>
        <w:rPr>
          <w:sz w:val="28"/>
        </w:rPr>
        <w:t>3.1.</w:t>
      </w:r>
      <w:r w:rsidRPr="00041FD0">
        <w:rPr>
          <w:sz w:val="28"/>
        </w:rPr>
        <w:t>1.3) расходы на оплату труда</w:t>
      </w:r>
      <w:bookmarkEnd w:id="178"/>
    </w:p>
    <w:p w14:paraId="17632D6C" w14:textId="77777777" w:rsidR="00D5451C" w:rsidRDefault="00D5451C" w:rsidP="00D5451C">
      <w:pPr>
        <w:tabs>
          <w:tab w:val="left" w:pos="1890"/>
        </w:tabs>
        <w:ind w:firstLine="709"/>
        <w:jc w:val="both"/>
        <w:rPr>
          <w:sz w:val="28"/>
        </w:rPr>
      </w:pPr>
    </w:p>
    <w:p w14:paraId="52D24BF8" w14:textId="77777777" w:rsidR="00D5451C" w:rsidRPr="008A2BF2" w:rsidRDefault="00D5451C" w:rsidP="00D5451C">
      <w:pPr>
        <w:tabs>
          <w:tab w:val="left" w:pos="1890"/>
        </w:tabs>
        <w:ind w:firstLine="709"/>
        <w:jc w:val="both"/>
        <w:rPr>
          <w:sz w:val="28"/>
        </w:rPr>
      </w:pPr>
      <w:r w:rsidRPr="008A2BF2">
        <w:rPr>
          <w:sz w:val="28"/>
        </w:rPr>
        <w:t xml:space="preserve">По данной статье предприятием планируются расходы в размере </w:t>
      </w:r>
      <w:r w:rsidRPr="008A2BF2">
        <w:rPr>
          <w:sz w:val="28"/>
        </w:rPr>
        <w:br/>
      </w:r>
      <w:r w:rsidRPr="000A62EF">
        <w:rPr>
          <w:sz w:val="28"/>
        </w:rPr>
        <w:t>1 314</w:t>
      </w:r>
      <w:r>
        <w:rPr>
          <w:sz w:val="28"/>
        </w:rPr>
        <w:t xml:space="preserve"> </w:t>
      </w:r>
      <w:r w:rsidRPr="008A2BF2">
        <w:rPr>
          <w:sz w:val="28"/>
        </w:rPr>
        <w:t xml:space="preserve">тыс. руб. </w:t>
      </w:r>
    </w:p>
    <w:p w14:paraId="68B94AB9" w14:textId="77777777" w:rsidR="00D5451C" w:rsidRPr="008A2BF2" w:rsidRDefault="00D5451C" w:rsidP="00D5451C">
      <w:pPr>
        <w:tabs>
          <w:tab w:val="left" w:pos="1890"/>
        </w:tabs>
        <w:ind w:firstLine="709"/>
        <w:jc w:val="both"/>
        <w:rPr>
          <w:sz w:val="28"/>
        </w:rPr>
      </w:pPr>
      <w:r w:rsidRPr="008A2BF2">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7748F0C" w14:textId="77777777" w:rsidR="00D5451C" w:rsidRDefault="00D5451C" w:rsidP="00D5451C">
      <w:pPr>
        <w:tabs>
          <w:tab w:val="left" w:pos="1890"/>
        </w:tabs>
        <w:ind w:firstLine="709"/>
        <w:jc w:val="both"/>
        <w:rPr>
          <w:sz w:val="28"/>
        </w:rPr>
      </w:pPr>
      <w:r w:rsidRPr="000A62EF">
        <w:rPr>
          <w:sz w:val="28"/>
        </w:rPr>
        <w:t xml:space="preserve">Расчет нормативной численности персонала, произведенный </w:t>
      </w:r>
      <w:r>
        <w:rPr>
          <w:sz w:val="28"/>
        </w:rPr>
        <w:br/>
      </w:r>
      <w:r w:rsidRPr="000A62EF">
        <w:rPr>
          <w:sz w:val="28"/>
        </w:rPr>
        <w:t xml:space="preserve">в соответствии с приказом Госстроя России от 22.03.1999 № 65 (стр. 345 </w:t>
      </w:r>
      <w:r>
        <w:rPr>
          <w:sz w:val="28"/>
        </w:rPr>
        <w:br/>
      </w:r>
      <w:r w:rsidRPr="000A62EF">
        <w:rPr>
          <w:sz w:val="28"/>
        </w:rPr>
        <w:t>том 1) [0,5 человек]</w:t>
      </w:r>
      <w:r>
        <w:rPr>
          <w:sz w:val="28"/>
        </w:rPr>
        <w:t>.</w:t>
      </w:r>
    </w:p>
    <w:p w14:paraId="3DA09228" w14:textId="77777777" w:rsidR="00D5451C" w:rsidRDefault="00D5451C" w:rsidP="00D5451C">
      <w:pPr>
        <w:tabs>
          <w:tab w:val="left" w:pos="1890"/>
        </w:tabs>
        <w:ind w:firstLine="709"/>
        <w:jc w:val="both"/>
        <w:rPr>
          <w:sz w:val="28"/>
        </w:rPr>
      </w:pPr>
      <w:r w:rsidRPr="000A62EF">
        <w:rPr>
          <w:sz w:val="28"/>
        </w:rPr>
        <w:t xml:space="preserve">В соответствии с пунктом 1.9. раздела 1 части 2 Приказа Госстроя России от 12.10.1999 № 74 </w:t>
      </w:r>
      <w:r>
        <w:rPr>
          <w:sz w:val="28"/>
        </w:rPr>
        <w:t>«</w:t>
      </w:r>
      <w:r w:rsidRPr="000A62EF">
        <w:rPr>
          <w:sz w:val="28"/>
        </w:rPr>
        <w:t>Об утверждении нормативов численности руководителей, специалистов и служащих коммунальных теплоэнергетических предприятий</w:t>
      </w:r>
      <w:r>
        <w:rPr>
          <w:sz w:val="28"/>
        </w:rPr>
        <w:t>»</w:t>
      </w:r>
      <w:r w:rsidRPr="000A62EF">
        <w:rPr>
          <w:sz w:val="28"/>
        </w:rPr>
        <w:t xml:space="preserve"> </w:t>
      </w:r>
      <w:r>
        <w:rPr>
          <w:sz w:val="28"/>
        </w:rPr>
        <w:t>эксперты рассчитали</w:t>
      </w:r>
      <w:r w:rsidRPr="000A62EF">
        <w:rPr>
          <w:sz w:val="28"/>
        </w:rPr>
        <w:t xml:space="preserve"> нормативную численность </w:t>
      </w:r>
      <w:r>
        <w:rPr>
          <w:sz w:val="28"/>
        </w:rPr>
        <w:t xml:space="preserve">АУП </w:t>
      </w:r>
      <w:r w:rsidRPr="000A62EF">
        <w:rPr>
          <w:sz w:val="28"/>
        </w:rPr>
        <w:t>методом интерполяции (способ нахождения промежуточных значений величины по имеющемуся дискретному набору известных значений)</w:t>
      </w:r>
      <w:r>
        <w:rPr>
          <w:sz w:val="28"/>
        </w:rPr>
        <w:t xml:space="preserve"> в размере 0,04 человека.</w:t>
      </w:r>
    </w:p>
    <w:p w14:paraId="5413D75B" w14:textId="77777777" w:rsidR="00D5451C" w:rsidRDefault="00D5451C" w:rsidP="00D5451C">
      <w:pPr>
        <w:tabs>
          <w:tab w:val="left" w:pos="1890"/>
        </w:tabs>
        <w:ind w:firstLine="709"/>
        <w:jc w:val="both"/>
        <w:rPr>
          <w:sz w:val="28"/>
        </w:rPr>
      </w:pPr>
      <w:r>
        <w:rPr>
          <w:sz w:val="28"/>
        </w:rPr>
        <w:t xml:space="preserve">Общая округленная нормативная численность работников составила: 0,5 человека (обслуживающего персонала) + 0,04 человека (АУП) = </w:t>
      </w:r>
      <w:r>
        <w:rPr>
          <w:sz w:val="28"/>
        </w:rPr>
        <w:br/>
      </w:r>
      <w:r>
        <w:rPr>
          <w:b/>
          <w:sz w:val="28"/>
        </w:rPr>
        <w:t>1</w:t>
      </w:r>
      <w:r w:rsidRPr="003846FC">
        <w:rPr>
          <w:b/>
          <w:sz w:val="28"/>
        </w:rPr>
        <w:t xml:space="preserve"> человек</w:t>
      </w:r>
      <w:r>
        <w:rPr>
          <w:sz w:val="28"/>
        </w:rPr>
        <w:t>.</w:t>
      </w:r>
    </w:p>
    <w:p w14:paraId="18399B32" w14:textId="77777777" w:rsidR="00D5451C" w:rsidRDefault="00D5451C" w:rsidP="00D5451C">
      <w:pPr>
        <w:tabs>
          <w:tab w:val="left" w:pos="1890"/>
        </w:tabs>
        <w:ind w:firstLine="709"/>
        <w:jc w:val="both"/>
        <w:rPr>
          <w:sz w:val="28"/>
        </w:rPr>
      </w:pPr>
      <w:r>
        <w:rPr>
          <w:sz w:val="28"/>
        </w:rPr>
        <w:t xml:space="preserve">Для подтверждения средней заработной платы предприятие </w:t>
      </w:r>
      <w:r>
        <w:rPr>
          <w:sz w:val="28"/>
        </w:rPr>
        <w:br/>
        <w:t xml:space="preserve">не представило обосновывающих материалов. Тем не менее, </w:t>
      </w:r>
      <w:r>
        <w:rPr>
          <w:sz w:val="28"/>
        </w:rPr>
        <w:br/>
      </w:r>
      <w:r>
        <w:rPr>
          <w:sz w:val="28"/>
        </w:rPr>
        <w:lastRenderedPageBreak/>
        <w:t xml:space="preserve">на регулирование 2020 года предприятие представляло формы П-4 </w:t>
      </w:r>
      <w:r>
        <w:rPr>
          <w:sz w:val="28"/>
        </w:rPr>
        <w:br/>
        <w:t xml:space="preserve">за 2019 год </w:t>
      </w:r>
      <w:r w:rsidRPr="000A65A2">
        <w:rPr>
          <w:sz w:val="28"/>
        </w:rPr>
        <w:t>(стр. 2</w:t>
      </w:r>
      <w:r>
        <w:rPr>
          <w:sz w:val="28"/>
        </w:rPr>
        <w:t xml:space="preserve"> – 26</w:t>
      </w:r>
      <w:r w:rsidRPr="000A65A2">
        <w:rPr>
          <w:sz w:val="28"/>
        </w:rPr>
        <w:t xml:space="preserve"> </w:t>
      </w:r>
      <w:proofErr w:type="spellStart"/>
      <w:r w:rsidRPr="000A65A2">
        <w:rPr>
          <w:sz w:val="28"/>
        </w:rPr>
        <w:t>вх</w:t>
      </w:r>
      <w:proofErr w:type="spellEnd"/>
      <w:r w:rsidRPr="000A65A2">
        <w:rPr>
          <w:sz w:val="28"/>
        </w:rPr>
        <w:t>. от 07.11.2019 № 5754)</w:t>
      </w:r>
      <w:r>
        <w:rPr>
          <w:sz w:val="28"/>
        </w:rPr>
        <w:t>, в соответствии с которыми средняя заработная плата персонала ООО «</w:t>
      </w:r>
      <w:proofErr w:type="spellStart"/>
      <w:r>
        <w:rPr>
          <w:sz w:val="28"/>
        </w:rPr>
        <w:t>СибЭнерго</w:t>
      </w:r>
      <w:proofErr w:type="spellEnd"/>
      <w:r>
        <w:rPr>
          <w:sz w:val="28"/>
        </w:rPr>
        <w:t xml:space="preserve">» составляла </w:t>
      </w:r>
      <w:r>
        <w:rPr>
          <w:sz w:val="28"/>
        </w:rPr>
        <w:br/>
      </w:r>
      <w:r w:rsidRPr="000A65A2">
        <w:rPr>
          <w:sz w:val="28"/>
        </w:rPr>
        <w:t>23</w:t>
      </w:r>
      <w:r>
        <w:rPr>
          <w:sz w:val="28"/>
        </w:rPr>
        <w:t> </w:t>
      </w:r>
      <w:r w:rsidRPr="000A65A2">
        <w:rPr>
          <w:sz w:val="28"/>
        </w:rPr>
        <w:t>494</w:t>
      </w:r>
      <w:r>
        <w:rPr>
          <w:sz w:val="28"/>
        </w:rPr>
        <w:t xml:space="preserve"> руб./мес.</w:t>
      </w:r>
    </w:p>
    <w:p w14:paraId="75039E89" w14:textId="77777777" w:rsidR="00D5451C" w:rsidRDefault="00D5451C" w:rsidP="00D5451C">
      <w:pPr>
        <w:tabs>
          <w:tab w:val="left" w:pos="1890"/>
        </w:tabs>
        <w:ind w:firstLine="709"/>
        <w:jc w:val="both"/>
        <w:rPr>
          <w:sz w:val="28"/>
        </w:rPr>
      </w:pPr>
      <w:r>
        <w:rPr>
          <w:sz w:val="28"/>
        </w:rPr>
        <w:t>На основании рассмотренных документов, эксперты рассчитали величину средней заработной платы на 2021 год:</w:t>
      </w:r>
    </w:p>
    <w:p w14:paraId="26E5D1A7" w14:textId="77777777" w:rsidR="00D5451C" w:rsidRDefault="00D5451C" w:rsidP="00D5451C">
      <w:pPr>
        <w:tabs>
          <w:tab w:val="left" w:pos="1890"/>
        </w:tabs>
        <w:ind w:firstLine="709"/>
        <w:jc w:val="both"/>
        <w:rPr>
          <w:sz w:val="28"/>
        </w:rPr>
      </w:pPr>
      <w:r w:rsidRPr="000A65A2">
        <w:rPr>
          <w:sz w:val="28"/>
        </w:rPr>
        <w:t>23</w:t>
      </w:r>
      <w:r>
        <w:rPr>
          <w:sz w:val="28"/>
        </w:rPr>
        <w:t> </w:t>
      </w:r>
      <w:r w:rsidRPr="000A65A2">
        <w:rPr>
          <w:sz w:val="28"/>
        </w:rPr>
        <w:t>494</w:t>
      </w:r>
      <w:r>
        <w:rPr>
          <w:sz w:val="28"/>
        </w:rPr>
        <w:t xml:space="preserve"> руб./мес. (средняя заработная плата в 2019 году) × 1,032 </w:t>
      </w:r>
      <w:r>
        <w:rPr>
          <w:sz w:val="28"/>
        </w:rPr>
        <w:br/>
        <w:t xml:space="preserve">(ИПЦ 2020/2019) × 1,036 (ИПЦ 2021/2020) = </w:t>
      </w:r>
      <w:r w:rsidRPr="000A65A2">
        <w:rPr>
          <w:sz w:val="28"/>
        </w:rPr>
        <w:t>25</w:t>
      </w:r>
      <w:r>
        <w:rPr>
          <w:sz w:val="28"/>
        </w:rPr>
        <w:t> </w:t>
      </w:r>
      <w:r w:rsidRPr="000A65A2">
        <w:rPr>
          <w:sz w:val="28"/>
        </w:rPr>
        <w:t>119</w:t>
      </w:r>
      <w:r>
        <w:rPr>
          <w:sz w:val="28"/>
        </w:rPr>
        <w:t xml:space="preserve"> руб./мес.</w:t>
      </w:r>
    </w:p>
    <w:p w14:paraId="59A8AC16" w14:textId="77777777" w:rsidR="00D5451C" w:rsidRDefault="00D5451C" w:rsidP="00D5451C">
      <w:pPr>
        <w:tabs>
          <w:tab w:val="left" w:pos="1890"/>
        </w:tabs>
        <w:ind w:firstLine="709"/>
        <w:jc w:val="both"/>
        <w:rPr>
          <w:sz w:val="28"/>
        </w:rPr>
      </w:pPr>
      <w:r>
        <w:rPr>
          <w:sz w:val="28"/>
        </w:rPr>
        <w:t>В соответствии с этим эксперты рассчитали экономически обоснованный фонд оплаты труда на 2021 год:</w:t>
      </w:r>
    </w:p>
    <w:p w14:paraId="36DEBF94" w14:textId="77777777" w:rsidR="00D5451C" w:rsidRDefault="00D5451C" w:rsidP="00D5451C">
      <w:pPr>
        <w:tabs>
          <w:tab w:val="left" w:pos="1890"/>
        </w:tabs>
        <w:ind w:firstLine="709"/>
        <w:jc w:val="both"/>
        <w:rPr>
          <w:sz w:val="28"/>
        </w:rPr>
      </w:pPr>
      <w:r w:rsidRPr="000A65A2">
        <w:rPr>
          <w:sz w:val="28"/>
        </w:rPr>
        <w:t>25</w:t>
      </w:r>
      <w:r>
        <w:rPr>
          <w:sz w:val="28"/>
        </w:rPr>
        <w:t> </w:t>
      </w:r>
      <w:r w:rsidRPr="000A65A2">
        <w:rPr>
          <w:sz w:val="28"/>
        </w:rPr>
        <w:t>119</w:t>
      </w:r>
      <w:r>
        <w:rPr>
          <w:sz w:val="28"/>
        </w:rPr>
        <w:t xml:space="preserve"> руб./мес.</w:t>
      </w:r>
      <w:r w:rsidRPr="000A65A2">
        <w:rPr>
          <w:sz w:val="28"/>
        </w:rPr>
        <w:t xml:space="preserve"> </w:t>
      </w:r>
      <w:r>
        <w:rPr>
          <w:sz w:val="28"/>
        </w:rPr>
        <w:t>(средняя заработная плата 2021 года)</w:t>
      </w:r>
      <w:r w:rsidRPr="000A65A2">
        <w:rPr>
          <w:sz w:val="28"/>
        </w:rPr>
        <w:t xml:space="preserve"> </w:t>
      </w:r>
      <w:r>
        <w:rPr>
          <w:sz w:val="28"/>
        </w:rPr>
        <w:t xml:space="preserve">× </w:t>
      </w:r>
      <w:r>
        <w:rPr>
          <w:sz w:val="28"/>
        </w:rPr>
        <w:br/>
        <w:t xml:space="preserve">12 месяцев в году ÷ 1000 = </w:t>
      </w:r>
      <w:r>
        <w:rPr>
          <w:b/>
          <w:sz w:val="28"/>
        </w:rPr>
        <w:t>301</w:t>
      </w:r>
      <w:r w:rsidRPr="00AD5077">
        <w:rPr>
          <w:b/>
          <w:sz w:val="28"/>
        </w:rPr>
        <w:t xml:space="preserve"> тыс. руб.</w:t>
      </w:r>
      <w:r>
        <w:rPr>
          <w:sz w:val="28"/>
        </w:rPr>
        <w:t>, и предлагают полученную величину к включению в НВВ предприятия на 2021 год.</w:t>
      </w:r>
    </w:p>
    <w:p w14:paraId="1A6866B6" w14:textId="77777777" w:rsidR="00D5451C" w:rsidRDefault="00D5451C" w:rsidP="00D5451C">
      <w:pPr>
        <w:tabs>
          <w:tab w:val="left" w:pos="1890"/>
        </w:tabs>
        <w:ind w:firstLine="709"/>
        <w:jc w:val="both"/>
        <w:rPr>
          <w:sz w:val="28"/>
        </w:rPr>
      </w:pPr>
      <w:r w:rsidRPr="00535A7C">
        <w:rPr>
          <w:sz w:val="28"/>
        </w:rPr>
        <w:t xml:space="preserve">Расходы в размере </w:t>
      </w:r>
      <w:r w:rsidRPr="000A65A2">
        <w:rPr>
          <w:sz w:val="28"/>
        </w:rPr>
        <w:t>1 013</w:t>
      </w:r>
      <w:r w:rsidRPr="00535A7C">
        <w:rPr>
          <w:sz w:val="28"/>
        </w:rPr>
        <w:t xml:space="preserve"> тыс. руб., не подтвержденные предприятием документально, подлежат исключению из НВВ на 202</w:t>
      </w:r>
      <w:r>
        <w:rPr>
          <w:sz w:val="28"/>
        </w:rPr>
        <w:t>1</w:t>
      </w:r>
      <w:r w:rsidRPr="00535A7C">
        <w:rPr>
          <w:sz w:val="28"/>
        </w:rPr>
        <w:t xml:space="preserve"> год, </w:t>
      </w:r>
      <w:r>
        <w:rPr>
          <w:sz w:val="28"/>
        </w:rPr>
        <w:br/>
      </w:r>
      <w:r w:rsidRPr="00535A7C">
        <w:rPr>
          <w:sz w:val="28"/>
        </w:rPr>
        <w:t>как экономически необоснованные.</w:t>
      </w:r>
    </w:p>
    <w:p w14:paraId="323914B5" w14:textId="77777777" w:rsidR="00D5451C" w:rsidRDefault="00D5451C" w:rsidP="00D5451C">
      <w:pPr>
        <w:jc w:val="both"/>
        <w:rPr>
          <w:b/>
          <w:sz w:val="28"/>
          <w:szCs w:val="28"/>
        </w:rPr>
      </w:pPr>
    </w:p>
    <w:p w14:paraId="52DC2D42" w14:textId="77777777" w:rsidR="00D5451C" w:rsidRPr="00041FD0" w:rsidRDefault="00D5451C" w:rsidP="00D5451C">
      <w:pPr>
        <w:pStyle w:val="21"/>
        <w:ind w:left="0"/>
        <w:jc w:val="both"/>
        <w:rPr>
          <w:sz w:val="28"/>
        </w:rPr>
      </w:pPr>
      <w:bookmarkStart w:id="179" w:name="_Toc24010568"/>
      <w:r>
        <w:rPr>
          <w:sz w:val="28"/>
        </w:rPr>
        <w:t>3.1.</w:t>
      </w:r>
      <w:r w:rsidRPr="00041FD0">
        <w:rPr>
          <w:sz w:val="28"/>
        </w:rPr>
        <w:t>1.4) расходы на оплату работ и услуг производственного характера, выполняемых по договорам со сторонними организациями</w:t>
      </w:r>
      <w:bookmarkEnd w:id="179"/>
    </w:p>
    <w:p w14:paraId="63C11E15" w14:textId="77777777" w:rsidR="00D5451C" w:rsidRDefault="00D5451C" w:rsidP="00D5451C">
      <w:pPr>
        <w:ind w:firstLine="851"/>
        <w:jc w:val="both"/>
        <w:rPr>
          <w:sz w:val="28"/>
          <w:szCs w:val="28"/>
        </w:rPr>
      </w:pPr>
    </w:p>
    <w:p w14:paraId="02ABF50F" w14:textId="77777777" w:rsidR="00D5451C" w:rsidRPr="008A2BF2" w:rsidRDefault="00D5451C" w:rsidP="00D5451C">
      <w:pPr>
        <w:tabs>
          <w:tab w:val="left" w:pos="1890"/>
        </w:tabs>
        <w:ind w:firstLine="709"/>
        <w:jc w:val="both"/>
        <w:rPr>
          <w:sz w:val="28"/>
        </w:rPr>
      </w:pPr>
      <w:r w:rsidRPr="008A2BF2">
        <w:rPr>
          <w:sz w:val="28"/>
        </w:rPr>
        <w:t xml:space="preserve">По данной статье предприятием планируются расходы в размере </w:t>
      </w:r>
      <w:r w:rsidRPr="008A2BF2">
        <w:rPr>
          <w:sz w:val="28"/>
        </w:rPr>
        <w:br/>
      </w:r>
      <w:r>
        <w:rPr>
          <w:sz w:val="28"/>
        </w:rPr>
        <w:t xml:space="preserve">508 </w:t>
      </w:r>
      <w:r w:rsidRPr="008A2BF2">
        <w:rPr>
          <w:sz w:val="28"/>
        </w:rPr>
        <w:t xml:space="preserve">тыс. руб. </w:t>
      </w:r>
    </w:p>
    <w:p w14:paraId="19E4E35E" w14:textId="77777777" w:rsidR="00D5451C" w:rsidRPr="008A2BF2" w:rsidRDefault="00D5451C" w:rsidP="00D5451C">
      <w:pPr>
        <w:tabs>
          <w:tab w:val="left" w:pos="1890"/>
        </w:tabs>
        <w:ind w:firstLine="709"/>
        <w:jc w:val="both"/>
        <w:rPr>
          <w:sz w:val="28"/>
        </w:rPr>
      </w:pPr>
      <w:r w:rsidRPr="008A2BF2">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F35959" w14:textId="77777777" w:rsidR="00D5451C" w:rsidRDefault="00D5451C" w:rsidP="00D5451C">
      <w:pPr>
        <w:tabs>
          <w:tab w:val="left" w:pos="1890"/>
        </w:tabs>
        <w:ind w:firstLine="709"/>
        <w:jc w:val="both"/>
        <w:rPr>
          <w:sz w:val="28"/>
        </w:rPr>
      </w:pPr>
      <w:r w:rsidRPr="00035DE1">
        <w:rPr>
          <w:sz w:val="28"/>
          <w:szCs w:val="28"/>
        </w:rPr>
        <w:t xml:space="preserve">Договор возмездного оказания услуг № СГ-3-20/АН-1-20 от 24.01.2020, заключенный с ООО </w:t>
      </w:r>
      <w:r>
        <w:rPr>
          <w:sz w:val="28"/>
          <w:szCs w:val="28"/>
        </w:rPr>
        <w:t>«</w:t>
      </w:r>
      <w:proofErr w:type="spellStart"/>
      <w:r w:rsidRPr="00035DE1">
        <w:rPr>
          <w:sz w:val="28"/>
          <w:szCs w:val="28"/>
        </w:rPr>
        <w:t>ТеплоСервис</w:t>
      </w:r>
      <w:proofErr w:type="spellEnd"/>
      <w:r>
        <w:rPr>
          <w:sz w:val="28"/>
          <w:szCs w:val="28"/>
        </w:rPr>
        <w:t>»</w:t>
      </w:r>
      <w:r w:rsidRPr="00035DE1">
        <w:rPr>
          <w:sz w:val="28"/>
          <w:szCs w:val="28"/>
        </w:rPr>
        <w:t xml:space="preserve"> на эксплуатацию тепловых сетей </w:t>
      </w:r>
      <w:r>
        <w:rPr>
          <w:sz w:val="28"/>
          <w:szCs w:val="28"/>
        </w:rPr>
        <w:br/>
      </w:r>
      <w:r w:rsidRPr="00035DE1">
        <w:rPr>
          <w:sz w:val="28"/>
          <w:szCs w:val="28"/>
        </w:rPr>
        <w:t xml:space="preserve">от котельных Локомотивное депо и ПМС-2, действующий до 31.12.2023 </w:t>
      </w:r>
      <w:r>
        <w:rPr>
          <w:sz w:val="28"/>
          <w:szCs w:val="28"/>
        </w:rPr>
        <w:br/>
      </w:r>
      <w:r w:rsidRPr="00035DE1">
        <w:rPr>
          <w:sz w:val="28"/>
          <w:szCs w:val="28"/>
        </w:rPr>
        <w:t xml:space="preserve">без </w:t>
      </w:r>
      <w:proofErr w:type="spellStart"/>
      <w:r w:rsidRPr="00035DE1">
        <w:rPr>
          <w:sz w:val="28"/>
          <w:szCs w:val="28"/>
        </w:rPr>
        <w:t>автопролонгации</w:t>
      </w:r>
      <w:proofErr w:type="spellEnd"/>
      <w:r w:rsidRPr="00035DE1">
        <w:rPr>
          <w:sz w:val="28"/>
          <w:szCs w:val="28"/>
        </w:rPr>
        <w:t xml:space="preserve"> (стр. 349 том 1), на сумму</w:t>
      </w:r>
      <w:r>
        <w:rPr>
          <w:sz w:val="28"/>
          <w:szCs w:val="28"/>
        </w:rPr>
        <w:t xml:space="preserve"> </w:t>
      </w:r>
      <w:r w:rsidRPr="00035DE1">
        <w:rPr>
          <w:b/>
          <w:bCs/>
          <w:sz w:val="28"/>
          <w:szCs w:val="28"/>
        </w:rPr>
        <w:t>508 тыс. руб.</w:t>
      </w:r>
      <w:r>
        <w:rPr>
          <w:sz w:val="28"/>
          <w:szCs w:val="28"/>
        </w:rPr>
        <w:t xml:space="preserve"> на 2021 год.</w:t>
      </w:r>
      <w:r w:rsidRPr="007B4797">
        <w:rPr>
          <w:sz w:val="28"/>
        </w:rPr>
        <w:t xml:space="preserve"> </w:t>
      </w:r>
      <w:r>
        <w:rPr>
          <w:sz w:val="28"/>
        </w:rPr>
        <w:t>Сумма настоящего договора признается экспертами экономически обоснованной и принимается в полном объеме.</w:t>
      </w:r>
    </w:p>
    <w:p w14:paraId="1EB7B820" w14:textId="77777777" w:rsidR="00D5451C" w:rsidRDefault="00D5451C" w:rsidP="00D5451C">
      <w:pPr>
        <w:tabs>
          <w:tab w:val="left" w:pos="1890"/>
        </w:tabs>
        <w:ind w:firstLine="709"/>
        <w:jc w:val="both"/>
        <w:rPr>
          <w:sz w:val="28"/>
          <w:szCs w:val="28"/>
        </w:rPr>
      </w:pPr>
      <w:r w:rsidRPr="007B4797">
        <w:rPr>
          <w:sz w:val="28"/>
          <w:szCs w:val="28"/>
        </w:rPr>
        <w:t xml:space="preserve">Договор № СГ-170-18 от 26.11.2018, заключенный с АО НПКЦ </w:t>
      </w:r>
      <w:r>
        <w:rPr>
          <w:sz w:val="28"/>
          <w:szCs w:val="28"/>
        </w:rPr>
        <w:t>«</w:t>
      </w:r>
      <w:r w:rsidRPr="007B4797">
        <w:rPr>
          <w:sz w:val="28"/>
          <w:szCs w:val="28"/>
        </w:rPr>
        <w:t>Энергия</w:t>
      </w:r>
      <w:r>
        <w:rPr>
          <w:sz w:val="28"/>
          <w:szCs w:val="28"/>
        </w:rPr>
        <w:t>»</w:t>
      </w:r>
      <w:r w:rsidRPr="007B4797">
        <w:rPr>
          <w:sz w:val="28"/>
          <w:szCs w:val="28"/>
        </w:rPr>
        <w:t xml:space="preserve"> на оказание услуг по техническому освидетельствованию трубопроводов тепловых сетей в течении 2 месяцев с даты подписания договора, на сумму 725 тыс. руб. (стр. 389 том 1)</w:t>
      </w:r>
      <w:r>
        <w:rPr>
          <w:sz w:val="28"/>
          <w:szCs w:val="28"/>
        </w:rPr>
        <w:t xml:space="preserve"> и к</w:t>
      </w:r>
      <w:r w:rsidRPr="007B4797">
        <w:rPr>
          <w:sz w:val="28"/>
          <w:szCs w:val="28"/>
        </w:rPr>
        <w:t>онкурсн</w:t>
      </w:r>
      <w:r>
        <w:rPr>
          <w:sz w:val="28"/>
          <w:szCs w:val="28"/>
        </w:rPr>
        <w:t>ую</w:t>
      </w:r>
      <w:r w:rsidRPr="007B4797">
        <w:rPr>
          <w:sz w:val="28"/>
          <w:szCs w:val="28"/>
        </w:rPr>
        <w:t xml:space="preserve"> документаци</w:t>
      </w:r>
      <w:r>
        <w:rPr>
          <w:sz w:val="28"/>
          <w:szCs w:val="28"/>
        </w:rPr>
        <w:t>ю</w:t>
      </w:r>
      <w:r w:rsidRPr="007B4797">
        <w:rPr>
          <w:sz w:val="28"/>
          <w:szCs w:val="28"/>
        </w:rPr>
        <w:t xml:space="preserve"> (стр. 395 том 1)</w:t>
      </w:r>
      <w:r>
        <w:rPr>
          <w:sz w:val="28"/>
          <w:szCs w:val="28"/>
        </w:rPr>
        <w:t xml:space="preserve">. </w:t>
      </w:r>
      <w:r w:rsidRPr="007B4797">
        <w:rPr>
          <w:sz w:val="28"/>
          <w:szCs w:val="28"/>
        </w:rPr>
        <w:t xml:space="preserve">Договор окончил свое действие в январе </w:t>
      </w:r>
      <w:r>
        <w:rPr>
          <w:sz w:val="28"/>
          <w:szCs w:val="28"/>
        </w:rPr>
        <w:br/>
      </w:r>
      <w:r w:rsidRPr="007B4797">
        <w:rPr>
          <w:sz w:val="28"/>
          <w:szCs w:val="28"/>
        </w:rPr>
        <w:t xml:space="preserve">2019 года. Сроки и периодичность технического освидетельствования </w:t>
      </w:r>
      <w:r>
        <w:rPr>
          <w:sz w:val="28"/>
          <w:szCs w:val="28"/>
        </w:rPr>
        <w:br/>
      </w:r>
      <w:r w:rsidRPr="007B4797">
        <w:rPr>
          <w:sz w:val="28"/>
          <w:szCs w:val="28"/>
        </w:rPr>
        <w:t>не указана в представленных документах. Данные затраты признаются экспертами экономически необоснованными.</w:t>
      </w:r>
    </w:p>
    <w:p w14:paraId="091F62CB" w14:textId="77777777" w:rsidR="00D5451C" w:rsidRDefault="00D5451C" w:rsidP="00D5451C">
      <w:pPr>
        <w:tabs>
          <w:tab w:val="left" w:pos="1890"/>
        </w:tabs>
        <w:ind w:firstLine="709"/>
        <w:jc w:val="both"/>
        <w:rPr>
          <w:sz w:val="28"/>
          <w:szCs w:val="28"/>
        </w:rPr>
      </w:pPr>
      <w:r w:rsidRPr="007B4797">
        <w:rPr>
          <w:sz w:val="28"/>
          <w:szCs w:val="28"/>
        </w:rPr>
        <w:t xml:space="preserve">Договор на оказание транспортных услуг № СГ-90-18/СРС-135-18 </w:t>
      </w:r>
      <w:r>
        <w:rPr>
          <w:sz w:val="28"/>
          <w:szCs w:val="28"/>
        </w:rPr>
        <w:br/>
      </w:r>
      <w:r w:rsidRPr="007B4797">
        <w:rPr>
          <w:sz w:val="28"/>
          <w:szCs w:val="28"/>
        </w:rPr>
        <w:t xml:space="preserve">от 17.07.2018 с ООО </w:t>
      </w:r>
      <w:r>
        <w:rPr>
          <w:sz w:val="28"/>
          <w:szCs w:val="28"/>
        </w:rPr>
        <w:t>«</w:t>
      </w:r>
      <w:proofErr w:type="spellStart"/>
      <w:r w:rsidRPr="007B4797">
        <w:rPr>
          <w:sz w:val="28"/>
          <w:szCs w:val="28"/>
        </w:rPr>
        <w:t>СтройРемонтСервис</w:t>
      </w:r>
      <w:proofErr w:type="spellEnd"/>
      <w:r>
        <w:rPr>
          <w:sz w:val="28"/>
          <w:szCs w:val="28"/>
        </w:rPr>
        <w:t>»</w:t>
      </w:r>
      <w:r w:rsidRPr="007B4797">
        <w:rPr>
          <w:sz w:val="28"/>
          <w:szCs w:val="28"/>
        </w:rPr>
        <w:t xml:space="preserve">, действующий 31.12.2020 </w:t>
      </w:r>
      <w:r>
        <w:rPr>
          <w:sz w:val="28"/>
          <w:szCs w:val="28"/>
        </w:rPr>
        <w:br/>
      </w:r>
      <w:r w:rsidRPr="007B4797">
        <w:rPr>
          <w:sz w:val="28"/>
          <w:szCs w:val="28"/>
        </w:rPr>
        <w:t xml:space="preserve">без </w:t>
      </w:r>
      <w:proofErr w:type="spellStart"/>
      <w:r w:rsidRPr="007B4797">
        <w:rPr>
          <w:sz w:val="28"/>
          <w:szCs w:val="28"/>
        </w:rPr>
        <w:t>автопролонгации</w:t>
      </w:r>
      <w:proofErr w:type="spellEnd"/>
      <w:r w:rsidRPr="007B4797">
        <w:rPr>
          <w:sz w:val="28"/>
          <w:szCs w:val="28"/>
        </w:rPr>
        <w:t xml:space="preserve"> (стр. 5 том 2)</w:t>
      </w:r>
      <w:r>
        <w:rPr>
          <w:sz w:val="28"/>
          <w:szCs w:val="28"/>
        </w:rPr>
        <w:t>, к</w:t>
      </w:r>
      <w:r w:rsidRPr="007B4797">
        <w:rPr>
          <w:sz w:val="28"/>
          <w:szCs w:val="28"/>
        </w:rPr>
        <w:t>онкурсн</w:t>
      </w:r>
      <w:r>
        <w:rPr>
          <w:sz w:val="28"/>
          <w:szCs w:val="28"/>
        </w:rPr>
        <w:t>ую</w:t>
      </w:r>
      <w:r w:rsidRPr="007B4797">
        <w:rPr>
          <w:sz w:val="28"/>
          <w:szCs w:val="28"/>
        </w:rPr>
        <w:t xml:space="preserve"> документаци</w:t>
      </w:r>
      <w:r>
        <w:rPr>
          <w:sz w:val="28"/>
          <w:szCs w:val="28"/>
        </w:rPr>
        <w:t>ю</w:t>
      </w:r>
      <w:r w:rsidRPr="007B4797">
        <w:rPr>
          <w:sz w:val="28"/>
          <w:szCs w:val="28"/>
        </w:rPr>
        <w:t xml:space="preserve"> (стр. 15 </w:t>
      </w:r>
      <w:r>
        <w:rPr>
          <w:sz w:val="28"/>
          <w:szCs w:val="28"/>
        </w:rPr>
        <w:br/>
      </w:r>
      <w:r w:rsidRPr="007B4797">
        <w:rPr>
          <w:sz w:val="28"/>
          <w:szCs w:val="28"/>
        </w:rPr>
        <w:t>том 1)</w:t>
      </w:r>
      <w:r>
        <w:rPr>
          <w:sz w:val="28"/>
          <w:szCs w:val="28"/>
        </w:rPr>
        <w:t xml:space="preserve">. </w:t>
      </w:r>
      <w:r w:rsidRPr="007B4797">
        <w:rPr>
          <w:sz w:val="28"/>
          <w:szCs w:val="28"/>
        </w:rPr>
        <w:t>Указанный договор в полном объеме принят в контуре котельных.</w:t>
      </w:r>
      <w:r>
        <w:rPr>
          <w:sz w:val="28"/>
          <w:szCs w:val="28"/>
        </w:rPr>
        <w:t xml:space="preserve"> Кроме того, д</w:t>
      </w:r>
      <w:r w:rsidRPr="007B4797">
        <w:rPr>
          <w:sz w:val="28"/>
          <w:szCs w:val="28"/>
        </w:rPr>
        <w:t>оговор не действует в регулируемый период</w:t>
      </w:r>
      <w:r>
        <w:rPr>
          <w:sz w:val="28"/>
          <w:szCs w:val="28"/>
        </w:rPr>
        <w:t>.</w:t>
      </w:r>
    </w:p>
    <w:p w14:paraId="141DBDF2" w14:textId="77777777" w:rsidR="00D5451C" w:rsidRDefault="00D5451C" w:rsidP="00D5451C">
      <w:pPr>
        <w:tabs>
          <w:tab w:val="left" w:pos="1890"/>
        </w:tabs>
        <w:ind w:firstLine="709"/>
        <w:jc w:val="both"/>
        <w:rPr>
          <w:sz w:val="28"/>
        </w:rPr>
      </w:pPr>
      <w:r>
        <w:rPr>
          <w:sz w:val="28"/>
        </w:rPr>
        <w:t xml:space="preserve">Общая сумма экономически обоснованных затрат по данной статье составила </w:t>
      </w:r>
      <w:r>
        <w:rPr>
          <w:b/>
          <w:sz w:val="28"/>
        </w:rPr>
        <w:t>508</w:t>
      </w:r>
      <w:r w:rsidRPr="00962AE1">
        <w:rPr>
          <w:b/>
          <w:sz w:val="28"/>
        </w:rPr>
        <w:t xml:space="preserve"> тыс. руб.</w:t>
      </w:r>
      <w:r>
        <w:rPr>
          <w:sz w:val="28"/>
        </w:rPr>
        <w:t xml:space="preserve">, и предлагается к включению в НВВ предприятия </w:t>
      </w:r>
      <w:r>
        <w:rPr>
          <w:sz w:val="28"/>
        </w:rPr>
        <w:br/>
        <w:t>на 2021 год.</w:t>
      </w:r>
    </w:p>
    <w:p w14:paraId="540CA93B" w14:textId="77777777" w:rsidR="00D5451C" w:rsidRDefault="00D5451C" w:rsidP="00D5451C">
      <w:pPr>
        <w:tabs>
          <w:tab w:val="left" w:pos="1890"/>
        </w:tabs>
        <w:ind w:firstLine="709"/>
        <w:jc w:val="both"/>
        <w:rPr>
          <w:sz w:val="28"/>
        </w:rPr>
      </w:pPr>
      <w:r>
        <w:rPr>
          <w:sz w:val="28"/>
        </w:rPr>
        <w:t>Корректировка предложения предприятия отсутствует.</w:t>
      </w:r>
    </w:p>
    <w:p w14:paraId="04C51EBE" w14:textId="77777777" w:rsidR="00D5451C" w:rsidRPr="005455E4" w:rsidRDefault="00D5451C" w:rsidP="00D5451C">
      <w:pPr>
        <w:rPr>
          <w:lang w:val="x-none" w:eastAsia="x-none"/>
        </w:rPr>
      </w:pPr>
    </w:p>
    <w:p w14:paraId="19391E7E" w14:textId="77777777" w:rsidR="00D5451C" w:rsidRPr="00041FD0" w:rsidRDefault="00D5451C" w:rsidP="00D5451C">
      <w:pPr>
        <w:pStyle w:val="21"/>
        <w:ind w:left="0"/>
        <w:jc w:val="both"/>
        <w:rPr>
          <w:sz w:val="28"/>
        </w:rPr>
      </w:pPr>
      <w:bookmarkStart w:id="180" w:name="_Toc24010569"/>
      <w:r>
        <w:rPr>
          <w:sz w:val="28"/>
        </w:rPr>
        <w:lastRenderedPageBreak/>
        <w:t>3.1.</w:t>
      </w:r>
      <w:r w:rsidRPr="00041FD0">
        <w:rPr>
          <w:sz w:val="28"/>
        </w:rPr>
        <w:t xml:space="preserve">1.5) расходы на оплату иных работ и услуг, выполняемых </w:t>
      </w:r>
      <w:r>
        <w:rPr>
          <w:sz w:val="28"/>
        </w:rPr>
        <w:br/>
      </w:r>
      <w:r w:rsidRPr="00041FD0">
        <w:rPr>
          <w:sz w:val="28"/>
        </w:rP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Pr>
          <w:sz w:val="28"/>
        </w:rPr>
        <w:br/>
      </w:r>
      <w:r w:rsidRPr="00041FD0">
        <w:rPr>
          <w:sz w:val="28"/>
        </w:rPr>
        <w:t>по стратегическому управлению организацией и других работ, услуг</w:t>
      </w:r>
      <w:bookmarkEnd w:id="180"/>
    </w:p>
    <w:p w14:paraId="3F53757B" w14:textId="77777777" w:rsidR="00D5451C" w:rsidRDefault="00D5451C" w:rsidP="00D5451C">
      <w:pPr>
        <w:ind w:firstLine="709"/>
        <w:jc w:val="both"/>
        <w:rPr>
          <w:sz w:val="28"/>
          <w:szCs w:val="28"/>
          <w:lang w:val="x-none"/>
        </w:rPr>
      </w:pPr>
    </w:p>
    <w:p w14:paraId="7FCEC1E0" w14:textId="77777777" w:rsidR="00D5451C" w:rsidRPr="008A2BF2" w:rsidRDefault="00D5451C" w:rsidP="00D5451C">
      <w:pPr>
        <w:tabs>
          <w:tab w:val="left" w:pos="1890"/>
        </w:tabs>
        <w:ind w:firstLine="709"/>
        <w:jc w:val="both"/>
        <w:rPr>
          <w:sz w:val="28"/>
        </w:rPr>
      </w:pPr>
      <w:r w:rsidRPr="008A2BF2">
        <w:rPr>
          <w:sz w:val="28"/>
        </w:rPr>
        <w:t xml:space="preserve">По данной статье предприятием планируются расходы в размере </w:t>
      </w:r>
      <w:r w:rsidRPr="008A2BF2">
        <w:rPr>
          <w:sz w:val="28"/>
        </w:rPr>
        <w:br/>
      </w:r>
      <w:r>
        <w:rPr>
          <w:sz w:val="28"/>
        </w:rPr>
        <w:t xml:space="preserve">4 </w:t>
      </w:r>
      <w:r w:rsidRPr="008A2BF2">
        <w:rPr>
          <w:sz w:val="28"/>
        </w:rPr>
        <w:t xml:space="preserve">тыс. руб. </w:t>
      </w:r>
    </w:p>
    <w:p w14:paraId="39F0B88B" w14:textId="77777777" w:rsidR="00D5451C" w:rsidRDefault="00D5451C" w:rsidP="00D5451C">
      <w:pPr>
        <w:tabs>
          <w:tab w:val="left" w:pos="1890"/>
        </w:tabs>
        <w:ind w:firstLine="709"/>
        <w:jc w:val="both"/>
        <w:rPr>
          <w:sz w:val="28"/>
        </w:rPr>
      </w:pPr>
      <w:r>
        <w:rPr>
          <w:sz w:val="28"/>
        </w:rPr>
        <w:t>Предприятие не представило обосновывающих материалов по данной статье. В связи с этим, эксперты предлагают исключить затраты по данной статье из НВВ предприятия</w:t>
      </w:r>
      <w:r w:rsidRPr="00EC2E0D">
        <w:rPr>
          <w:sz w:val="28"/>
        </w:rPr>
        <w:t xml:space="preserve"> </w:t>
      </w:r>
      <w:r>
        <w:rPr>
          <w:sz w:val="28"/>
        </w:rPr>
        <w:t>на 2021 год как экономически необоснованные.</w:t>
      </w:r>
    </w:p>
    <w:p w14:paraId="62E4843C" w14:textId="77777777" w:rsidR="00D5451C" w:rsidRDefault="00D5451C" w:rsidP="00D5451C">
      <w:pPr>
        <w:tabs>
          <w:tab w:val="left" w:pos="1890"/>
        </w:tabs>
        <w:ind w:firstLine="709"/>
        <w:jc w:val="both"/>
        <w:rPr>
          <w:sz w:val="28"/>
        </w:rPr>
      </w:pPr>
      <w:r w:rsidRPr="00535A7C">
        <w:rPr>
          <w:sz w:val="28"/>
        </w:rPr>
        <w:t xml:space="preserve">Расходы в размере </w:t>
      </w:r>
      <w:r>
        <w:rPr>
          <w:sz w:val="28"/>
        </w:rPr>
        <w:t>4</w:t>
      </w:r>
      <w:r w:rsidRPr="00535A7C">
        <w:rPr>
          <w:sz w:val="28"/>
        </w:rPr>
        <w:t xml:space="preserve"> тыс. руб., не подтвержденные предприятием документально, подлежат исключению из НВВ на 202</w:t>
      </w:r>
      <w:r>
        <w:rPr>
          <w:sz w:val="28"/>
        </w:rPr>
        <w:t>1</w:t>
      </w:r>
      <w:r w:rsidRPr="00535A7C">
        <w:rPr>
          <w:sz w:val="28"/>
        </w:rPr>
        <w:t xml:space="preserve"> год, </w:t>
      </w:r>
      <w:r>
        <w:rPr>
          <w:sz w:val="28"/>
        </w:rPr>
        <w:br/>
      </w:r>
      <w:r w:rsidRPr="00535A7C">
        <w:rPr>
          <w:sz w:val="28"/>
        </w:rPr>
        <w:t>как экономически необоснованные.</w:t>
      </w:r>
    </w:p>
    <w:p w14:paraId="73B1E688" w14:textId="77777777" w:rsidR="00D5451C" w:rsidRDefault="00D5451C" w:rsidP="00D5451C">
      <w:pPr>
        <w:ind w:right="142" w:firstLine="709"/>
        <w:jc w:val="both"/>
        <w:rPr>
          <w:sz w:val="28"/>
        </w:rPr>
      </w:pPr>
    </w:p>
    <w:p w14:paraId="0AE5EF76" w14:textId="77777777" w:rsidR="00D5451C" w:rsidRPr="00E90853" w:rsidRDefault="00D5451C" w:rsidP="00D5451C">
      <w:pPr>
        <w:pStyle w:val="21"/>
        <w:ind w:left="0"/>
        <w:rPr>
          <w:sz w:val="28"/>
        </w:rPr>
      </w:pPr>
      <w:bookmarkStart w:id="181" w:name="_Toc24010570"/>
      <w:r>
        <w:rPr>
          <w:sz w:val="28"/>
        </w:rPr>
        <w:t>3.1.</w:t>
      </w:r>
      <w:r w:rsidRPr="00041FD0">
        <w:rPr>
          <w:sz w:val="28"/>
        </w:rPr>
        <w:t>1.</w:t>
      </w:r>
      <w:r>
        <w:rPr>
          <w:sz w:val="28"/>
        </w:rPr>
        <w:t>6</w:t>
      </w:r>
      <w:r w:rsidRPr="00041FD0">
        <w:rPr>
          <w:sz w:val="28"/>
        </w:rPr>
        <w:t xml:space="preserve">) </w:t>
      </w:r>
      <w:r>
        <w:rPr>
          <w:sz w:val="28"/>
        </w:rPr>
        <w:t>расходы на служебные командировки</w:t>
      </w:r>
      <w:bookmarkEnd w:id="181"/>
    </w:p>
    <w:p w14:paraId="322045AE" w14:textId="77777777" w:rsidR="00D5451C" w:rsidRPr="003E21D2" w:rsidRDefault="00D5451C" w:rsidP="00D5451C">
      <w:pPr>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1B1DE673" w14:textId="77777777" w:rsidR="00D5451C" w:rsidRDefault="00D5451C" w:rsidP="00D5451C"/>
    <w:p w14:paraId="651E9321" w14:textId="77777777" w:rsidR="00D5451C" w:rsidRPr="00E90853" w:rsidRDefault="00D5451C" w:rsidP="00D5451C">
      <w:pPr>
        <w:pStyle w:val="21"/>
        <w:ind w:left="0"/>
        <w:rPr>
          <w:sz w:val="28"/>
        </w:rPr>
      </w:pPr>
      <w:bookmarkStart w:id="182" w:name="_Toc24010571"/>
      <w:r>
        <w:rPr>
          <w:sz w:val="28"/>
        </w:rPr>
        <w:t>3.1.</w:t>
      </w:r>
      <w:r w:rsidRPr="00041FD0">
        <w:rPr>
          <w:sz w:val="28"/>
        </w:rPr>
        <w:t>1.</w:t>
      </w:r>
      <w:r>
        <w:rPr>
          <w:sz w:val="28"/>
        </w:rPr>
        <w:t>7</w:t>
      </w:r>
      <w:r w:rsidRPr="00041FD0">
        <w:rPr>
          <w:sz w:val="28"/>
        </w:rPr>
        <w:t xml:space="preserve">) </w:t>
      </w:r>
      <w:r>
        <w:rPr>
          <w:sz w:val="28"/>
        </w:rPr>
        <w:t>расходы на обучение персонала</w:t>
      </w:r>
      <w:bookmarkEnd w:id="182"/>
    </w:p>
    <w:p w14:paraId="60FF5285" w14:textId="77777777" w:rsidR="00D5451C" w:rsidRDefault="00D5451C" w:rsidP="00D5451C">
      <w:pPr>
        <w:ind w:firstLine="709"/>
        <w:jc w:val="both"/>
        <w:rPr>
          <w:sz w:val="28"/>
          <w:szCs w:val="28"/>
        </w:rPr>
      </w:pPr>
    </w:p>
    <w:p w14:paraId="3E0DA9FC" w14:textId="77777777" w:rsidR="00D5451C" w:rsidRDefault="00D5451C" w:rsidP="00D5451C">
      <w:pPr>
        <w:ind w:firstLine="709"/>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2D3EF114" w14:textId="77777777" w:rsidR="00D5451C" w:rsidRDefault="00D5451C" w:rsidP="00D5451C">
      <w:pPr>
        <w:ind w:firstLine="709"/>
        <w:jc w:val="both"/>
        <w:rPr>
          <w:sz w:val="28"/>
          <w:szCs w:val="28"/>
        </w:rPr>
      </w:pPr>
    </w:p>
    <w:p w14:paraId="62B35F82" w14:textId="77777777" w:rsidR="00D5451C" w:rsidRPr="00E90853" w:rsidRDefault="00D5451C" w:rsidP="00D5451C">
      <w:pPr>
        <w:pStyle w:val="21"/>
        <w:ind w:left="0"/>
        <w:rPr>
          <w:sz w:val="28"/>
        </w:rPr>
      </w:pPr>
      <w:bookmarkStart w:id="183" w:name="_Toc24010572"/>
      <w:r>
        <w:rPr>
          <w:sz w:val="28"/>
        </w:rPr>
        <w:t>3.1.</w:t>
      </w:r>
      <w:r w:rsidRPr="00041FD0">
        <w:rPr>
          <w:sz w:val="28"/>
        </w:rPr>
        <w:t>1.</w:t>
      </w:r>
      <w:r>
        <w:rPr>
          <w:sz w:val="28"/>
        </w:rPr>
        <w:t>8</w:t>
      </w:r>
      <w:r w:rsidRPr="00041FD0">
        <w:rPr>
          <w:sz w:val="28"/>
        </w:rPr>
        <w:t xml:space="preserve">) </w:t>
      </w:r>
      <w:r>
        <w:rPr>
          <w:sz w:val="28"/>
        </w:rPr>
        <w:t>арендная плата</w:t>
      </w:r>
      <w:bookmarkEnd w:id="183"/>
    </w:p>
    <w:p w14:paraId="1663F6DD" w14:textId="77777777" w:rsidR="00D5451C" w:rsidRDefault="00D5451C" w:rsidP="00D5451C">
      <w:pPr>
        <w:ind w:right="-1" w:firstLine="709"/>
        <w:jc w:val="both"/>
        <w:rPr>
          <w:sz w:val="28"/>
          <w:szCs w:val="28"/>
        </w:rPr>
      </w:pPr>
    </w:p>
    <w:p w14:paraId="140240B3" w14:textId="77777777" w:rsidR="00D5451C" w:rsidRDefault="00D5451C" w:rsidP="00D5451C">
      <w:pPr>
        <w:tabs>
          <w:tab w:val="left" w:pos="1890"/>
        </w:tabs>
        <w:ind w:firstLine="709"/>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3578C049" w14:textId="77777777" w:rsidR="00D5451C" w:rsidRDefault="00D5451C" w:rsidP="00D5451C">
      <w:pPr>
        <w:tabs>
          <w:tab w:val="left" w:pos="1890"/>
        </w:tabs>
        <w:ind w:firstLine="709"/>
        <w:jc w:val="both"/>
        <w:rPr>
          <w:sz w:val="28"/>
        </w:rPr>
      </w:pPr>
    </w:p>
    <w:p w14:paraId="74757F44" w14:textId="77777777" w:rsidR="00D5451C" w:rsidRPr="00E90853" w:rsidRDefault="00D5451C" w:rsidP="00D5451C">
      <w:pPr>
        <w:pStyle w:val="21"/>
        <w:ind w:left="0"/>
        <w:rPr>
          <w:sz w:val="28"/>
        </w:rPr>
      </w:pPr>
      <w:r>
        <w:rPr>
          <w:sz w:val="28"/>
        </w:rPr>
        <w:t>3.1.</w:t>
      </w:r>
      <w:r w:rsidRPr="00041FD0">
        <w:rPr>
          <w:sz w:val="28"/>
        </w:rPr>
        <w:t>1.</w:t>
      </w:r>
      <w:r>
        <w:rPr>
          <w:sz w:val="28"/>
        </w:rPr>
        <w:t>8</w:t>
      </w:r>
      <w:r w:rsidRPr="00041FD0">
        <w:rPr>
          <w:sz w:val="28"/>
        </w:rPr>
        <w:t xml:space="preserve">) </w:t>
      </w:r>
      <w:r>
        <w:rPr>
          <w:sz w:val="28"/>
        </w:rPr>
        <w:t>другие расходы</w:t>
      </w:r>
    </w:p>
    <w:p w14:paraId="5AA0503C" w14:textId="77777777" w:rsidR="00D5451C" w:rsidRDefault="00D5451C" w:rsidP="00D5451C">
      <w:pPr>
        <w:ind w:right="-1" w:firstLine="709"/>
        <w:jc w:val="both"/>
        <w:rPr>
          <w:sz w:val="28"/>
          <w:szCs w:val="28"/>
        </w:rPr>
      </w:pPr>
    </w:p>
    <w:p w14:paraId="5332E370" w14:textId="77777777" w:rsidR="00D5451C" w:rsidRDefault="00D5451C" w:rsidP="00D5451C">
      <w:pPr>
        <w:ind w:firstLine="709"/>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624C3121" w14:textId="77777777" w:rsidR="00D5451C" w:rsidRDefault="00D5451C" w:rsidP="00D5451C">
      <w:pPr>
        <w:ind w:firstLine="709"/>
        <w:jc w:val="both"/>
        <w:rPr>
          <w:sz w:val="28"/>
        </w:rPr>
      </w:pPr>
    </w:p>
    <w:p w14:paraId="200598FB" w14:textId="77777777" w:rsidR="00D5451C" w:rsidRDefault="00D5451C" w:rsidP="00D5451C">
      <w:pPr>
        <w:tabs>
          <w:tab w:val="left" w:pos="426"/>
        </w:tabs>
        <w:ind w:firstLine="709"/>
        <w:jc w:val="both"/>
        <w:rPr>
          <w:sz w:val="28"/>
          <w:szCs w:val="28"/>
        </w:rPr>
      </w:pPr>
      <w:r>
        <w:rPr>
          <w:sz w:val="28"/>
          <w:szCs w:val="28"/>
        </w:rPr>
        <w:t xml:space="preserve">Базовый уровень операционных расходов на услуги по передаче </w:t>
      </w:r>
      <w:r w:rsidRPr="000F7D04">
        <w:rPr>
          <w:sz w:val="28"/>
          <w:szCs w:val="28"/>
        </w:rPr>
        <w:t xml:space="preserve">тепловой энергии </w:t>
      </w:r>
      <w:r>
        <w:rPr>
          <w:sz w:val="28"/>
          <w:szCs w:val="28"/>
        </w:rPr>
        <w:t>приведен в таблице 1.</w:t>
      </w:r>
    </w:p>
    <w:p w14:paraId="11CA8E6F" w14:textId="77777777" w:rsidR="00D5451C" w:rsidRDefault="00D5451C" w:rsidP="00D5451C">
      <w:pPr>
        <w:numPr>
          <w:ilvl w:val="0"/>
          <w:numId w:val="14"/>
        </w:numPr>
        <w:ind w:left="720" w:right="-427"/>
        <w:jc w:val="right"/>
        <w:rPr>
          <w:sz w:val="28"/>
          <w:szCs w:val="28"/>
        </w:rPr>
      </w:pPr>
    </w:p>
    <w:p w14:paraId="22C6E31C" w14:textId="77777777" w:rsidR="00D5451C" w:rsidRPr="00240686" w:rsidRDefault="00D5451C" w:rsidP="00D5451C">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43037825" w14:textId="77777777" w:rsidR="00D5451C" w:rsidRPr="00240686" w:rsidRDefault="00D5451C" w:rsidP="00D5451C">
      <w:pPr>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690"/>
        <w:gridCol w:w="1734"/>
        <w:gridCol w:w="1734"/>
        <w:gridCol w:w="1915"/>
      </w:tblGrid>
      <w:tr w:rsidR="00D5451C" w:rsidRPr="00240686" w14:paraId="4F6B6D24" w14:textId="77777777" w:rsidTr="00B57905">
        <w:trPr>
          <w:trHeight w:val="1080"/>
        </w:trPr>
        <w:tc>
          <w:tcPr>
            <w:tcW w:w="622" w:type="dxa"/>
            <w:shd w:val="clear" w:color="auto" w:fill="auto"/>
            <w:vAlign w:val="center"/>
            <w:hideMark/>
          </w:tcPr>
          <w:p w14:paraId="77250E83" w14:textId="77777777" w:rsidR="00D5451C" w:rsidRPr="00240686" w:rsidRDefault="00D5451C" w:rsidP="00B57905">
            <w:pPr>
              <w:jc w:val="center"/>
              <w:rPr>
                <w:sz w:val="28"/>
                <w:szCs w:val="28"/>
              </w:rPr>
            </w:pPr>
            <w:r w:rsidRPr="00240686">
              <w:rPr>
                <w:sz w:val="28"/>
                <w:szCs w:val="28"/>
              </w:rPr>
              <w:t>№ п/п</w:t>
            </w:r>
          </w:p>
        </w:tc>
        <w:tc>
          <w:tcPr>
            <w:tcW w:w="3690" w:type="dxa"/>
            <w:shd w:val="clear" w:color="auto" w:fill="auto"/>
            <w:vAlign w:val="center"/>
            <w:hideMark/>
          </w:tcPr>
          <w:p w14:paraId="63AAA715" w14:textId="77777777" w:rsidR="00D5451C" w:rsidRPr="00240686" w:rsidRDefault="00D5451C" w:rsidP="00B57905">
            <w:pPr>
              <w:jc w:val="center"/>
              <w:rPr>
                <w:sz w:val="28"/>
                <w:szCs w:val="28"/>
              </w:rPr>
            </w:pPr>
            <w:r w:rsidRPr="00240686">
              <w:rPr>
                <w:sz w:val="28"/>
                <w:szCs w:val="28"/>
              </w:rPr>
              <w:t>Наименование расхода</w:t>
            </w:r>
          </w:p>
        </w:tc>
        <w:tc>
          <w:tcPr>
            <w:tcW w:w="1728" w:type="dxa"/>
            <w:vAlign w:val="center"/>
          </w:tcPr>
          <w:p w14:paraId="24D8B542" w14:textId="77777777" w:rsidR="00D5451C" w:rsidRPr="00240686" w:rsidRDefault="00D5451C" w:rsidP="00B57905">
            <w:pPr>
              <w:ind w:left="-113" w:right="-113"/>
              <w:jc w:val="center"/>
              <w:rPr>
                <w:sz w:val="28"/>
                <w:szCs w:val="28"/>
              </w:rPr>
            </w:pPr>
            <w:r>
              <w:rPr>
                <w:sz w:val="28"/>
                <w:szCs w:val="28"/>
              </w:rPr>
              <w:t xml:space="preserve">Предложение предприятия </w:t>
            </w:r>
            <w:r>
              <w:rPr>
                <w:sz w:val="28"/>
                <w:szCs w:val="28"/>
              </w:rPr>
              <w:br/>
              <w:t>на 2021</w:t>
            </w:r>
            <w:r w:rsidRPr="00240686">
              <w:rPr>
                <w:sz w:val="28"/>
                <w:szCs w:val="28"/>
              </w:rPr>
              <w:t xml:space="preserve"> год</w:t>
            </w:r>
          </w:p>
        </w:tc>
        <w:tc>
          <w:tcPr>
            <w:tcW w:w="1728" w:type="dxa"/>
            <w:shd w:val="clear" w:color="auto" w:fill="auto"/>
            <w:vAlign w:val="center"/>
            <w:hideMark/>
          </w:tcPr>
          <w:p w14:paraId="28AE7CA5" w14:textId="77777777" w:rsidR="00D5451C" w:rsidRPr="00240686" w:rsidRDefault="00D5451C" w:rsidP="00B57905">
            <w:pPr>
              <w:ind w:left="-113" w:right="-113"/>
              <w:jc w:val="center"/>
              <w:rPr>
                <w:sz w:val="28"/>
                <w:szCs w:val="28"/>
              </w:rPr>
            </w:pPr>
            <w:r>
              <w:rPr>
                <w:sz w:val="28"/>
                <w:szCs w:val="28"/>
              </w:rPr>
              <w:t xml:space="preserve">Предложение экспертов </w:t>
            </w:r>
            <w:r>
              <w:rPr>
                <w:sz w:val="28"/>
                <w:szCs w:val="28"/>
              </w:rPr>
              <w:br/>
              <w:t>на 2021</w:t>
            </w:r>
            <w:r w:rsidRPr="00240686">
              <w:rPr>
                <w:sz w:val="28"/>
                <w:szCs w:val="28"/>
              </w:rPr>
              <w:t xml:space="preserve"> год</w:t>
            </w:r>
          </w:p>
        </w:tc>
        <w:tc>
          <w:tcPr>
            <w:tcW w:w="1802" w:type="dxa"/>
            <w:shd w:val="clear" w:color="auto" w:fill="auto"/>
            <w:vAlign w:val="center"/>
            <w:hideMark/>
          </w:tcPr>
          <w:p w14:paraId="48F08D59" w14:textId="77777777" w:rsidR="00D5451C" w:rsidRPr="00240686" w:rsidRDefault="00D5451C" w:rsidP="00B57905">
            <w:pPr>
              <w:ind w:left="-113" w:right="-113"/>
              <w:jc w:val="center"/>
              <w:rPr>
                <w:sz w:val="28"/>
                <w:szCs w:val="28"/>
              </w:rPr>
            </w:pPr>
            <w:r>
              <w:rPr>
                <w:sz w:val="28"/>
                <w:szCs w:val="28"/>
              </w:rPr>
              <w:t>Корректировка</w:t>
            </w:r>
          </w:p>
        </w:tc>
      </w:tr>
      <w:tr w:rsidR="00D5451C" w:rsidRPr="00240686" w14:paraId="61EBD5BA" w14:textId="77777777" w:rsidTr="00B57905">
        <w:trPr>
          <w:trHeight w:val="447"/>
        </w:trPr>
        <w:tc>
          <w:tcPr>
            <w:tcW w:w="622" w:type="dxa"/>
            <w:shd w:val="clear" w:color="auto" w:fill="auto"/>
            <w:vAlign w:val="center"/>
            <w:hideMark/>
          </w:tcPr>
          <w:p w14:paraId="6746E7CD" w14:textId="77777777" w:rsidR="00D5451C" w:rsidRPr="00240686" w:rsidRDefault="00D5451C" w:rsidP="00B57905">
            <w:pPr>
              <w:jc w:val="center"/>
              <w:rPr>
                <w:sz w:val="28"/>
                <w:szCs w:val="28"/>
              </w:rPr>
            </w:pPr>
            <w:r w:rsidRPr="00240686">
              <w:rPr>
                <w:sz w:val="28"/>
                <w:szCs w:val="28"/>
              </w:rPr>
              <w:t>1</w:t>
            </w:r>
          </w:p>
        </w:tc>
        <w:tc>
          <w:tcPr>
            <w:tcW w:w="3690" w:type="dxa"/>
            <w:shd w:val="clear" w:color="auto" w:fill="auto"/>
            <w:vAlign w:val="center"/>
            <w:hideMark/>
          </w:tcPr>
          <w:p w14:paraId="263788A1" w14:textId="77777777" w:rsidR="00D5451C" w:rsidRPr="00240686" w:rsidRDefault="00D5451C" w:rsidP="00B57905">
            <w:pPr>
              <w:rPr>
                <w:sz w:val="28"/>
                <w:szCs w:val="28"/>
              </w:rPr>
            </w:pPr>
            <w:r w:rsidRPr="00240686">
              <w:rPr>
                <w:sz w:val="28"/>
                <w:szCs w:val="28"/>
              </w:rPr>
              <w:t>Расходы на приобретение сырья и материалов</w:t>
            </w:r>
          </w:p>
        </w:tc>
        <w:tc>
          <w:tcPr>
            <w:tcW w:w="1728" w:type="dxa"/>
            <w:vAlign w:val="center"/>
          </w:tcPr>
          <w:p w14:paraId="3B814435" w14:textId="77777777" w:rsidR="00D5451C" w:rsidRPr="00614339" w:rsidRDefault="00D5451C" w:rsidP="00B57905">
            <w:pPr>
              <w:jc w:val="center"/>
              <w:rPr>
                <w:sz w:val="28"/>
                <w:szCs w:val="22"/>
              </w:rPr>
            </w:pPr>
            <w:r w:rsidRPr="00614339">
              <w:rPr>
                <w:sz w:val="28"/>
                <w:szCs w:val="22"/>
              </w:rPr>
              <w:t>1 376</w:t>
            </w:r>
          </w:p>
        </w:tc>
        <w:tc>
          <w:tcPr>
            <w:tcW w:w="1728" w:type="dxa"/>
            <w:shd w:val="clear" w:color="auto" w:fill="auto"/>
            <w:vAlign w:val="center"/>
          </w:tcPr>
          <w:p w14:paraId="6922762D" w14:textId="77777777" w:rsidR="00D5451C" w:rsidRPr="00614339" w:rsidRDefault="00D5451C" w:rsidP="00B57905">
            <w:pPr>
              <w:jc w:val="center"/>
              <w:rPr>
                <w:sz w:val="28"/>
                <w:szCs w:val="22"/>
              </w:rPr>
            </w:pPr>
            <w:r w:rsidRPr="00614339">
              <w:rPr>
                <w:sz w:val="28"/>
                <w:szCs w:val="22"/>
              </w:rPr>
              <w:t>1 341</w:t>
            </w:r>
          </w:p>
        </w:tc>
        <w:tc>
          <w:tcPr>
            <w:tcW w:w="1802" w:type="dxa"/>
            <w:shd w:val="clear" w:color="auto" w:fill="auto"/>
            <w:vAlign w:val="center"/>
          </w:tcPr>
          <w:p w14:paraId="6A1C7CC7" w14:textId="77777777" w:rsidR="00D5451C" w:rsidRPr="00614339" w:rsidRDefault="00D5451C" w:rsidP="00B57905">
            <w:pPr>
              <w:jc w:val="center"/>
              <w:rPr>
                <w:sz w:val="28"/>
                <w:szCs w:val="22"/>
              </w:rPr>
            </w:pPr>
            <w:r w:rsidRPr="00614339">
              <w:rPr>
                <w:sz w:val="28"/>
                <w:szCs w:val="22"/>
              </w:rPr>
              <w:t>-35</w:t>
            </w:r>
          </w:p>
        </w:tc>
      </w:tr>
      <w:tr w:rsidR="00D5451C" w:rsidRPr="00240686" w14:paraId="5A688A77" w14:textId="77777777" w:rsidTr="00B57905">
        <w:trPr>
          <w:trHeight w:val="70"/>
        </w:trPr>
        <w:tc>
          <w:tcPr>
            <w:tcW w:w="622" w:type="dxa"/>
            <w:shd w:val="clear" w:color="auto" w:fill="auto"/>
            <w:vAlign w:val="center"/>
            <w:hideMark/>
          </w:tcPr>
          <w:p w14:paraId="2F732EF1" w14:textId="77777777" w:rsidR="00D5451C" w:rsidRPr="00240686" w:rsidRDefault="00D5451C" w:rsidP="00B57905">
            <w:pPr>
              <w:jc w:val="center"/>
              <w:rPr>
                <w:sz w:val="28"/>
                <w:szCs w:val="28"/>
              </w:rPr>
            </w:pPr>
            <w:r w:rsidRPr="00240686">
              <w:rPr>
                <w:sz w:val="28"/>
                <w:szCs w:val="28"/>
              </w:rPr>
              <w:t>2</w:t>
            </w:r>
          </w:p>
        </w:tc>
        <w:tc>
          <w:tcPr>
            <w:tcW w:w="3690" w:type="dxa"/>
            <w:shd w:val="clear" w:color="auto" w:fill="auto"/>
            <w:vAlign w:val="center"/>
            <w:hideMark/>
          </w:tcPr>
          <w:p w14:paraId="70DC9C61" w14:textId="77777777" w:rsidR="00D5451C" w:rsidRPr="00240686" w:rsidRDefault="00D5451C" w:rsidP="00B57905">
            <w:pPr>
              <w:rPr>
                <w:sz w:val="28"/>
                <w:szCs w:val="28"/>
              </w:rPr>
            </w:pPr>
            <w:r w:rsidRPr="00240686">
              <w:rPr>
                <w:sz w:val="28"/>
                <w:szCs w:val="28"/>
              </w:rPr>
              <w:t>Расходы на ремонт основных средств</w:t>
            </w:r>
          </w:p>
        </w:tc>
        <w:tc>
          <w:tcPr>
            <w:tcW w:w="1728" w:type="dxa"/>
            <w:vAlign w:val="center"/>
          </w:tcPr>
          <w:p w14:paraId="5A68245B" w14:textId="77777777" w:rsidR="00D5451C" w:rsidRPr="00614339" w:rsidRDefault="00D5451C" w:rsidP="00B57905">
            <w:pPr>
              <w:jc w:val="center"/>
              <w:rPr>
                <w:sz w:val="28"/>
                <w:szCs w:val="22"/>
              </w:rPr>
            </w:pPr>
            <w:r w:rsidRPr="00614339">
              <w:rPr>
                <w:sz w:val="28"/>
                <w:szCs w:val="22"/>
              </w:rPr>
              <w:t>363</w:t>
            </w:r>
          </w:p>
        </w:tc>
        <w:tc>
          <w:tcPr>
            <w:tcW w:w="1728" w:type="dxa"/>
            <w:shd w:val="clear" w:color="auto" w:fill="auto"/>
            <w:vAlign w:val="center"/>
          </w:tcPr>
          <w:p w14:paraId="68479F48"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1EB68066" w14:textId="77777777" w:rsidR="00D5451C" w:rsidRPr="00614339" w:rsidRDefault="00D5451C" w:rsidP="00B57905">
            <w:pPr>
              <w:jc w:val="center"/>
              <w:rPr>
                <w:sz w:val="28"/>
                <w:szCs w:val="22"/>
              </w:rPr>
            </w:pPr>
            <w:r w:rsidRPr="00614339">
              <w:rPr>
                <w:sz w:val="28"/>
                <w:szCs w:val="22"/>
              </w:rPr>
              <w:t>-363</w:t>
            </w:r>
          </w:p>
        </w:tc>
      </w:tr>
      <w:tr w:rsidR="00D5451C" w:rsidRPr="00240686" w14:paraId="683D9E75" w14:textId="77777777" w:rsidTr="00B57905">
        <w:trPr>
          <w:trHeight w:val="70"/>
        </w:trPr>
        <w:tc>
          <w:tcPr>
            <w:tcW w:w="622" w:type="dxa"/>
            <w:shd w:val="clear" w:color="auto" w:fill="auto"/>
            <w:vAlign w:val="center"/>
            <w:hideMark/>
          </w:tcPr>
          <w:p w14:paraId="7794E705" w14:textId="77777777" w:rsidR="00D5451C" w:rsidRPr="00240686" w:rsidRDefault="00D5451C" w:rsidP="00B57905">
            <w:pPr>
              <w:jc w:val="center"/>
              <w:rPr>
                <w:sz w:val="28"/>
                <w:szCs w:val="28"/>
              </w:rPr>
            </w:pPr>
            <w:r w:rsidRPr="00240686">
              <w:rPr>
                <w:sz w:val="28"/>
                <w:szCs w:val="28"/>
              </w:rPr>
              <w:t>3</w:t>
            </w:r>
          </w:p>
        </w:tc>
        <w:tc>
          <w:tcPr>
            <w:tcW w:w="3690" w:type="dxa"/>
            <w:shd w:val="clear" w:color="auto" w:fill="auto"/>
            <w:vAlign w:val="center"/>
            <w:hideMark/>
          </w:tcPr>
          <w:p w14:paraId="266FAB52" w14:textId="77777777" w:rsidR="00D5451C" w:rsidRPr="00240686" w:rsidRDefault="00D5451C" w:rsidP="00B57905">
            <w:pPr>
              <w:rPr>
                <w:sz w:val="28"/>
                <w:szCs w:val="28"/>
              </w:rPr>
            </w:pPr>
            <w:r w:rsidRPr="00240686">
              <w:rPr>
                <w:sz w:val="28"/>
                <w:szCs w:val="28"/>
              </w:rPr>
              <w:t>Расходы на оплату труда</w:t>
            </w:r>
          </w:p>
        </w:tc>
        <w:tc>
          <w:tcPr>
            <w:tcW w:w="1728" w:type="dxa"/>
            <w:vAlign w:val="center"/>
          </w:tcPr>
          <w:p w14:paraId="250C300C" w14:textId="77777777" w:rsidR="00D5451C" w:rsidRPr="00614339" w:rsidRDefault="00D5451C" w:rsidP="00B57905">
            <w:pPr>
              <w:jc w:val="center"/>
              <w:rPr>
                <w:sz w:val="28"/>
                <w:szCs w:val="22"/>
              </w:rPr>
            </w:pPr>
            <w:r w:rsidRPr="00614339">
              <w:rPr>
                <w:sz w:val="28"/>
                <w:szCs w:val="22"/>
              </w:rPr>
              <w:t>1 314</w:t>
            </w:r>
          </w:p>
        </w:tc>
        <w:tc>
          <w:tcPr>
            <w:tcW w:w="1728" w:type="dxa"/>
            <w:shd w:val="clear" w:color="auto" w:fill="auto"/>
            <w:vAlign w:val="center"/>
          </w:tcPr>
          <w:p w14:paraId="5F9C0C3B" w14:textId="77777777" w:rsidR="00D5451C" w:rsidRPr="00614339" w:rsidRDefault="00D5451C" w:rsidP="00B57905">
            <w:pPr>
              <w:jc w:val="center"/>
              <w:rPr>
                <w:sz w:val="28"/>
                <w:szCs w:val="22"/>
              </w:rPr>
            </w:pPr>
            <w:r w:rsidRPr="00614339">
              <w:rPr>
                <w:sz w:val="28"/>
                <w:szCs w:val="22"/>
              </w:rPr>
              <w:t>301</w:t>
            </w:r>
          </w:p>
        </w:tc>
        <w:tc>
          <w:tcPr>
            <w:tcW w:w="1802" w:type="dxa"/>
            <w:shd w:val="clear" w:color="auto" w:fill="auto"/>
            <w:vAlign w:val="center"/>
          </w:tcPr>
          <w:p w14:paraId="008E2567" w14:textId="77777777" w:rsidR="00D5451C" w:rsidRPr="00614339" w:rsidRDefault="00D5451C" w:rsidP="00B57905">
            <w:pPr>
              <w:jc w:val="center"/>
              <w:rPr>
                <w:sz w:val="28"/>
                <w:szCs w:val="22"/>
              </w:rPr>
            </w:pPr>
            <w:r w:rsidRPr="00614339">
              <w:rPr>
                <w:sz w:val="28"/>
                <w:szCs w:val="22"/>
              </w:rPr>
              <w:t>-1 013</w:t>
            </w:r>
          </w:p>
        </w:tc>
      </w:tr>
      <w:tr w:rsidR="00D5451C" w:rsidRPr="00240686" w14:paraId="748AF6C9" w14:textId="77777777" w:rsidTr="00B57905">
        <w:trPr>
          <w:trHeight w:val="1080"/>
        </w:trPr>
        <w:tc>
          <w:tcPr>
            <w:tcW w:w="622" w:type="dxa"/>
            <w:shd w:val="clear" w:color="auto" w:fill="auto"/>
            <w:vAlign w:val="center"/>
            <w:hideMark/>
          </w:tcPr>
          <w:p w14:paraId="1EF4D7A2" w14:textId="77777777" w:rsidR="00D5451C" w:rsidRPr="00240686" w:rsidRDefault="00D5451C" w:rsidP="00B57905">
            <w:pPr>
              <w:jc w:val="center"/>
              <w:rPr>
                <w:sz w:val="28"/>
                <w:szCs w:val="28"/>
              </w:rPr>
            </w:pPr>
            <w:r w:rsidRPr="00240686">
              <w:rPr>
                <w:sz w:val="28"/>
                <w:szCs w:val="28"/>
              </w:rPr>
              <w:lastRenderedPageBreak/>
              <w:t>4</w:t>
            </w:r>
          </w:p>
        </w:tc>
        <w:tc>
          <w:tcPr>
            <w:tcW w:w="3690" w:type="dxa"/>
            <w:shd w:val="clear" w:color="auto" w:fill="auto"/>
            <w:vAlign w:val="center"/>
            <w:hideMark/>
          </w:tcPr>
          <w:p w14:paraId="32011AB9" w14:textId="77777777" w:rsidR="00D5451C" w:rsidRPr="00240686" w:rsidRDefault="00D5451C" w:rsidP="00B57905">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vAlign w:val="center"/>
          </w:tcPr>
          <w:p w14:paraId="6F6AFFE0" w14:textId="77777777" w:rsidR="00D5451C" w:rsidRPr="00614339" w:rsidRDefault="00D5451C" w:rsidP="00B57905">
            <w:pPr>
              <w:jc w:val="center"/>
              <w:rPr>
                <w:sz w:val="28"/>
                <w:szCs w:val="22"/>
              </w:rPr>
            </w:pPr>
            <w:r w:rsidRPr="00614339">
              <w:rPr>
                <w:sz w:val="28"/>
                <w:szCs w:val="22"/>
              </w:rPr>
              <w:t>508</w:t>
            </w:r>
          </w:p>
        </w:tc>
        <w:tc>
          <w:tcPr>
            <w:tcW w:w="1728" w:type="dxa"/>
            <w:shd w:val="clear" w:color="auto" w:fill="auto"/>
            <w:vAlign w:val="center"/>
          </w:tcPr>
          <w:p w14:paraId="76E717F4" w14:textId="77777777" w:rsidR="00D5451C" w:rsidRPr="00614339" w:rsidRDefault="00D5451C" w:rsidP="00B57905">
            <w:pPr>
              <w:jc w:val="center"/>
              <w:rPr>
                <w:sz w:val="28"/>
                <w:szCs w:val="22"/>
              </w:rPr>
            </w:pPr>
            <w:r w:rsidRPr="00614339">
              <w:rPr>
                <w:sz w:val="28"/>
                <w:szCs w:val="22"/>
              </w:rPr>
              <w:t>508</w:t>
            </w:r>
          </w:p>
        </w:tc>
        <w:tc>
          <w:tcPr>
            <w:tcW w:w="1802" w:type="dxa"/>
            <w:shd w:val="clear" w:color="auto" w:fill="auto"/>
            <w:vAlign w:val="center"/>
          </w:tcPr>
          <w:p w14:paraId="1A8ED4EB" w14:textId="77777777" w:rsidR="00D5451C" w:rsidRPr="00614339" w:rsidRDefault="00D5451C" w:rsidP="00B57905">
            <w:pPr>
              <w:jc w:val="center"/>
              <w:rPr>
                <w:sz w:val="28"/>
                <w:szCs w:val="22"/>
              </w:rPr>
            </w:pPr>
            <w:r w:rsidRPr="00614339">
              <w:rPr>
                <w:sz w:val="28"/>
                <w:szCs w:val="22"/>
              </w:rPr>
              <w:t>0</w:t>
            </w:r>
          </w:p>
        </w:tc>
      </w:tr>
      <w:tr w:rsidR="00D5451C" w:rsidRPr="00240686" w14:paraId="6C3BB41B" w14:textId="77777777" w:rsidTr="00B57905">
        <w:trPr>
          <w:trHeight w:val="1080"/>
        </w:trPr>
        <w:tc>
          <w:tcPr>
            <w:tcW w:w="622" w:type="dxa"/>
            <w:shd w:val="clear" w:color="auto" w:fill="auto"/>
            <w:vAlign w:val="center"/>
            <w:hideMark/>
          </w:tcPr>
          <w:p w14:paraId="122A7ECC" w14:textId="77777777" w:rsidR="00D5451C" w:rsidRPr="00240686" w:rsidRDefault="00D5451C" w:rsidP="00B57905">
            <w:pPr>
              <w:jc w:val="center"/>
              <w:rPr>
                <w:sz w:val="28"/>
                <w:szCs w:val="28"/>
              </w:rPr>
            </w:pPr>
            <w:r w:rsidRPr="00240686">
              <w:rPr>
                <w:sz w:val="28"/>
                <w:szCs w:val="28"/>
              </w:rPr>
              <w:t>5</w:t>
            </w:r>
          </w:p>
        </w:tc>
        <w:tc>
          <w:tcPr>
            <w:tcW w:w="3690" w:type="dxa"/>
            <w:shd w:val="clear" w:color="auto" w:fill="auto"/>
            <w:vAlign w:val="center"/>
            <w:hideMark/>
          </w:tcPr>
          <w:p w14:paraId="034F22AB" w14:textId="77777777" w:rsidR="00D5451C" w:rsidRPr="00240686" w:rsidRDefault="00D5451C" w:rsidP="00B57905">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1728" w:type="dxa"/>
            <w:vAlign w:val="center"/>
          </w:tcPr>
          <w:p w14:paraId="0DF1A356" w14:textId="77777777" w:rsidR="00D5451C" w:rsidRPr="00614339" w:rsidRDefault="00D5451C" w:rsidP="00B57905">
            <w:pPr>
              <w:jc w:val="center"/>
              <w:rPr>
                <w:sz w:val="28"/>
                <w:szCs w:val="22"/>
              </w:rPr>
            </w:pPr>
            <w:r w:rsidRPr="00614339">
              <w:rPr>
                <w:sz w:val="28"/>
                <w:szCs w:val="22"/>
              </w:rPr>
              <w:t>4</w:t>
            </w:r>
          </w:p>
        </w:tc>
        <w:tc>
          <w:tcPr>
            <w:tcW w:w="1728" w:type="dxa"/>
            <w:shd w:val="clear" w:color="auto" w:fill="auto"/>
            <w:vAlign w:val="center"/>
          </w:tcPr>
          <w:p w14:paraId="0A13C9FA"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34383AFC" w14:textId="77777777" w:rsidR="00D5451C" w:rsidRPr="00614339" w:rsidRDefault="00D5451C" w:rsidP="00B57905">
            <w:pPr>
              <w:jc w:val="center"/>
              <w:rPr>
                <w:sz w:val="28"/>
                <w:szCs w:val="22"/>
              </w:rPr>
            </w:pPr>
            <w:r w:rsidRPr="00614339">
              <w:rPr>
                <w:sz w:val="28"/>
                <w:szCs w:val="22"/>
              </w:rPr>
              <w:t>-4</w:t>
            </w:r>
          </w:p>
        </w:tc>
      </w:tr>
      <w:tr w:rsidR="00D5451C" w:rsidRPr="00240686" w14:paraId="0F52BA2B" w14:textId="77777777" w:rsidTr="00B57905">
        <w:trPr>
          <w:trHeight w:val="360"/>
        </w:trPr>
        <w:tc>
          <w:tcPr>
            <w:tcW w:w="622" w:type="dxa"/>
            <w:shd w:val="clear" w:color="auto" w:fill="auto"/>
            <w:vAlign w:val="center"/>
            <w:hideMark/>
          </w:tcPr>
          <w:p w14:paraId="4979527D" w14:textId="77777777" w:rsidR="00D5451C" w:rsidRPr="00240686" w:rsidRDefault="00D5451C" w:rsidP="00B57905">
            <w:pPr>
              <w:jc w:val="center"/>
              <w:rPr>
                <w:sz w:val="28"/>
                <w:szCs w:val="28"/>
              </w:rPr>
            </w:pPr>
            <w:r w:rsidRPr="00240686">
              <w:rPr>
                <w:sz w:val="28"/>
                <w:szCs w:val="28"/>
              </w:rPr>
              <w:t>6</w:t>
            </w:r>
          </w:p>
        </w:tc>
        <w:tc>
          <w:tcPr>
            <w:tcW w:w="3690" w:type="dxa"/>
            <w:shd w:val="clear" w:color="auto" w:fill="auto"/>
            <w:vAlign w:val="center"/>
            <w:hideMark/>
          </w:tcPr>
          <w:p w14:paraId="4E5E67CA" w14:textId="77777777" w:rsidR="00D5451C" w:rsidRPr="00240686" w:rsidRDefault="00D5451C" w:rsidP="00B57905">
            <w:pPr>
              <w:rPr>
                <w:sz w:val="28"/>
                <w:szCs w:val="28"/>
              </w:rPr>
            </w:pPr>
            <w:r w:rsidRPr="00240686">
              <w:rPr>
                <w:sz w:val="28"/>
                <w:szCs w:val="28"/>
              </w:rPr>
              <w:t>Расходы на служебные командировки</w:t>
            </w:r>
          </w:p>
        </w:tc>
        <w:tc>
          <w:tcPr>
            <w:tcW w:w="1728" w:type="dxa"/>
            <w:vAlign w:val="center"/>
          </w:tcPr>
          <w:p w14:paraId="16C09D2E" w14:textId="77777777" w:rsidR="00D5451C" w:rsidRPr="00614339" w:rsidRDefault="00D5451C" w:rsidP="00B57905">
            <w:pPr>
              <w:jc w:val="center"/>
              <w:rPr>
                <w:sz w:val="28"/>
                <w:szCs w:val="22"/>
              </w:rPr>
            </w:pPr>
            <w:r w:rsidRPr="00614339">
              <w:rPr>
                <w:sz w:val="28"/>
                <w:szCs w:val="22"/>
              </w:rPr>
              <w:t>0</w:t>
            </w:r>
          </w:p>
        </w:tc>
        <w:tc>
          <w:tcPr>
            <w:tcW w:w="1728" w:type="dxa"/>
            <w:shd w:val="clear" w:color="auto" w:fill="auto"/>
            <w:vAlign w:val="center"/>
          </w:tcPr>
          <w:p w14:paraId="765ABDA8"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122ACEF8" w14:textId="77777777" w:rsidR="00D5451C" w:rsidRPr="00614339" w:rsidRDefault="00D5451C" w:rsidP="00B57905">
            <w:pPr>
              <w:jc w:val="center"/>
              <w:rPr>
                <w:sz w:val="28"/>
                <w:szCs w:val="22"/>
              </w:rPr>
            </w:pPr>
            <w:r w:rsidRPr="00614339">
              <w:rPr>
                <w:sz w:val="28"/>
                <w:szCs w:val="22"/>
              </w:rPr>
              <w:t>0</w:t>
            </w:r>
          </w:p>
        </w:tc>
      </w:tr>
      <w:tr w:rsidR="00D5451C" w:rsidRPr="00240686" w14:paraId="52158F4C" w14:textId="77777777" w:rsidTr="00B57905">
        <w:trPr>
          <w:trHeight w:val="360"/>
        </w:trPr>
        <w:tc>
          <w:tcPr>
            <w:tcW w:w="622" w:type="dxa"/>
            <w:shd w:val="clear" w:color="auto" w:fill="auto"/>
            <w:vAlign w:val="center"/>
            <w:hideMark/>
          </w:tcPr>
          <w:p w14:paraId="73BCAE54" w14:textId="77777777" w:rsidR="00D5451C" w:rsidRPr="00240686" w:rsidRDefault="00D5451C" w:rsidP="00B57905">
            <w:pPr>
              <w:jc w:val="center"/>
              <w:rPr>
                <w:sz w:val="28"/>
                <w:szCs w:val="28"/>
              </w:rPr>
            </w:pPr>
            <w:r w:rsidRPr="00240686">
              <w:rPr>
                <w:sz w:val="28"/>
                <w:szCs w:val="28"/>
              </w:rPr>
              <w:t>7</w:t>
            </w:r>
          </w:p>
        </w:tc>
        <w:tc>
          <w:tcPr>
            <w:tcW w:w="3690" w:type="dxa"/>
            <w:shd w:val="clear" w:color="auto" w:fill="auto"/>
            <w:vAlign w:val="center"/>
            <w:hideMark/>
          </w:tcPr>
          <w:p w14:paraId="2878BAE3" w14:textId="77777777" w:rsidR="00D5451C" w:rsidRPr="00240686" w:rsidRDefault="00D5451C" w:rsidP="00B57905">
            <w:pPr>
              <w:rPr>
                <w:sz w:val="28"/>
                <w:szCs w:val="28"/>
              </w:rPr>
            </w:pPr>
            <w:r w:rsidRPr="00240686">
              <w:rPr>
                <w:sz w:val="28"/>
                <w:szCs w:val="28"/>
              </w:rPr>
              <w:t>Расходы на обучение персонала</w:t>
            </w:r>
          </w:p>
        </w:tc>
        <w:tc>
          <w:tcPr>
            <w:tcW w:w="1728" w:type="dxa"/>
            <w:vAlign w:val="center"/>
          </w:tcPr>
          <w:p w14:paraId="3AA65F5F" w14:textId="77777777" w:rsidR="00D5451C" w:rsidRPr="00614339" w:rsidRDefault="00D5451C" w:rsidP="00B57905">
            <w:pPr>
              <w:jc w:val="center"/>
              <w:rPr>
                <w:sz w:val="28"/>
                <w:szCs w:val="22"/>
              </w:rPr>
            </w:pPr>
            <w:r w:rsidRPr="00614339">
              <w:rPr>
                <w:sz w:val="28"/>
                <w:szCs w:val="22"/>
              </w:rPr>
              <w:t>0</w:t>
            </w:r>
          </w:p>
        </w:tc>
        <w:tc>
          <w:tcPr>
            <w:tcW w:w="1728" w:type="dxa"/>
            <w:shd w:val="clear" w:color="auto" w:fill="auto"/>
            <w:vAlign w:val="center"/>
          </w:tcPr>
          <w:p w14:paraId="1BA58F3D"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3974D4D4" w14:textId="77777777" w:rsidR="00D5451C" w:rsidRPr="00614339" w:rsidRDefault="00D5451C" w:rsidP="00B57905">
            <w:pPr>
              <w:jc w:val="center"/>
              <w:rPr>
                <w:sz w:val="28"/>
                <w:szCs w:val="22"/>
              </w:rPr>
            </w:pPr>
            <w:r w:rsidRPr="00614339">
              <w:rPr>
                <w:sz w:val="28"/>
                <w:szCs w:val="22"/>
              </w:rPr>
              <w:t>0</w:t>
            </w:r>
          </w:p>
        </w:tc>
      </w:tr>
      <w:tr w:rsidR="00D5451C" w:rsidRPr="00240686" w14:paraId="67E6B70F" w14:textId="77777777" w:rsidTr="00B57905">
        <w:trPr>
          <w:trHeight w:val="360"/>
        </w:trPr>
        <w:tc>
          <w:tcPr>
            <w:tcW w:w="622" w:type="dxa"/>
            <w:shd w:val="clear" w:color="auto" w:fill="auto"/>
            <w:vAlign w:val="center"/>
            <w:hideMark/>
          </w:tcPr>
          <w:p w14:paraId="20273EFD" w14:textId="77777777" w:rsidR="00D5451C" w:rsidRPr="00240686" w:rsidRDefault="00D5451C" w:rsidP="00B57905">
            <w:pPr>
              <w:jc w:val="center"/>
              <w:rPr>
                <w:sz w:val="28"/>
                <w:szCs w:val="28"/>
              </w:rPr>
            </w:pPr>
            <w:r w:rsidRPr="00240686">
              <w:rPr>
                <w:sz w:val="28"/>
                <w:szCs w:val="28"/>
              </w:rPr>
              <w:t>8</w:t>
            </w:r>
          </w:p>
        </w:tc>
        <w:tc>
          <w:tcPr>
            <w:tcW w:w="3690" w:type="dxa"/>
            <w:shd w:val="clear" w:color="auto" w:fill="auto"/>
            <w:vAlign w:val="center"/>
            <w:hideMark/>
          </w:tcPr>
          <w:p w14:paraId="1CA8245D" w14:textId="77777777" w:rsidR="00D5451C" w:rsidRPr="00240686" w:rsidRDefault="00D5451C" w:rsidP="00B57905">
            <w:pPr>
              <w:rPr>
                <w:sz w:val="28"/>
                <w:szCs w:val="28"/>
              </w:rPr>
            </w:pPr>
            <w:r w:rsidRPr="00240686">
              <w:rPr>
                <w:sz w:val="28"/>
                <w:szCs w:val="28"/>
              </w:rPr>
              <w:t>Лизинговый платеж</w:t>
            </w:r>
          </w:p>
        </w:tc>
        <w:tc>
          <w:tcPr>
            <w:tcW w:w="1728" w:type="dxa"/>
            <w:vAlign w:val="center"/>
          </w:tcPr>
          <w:p w14:paraId="7987BCF4" w14:textId="77777777" w:rsidR="00D5451C" w:rsidRPr="00614339" w:rsidRDefault="00D5451C" w:rsidP="00B57905">
            <w:pPr>
              <w:jc w:val="center"/>
              <w:rPr>
                <w:sz w:val="28"/>
                <w:szCs w:val="22"/>
              </w:rPr>
            </w:pPr>
            <w:r w:rsidRPr="00614339">
              <w:rPr>
                <w:sz w:val="28"/>
                <w:szCs w:val="22"/>
              </w:rPr>
              <w:t>0</w:t>
            </w:r>
          </w:p>
        </w:tc>
        <w:tc>
          <w:tcPr>
            <w:tcW w:w="1728" w:type="dxa"/>
            <w:shd w:val="clear" w:color="auto" w:fill="auto"/>
            <w:vAlign w:val="center"/>
          </w:tcPr>
          <w:p w14:paraId="6768CD2E"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3A945752" w14:textId="77777777" w:rsidR="00D5451C" w:rsidRPr="00614339" w:rsidRDefault="00D5451C" w:rsidP="00B57905">
            <w:pPr>
              <w:jc w:val="center"/>
              <w:rPr>
                <w:sz w:val="28"/>
                <w:szCs w:val="22"/>
              </w:rPr>
            </w:pPr>
            <w:r w:rsidRPr="00614339">
              <w:rPr>
                <w:sz w:val="28"/>
                <w:szCs w:val="22"/>
              </w:rPr>
              <w:t>0</w:t>
            </w:r>
          </w:p>
        </w:tc>
      </w:tr>
      <w:tr w:rsidR="00D5451C" w:rsidRPr="00240686" w14:paraId="12B3B4C2" w14:textId="77777777" w:rsidTr="00B57905">
        <w:trPr>
          <w:trHeight w:val="360"/>
        </w:trPr>
        <w:tc>
          <w:tcPr>
            <w:tcW w:w="622" w:type="dxa"/>
            <w:shd w:val="clear" w:color="auto" w:fill="auto"/>
            <w:vAlign w:val="center"/>
            <w:hideMark/>
          </w:tcPr>
          <w:p w14:paraId="1909A53A" w14:textId="77777777" w:rsidR="00D5451C" w:rsidRPr="00240686" w:rsidRDefault="00D5451C" w:rsidP="00B57905">
            <w:pPr>
              <w:jc w:val="center"/>
              <w:rPr>
                <w:sz w:val="28"/>
                <w:szCs w:val="28"/>
              </w:rPr>
            </w:pPr>
            <w:r w:rsidRPr="00240686">
              <w:rPr>
                <w:sz w:val="28"/>
                <w:szCs w:val="28"/>
              </w:rPr>
              <w:t>9</w:t>
            </w:r>
          </w:p>
        </w:tc>
        <w:tc>
          <w:tcPr>
            <w:tcW w:w="3690" w:type="dxa"/>
            <w:shd w:val="clear" w:color="auto" w:fill="auto"/>
            <w:vAlign w:val="center"/>
            <w:hideMark/>
          </w:tcPr>
          <w:p w14:paraId="22144F54" w14:textId="77777777" w:rsidR="00D5451C" w:rsidRPr="00240686" w:rsidRDefault="00D5451C" w:rsidP="00B57905">
            <w:pPr>
              <w:rPr>
                <w:sz w:val="28"/>
                <w:szCs w:val="28"/>
              </w:rPr>
            </w:pPr>
            <w:r w:rsidRPr="00240686">
              <w:rPr>
                <w:sz w:val="28"/>
                <w:szCs w:val="28"/>
              </w:rPr>
              <w:t>Арендная плата</w:t>
            </w:r>
          </w:p>
        </w:tc>
        <w:tc>
          <w:tcPr>
            <w:tcW w:w="1728" w:type="dxa"/>
            <w:vAlign w:val="center"/>
          </w:tcPr>
          <w:p w14:paraId="00341845" w14:textId="77777777" w:rsidR="00D5451C" w:rsidRPr="00614339" w:rsidRDefault="00D5451C" w:rsidP="00B57905">
            <w:pPr>
              <w:jc w:val="center"/>
              <w:rPr>
                <w:sz w:val="28"/>
                <w:szCs w:val="22"/>
              </w:rPr>
            </w:pPr>
            <w:r w:rsidRPr="00614339">
              <w:rPr>
                <w:sz w:val="28"/>
                <w:szCs w:val="22"/>
              </w:rPr>
              <w:t>0</w:t>
            </w:r>
          </w:p>
        </w:tc>
        <w:tc>
          <w:tcPr>
            <w:tcW w:w="1728" w:type="dxa"/>
            <w:shd w:val="clear" w:color="auto" w:fill="auto"/>
            <w:vAlign w:val="center"/>
          </w:tcPr>
          <w:p w14:paraId="6993BEDE"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640E4681" w14:textId="77777777" w:rsidR="00D5451C" w:rsidRPr="00614339" w:rsidRDefault="00D5451C" w:rsidP="00B57905">
            <w:pPr>
              <w:jc w:val="center"/>
              <w:rPr>
                <w:sz w:val="28"/>
                <w:szCs w:val="22"/>
              </w:rPr>
            </w:pPr>
            <w:r w:rsidRPr="00614339">
              <w:rPr>
                <w:sz w:val="28"/>
                <w:szCs w:val="22"/>
              </w:rPr>
              <w:t>0</w:t>
            </w:r>
          </w:p>
        </w:tc>
      </w:tr>
      <w:tr w:rsidR="00D5451C" w:rsidRPr="00240686" w14:paraId="1D388768" w14:textId="77777777" w:rsidTr="00B57905">
        <w:trPr>
          <w:trHeight w:val="360"/>
        </w:trPr>
        <w:tc>
          <w:tcPr>
            <w:tcW w:w="622" w:type="dxa"/>
            <w:shd w:val="clear" w:color="auto" w:fill="auto"/>
            <w:vAlign w:val="center"/>
            <w:hideMark/>
          </w:tcPr>
          <w:p w14:paraId="132A2D8D" w14:textId="77777777" w:rsidR="00D5451C" w:rsidRPr="00240686" w:rsidRDefault="00D5451C" w:rsidP="00B57905">
            <w:pPr>
              <w:jc w:val="center"/>
              <w:rPr>
                <w:sz w:val="28"/>
                <w:szCs w:val="28"/>
              </w:rPr>
            </w:pPr>
            <w:r w:rsidRPr="00240686">
              <w:rPr>
                <w:sz w:val="28"/>
                <w:szCs w:val="28"/>
              </w:rPr>
              <w:t>10</w:t>
            </w:r>
          </w:p>
        </w:tc>
        <w:tc>
          <w:tcPr>
            <w:tcW w:w="3690" w:type="dxa"/>
            <w:shd w:val="clear" w:color="auto" w:fill="auto"/>
            <w:vAlign w:val="center"/>
            <w:hideMark/>
          </w:tcPr>
          <w:p w14:paraId="5422411B" w14:textId="77777777" w:rsidR="00D5451C" w:rsidRPr="00240686" w:rsidRDefault="00D5451C" w:rsidP="00B57905">
            <w:pPr>
              <w:rPr>
                <w:sz w:val="28"/>
                <w:szCs w:val="28"/>
              </w:rPr>
            </w:pPr>
            <w:r w:rsidRPr="00240686">
              <w:rPr>
                <w:sz w:val="28"/>
                <w:szCs w:val="28"/>
              </w:rPr>
              <w:t>Другие расходы</w:t>
            </w:r>
          </w:p>
        </w:tc>
        <w:tc>
          <w:tcPr>
            <w:tcW w:w="1728" w:type="dxa"/>
            <w:vAlign w:val="center"/>
          </w:tcPr>
          <w:p w14:paraId="41287C34" w14:textId="77777777" w:rsidR="00D5451C" w:rsidRPr="00614339" w:rsidRDefault="00D5451C" w:rsidP="00B57905">
            <w:pPr>
              <w:jc w:val="center"/>
              <w:rPr>
                <w:sz w:val="28"/>
                <w:szCs w:val="22"/>
              </w:rPr>
            </w:pPr>
            <w:r w:rsidRPr="00614339">
              <w:rPr>
                <w:sz w:val="28"/>
                <w:szCs w:val="22"/>
              </w:rPr>
              <w:t>0</w:t>
            </w:r>
          </w:p>
        </w:tc>
        <w:tc>
          <w:tcPr>
            <w:tcW w:w="1728" w:type="dxa"/>
            <w:shd w:val="clear" w:color="auto" w:fill="auto"/>
            <w:vAlign w:val="center"/>
          </w:tcPr>
          <w:p w14:paraId="4931B719" w14:textId="77777777" w:rsidR="00D5451C" w:rsidRPr="00614339" w:rsidRDefault="00D5451C" w:rsidP="00B57905">
            <w:pPr>
              <w:jc w:val="center"/>
              <w:rPr>
                <w:sz w:val="28"/>
                <w:szCs w:val="22"/>
              </w:rPr>
            </w:pPr>
            <w:r w:rsidRPr="00614339">
              <w:rPr>
                <w:sz w:val="28"/>
                <w:szCs w:val="22"/>
              </w:rPr>
              <w:t>0</w:t>
            </w:r>
          </w:p>
        </w:tc>
        <w:tc>
          <w:tcPr>
            <w:tcW w:w="1802" w:type="dxa"/>
            <w:shd w:val="clear" w:color="auto" w:fill="auto"/>
            <w:vAlign w:val="center"/>
          </w:tcPr>
          <w:p w14:paraId="134A1C9E" w14:textId="77777777" w:rsidR="00D5451C" w:rsidRPr="00614339" w:rsidRDefault="00D5451C" w:rsidP="00B57905">
            <w:pPr>
              <w:jc w:val="center"/>
              <w:rPr>
                <w:sz w:val="28"/>
                <w:szCs w:val="22"/>
              </w:rPr>
            </w:pPr>
            <w:r w:rsidRPr="00614339">
              <w:rPr>
                <w:sz w:val="28"/>
                <w:szCs w:val="22"/>
              </w:rPr>
              <w:t>0</w:t>
            </w:r>
          </w:p>
        </w:tc>
      </w:tr>
      <w:tr w:rsidR="00D5451C" w:rsidRPr="00240686" w14:paraId="1043FED9" w14:textId="77777777" w:rsidTr="00B57905">
        <w:trPr>
          <w:trHeight w:val="720"/>
        </w:trPr>
        <w:tc>
          <w:tcPr>
            <w:tcW w:w="622" w:type="dxa"/>
            <w:shd w:val="clear" w:color="auto" w:fill="auto"/>
            <w:vAlign w:val="center"/>
            <w:hideMark/>
          </w:tcPr>
          <w:p w14:paraId="1CAF687D" w14:textId="77777777" w:rsidR="00D5451C" w:rsidRPr="00240686" w:rsidRDefault="00D5451C" w:rsidP="00B57905">
            <w:pPr>
              <w:jc w:val="center"/>
              <w:rPr>
                <w:sz w:val="28"/>
                <w:szCs w:val="28"/>
              </w:rPr>
            </w:pPr>
            <w:r>
              <w:rPr>
                <w:sz w:val="28"/>
                <w:szCs w:val="28"/>
              </w:rPr>
              <w:t>11</w:t>
            </w:r>
          </w:p>
        </w:tc>
        <w:tc>
          <w:tcPr>
            <w:tcW w:w="3690" w:type="dxa"/>
            <w:shd w:val="clear" w:color="auto" w:fill="auto"/>
            <w:vAlign w:val="center"/>
            <w:hideMark/>
          </w:tcPr>
          <w:p w14:paraId="104856BC" w14:textId="77777777" w:rsidR="00D5451C" w:rsidRPr="00240686" w:rsidRDefault="00D5451C" w:rsidP="00B57905">
            <w:pPr>
              <w:rPr>
                <w:sz w:val="28"/>
                <w:szCs w:val="28"/>
              </w:rPr>
            </w:pPr>
            <w:r w:rsidRPr="00240686">
              <w:rPr>
                <w:sz w:val="28"/>
                <w:szCs w:val="28"/>
              </w:rPr>
              <w:t>ИТОГО базовый уровень операционных расходов</w:t>
            </w:r>
          </w:p>
        </w:tc>
        <w:tc>
          <w:tcPr>
            <w:tcW w:w="1728" w:type="dxa"/>
            <w:vAlign w:val="center"/>
          </w:tcPr>
          <w:p w14:paraId="42341D2C" w14:textId="77777777" w:rsidR="00D5451C" w:rsidRPr="00614339" w:rsidRDefault="00D5451C" w:rsidP="00B57905">
            <w:pPr>
              <w:jc w:val="center"/>
              <w:rPr>
                <w:sz w:val="28"/>
                <w:szCs w:val="22"/>
              </w:rPr>
            </w:pPr>
            <w:r w:rsidRPr="00614339">
              <w:rPr>
                <w:sz w:val="28"/>
                <w:szCs w:val="22"/>
              </w:rPr>
              <w:t>3 565</w:t>
            </w:r>
          </w:p>
        </w:tc>
        <w:tc>
          <w:tcPr>
            <w:tcW w:w="1728" w:type="dxa"/>
            <w:shd w:val="clear" w:color="auto" w:fill="auto"/>
            <w:vAlign w:val="center"/>
          </w:tcPr>
          <w:p w14:paraId="645007A2" w14:textId="77777777" w:rsidR="00D5451C" w:rsidRPr="00614339" w:rsidRDefault="00D5451C" w:rsidP="00B57905">
            <w:pPr>
              <w:jc w:val="center"/>
              <w:rPr>
                <w:sz w:val="28"/>
                <w:szCs w:val="22"/>
              </w:rPr>
            </w:pPr>
            <w:r w:rsidRPr="00614339">
              <w:rPr>
                <w:sz w:val="28"/>
                <w:szCs w:val="22"/>
              </w:rPr>
              <w:t>2 150</w:t>
            </w:r>
          </w:p>
        </w:tc>
        <w:tc>
          <w:tcPr>
            <w:tcW w:w="1802" w:type="dxa"/>
            <w:shd w:val="clear" w:color="auto" w:fill="auto"/>
            <w:vAlign w:val="center"/>
          </w:tcPr>
          <w:p w14:paraId="6D41CC35" w14:textId="77777777" w:rsidR="00D5451C" w:rsidRPr="00614339" w:rsidRDefault="00D5451C" w:rsidP="00B57905">
            <w:pPr>
              <w:jc w:val="center"/>
              <w:rPr>
                <w:sz w:val="28"/>
                <w:szCs w:val="22"/>
              </w:rPr>
            </w:pPr>
            <w:r w:rsidRPr="00614339">
              <w:rPr>
                <w:sz w:val="28"/>
                <w:szCs w:val="22"/>
              </w:rPr>
              <w:t>-1 415</w:t>
            </w:r>
          </w:p>
        </w:tc>
      </w:tr>
    </w:tbl>
    <w:p w14:paraId="1B948C66" w14:textId="77777777" w:rsidR="00D5451C" w:rsidRDefault="00D5451C" w:rsidP="00D5451C">
      <w:pPr>
        <w:rPr>
          <w:szCs w:val="28"/>
        </w:rPr>
      </w:pPr>
    </w:p>
    <w:p w14:paraId="2CDAD60F" w14:textId="77777777" w:rsidR="00D5451C" w:rsidRDefault="00D5451C" w:rsidP="00D5451C">
      <w:pPr>
        <w:tabs>
          <w:tab w:val="left" w:pos="426"/>
        </w:tabs>
        <w:ind w:firstLine="709"/>
        <w:jc w:val="both"/>
        <w:rPr>
          <w:rFonts w:eastAsia="Calibri"/>
          <w:sz w:val="28"/>
          <w:szCs w:val="28"/>
        </w:rPr>
      </w:pPr>
      <w:r>
        <w:rPr>
          <w:sz w:val="28"/>
          <w:szCs w:val="28"/>
        </w:rPr>
        <w:br w:type="page"/>
      </w:r>
      <w:r>
        <w:rPr>
          <w:sz w:val="28"/>
          <w:szCs w:val="28"/>
        </w:rPr>
        <w:lastRenderedPageBreak/>
        <w:t>В соответствии с пунктом 36 Методических указаний, утвержденных п</w:t>
      </w:r>
      <w:r w:rsidRPr="00C12CFA">
        <w:rPr>
          <w:sz w:val="28"/>
          <w:szCs w:val="28"/>
        </w:rPr>
        <w:t>риказ</w:t>
      </w:r>
      <w:r>
        <w:rPr>
          <w:sz w:val="28"/>
          <w:szCs w:val="28"/>
        </w:rPr>
        <w:t>ом</w:t>
      </w:r>
      <w:r w:rsidRPr="00C12CFA">
        <w:rPr>
          <w:sz w:val="28"/>
          <w:szCs w:val="28"/>
        </w:rPr>
        <w:t xml:space="preserve"> ФСТ России от 13.06.2013 </w:t>
      </w:r>
      <w:r>
        <w:rPr>
          <w:sz w:val="28"/>
          <w:szCs w:val="28"/>
        </w:rPr>
        <w:t>№</w:t>
      </w:r>
      <w:r w:rsidRPr="00C12CFA">
        <w:rPr>
          <w:sz w:val="28"/>
          <w:szCs w:val="28"/>
        </w:rPr>
        <w:t xml:space="preserve"> 760-э</w:t>
      </w:r>
      <w:r>
        <w:rPr>
          <w:sz w:val="28"/>
          <w:szCs w:val="28"/>
        </w:rPr>
        <w:t xml:space="preserve"> «</w:t>
      </w:r>
      <w:r w:rsidRPr="00C12CFA">
        <w:rPr>
          <w:sz w:val="28"/>
          <w:szCs w:val="28"/>
        </w:rPr>
        <w:t>Об утверждении Методических указаний по расчету регулируемых цен (</w:t>
      </w:r>
      <w:r>
        <w:rPr>
          <w:sz w:val="28"/>
          <w:szCs w:val="28"/>
        </w:rPr>
        <w:t xml:space="preserve">тарифов) в сфере теплоснабжения», </w:t>
      </w:r>
      <w:r>
        <w:rPr>
          <w:rFonts w:eastAsia="Calibri"/>
          <w:sz w:val="28"/>
          <w:szCs w:val="28"/>
        </w:rPr>
        <w:t>операционные (подконтрольные) расходы рассчитываются по формуле:</w:t>
      </w:r>
    </w:p>
    <w:p w14:paraId="6252CF58" w14:textId="77777777" w:rsidR="00D5451C" w:rsidRDefault="00D5451C" w:rsidP="00D5451C">
      <w:pPr>
        <w:rPr>
          <w:rFonts w:eastAsia="Calibri"/>
        </w:rPr>
      </w:pPr>
    </w:p>
    <w:p w14:paraId="1DE95144" w14:textId="68CEE438" w:rsidR="00D5451C" w:rsidRDefault="00D5451C" w:rsidP="00D5451C">
      <w:pPr>
        <w:autoSpaceDE w:val="0"/>
        <w:autoSpaceDN w:val="0"/>
        <w:adjustRightInd w:val="0"/>
        <w:rPr>
          <w:rFonts w:eastAsia="Calibri"/>
          <w:sz w:val="28"/>
          <w:szCs w:val="28"/>
        </w:rPr>
      </w:pPr>
      <w:r>
        <w:rPr>
          <w:rFonts w:eastAsia="Calibri"/>
          <w:noProof/>
          <w:position w:val="-33"/>
          <w:sz w:val="28"/>
          <w:szCs w:val="28"/>
        </w:rPr>
        <w:drawing>
          <wp:inline distT="0" distB="0" distL="0" distR="0" wp14:anchorId="791BAA33" wp14:editId="67815CB8">
            <wp:extent cx="5991225" cy="600075"/>
            <wp:effectExtent l="0" t="0" r="0"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Pr>
          <w:rFonts w:eastAsia="Calibri"/>
          <w:sz w:val="28"/>
          <w:szCs w:val="28"/>
        </w:rPr>
        <w:t xml:space="preserve"> где:</w:t>
      </w:r>
    </w:p>
    <w:p w14:paraId="1ADF5F91" w14:textId="77777777" w:rsidR="00D5451C" w:rsidRDefault="00D5451C" w:rsidP="00D5451C">
      <w:pPr>
        <w:autoSpaceDE w:val="0"/>
        <w:autoSpaceDN w:val="0"/>
        <w:adjustRightInd w:val="0"/>
        <w:spacing w:before="280"/>
        <w:ind w:firstLine="709"/>
        <w:jc w:val="both"/>
        <w:rPr>
          <w:rFonts w:eastAsia="Calibri"/>
          <w:sz w:val="28"/>
          <w:szCs w:val="28"/>
        </w:rPr>
      </w:pPr>
      <w:proofErr w:type="spellStart"/>
      <w:r>
        <w:rPr>
          <w:rFonts w:eastAsia="Calibri"/>
          <w:sz w:val="28"/>
          <w:szCs w:val="28"/>
        </w:rPr>
        <w:t>ОР</w:t>
      </w:r>
      <w:r>
        <w:rPr>
          <w:rFonts w:eastAsia="Calibri"/>
          <w:sz w:val="28"/>
          <w:szCs w:val="28"/>
          <w:vertAlign w:val="subscript"/>
        </w:rPr>
        <w:t>i</w:t>
      </w:r>
      <w:proofErr w:type="spellEnd"/>
      <w:r>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Pr>
          <w:rFonts w:eastAsia="Calibri"/>
          <w:sz w:val="28"/>
          <w:szCs w:val="28"/>
        </w:rPr>
        <w:br/>
        <w:t xml:space="preserve">с </w:t>
      </w:r>
      <w:hyperlink r:id="rId67" w:history="1">
        <w:r w:rsidRPr="003539F9">
          <w:rPr>
            <w:rFonts w:eastAsia="Calibri"/>
            <w:sz w:val="28"/>
            <w:szCs w:val="28"/>
          </w:rPr>
          <w:t>пунктом 37</w:t>
        </w:r>
      </w:hyperlink>
      <w:r w:rsidRPr="003539F9">
        <w:rPr>
          <w:rFonts w:eastAsia="Calibri"/>
          <w:sz w:val="28"/>
          <w:szCs w:val="28"/>
        </w:rPr>
        <w:t xml:space="preserve"> </w:t>
      </w:r>
      <w:r>
        <w:rPr>
          <w:rFonts w:eastAsia="Calibri"/>
          <w:sz w:val="28"/>
          <w:szCs w:val="28"/>
        </w:rPr>
        <w:t>Методических указаний, тыс. руб.;</w:t>
      </w:r>
    </w:p>
    <w:p w14:paraId="06620A8E" w14:textId="77777777" w:rsidR="00D5451C" w:rsidRDefault="00D5451C" w:rsidP="00D5451C">
      <w:pPr>
        <w:autoSpaceDE w:val="0"/>
        <w:autoSpaceDN w:val="0"/>
        <w:adjustRightInd w:val="0"/>
        <w:spacing w:before="280"/>
        <w:ind w:firstLine="709"/>
        <w:jc w:val="both"/>
        <w:rPr>
          <w:rFonts w:eastAsia="Calibri"/>
          <w:sz w:val="28"/>
          <w:szCs w:val="28"/>
        </w:rPr>
      </w:pPr>
      <w:r>
        <w:rPr>
          <w:rFonts w:eastAsia="Calibri"/>
          <w:sz w:val="28"/>
          <w:szCs w:val="28"/>
        </w:rPr>
        <w:t xml:space="preserve">ИОР - индекс эффективности операционных расходов, выраженный </w:t>
      </w:r>
      <w:r>
        <w:rPr>
          <w:rFonts w:eastAsia="Calibri"/>
          <w:sz w:val="28"/>
          <w:szCs w:val="28"/>
        </w:rPr>
        <w:br/>
        <w:t>в процентах;</w:t>
      </w:r>
    </w:p>
    <w:p w14:paraId="7A3BAAFF" w14:textId="77777777" w:rsidR="00D5451C" w:rsidRDefault="00D5451C" w:rsidP="00D5451C">
      <w:pPr>
        <w:autoSpaceDE w:val="0"/>
        <w:autoSpaceDN w:val="0"/>
        <w:adjustRightInd w:val="0"/>
        <w:spacing w:before="280"/>
        <w:ind w:firstLine="709"/>
        <w:jc w:val="both"/>
        <w:rPr>
          <w:rFonts w:eastAsia="Calibri"/>
          <w:sz w:val="28"/>
          <w:szCs w:val="28"/>
        </w:rPr>
      </w:pPr>
      <w:proofErr w:type="spellStart"/>
      <w:r>
        <w:rPr>
          <w:rFonts w:eastAsia="Calibri"/>
          <w:sz w:val="28"/>
          <w:szCs w:val="28"/>
        </w:rPr>
        <w:t>ИПЦ</w:t>
      </w:r>
      <w:r>
        <w:rPr>
          <w:rFonts w:eastAsia="Calibri"/>
          <w:sz w:val="28"/>
          <w:szCs w:val="28"/>
          <w:vertAlign w:val="subscript"/>
        </w:rPr>
        <w:t>i</w:t>
      </w:r>
      <w:proofErr w:type="spellEnd"/>
      <w:r>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E1BE86E" w14:textId="77777777" w:rsidR="00D5451C" w:rsidRDefault="00D5451C" w:rsidP="00D5451C">
      <w:pPr>
        <w:autoSpaceDE w:val="0"/>
        <w:autoSpaceDN w:val="0"/>
        <w:adjustRightInd w:val="0"/>
        <w:spacing w:before="280"/>
        <w:ind w:firstLine="709"/>
        <w:jc w:val="both"/>
        <w:rPr>
          <w:rFonts w:eastAsia="Calibri"/>
          <w:sz w:val="28"/>
          <w:szCs w:val="28"/>
        </w:rPr>
      </w:pPr>
      <w:proofErr w:type="spellStart"/>
      <w:r>
        <w:rPr>
          <w:rFonts w:eastAsia="Calibri"/>
          <w:sz w:val="28"/>
          <w:szCs w:val="28"/>
        </w:rPr>
        <w:t>К</w:t>
      </w:r>
      <w:r>
        <w:rPr>
          <w:rFonts w:eastAsia="Calibri"/>
          <w:sz w:val="28"/>
          <w:szCs w:val="28"/>
          <w:vertAlign w:val="subscript"/>
        </w:rPr>
        <w:t>эл</w:t>
      </w:r>
      <w:proofErr w:type="spellEnd"/>
      <w:r>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FB09E19" w14:textId="77777777" w:rsidR="00D5451C" w:rsidRDefault="00D5451C" w:rsidP="00D5451C">
      <w:pPr>
        <w:autoSpaceDE w:val="0"/>
        <w:autoSpaceDN w:val="0"/>
        <w:adjustRightInd w:val="0"/>
        <w:spacing w:before="280"/>
        <w:ind w:firstLine="709"/>
        <w:jc w:val="both"/>
        <w:rPr>
          <w:rFonts w:eastAsia="Calibri"/>
          <w:sz w:val="28"/>
          <w:szCs w:val="28"/>
        </w:rPr>
      </w:pPr>
      <w:proofErr w:type="spellStart"/>
      <w:r>
        <w:rPr>
          <w:rFonts w:eastAsia="Calibri"/>
          <w:sz w:val="28"/>
          <w:szCs w:val="28"/>
        </w:rPr>
        <w:t>ИКА</w:t>
      </w:r>
      <w:r>
        <w:rPr>
          <w:rFonts w:eastAsia="Calibri"/>
          <w:sz w:val="28"/>
          <w:szCs w:val="28"/>
          <w:vertAlign w:val="subscript"/>
        </w:rPr>
        <w:t>i</w:t>
      </w:r>
      <w:proofErr w:type="spellEnd"/>
      <w:r>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5AE12A0" w14:textId="77777777" w:rsidR="00D5451C" w:rsidRDefault="00D5451C" w:rsidP="00D5451C">
      <w:pPr>
        <w:autoSpaceDE w:val="0"/>
        <w:autoSpaceDN w:val="0"/>
        <w:adjustRightInd w:val="0"/>
        <w:ind w:firstLine="709"/>
        <w:jc w:val="both"/>
        <w:rPr>
          <w:sz w:val="28"/>
          <w:szCs w:val="28"/>
        </w:rPr>
      </w:pPr>
    </w:p>
    <w:p w14:paraId="620D738B" w14:textId="77777777" w:rsidR="00D5451C" w:rsidRPr="003539F9" w:rsidRDefault="00D5451C" w:rsidP="00D5451C">
      <w:pPr>
        <w:autoSpaceDE w:val="0"/>
        <w:autoSpaceDN w:val="0"/>
        <w:adjustRightInd w:val="0"/>
        <w:ind w:firstLine="709"/>
        <w:jc w:val="both"/>
        <w:rPr>
          <w:rFonts w:eastAsia="Calibri"/>
          <w:sz w:val="28"/>
          <w:szCs w:val="28"/>
        </w:rPr>
      </w:pPr>
      <w:r>
        <w:rPr>
          <w:sz w:val="28"/>
          <w:szCs w:val="28"/>
        </w:rPr>
        <w:t xml:space="preserve">В соответствии с пунктом 38 Методических указаний, </w:t>
      </w:r>
      <w:r>
        <w:rPr>
          <w:rFonts w:eastAsia="Calibri"/>
          <w:sz w:val="28"/>
          <w:szCs w:val="28"/>
        </w:rPr>
        <w:t xml:space="preserve">индекс изменения количества активов рассчитывается в отношении деятельности </w:t>
      </w:r>
      <w:r>
        <w:rPr>
          <w:rFonts w:eastAsia="Calibri"/>
          <w:sz w:val="28"/>
          <w:szCs w:val="28"/>
        </w:rPr>
        <w:br/>
        <w:t>по передаче тепловой энергии, теп</w:t>
      </w:r>
      <w:r w:rsidRPr="003539F9">
        <w:rPr>
          <w:rFonts w:eastAsia="Calibri"/>
          <w:sz w:val="28"/>
          <w:szCs w:val="28"/>
        </w:rPr>
        <w:t xml:space="preserve">лоносителя по </w:t>
      </w:r>
      <w:hyperlink w:anchor="Par4" w:history="1">
        <w:r w:rsidRPr="003539F9">
          <w:rPr>
            <w:rFonts w:eastAsia="Calibri"/>
            <w:sz w:val="28"/>
            <w:szCs w:val="28"/>
          </w:rPr>
          <w:t>формуле:</w:t>
        </w:r>
      </w:hyperlink>
    </w:p>
    <w:p w14:paraId="39167928" w14:textId="77777777" w:rsidR="00D5451C" w:rsidRPr="003539F9" w:rsidRDefault="00D5451C" w:rsidP="00D5451C">
      <w:pPr>
        <w:rPr>
          <w:rFonts w:eastAsia="Calibri"/>
        </w:rPr>
      </w:pPr>
    </w:p>
    <w:p w14:paraId="2E32CF52" w14:textId="0D82DB4B" w:rsidR="00D5451C" w:rsidRPr="003539F9" w:rsidRDefault="00D5451C" w:rsidP="00D5451C">
      <w:pPr>
        <w:autoSpaceDE w:val="0"/>
        <w:autoSpaceDN w:val="0"/>
        <w:adjustRightInd w:val="0"/>
        <w:ind w:firstLine="709"/>
        <w:jc w:val="center"/>
        <w:rPr>
          <w:rFonts w:eastAsia="Calibri"/>
          <w:sz w:val="28"/>
          <w:szCs w:val="28"/>
        </w:rPr>
      </w:pPr>
      <w:bookmarkStart w:id="184" w:name="Par4"/>
      <w:bookmarkEnd w:id="184"/>
      <w:r w:rsidRPr="003539F9">
        <w:rPr>
          <w:rFonts w:eastAsia="Calibri"/>
          <w:noProof/>
          <w:position w:val="-33"/>
          <w:sz w:val="28"/>
          <w:szCs w:val="28"/>
        </w:rPr>
        <w:drawing>
          <wp:inline distT="0" distB="0" distL="0" distR="0" wp14:anchorId="355D6AA0" wp14:editId="13BE7B0A">
            <wp:extent cx="1952625" cy="60007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539F9">
        <w:rPr>
          <w:rFonts w:eastAsia="Calibri"/>
          <w:sz w:val="28"/>
          <w:szCs w:val="28"/>
        </w:rPr>
        <w:t xml:space="preserve">, </w:t>
      </w:r>
    </w:p>
    <w:p w14:paraId="6E4843D2" w14:textId="77777777" w:rsidR="00D5451C" w:rsidRPr="003539F9" w:rsidRDefault="00D5451C" w:rsidP="00D5451C">
      <w:pPr>
        <w:autoSpaceDE w:val="0"/>
        <w:autoSpaceDN w:val="0"/>
        <w:adjustRightInd w:val="0"/>
        <w:spacing w:before="280"/>
        <w:ind w:firstLine="709"/>
        <w:jc w:val="both"/>
        <w:rPr>
          <w:rFonts w:eastAsia="Calibri"/>
          <w:sz w:val="28"/>
          <w:szCs w:val="28"/>
        </w:rPr>
      </w:pPr>
      <w:r w:rsidRPr="003539F9">
        <w:rPr>
          <w:rFonts w:eastAsia="Calibri"/>
          <w:sz w:val="28"/>
          <w:szCs w:val="28"/>
        </w:rPr>
        <w:t xml:space="preserve">в отношении деятельности по производству тепловой энергии (мощности) по </w:t>
      </w:r>
      <w:hyperlink w:anchor="Par6" w:history="1">
        <w:r w:rsidRPr="003539F9">
          <w:rPr>
            <w:rFonts w:eastAsia="Calibri"/>
            <w:sz w:val="28"/>
            <w:szCs w:val="28"/>
          </w:rPr>
          <w:t>формуле:</w:t>
        </w:r>
      </w:hyperlink>
    </w:p>
    <w:p w14:paraId="655EB09E" w14:textId="639D2D7B" w:rsidR="00D5451C" w:rsidRDefault="00D5451C" w:rsidP="00D5451C">
      <w:pPr>
        <w:autoSpaceDE w:val="0"/>
        <w:autoSpaceDN w:val="0"/>
        <w:adjustRightInd w:val="0"/>
        <w:ind w:firstLine="709"/>
        <w:jc w:val="center"/>
        <w:rPr>
          <w:rFonts w:eastAsia="Calibri"/>
          <w:sz w:val="28"/>
          <w:szCs w:val="28"/>
        </w:rPr>
      </w:pPr>
      <w:bookmarkStart w:id="185" w:name="Par6"/>
      <w:bookmarkEnd w:id="185"/>
      <w:r>
        <w:rPr>
          <w:rFonts w:eastAsia="Calibri"/>
          <w:noProof/>
          <w:position w:val="-33"/>
          <w:sz w:val="28"/>
          <w:szCs w:val="28"/>
        </w:rPr>
        <w:drawing>
          <wp:inline distT="0" distB="0" distL="0" distR="0" wp14:anchorId="5BD05EF4" wp14:editId="7B46BBBD">
            <wp:extent cx="1666875" cy="600075"/>
            <wp:effectExtent l="0" t="0" r="9525"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Pr>
          <w:rFonts w:eastAsia="Calibri"/>
          <w:sz w:val="28"/>
          <w:szCs w:val="28"/>
        </w:rPr>
        <w:t>,</w:t>
      </w:r>
    </w:p>
    <w:p w14:paraId="7CAA9BCD" w14:textId="77777777" w:rsidR="00D5451C" w:rsidRDefault="00D5451C" w:rsidP="00D5451C">
      <w:pPr>
        <w:autoSpaceDE w:val="0"/>
        <w:autoSpaceDN w:val="0"/>
        <w:adjustRightInd w:val="0"/>
        <w:ind w:firstLine="709"/>
        <w:jc w:val="both"/>
        <w:rPr>
          <w:rFonts w:eastAsia="Calibri"/>
          <w:sz w:val="28"/>
          <w:szCs w:val="28"/>
        </w:rPr>
      </w:pPr>
      <w:r>
        <w:rPr>
          <w:rFonts w:eastAsia="Calibri"/>
          <w:sz w:val="28"/>
          <w:szCs w:val="28"/>
        </w:rPr>
        <w:t>где:</w:t>
      </w:r>
    </w:p>
    <w:p w14:paraId="3827F1B9" w14:textId="77777777" w:rsidR="00D5451C" w:rsidRDefault="00D5451C" w:rsidP="00D5451C">
      <w:pPr>
        <w:autoSpaceDE w:val="0"/>
        <w:autoSpaceDN w:val="0"/>
        <w:adjustRightInd w:val="0"/>
        <w:spacing w:before="280"/>
        <w:ind w:firstLine="709"/>
        <w:jc w:val="both"/>
        <w:rPr>
          <w:rFonts w:eastAsia="Calibri"/>
          <w:sz w:val="28"/>
          <w:szCs w:val="28"/>
        </w:rPr>
      </w:pPr>
      <w:proofErr w:type="spellStart"/>
      <w:r>
        <w:rPr>
          <w:rFonts w:eastAsia="Calibri"/>
          <w:sz w:val="28"/>
          <w:szCs w:val="28"/>
        </w:rPr>
        <w:t>УЕ</w:t>
      </w:r>
      <w:r>
        <w:rPr>
          <w:rFonts w:eastAsia="Calibri"/>
          <w:sz w:val="28"/>
          <w:szCs w:val="28"/>
          <w:vertAlign w:val="subscript"/>
        </w:rPr>
        <w:t>i</w:t>
      </w:r>
      <w:proofErr w:type="spellEnd"/>
      <w:r>
        <w:rPr>
          <w:rFonts w:eastAsia="Calibri"/>
          <w:sz w:val="28"/>
          <w:szCs w:val="28"/>
        </w:rPr>
        <w:t>, УЕ</w:t>
      </w:r>
      <w:r>
        <w:rPr>
          <w:rFonts w:eastAsia="Calibri"/>
          <w:sz w:val="28"/>
          <w:szCs w:val="28"/>
          <w:vertAlign w:val="subscript"/>
        </w:rPr>
        <w:t>i-1</w:t>
      </w:r>
      <w:r>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0" w:history="1">
        <w:r w:rsidRPr="00D74069">
          <w:rPr>
            <w:rFonts w:eastAsia="Calibri"/>
            <w:sz w:val="28"/>
            <w:szCs w:val="28"/>
          </w:rPr>
          <w:t>приложением 2</w:t>
        </w:r>
      </w:hyperlink>
      <w:r w:rsidRPr="00D74069">
        <w:rPr>
          <w:rFonts w:eastAsia="Calibri"/>
          <w:sz w:val="28"/>
          <w:szCs w:val="28"/>
        </w:rPr>
        <w:t xml:space="preserve"> к </w:t>
      </w:r>
      <w:r>
        <w:rPr>
          <w:rFonts w:eastAsia="Calibri"/>
          <w:sz w:val="28"/>
          <w:szCs w:val="28"/>
        </w:rPr>
        <w:t xml:space="preserve">Методическим указаниям с учетом активов, фактически введенных в эксплуатацию, </w:t>
      </w:r>
      <w:r>
        <w:rPr>
          <w:rFonts w:eastAsia="Calibri"/>
          <w:sz w:val="28"/>
          <w:szCs w:val="28"/>
        </w:rPr>
        <w:br/>
      </w:r>
      <w:r>
        <w:rPr>
          <w:rFonts w:eastAsia="Calibri"/>
          <w:sz w:val="28"/>
          <w:szCs w:val="28"/>
        </w:rPr>
        <w:lastRenderedPageBreak/>
        <w:t xml:space="preserve">и активов, использование которых планируется начать в i-м, (i-1)-м году </w:t>
      </w:r>
      <w:r>
        <w:rPr>
          <w:rFonts w:eastAsia="Calibri"/>
          <w:sz w:val="28"/>
          <w:szCs w:val="28"/>
        </w:rPr>
        <w:br/>
        <w:t>в соответствии с утвержденной инвестиционной программой;</w:t>
      </w:r>
    </w:p>
    <w:p w14:paraId="6F710F8F" w14:textId="77777777" w:rsidR="00D5451C" w:rsidRDefault="00D5451C" w:rsidP="00D5451C">
      <w:pPr>
        <w:autoSpaceDE w:val="0"/>
        <w:autoSpaceDN w:val="0"/>
        <w:adjustRightInd w:val="0"/>
        <w:spacing w:before="280"/>
        <w:ind w:firstLine="709"/>
        <w:jc w:val="both"/>
        <w:rPr>
          <w:sz w:val="28"/>
          <w:szCs w:val="28"/>
        </w:rPr>
      </w:pPr>
      <w:proofErr w:type="spellStart"/>
      <w:r>
        <w:rPr>
          <w:rFonts w:eastAsia="Calibri"/>
          <w:sz w:val="28"/>
          <w:szCs w:val="28"/>
        </w:rPr>
        <w:t>р</w:t>
      </w:r>
      <w:r>
        <w:rPr>
          <w:rFonts w:eastAsia="Calibri"/>
          <w:sz w:val="28"/>
          <w:szCs w:val="28"/>
          <w:vertAlign w:val="subscript"/>
        </w:rPr>
        <w:t>i</w:t>
      </w:r>
      <w:proofErr w:type="spellEnd"/>
      <w:r>
        <w:rPr>
          <w:rFonts w:eastAsia="Calibri"/>
          <w:sz w:val="28"/>
          <w:szCs w:val="28"/>
        </w:rPr>
        <w:t>, р</w:t>
      </w:r>
      <w:r>
        <w:rPr>
          <w:rFonts w:eastAsia="Calibri"/>
          <w:sz w:val="28"/>
          <w:szCs w:val="28"/>
          <w:vertAlign w:val="subscript"/>
        </w:rPr>
        <w:t>i-1</w:t>
      </w:r>
      <w:r>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Pr>
          <w:sz w:val="28"/>
          <w:szCs w:val="28"/>
        </w:rPr>
        <w:t xml:space="preserve">Расчет операционных расходов на услуги по передаче </w:t>
      </w:r>
      <w:r w:rsidRPr="000F7D04">
        <w:rPr>
          <w:sz w:val="28"/>
          <w:szCs w:val="28"/>
        </w:rPr>
        <w:t>тепловой энергии</w:t>
      </w:r>
      <w:r>
        <w:rPr>
          <w:sz w:val="28"/>
          <w:szCs w:val="28"/>
        </w:rPr>
        <w:t xml:space="preserve"> на каждый год долгосрочного периода регулирования приведен </w:t>
      </w:r>
      <w:r>
        <w:rPr>
          <w:sz w:val="28"/>
          <w:szCs w:val="28"/>
        </w:rPr>
        <w:br/>
        <w:t>в таблице 2.</w:t>
      </w:r>
    </w:p>
    <w:p w14:paraId="5F6EDA7B" w14:textId="77777777" w:rsidR="00D5451C" w:rsidRDefault="00D5451C" w:rsidP="00D5451C">
      <w:pPr>
        <w:numPr>
          <w:ilvl w:val="0"/>
          <w:numId w:val="14"/>
        </w:numPr>
        <w:ind w:left="720" w:right="-427"/>
        <w:jc w:val="right"/>
        <w:rPr>
          <w:sz w:val="28"/>
          <w:szCs w:val="28"/>
        </w:rPr>
      </w:pPr>
    </w:p>
    <w:p w14:paraId="3AC09280" w14:textId="77777777" w:rsidR="00D5451C" w:rsidRPr="00416C57" w:rsidRDefault="00D5451C" w:rsidP="00D5451C">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08C10EF9" w14:textId="77777777" w:rsidR="00D5451C" w:rsidRPr="00416C57" w:rsidRDefault="00D5451C" w:rsidP="00D5451C">
      <w:pPr>
        <w:jc w:val="center"/>
        <w:rPr>
          <w:sz w:val="28"/>
        </w:rPr>
      </w:pPr>
      <w:r w:rsidRPr="00416C57">
        <w:rPr>
          <w:sz w:val="28"/>
        </w:rPr>
        <w:t>(приложение 5.2 к Методическим указаниям)</w:t>
      </w:r>
    </w:p>
    <w:tbl>
      <w:tblPr>
        <w:tblW w:w="96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024"/>
        <w:gridCol w:w="992"/>
        <w:gridCol w:w="1027"/>
        <w:gridCol w:w="992"/>
        <w:gridCol w:w="992"/>
      </w:tblGrid>
      <w:tr w:rsidR="00D5451C" w:rsidRPr="00A937AA" w14:paraId="15BA10E9" w14:textId="77777777" w:rsidTr="00B57905">
        <w:trPr>
          <w:trHeight w:val="360"/>
          <w:tblHeader/>
        </w:trPr>
        <w:tc>
          <w:tcPr>
            <w:tcW w:w="647" w:type="dxa"/>
            <w:vMerge w:val="restart"/>
            <w:shd w:val="clear" w:color="auto" w:fill="auto"/>
            <w:vAlign w:val="center"/>
            <w:hideMark/>
          </w:tcPr>
          <w:p w14:paraId="71680B18" w14:textId="77777777" w:rsidR="00D5451C" w:rsidRPr="00A937AA" w:rsidRDefault="00D5451C" w:rsidP="00B57905">
            <w:pPr>
              <w:jc w:val="center"/>
              <w:rPr>
                <w:szCs w:val="28"/>
              </w:rPr>
            </w:pPr>
            <w:r w:rsidRPr="00A937AA">
              <w:rPr>
                <w:szCs w:val="28"/>
              </w:rPr>
              <w:t>№ п/п</w:t>
            </w:r>
          </w:p>
        </w:tc>
        <w:tc>
          <w:tcPr>
            <w:tcW w:w="5024" w:type="dxa"/>
            <w:vMerge w:val="restart"/>
            <w:shd w:val="clear" w:color="auto" w:fill="auto"/>
            <w:vAlign w:val="center"/>
            <w:hideMark/>
          </w:tcPr>
          <w:p w14:paraId="3F7E911A" w14:textId="77777777" w:rsidR="00D5451C" w:rsidRPr="00A937AA" w:rsidRDefault="00D5451C" w:rsidP="00B57905">
            <w:pPr>
              <w:jc w:val="center"/>
              <w:rPr>
                <w:szCs w:val="28"/>
              </w:rPr>
            </w:pPr>
            <w:r w:rsidRPr="00A937AA">
              <w:rPr>
                <w:szCs w:val="28"/>
              </w:rPr>
              <w:t>Параметры расчета расходов</w:t>
            </w:r>
          </w:p>
        </w:tc>
        <w:tc>
          <w:tcPr>
            <w:tcW w:w="992" w:type="dxa"/>
            <w:vMerge w:val="restart"/>
            <w:shd w:val="clear" w:color="auto" w:fill="auto"/>
            <w:vAlign w:val="center"/>
            <w:hideMark/>
          </w:tcPr>
          <w:p w14:paraId="7591762C" w14:textId="77777777" w:rsidR="00D5451C" w:rsidRPr="00A937AA" w:rsidRDefault="00D5451C" w:rsidP="00B57905">
            <w:pPr>
              <w:jc w:val="center"/>
              <w:rPr>
                <w:szCs w:val="28"/>
              </w:rPr>
            </w:pPr>
            <w:r w:rsidRPr="00A937AA">
              <w:rPr>
                <w:szCs w:val="28"/>
              </w:rPr>
              <w:t>Ед.</w:t>
            </w:r>
            <w:r>
              <w:rPr>
                <w:szCs w:val="28"/>
              </w:rPr>
              <w:t xml:space="preserve"> </w:t>
            </w:r>
            <w:r w:rsidRPr="00A937AA">
              <w:rPr>
                <w:szCs w:val="28"/>
              </w:rPr>
              <w:t>изм.</w:t>
            </w:r>
          </w:p>
        </w:tc>
        <w:tc>
          <w:tcPr>
            <w:tcW w:w="3011" w:type="dxa"/>
            <w:gridSpan w:val="3"/>
          </w:tcPr>
          <w:p w14:paraId="686F6D1E" w14:textId="77777777" w:rsidR="00D5451C" w:rsidRPr="00A937AA" w:rsidRDefault="00D5451C" w:rsidP="00B57905">
            <w:pPr>
              <w:jc w:val="center"/>
              <w:rPr>
                <w:szCs w:val="28"/>
              </w:rPr>
            </w:pPr>
            <w:r w:rsidRPr="00A937AA">
              <w:rPr>
                <w:szCs w:val="28"/>
              </w:rPr>
              <w:t>Предложение экспертов</w:t>
            </w:r>
          </w:p>
        </w:tc>
      </w:tr>
      <w:tr w:rsidR="00D5451C" w:rsidRPr="00A937AA" w14:paraId="0F09BEF7" w14:textId="77777777" w:rsidTr="00B57905">
        <w:trPr>
          <w:trHeight w:val="264"/>
          <w:tblHeader/>
        </w:trPr>
        <w:tc>
          <w:tcPr>
            <w:tcW w:w="647" w:type="dxa"/>
            <w:vMerge/>
            <w:shd w:val="clear" w:color="auto" w:fill="auto"/>
            <w:vAlign w:val="center"/>
            <w:hideMark/>
          </w:tcPr>
          <w:p w14:paraId="1E277B89" w14:textId="77777777" w:rsidR="00D5451C" w:rsidRPr="00A937AA" w:rsidRDefault="00D5451C" w:rsidP="00B57905">
            <w:pPr>
              <w:jc w:val="center"/>
              <w:rPr>
                <w:szCs w:val="28"/>
              </w:rPr>
            </w:pPr>
          </w:p>
        </w:tc>
        <w:tc>
          <w:tcPr>
            <w:tcW w:w="5024" w:type="dxa"/>
            <w:vMerge/>
            <w:shd w:val="clear" w:color="auto" w:fill="auto"/>
            <w:vAlign w:val="center"/>
            <w:hideMark/>
          </w:tcPr>
          <w:p w14:paraId="6BBAF5C8" w14:textId="77777777" w:rsidR="00D5451C" w:rsidRPr="00A937AA" w:rsidRDefault="00D5451C" w:rsidP="00B57905">
            <w:pPr>
              <w:jc w:val="center"/>
              <w:rPr>
                <w:szCs w:val="28"/>
              </w:rPr>
            </w:pPr>
          </w:p>
        </w:tc>
        <w:tc>
          <w:tcPr>
            <w:tcW w:w="992" w:type="dxa"/>
            <w:vMerge/>
            <w:shd w:val="clear" w:color="auto" w:fill="auto"/>
            <w:vAlign w:val="center"/>
            <w:hideMark/>
          </w:tcPr>
          <w:p w14:paraId="7E73F0A4" w14:textId="77777777" w:rsidR="00D5451C" w:rsidRPr="00A937AA" w:rsidRDefault="00D5451C" w:rsidP="00B57905">
            <w:pPr>
              <w:jc w:val="center"/>
              <w:rPr>
                <w:szCs w:val="28"/>
              </w:rPr>
            </w:pPr>
          </w:p>
        </w:tc>
        <w:tc>
          <w:tcPr>
            <w:tcW w:w="1027" w:type="dxa"/>
            <w:vAlign w:val="center"/>
          </w:tcPr>
          <w:p w14:paraId="40E3AE80" w14:textId="77777777" w:rsidR="00D5451C" w:rsidRPr="00A937AA" w:rsidRDefault="00D5451C" w:rsidP="00B57905">
            <w:pPr>
              <w:jc w:val="center"/>
              <w:rPr>
                <w:szCs w:val="28"/>
              </w:rPr>
            </w:pPr>
            <w:r>
              <w:rPr>
                <w:szCs w:val="28"/>
              </w:rPr>
              <w:t>2021</w:t>
            </w:r>
          </w:p>
        </w:tc>
        <w:tc>
          <w:tcPr>
            <w:tcW w:w="992" w:type="dxa"/>
            <w:shd w:val="clear" w:color="auto" w:fill="auto"/>
            <w:vAlign w:val="center"/>
          </w:tcPr>
          <w:p w14:paraId="79AA4621" w14:textId="77777777" w:rsidR="00D5451C" w:rsidRPr="00A937AA" w:rsidRDefault="00D5451C" w:rsidP="00B57905">
            <w:pPr>
              <w:jc w:val="center"/>
              <w:rPr>
                <w:szCs w:val="28"/>
              </w:rPr>
            </w:pPr>
            <w:r>
              <w:rPr>
                <w:szCs w:val="28"/>
              </w:rPr>
              <w:t>2022</w:t>
            </w:r>
          </w:p>
        </w:tc>
        <w:tc>
          <w:tcPr>
            <w:tcW w:w="992" w:type="dxa"/>
            <w:vAlign w:val="center"/>
          </w:tcPr>
          <w:p w14:paraId="145153D5" w14:textId="77777777" w:rsidR="00D5451C" w:rsidRPr="00A937AA" w:rsidRDefault="00D5451C" w:rsidP="00B57905">
            <w:pPr>
              <w:jc w:val="center"/>
              <w:rPr>
                <w:szCs w:val="28"/>
              </w:rPr>
            </w:pPr>
            <w:r>
              <w:rPr>
                <w:szCs w:val="28"/>
              </w:rPr>
              <w:t>2023</w:t>
            </w:r>
          </w:p>
        </w:tc>
      </w:tr>
      <w:tr w:rsidR="00D5451C" w:rsidRPr="00A937AA" w14:paraId="0EF04257" w14:textId="77777777" w:rsidTr="00B57905">
        <w:trPr>
          <w:trHeight w:val="775"/>
          <w:tblHeader/>
        </w:trPr>
        <w:tc>
          <w:tcPr>
            <w:tcW w:w="647" w:type="dxa"/>
            <w:shd w:val="clear" w:color="auto" w:fill="auto"/>
            <w:vAlign w:val="center"/>
            <w:hideMark/>
          </w:tcPr>
          <w:p w14:paraId="03EFC022" w14:textId="77777777" w:rsidR="00D5451C" w:rsidRPr="00A937AA" w:rsidRDefault="00D5451C" w:rsidP="00B57905">
            <w:pPr>
              <w:jc w:val="center"/>
              <w:rPr>
                <w:szCs w:val="28"/>
              </w:rPr>
            </w:pPr>
            <w:r w:rsidRPr="00A937AA">
              <w:rPr>
                <w:szCs w:val="28"/>
              </w:rPr>
              <w:t>1</w:t>
            </w:r>
          </w:p>
        </w:tc>
        <w:tc>
          <w:tcPr>
            <w:tcW w:w="5024" w:type="dxa"/>
            <w:shd w:val="clear" w:color="auto" w:fill="auto"/>
            <w:vAlign w:val="center"/>
            <w:hideMark/>
          </w:tcPr>
          <w:p w14:paraId="1FAA86E2" w14:textId="77777777" w:rsidR="00D5451C" w:rsidRPr="00A937AA" w:rsidRDefault="00D5451C" w:rsidP="00B57905">
            <w:pPr>
              <w:rPr>
                <w:szCs w:val="28"/>
              </w:rPr>
            </w:pPr>
            <w:r w:rsidRPr="00A937AA">
              <w:rPr>
                <w:szCs w:val="28"/>
              </w:rPr>
              <w:t>Индекс потребительских цен на расчетный период регулирования (ИПЦ)</w:t>
            </w:r>
          </w:p>
        </w:tc>
        <w:tc>
          <w:tcPr>
            <w:tcW w:w="992" w:type="dxa"/>
            <w:shd w:val="clear" w:color="auto" w:fill="auto"/>
            <w:vAlign w:val="center"/>
            <w:hideMark/>
          </w:tcPr>
          <w:p w14:paraId="6C055E38" w14:textId="77777777" w:rsidR="00D5451C" w:rsidRPr="00A937AA" w:rsidRDefault="00D5451C" w:rsidP="00B57905">
            <w:pPr>
              <w:jc w:val="center"/>
              <w:rPr>
                <w:szCs w:val="28"/>
              </w:rPr>
            </w:pPr>
          </w:p>
        </w:tc>
        <w:tc>
          <w:tcPr>
            <w:tcW w:w="1027" w:type="dxa"/>
            <w:vAlign w:val="center"/>
          </w:tcPr>
          <w:p w14:paraId="24FC8D8C" w14:textId="77777777" w:rsidR="00D5451C" w:rsidRPr="00614339" w:rsidRDefault="00D5451C" w:rsidP="00B57905">
            <w:pPr>
              <w:jc w:val="center"/>
              <w:rPr>
                <w:sz w:val="28"/>
                <w:szCs w:val="22"/>
              </w:rPr>
            </w:pPr>
            <w:r w:rsidRPr="00614339">
              <w:rPr>
                <w:sz w:val="28"/>
                <w:szCs w:val="22"/>
              </w:rPr>
              <w:t>1,036</w:t>
            </w:r>
          </w:p>
        </w:tc>
        <w:tc>
          <w:tcPr>
            <w:tcW w:w="992" w:type="dxa"/>
            <w:shd w:val="clear" w:color="auto" w:fill="auto"/>
            <w:vAlign w:val="center"/>
          </w:tcPr>
          <w:p w14:paraId="07CEE970" w14:textId="77777777" w:rsidR="00D5451C" w:rsidRPr="00614339" w:rsidRDefault="00D5451C" w:rsidP="00B57905">
            <w:pPr>
              <w:jc w:val="center"/>
              <w:rPr>
                <w:sz w:val="28"/>
                <w:szCs w:val="22"/>
              </w:rPr>
            </w:pPr>
            <w:r w:rsidRPr="00614339">
              <w:rPr>
                <w:sz w:val="28"/>
                <w:szCs w:val="22"/>
              </w:rPr>
              <w:t>1,039</w:t>
            </w:r>
          </w:p>
        </w:tc>
        <w:tc>
          <w:tcPr>
            <w:tcW w:w="992" w:type="dxa"/>
            <w:vAlign w:val="center"/>
          </w:tcPr>
          <w:p w14:paraId="27DE1C4B" w14:textId="77777777" w:rsidR="00D5451C" w:rsidRPr="00614339" w:rsidRDefault="00D5451C" w:rsidP="00B57905">
            <w:pPr>
              <w:jc w:val="center"/>
              <w:rPr>
                <w:sz w:val="28"/>
                <w:szCs w:val="22"/>
              </w:rPr>
            </w:pPr>
            <w:r w:rsidRPr="00614339">
              <w:rPr>
                <w:sz w:val="28"/>
                <w:szCs w:val="22"/>
              </w:rPr>
              <w:t>1,04</w:t>
            </w:r>
          </w:p>
        </w:tc>
      </w:tr>
      <w:tr w:rsidR="00D5451C" w:rsidRPr="00A937AA" w14:paraId="5ABCB70E" w14:textId="77777777" w:rsidTr="00B57905">
        <w:trPr>
          <w:trHeight w:val="700"/>
          <w:tblHeader/>
        </w:trPr>
        <w:tc>
          <w:tcPr>
            <w:tcW w:w="647" w:type="dxa"/>
            <w:shd w:val="clear" w:color="auto" w:fill="auto"/>
            <w:vAlign w:val="center"/>
            <w:hideMark/>
          </w:tcPr>
          <w:p w14:paraId="322DB5F5" w14:textId="77777777" w:rsidR="00D5451C" w:rsidRPr="00A937AA" w:rsidRDefault="00D5451C" w:rsidP="00B57905">
            <w:pPr>
              <w:jc w:val="center"/>
              <w:rPr>
                <w:szCs w:val="28"/>
              </w:rPr>
            </w:pPr>
            <w:r w:rsidRPr="00A937AA">
              <w:rPr>
                <w:szCs w:val="28"/>
              </w:rPr>
              <w:t>2</w:t>
            </w:r>
          </w:p>
        </w:tc>
        <w:tc>
          <w:tcPr>
            <w:tcW w:w="5024" w:type="dxa"/>
            <w:shd w:val="clear" w:color="auto" w:fill="auto"/>
            <w:vAlign w:val="center"/>
            <w:hideMark/>
          </w:tcPr>
          <w:p w14:paraId="1EAA543E" w14:textId="77777777" w:rsidR="00D5451C" w:rsidRPr="00A937AA" w:rsidRDefault="00D5451C" w:rsidP="00B57905">
            <w:pPr>
              <w:rPr>
                <w:szCs w:val="28"/>
              </w:rPr>
            </w:pPr>
            <w:r w:rsidRPr="00A937AA">
              <w:rPr>
                <w:szCs w:val="28"/>
              </w:rPr>
              <w:t>Индекс эффективности операционных расходов (ИР)</w:t>
            </w:r>
          </w:p>
        </w:tc>
        <w:tc>
          <w:tcPr>
            <w:tcW w:w="992" w:type="dxa"/>
            <w:shd w:val="clear" w:color="auto" w:fill="auto"/>
            <w:vAlign w:val="center"/>
            <w:hideMark/>
          </w:tcPr>
          <w:p w14:paraId="076E9902" w14:textId="77777777" w:rsidR="00D5451C" w:rsidRPr="00A937AA" w:rsidRDefault="00D5451C" w:rsidP="00B57905">
            <w:pPr>
              <w:jc w:val="center"/>
              <w:rPr>
                <w:szCs w:val="28"/>
              </w:rPr>
            </w:pPr>
            <w:r w:rsidRPr="00A937AA">
              <w:rPr>
                <w:szCs w:val="28"/>
              </w:rPr>
              <w:t>%</w:t>
            </w:r>
          </w:p>
        </w:tc>
        <w:tc>
          <w:tcPr>
            <w:tcW w:w="1027" w:type="dxa"/>
            <w:vAlign w:val="center"/>
          </w:tcPr>
          <w:p w14:paraId="38F083F8" w14:textId="77777777" w:rsidR="00D5451C" w:rsidRPr="00614339" w:rsidRDefault="00D5451C" w:rsidP="00B57905">
            <w:pPr>
              <w:jc w:val="center"/>
              <w:rPr>
                <w:sz w:val="28"/>
                <w:szCs w:val="22"/>
              </w:rPr>
            </w:pPr>
            <w:r w:rsidRPr="00614339">
              <w:rPr>
                <w:sz w:val="28"/>
                <w:szCs w:val="22"/>
              </w:rPr>
              <w:t>1%</w:t>
            </w:r>
          </w:p>
        </w:tc>
        <w:tc>
          <w:tcPr>
            <w:tcW w:w="992" w:type="dxa"/>
            <w:shd w:val="clear" w:color="auto" w:fill="auto"/>
            <w:vAlign w:val="center"/>
          </w:tcPr>
          <w:p w14:paraId="7E039B4E" w14:textId="77777777" w:rsidR="00D5451C" w:rsidRPr="00614339" w:rsidRDefault="00D5451C" w:rsidP="00B57905">
            <w:pPr>
              <w:jc w:val="center"/>
              <w:rPr>
                <w:sz w:val="28"/>
                <w:szCs w:val="22"/>
              </w:rPr>
            </w:pPr>
            <w:r w:rsidRPr="00614339">
              <w:rPr>
                <w:sz w:val="28"/>
                <w:szCs w:val="22"/>
              </w:rPr>
              <w:t>1%</w:t>
            </w:r>
          </w:p>
        </w:tc>
        <w:tc>
          <w:tcPr>
            <w:tcW w:w="992" w:type="dxa"/>
            <w:vAlign w:val="center"/>
          </w:tcPr>
          <w:p w14:paraId="6B69F3D9" w14:textId="77777777" w:rsidR="00D5451C" w:rsidRPr="00614339" w:rsidRDefault="00D5451C" w:rsidP="00B57905">
            <w:pPr>
              <w:jc w:val="center"/>
              <w:rPr>
                <w:sz w:val="28"/>
                <w:szCs w:val="22"/>
              </w:rPr>
            </w:pPr>
            <w:r w:rsidRPr="00614339">
              <w:rPr>
                <w:sz w:val="28"/>
                <w:szCs w:val="22"/>
              </w:rPr>
              <w:t>1%</w:t>
            </w:r>
          </w:p>
        </w:tc>
      </w:tr>
      <w:tr w:rsidR="00D5451C" w:rsidRPr="00A937AA" w14:paraId="65D34ED4" w14:textId="77777777" w:rsidTr="00B57905">
        <w:trPr>
          <w:trHeight w:val="461"/>
          <w:tblHeader/>
        </w:trPr>
        <w:tc>
          <w:tcPr>
            <w:tcW w:w="647" w:type="dxa"/>
            <w:shd w:val="clear" w:color="auto" w:fill="auto"/>
            <w:vAlign w:val="center"/>
            <w:hideMark/>
          </w:tcPr>
          <w:p w14:paraId="14C76B3B" w14:textId="77777777" w:rsidR="00D5451C" w:rsidRPr="00A937AA" w:rsidRDefault="00D5451C" w:rsidP="00B57905">
            <w:pPr>
              <w:jc w:val="center"/>
              <w:rPr>
                <w:szCs w:val="28"/>
              </w:rPr>
            </w:pPr>
            <w:r w:rsidRPr="00A937AA">
              <w:rPr>
                <w:szCs w:val="28"/>
              </w:rPr>
              <w:t>3</w:t>
            </w:r>
          </w:p>
        </w:tc>
        <w:tc>
          <w:tcPr>
            <w:tcW w:w="5024" w:type="dxa"/>
            <w:shd w:val="clear" w:color="auto" w:fill="auto"/>
            <w:vAlign w:val="center"/>
            <w:hideMark/>
          </w:tcPr>
          <w:p w14:paraId="4169736D" w14:textId="77777777" w:rsidR="00D5451C" w:rsidRPr="00A937AA" w:rsidRDefault="00D5451C" w:rsidP="00B57905">
            <w:pPr>
              <w:rPr>
                <w:szCs w:val="28"/>
              </w:rPr>
            </w:pPr>
            <w:r w:rsidRPr="00A937AA">
              <w:rPr>
                <w:szCs w:val="28"/>
              </w:rPr>
              <w:t>Индекс изменения количества активов (ИКА)</w:t>
            </w:r>
          </w:p>
        </w:tc>
        <w:tc>
          <w:tcPr>
            <w:tcW w:w="992" w:type="dxa"/>
            <w:shd w:val="clear" w:color="auto" w:fill="auto"/>
            <w:vAlign w:val="center"/>
            <w:hideMark/>
          </w:tcPr>
          <w:p w14:paraId="057DF0E5" w14:textId="77777777" w:rsidR="00D5451C" w:rsidRPr="00A937AA" w:rsidRDefault="00D5451C" w:rsidP="00B57905">
            <w:pPr>
              <w:jc w:val="center"/>
              <w:rPr>
                <w:szCs w:val="28"/>
              </w:rPr>
            </w:pPr>
          </w:p>
        </w:tc>
        <w:tc>
          <w:tcPr>
            <w:tcW w:w="1027" w:type="dxa"/>
            <w:vAlign w:val="center"/>
          </w:tcPr>
          <w:p w14:paraId="4B8F41EE" w14:textId="77777777" w:rsidR="00D5451C" w:rsidRPr="00614339" w:rsidRDefault="00D5451C" w:rsidP="00B57905">
            <w:pPr>
              <w:jc w:val="center"/>
              <w:rPr>
                <w:sz w:val="28"/>
                <w:szCs w:val="22"/>
              </w:rPr>
            </w:pPr>
            <w:r w:rsidRPr="00614339">
              <w:rPr>
                <w:sz w:val="28"/>
                <w:szCs w:val="22"/>
              </w:rPr>
              <w:t>0</w:t>
            </w:r>
          </w:p>
        </w:tc>
        <w:tc>
          <w:tcPr>
            <w:tcW w:w="992" w:type="dxa"/>
            <w:shd w:val="clear" w:color="auto" w:fill="auto"/>
            <w:vAlign w:val="center"/>
          </w:tcPr>
          <w:p w14:paraId="51E11EE7" w14:textId="77777777" w:rsidR="00D5451C" w:rsidRPr="00614339" w:rsidRDefault="00D5451C" w:rsidP="00B57905">
            <w:pPr>
              <w:jc w:val="center"/>
              <w:rPr>
                <w:sz w:val="28"/>
                <w:szCs w:val="22"/>
              </w:rPr>
            </w:pPr>
            <w:r w:rsidRPr="00614339">
              <w:rPr>
                <w:sz w:val="28"/>
                <w:szCs w:val="22"/>
              </w:rPr>
              <w:t>0</w:t>
            </w:r>
          </w:p>
        </w:tc>
        <w:tc>
          <w:tcPr>
            <w:tcW w:w="992" w:type="dxa"/>
            <w:vAlign w:val="center"/>
          </w:tcPr>
          <w:p w14:paraId="446B5CC8" w14:textId="77777777" w:rsidR="00D5451C" w:rsidRPr="00614339" w:rsidRDefault="00D5451C" w:rsidP="00B57905">
            <w:pPr>
              <w:jc w:val="center"/>
              <w:rPr>
                <w:sz w:val="28"/>
                <w:szCs w:val="22"/>
              </w:rPr>
            </w:pPr>
            <w:r w:rsidRPr="00614339">
              <w:rPr>
                <w:sz w:val="28"/>
                <w:szCs w:val="22"/>
              </w:rPr>
              <w:t>0</w:t>
            </w:r>
          </w:p>
        </w:tc>
      </w:tr>
      <w:tr w:rsidR="00D5451C" w:rsidRPr="00A937AA" w14:paraId="6D07976D" w14:textId="77777777" w:rsidTr="00B57905">
        <w:trPr>
          <w:trHeight w:val="944"/>
          <w:tblHeader/>
        </w:trPr>
        <w:tc>
          <w:tcPr>
            <w:tcW w:w="647" w:type="dxa"/>
            <w:shd w:val="clear" w:color="auto" w:fill="auto"/>
            <w:vAlign w:val="center"/>
            <w:hideMark/>
          </w:tcPr>
          <w:p w14:paraId="7684039D" w14:textId="77777777" w:rsidR="00D5451C" w:rsidRPr="00A937AA" w:rsidRDefault="00D5451C" w:rsidP="00B57905">
            <w:pPr>
              <w:jc w:val="center"/>
              <w:rPr>
                <w:szCs w:val="28"/>
              </w:rPr>
            </w:pPr>
            <w:r w:rsidRPr="00A937AA">
              <w:rPr>
                <w:szCs w:val="28"/>
              </w:rPr>
              <w:t>3.1</w:t>
            </w:r>
          </w:p>
        </w:tc>
        <w:tc>
          <w:tcPr>
            <w:tcW w:w="5024" w:type="dxa"/>
            <w:shd w:val="clear" w:color="auto" w:fill="auto"/>
            <w:vAlign w:val="center"/>
            <w:hideMark/>
          </w:tcPr>
          <w:p w14:paraId="418B8DC1" w14:textId="77777777" w:rsidR="00D5451C" w:rsidRPr="00A937AA" w:rsidRDefault="00D5451C" w:rsidP="00B57905">
            <w:pPr>
              <w:rPr>
                <w:szCs w:val="28"/>
              </w:rPr>
            </w:pPr>
            <w:r w:rsidRPr="00A937AA">
              <w:rPr>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1C9F85C" w14:textId="77777777" w:rsidR="00D5451C" w:rsidRPr="00A937AA" w:rsidRDefault="00D5451C" w:rsidP="00B57905">
            <w:pPr>
              <w:jc w:val="center"/>
              <w:rPr>
                <w:szCs w:val="28"/>
              </w:rPr>
            </w:pPr>
            <w:r w:rsidRPr="00A937AA">
              <w:rPr>
                <w:szCs w:val="28"/>
              </w:rPr>
              <w:t>у.е.</w:t>
            </w:r>
          </w:p>
        </w:tc>
        <w:tc>
          <w:tcPr>
            <w:tcW w:w="1027" w:type="dxa"/>
            <w:vAlign w:val="center"/>
          </w:tcPr>
          <w:p w14:paraId="5C49B3B1" w14:textId="77777777" w:rsidR="00D5451C" w:rsidRPr="00614339" w:rsidRDefault="00D5451C" w:rsidP="00B57905">
            <w:pPr>
              <w:jc w:val="center"/>
              <w:rPr>
                <w:sz w:val="28"/>
                <w:szCs w:val="22"/>
              </w:rPr>
            </w:pPr>
            <w:r w:rsidRPr="00614339">
              <w:rPr>
                <w:sz w:val="28"/>
                <w:szCs w:val="22"/>
              </w:rPr>
              <w:t>10,59</w:t>
            </w:r>
          </w:p>
        </w:tc>
        <w:tc>
          <w:tcPr>
            <w:tcW w:w="992" w:type="dxa"/>
            <w:shd w:val="clear" w:color="auto" w:fill="auto"/>
            <w:vAlign w:val="center"/>
          </w:tcPr>
          <w:p w14:paraId="127F7814" w14:textId="77777777" w:rsidR="00D5451C" w:rsidRPr="00614339" w:rsidRDefault="00D5451C" w:rsidP="00B57905">
            <w:pPr>
              <w:jc w:val="center"/>
              <w:rPr>
                <w:sz w:val="28"/>
                <w:szCs w:val="22"/>
              </w:rPr>
            </w:pPr>
            <w:r w:rsidRPr="00614339">
              <w:rPr>
                <w:sz w:val="28"/>
                <w:szCs w:val="22"/>
              </w:rPr>
              <w:t>10,59</w:t>
            </w:r>
          </w:p>
        </w:tc>
        <w:tc>
          <w:tcPr>
            <w:tcW w:w="992" w:type="dxa"/>
            <w:vAlign w:val="center"/>
          </w:tcPr>
          <w:p w14:paraId="3F2E4486" w14:textId="77777777" w:rsidR="00D5451C" w:rsidRPr="00614339" w:rsidRDefault="00D5451C" w:rsidP="00B57905">
            <w:pPr>
              <w:jc w:val="center"/>
              <w:rPr>
                <w:sz w:val="28"/>
                <w:szCs w:val="22"/>
              </w:rPr>
            </w:pPr>
            <w:r w:rsidRPr="00614339">
              <w:rPr>
                <w:sz w:val="28"/>
                <w:szCs w:val="22"/>
              </w:rPr>
              <w:t>10,59</w:t>
            </w:r>
          </w:p>
        </w:tc>
      </w:tr>
      <w:tr w:rsidR="00D5451C" w:rsidRPr="00A937AA" w14:paraId="61F41A82" w14:textId="77777777" w:rsidTr="00B57905">
        <w:trPr>
          <w:trHeight w:val="689"/>
          <w:tblHeader/>
        </w:trPr>
        <w:tc>
          <w:tcPr>
            <w:tcW w:w="647" w:type="dxa"/>
            <w:shd w:val="clear" w:color="auto" w:fill="auto"/>
            <w:vAlign w:val="center"/>
            <w:hideMark/>
          </w:tcPr>
          <w:p w14:paraId="57492D21" w14:textId="77777777" w:rsidR="00D5451C" w:rsidRPr="00A937AA" w:rsidRDefault="00D5451C" w:rsidP="00B57905">
            <w:pPr>
              <w:jc w:val="center"/>
              <w:rPr>
                <w:szCs w:val="28"/>
              </w:rPr>
            </w:pPr>
            <w:r w:rsidRPr="00A937AA">
              <w:rPr>
                <w:szCs w:val="28"/>
              </w:rPr>
              <w:t>3.2</w:t>
            </w:r>
          </w:p>
        </w:tc>
        <w:tc>
          <w:tcPr>
            <w:tcW w:w="5024" w:type="dxa"/>
            <w:shd w:val="clear" w:color="auto" w:fill="auto"/>
            <w:vAlign w:val="center"/>
            <w:hideMark/>
          </w:tcPr>
          <w:p w14:paraId="2D5520A2" w14:textId="77777777" w:rsidR="00D5451C" w:rsidRPr="00A937AA" w:rsidRDefault="00D5451C" w:rsidP="00B57905">
            <w:pPr>
              <w:rPr>
                <w:szCs w:val="28"/>
              </w:rPr>
            </w:pPr>
            <w:r w:rsidRPr="00A937AA">
              <w:rPr>
                <w:szCs w:val="28"/>
              </w:rPr>
              <w:t>установленная тепловая мощность источника тепловой энергии</w:t>
            </w:r>
          </w:p>
        </w:tc>
        <w:tc>
          <w:tcPr>
            <w:tcW w:w="992" w:type="dxa"/>
            <w:shd w:val="clear" w:color="auto" w:fill="auto"/>
            <w:vAlign w:val="center"/>
            <w:hideMark/>
          </w:tcPr>
          <w:p w14:paraId="35D1B1EE" w14:textId="77777777" w:rsidR="00D5451C" w:rsidRPr="00A937AA" w:rsidRDefault="00D5451C" w:rsidP="00B57905">
            <w:pPr>
              <w:jc w:val="center"/>
              <w:rPr>
                <w:szCs w:val="28"/>
              </w:rPr>
            </w:pPr>
            <w:r w:rsidRPr="00A937AA">
              <w:rPr>
                <w:szCs w:val="28"/>
              </w:rPr>
              <w:t>Гкал/ч</w:t>
            </w:r>
          </w:p>
        </w:tc>
        <w:tc>
          <w:tcPr>
            <w:tcW w:w="1027" w:type="dxa"/>
            <w:vAlign w:val="center"/>
          </w:tcPr>
          <w:p w14:paraId="48A3D173" w14:textId="77777777" w:rsidR="00D5451C" w:rsidRPr="00614339" w:rsidRDefault="00D5451C" w:rsidP="00B57905">
            <w:pPr>
              <w:jc w:val="center"/>
              <w:rPr>
                <w:sz w:val="28"/>
                <w:szCs w:val="22"/>
              </w:rPr>
            </w:pPr>
            <w:r w:rsidRPr="00614339">
              <w:rPr>
                <w:sz w:val="28"/>
                <w:szCs w:val="22"/>
              </w:rPr>
              <w:t>-</w:t>
            </w:r>
          </w:p>
        </w:tc>
        <w:tc>
          <w:tcPr>
            <w:tcW w:w="992" w:type="dxa"/>
            <w:shd w:val="clear" w:color="auto" w:fill="auto"/>
            <w:vAlign w:val="center"/>
          </w:tcPr>
          <w:p w14:paraId="4FA70863" w14:textId="77777777" w:rsidR="00D5451C" w:rsidRPr="00614339" w:rsidRDefault="00D5451C" w:rsidP="00B57905">
            <w:pPr>
              <w:jc w:val="center"/>
              <w:rPr>
                <w:sz w:val="28"/>
                <w:szCs w:val="22"/>
              </w:rPr>
            </w:pPr>
            <w:r w:rsidRPr="00614339">
              <w:rPr>
                <w:sz w:val="28"/>
                <w:szCs w:val="22"/>
              </w:rPr>
              <w:t>-</w:t>
            </w:r>
          </w:p>
        </w:tc>
        <w:tc>
          <w:tcPr>
            <w:tcW w:w="992" w:type="dxa"/>
            <w:vAlign w:val="center"/>
          </w:tcPr>
          <w:p w14:paraId="55F98F1C" w14:textId="77777777" w:rsidR="00D5451C" w:rsidRPr="00614339" w:rsidRDefault="00D5451C" w:rsidP="00B57905">
            <w:pPr>
              <w:jc w:val="center"/>
              <w:rPr>
                <w:sz w:val="28"/>
                <w:szCs w:val="22"/>
              </w:rPr>
            </w:pPr>
            <w:r w:rsidRPr="00614339">
              <w:rPr>
                <w:sz w:val="28"/>
                <w:szCs w:val="22"/>
              </w:rPr>
              <w:t>-</w:t>
            </w:r>
          </w:p>
        </w:tc>
      </w:tr>
      <w:tr w:rsidR="00D5451C" w:rsidRPr="00A937AA" w14:paraId="232EA016" w14:textId="77777777" w:rsidTr="00B57905">
        <w:trPr>
          <w:trHeight w:val="698"/>
          <w:tblHeader/>
        </w:trPr>
        <w:tc>
          <w:tcPr>
            <w:tcW w:w="647" w:type="dxa"/>
            <w:shd w:val="clear" w:color="auto" w:fill="auto"/>
            <w:vAlign w:val="center"/>
            <w:hideMark/>
          </w:tcPr>
          <w:p w14:paraId="6CA9D84C" w14:textId="77777777" w:rsidR="00D5451C" w:rsidRPr="00A937AA" w:rsidRDefault="00D5451C" w:rsidP="00B57905">
            <w:pPr>
              <w:jc w:val="center"/>
              <w:rPr>
                <w:szCs w:val="28"/>
              </w:rPr>
            </w:pPr>
            <w:r w:rsidRPr="00A937AA">
              <w:rPr>
                <w:szCs w:val="28"/>
              </w:rPr>
              <w:t>4</w:t>
            </w:r>
          </w:p>
        </w:tc>
        <w:tc>
          <w:tcPr>
            <w:tcW w:w="5024" w:type="dxa"/>
            <w:shd w:val="clear" w:color="auto" w:fill="auto"/>
            <w:vAlign w:val="center"/>
            <w:hideMark/>
          </w:tcPr>
          <w:p w14:paraId="4ADBCB1A" w14:textId="77777777" w:rsidR="00D5451C" w:rsidRPr="00A937AA" w:rsidRDefault="00D5451C" w:rsidP="00B57905">
            <w:pPr>
              <w:rPr>
                <w:szCs w:val="28"/>
              </w:rPr>
            </w:pPr>
            <w:r w:rsidRPr="00A937AA">
              <w:rPr>
                <w:szCs w:val="28"/>
              </w:rPr>
              <w:t>Коэффициент эластичности затрат по росту активов (</w:t>
            </w:r>
            <w:proofErr w:type="spellStart"/>
            <w:r w:rsidRPr="00A937AA">
              <w:rPr>
                <w:szCs w:val="28"/>
              </w:rPr>
              <w:t>К</w:t>
            </w:r>
            <w:r w:rsidRPr="00A937AA">
              <w:rPr>
                <w:szCs w:val="28"/>
                <w:vertAlign w:val="subscript"/>
              </w:rPr>
              <w:t>эл</w:t>
            </w:r>
            <w:proofErr w:type="spellEnd"/>
            <w:r w:rsidRPr="00A937AA">
              <w:rPr>
                <w:szCs w:val="28"/>
              </w:rPr>
              <w:t>)</w:t>
            </w:r>
          </w:p>
        </w:tc>
        <w:tc>
          <w:tcPr>
            <w:tcW w:w="992" w:type="dxa"/>
            <w:shd w:val="clear" w:color="auto" w:fill="auto"/>
            <w:vAlign w:val="center"/>
            <w:hideMark/>
          </w:tcPr>
          <w:p w14:paraId="6D0B8912" w14:textId="77777777" w:rsidR="00D5451C" w:rsidRPr="00A937AA" w:rsidRDefault="00D5451C" w:rsidP="00B57905">
            <w:pPr>
              <w:jc w:val="center"/>
              <w:rPr>
                <w:szCs w:val="28"/>
              </w:rPr>
            </w:pPr>
          </w:p>
        </w:tc>
        <w:tc>
          <w:tcPr>
            <w:tcW w:w="1027" w:type="dxa"/>
            <w:vAlign w:val="center"/>
          </w:tcPr>
          <w:p w14:paraId="6E967591" w14:textId="77777777" w:rsidR="00D5451C" w:rsidRPr="00614339" w:rsidRDefault="00D5451C" w:rsidP="00B57905">
            <w:pPr>
              <w:jc w:val="center"/>
              <w:rPr>
                <w:sz w:val="28"/>
                <w:szCs w:val="22"/>
              </w:rPr>
            </w:pPr>
            <w:r w:rsidRPr="00614339">
              <w:rPr>
                <w:sz w:val="28"/>
                <w:szCs w:val="22"/>
              </w:rPr>
              <w:t>0,75</w:t>
            </w:r>
          </w:p>
        </w:tc>
        <w:tc>
          <w:tcPr>
            <w:tcW w:w="992" w:type="dxa"/>
            <w:shd w:val="clear" w:color="auto" w:fill="auto"/>
            <w:vAlign w:val="center"/>
          </w:tcPr>
          <w:p w14:paraId="1D292999" w14:textId="77777777" w:rsidR="00D5451C" w:rsidRPr="00614339" w:rsidRDefault="00D5451C" w:rsidP="00B57905">
            <w:pPr>
              <w:jc w:val="center"/>
              <w:rPr>
                <w:sz w:val="28"/>
                <w:szCs w:val="22"/>
              </w:rPr>
            </w:pPr>
            <w:r w:rsidRPr="00614339">
              <w:rPr>
                <w:sz w:val="28"/>
                <w:szCs w:val="22"/>
              </w:rPr>
              <w:t>0,75</w:t>
            </w:r>
          </w:p>
        </w:tc>
        <w:tc>
          <w:tcPr>
            <w:tcW w:w="992" w:type="dxa"/>
            <w:vAlign w:val="center"/>
          </w:tcPr>
          <w:p w14:paraId="4F2D980A" w14:textId="77777777" w:rsidR="00D5451C" w:rsidRPr="00614339" w:rsidRDefault="00D5451C" w:rsidP="00B57905">
            <w:pPr>
              <w:jc w:val="center"/>
              <w:rPr>
                <w:sz w:val="28"/>
                <w:szCs w:val="22"/>
              </w:rPr>
            </w:pPr>
            <w:r w:rsidRPr="00614339">
              <w:rPr>
                <w:sz w:val="28"/>
                <w:szCs w:val="22"/>
              </w:rPr>
              <w:t>0,75</w:t>
            </w:r>
          </w:p>
        </w:tc>
      </w:tr>
      <w:tr w:rsidR="00D5451C" w:rsidRPr="00A937AA" w14:paraId="42A3FF1E" w14:textId="77777777" w:rsidTr="00B57905">
        <w:trPr>
          <w:trHeight w:val="250"/>
          <w:tblHeader/>
        </w:trPr>
        <w:tc>
          <w:tcPr>
            <w:tcW w:w="647" w:type="dxa"/>
            <w:shd w:val="clear" w:color="auto" w:fill="auto"/>
            <w:vAlign w:val="center"/>
            <w:hideMark/>
          </w:tcPr>
          <w:p w14:paraId="4EC02769" w14:textId="77777777" w:rsidR="00D5451C" w:rsidRPr="00A937AA" w:rsidRDefault="00D5451C" w:rsidP="00B57905">
            <w:pPr>
              <w:jc w:val="center"/>
              <w:rPr>
                <w:szCs w:val="28"/>
              </w:rPr>
            </w:pPr>
            <w:r w:rsidRPr="00A937AA">
              <w:rPr>
                <w:szCs w:val="28"/>
              </w:rPr>
              <w:t>5</w:t>
            </w:r>
          </w:p>
        </w:tc>
        <w:tc>
          <w:tcPr>
            <w:tcW w:w="5024" w:type="dxa"/>
            <w:shd w:val="clear" w:color="auto" w:fill="auto"/>
            <w:vAlign w:val="center"/>
            <w:hideMark/>
          </w:tcPr>
          <w:p w14:paraId="3CB4C28F" w14:textId="77777777" w:rsidR="00D5451C" w:rsidRPr="00A937AA" w:rsidRDefault="00D5451C" w:rsidP="00B57905">
            <w:pPr>
              <w:rPr>
                <w:szCs w:val="28"/>
              </w:rPr>
            </w:pPr>
            <w:r w:rsidRPr="00A937AA">
              <w:rPr>
                <w:szCs w:val="28"/>
              </w:rPr>
              <w:t>Операционные (подконтрольные)</w:t>
            </w:r>
            <w:r w:rsidRPr="00A937AA">
              <w:rPr>
                <w:szCs w:val="28"/>
              </w:rPr>
              <w:br/>
              <w:t>расходы</w:t>
            </w:r>
          </w:p>
        </w:tc>
        <w:tc>
          <w:tcPr>
            <w:tcW w:w="992" w:type="dxa"/>
            <w:shd w:val="clear" w:color="auto" w:fill="auto"/>
            <w:vAlign w:val="center"/>
            <w:hideMark/>
          </w:tcPr>
          <w:p w14:paraId="7D98B280" w14:textId="77777777" w:rsidR="00D5451C" w:rsidRPr="00A937AA" w:rsidRDefault="00D5451C" w:rsidP="00B57905">
            <w:pPr>
              <w:jc w:val="center"/>
              <w:rPr>
                <w:szCs w:val="28"/>
              </w:rPr>
            </w:pPr>
            <w:r w:rsidRPr="00A937AA">
              <w:rPr>
                <w:szCs w:val="28"/>
              </w:rPr>
              <w:t>тыс. руб.</w:t>
            </w:r>
          </w:p>
        </w:tc>
        <w:tc>
          <w:tcPr>
            <w:tcW w:w="1027" w:type="dxa"/>
            <w:vAlign w:val="center"/>
          </w:tcPr>
          <w:p w14:paraId="6604CE6F" w14:textId="77777777" w:rsidR="00D5451C" w:rsidRPr="00614339" w:rsidRDefault="00D5451C" w:rsidP="00B57905">
            <w:pPr>
              <w:jc w:val="center"/>
              <w:rPr>
                <w:sz w:val="28"/>
                <w:szCs w:val="22"/>
              </w:rPr>
            </w:pPr>
            <w:r w:rsidRPr="00614339">
              <w:rPr>
                <w:sz w:val="28"/>
                <w:szCs w:val="22"/>
              </w:rPr>
              <w:t>2 150</w:t>
            </w:r>
          </w:p>
        </w:tc>
        <w:tc>
          <w:tcPr>
            <w:tcW w:w="992" w:type="dxa"/>
            <w:shd w:val="clear" w:color="auto" w:fill="auto"/>
            <w:vAlign w:val="center"/>
          </w:tcPr>
          <w:p w14:paraId="617074EE" w14:textId="77777777" w:rsidR="00D5451C" w:rsidRPr="00614339" w:rsidRDefault="00D5451C" w:rsidP="00B57905">
            <w:pPr>
              <w:jc w:val="center"/>
              <w:rPr>
                <w:sz w:val="28"/>
                <w:szCs w:val="22"/>
              </w:rPr>
            </w:pPr>
            <w:r w:rsidRPr="00614339">
              <w:rPr>
                <w:sz w:val="28"/>
                <w:szCs w:val="22"/>
              </w:rPr>
              <w:t>2 212</w:t>
            </w:r>
          </w:p>
        </w:tc>
        <w:tc>
          <w:tcPr>
            <w:tcW w:w="992" w:type="dxa"/>
            <w:vAlign w:val="center"/>
          </w:tcPr>
          <w:p w14:paraId="3242AAEC" w14:textId="77777777" w:rsidR="00D5451C" w:rsidRPr="00614339" w:rsidRDefault="00D5451C" w:rsidP="00B57905">
            <w:pPr>
              <w:jc w:val="center"/>
              <w:rPr>
                <w:sz w:val="28"/>
                <w:szCs w:val="22"/>
              </w:rPr>
            </w:pPr>
            <w:r w:rsidRPr="00614339">
              <w:rPr>
                <w:sz w:val="28"/>
                <w:szCs w:val="22"/>
              </w:rPr>
              <w:t>2 277</w:t>
            </w:r>
          </w:p>
        </w:tc>
      </w:tr>
    </w:tbl>
    <w:p w14:paraId="287F0481" w14:textId="77777777" w:rsidR="00D5451C" w:rsidRDefault="00D5451C" w:rsidP="00D5451C">
      <w:pPr>
        <w:spacing w:line="360" w:lineRule="auto"/>
        <w:jc w:val="both"/>
        <w:rPr>
          <w:sz w:val="28"/>
          <w:szCs w:val="28"/>
        </w:rPr>
      </w:pPr>
    </w:p>
    <w:p w14:paraId="2BDCA434" w14:textId="77777777" w:rsidR="00D5451C" w:rsidRDefault="00D5451C" w:rsidP="00D5451C">
      <w:pPr>
        <w:tabs>
          <w:tab w:val="left" w:pos="426"/>
        </w:tabs>
        <w:ind w:firstLine="851"/>
        <w:jc w:val="both"/>
        <w:rPr>
          <w:sz w:val="28"/>
        </w:rPr>
      </w:pPr>
      <w:r>
        <w:rPr>
          <w:sz w:val="28"/>
          <w:szCs w:val="28"/>
        </w:rPr>
        <w:br w:type="page"/>
      </w:r>
    </w:p>
    <w:p w14:paraId="4A94227A" w14:textId="77777777" w:rsidR="00D5451C" w:rsidRPr="0047459D" w:rsidRDefault="00D5451C" w:rsidP="00D5451C">
      <w:pPr>
        <w:pStyle w:val="21"/>
        <w:ind w:left="0"/>
        <w:rPr>
          <w:sz w:val="28"/>
        </w:rPr>
      </w:pPr>
      <w:bookmarkStart w:id="186" w:name="_Toc24010573"/>
      <w:r>
        <w:rPr>
          <w:sz w:val="28"/>
        </w:rPr>
        <w:lastRenderedPageBreak/>
        <w:t>3.1.</w:t>
      </w:r>
      <w:r w:rsidRPr="0047459D">
        <w:rPr>
          <w:sz w:val="28"/>
        </w:rPr>
        <w:t>2.) Индекс эффективности операционных расходов</w:t>
      </w:r>
      <w:bookmarkEnd w:id="186"/>
      <w:r w:rsidRPr="0047459D">
        <w:rPr>
          <w:sz w:val="28"/>
        </w:rPr>
        <w:t xml:space="preserve"> </w:t>
      </w:r>
    </w:p>
    <w:p w14:paraId="2FFB7604" w14:textId="77777777" w:rsidR="00D5451C" w:rsidRDefault="00D5451C" w:rsidP="00D5451C">
      <w:pPr>
        <w:ind w:firstLine="709"/>
        <w:jc w:val="both"/>
        <w:rPr>
          <w:sz w:val="28"/>
          <w:szCs w:val="28"/>
        </w:rPr>
      </w:pPr>
    </w:p>
    <w:p w14:paraId="5CEB4D2B" w14:textId="77777777" w:rsidR="00D5451C" w:rsidRDefault="00D5451C" w:rsidP="00D5451C">
      <w:pPr>
        <w:ind w:firstLine="709"/>
        <w:jc w:val="both"/>
        <w:rPr>
          <w:sz w:val="28"/>
          <w:szCs w:val="28"/>
        </w:rPr>
      </w:pPr>
      <w:r w:rsidRPr="0047459D">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9FC6308" w14:textId="77777777" w:rsidR="00D5451C" w:rsidRDefault="00D5451C" w:rsidP="00D5451C">
      <w:pPr>
        <w:ind w:firstLine="709"/>
        <w:jc w:val="both"/>
        <w:rPr>
          <w:sz w:val="28"/>
          <w:szCs w:val="28"/>
        </w:rPr>
      </w:pPr>
      <w:r>
        <w:rPr>
          <w:sz w:val="28"/>
          <w:szCs w:val="28"/>
        </w:rPr>
        <w:t>Согласно Приложению 1 к Методическим указаниям и</w:t>
      </w:r>
      <w:r w:rsidRPr="007473E9">
        <w:rPr>
          <w:sz w:val="28"/>
          <w:szCs w:val="28"/>
        </w:rPr>
        <w:t xml:space="preserve">ндекс эффективности операционных расходов </w:t>
      </w:r>
      <w:r>
        <w:rPr>
          <w:sz w:val="28"/>
          <w:szCs w:val="28"/>
        </w:rPr>
        <w:t>для ООО «</w:t>
      </w:r>
      <w:proofErr w:type="spellStart"/>
      <w:r>
        <w:rPr>
          <w:sz w:val="28"/>
          <w:szCs w:val="28"/>
        </w:rPr>
        <w:t>СибЭнерго</w:t>
      </w:r>
      <w:proofErr w:type="spellEnd"/>
      <w:r>
        <w:rPr>
          <w:sz w:val="28"/>
          <w:szCs w:val="28"/>
        </w:rPr>
        <w:t xml:space="preserve">» </w:t>
      </w:r>
      <w:r w:rsidRPr="007473E9">
        <w:rPr>
          <w:sz w:val="28"/>
          <w:szCs w:val="28"/>
        </w:rPr>
        <w:t>устанавливается в размере</w:t>
      </w:r>
      <w:r>
        <w:rPr>
          <w:sz w:val="28"/>
          <w:szCs w:val="28"/>
        </w:rPr>
        <w:t xml:space="preserve"> 1%.</w:t>
      </w:r>
    </w:p>
    <w:p w14:paraId="726FFFC5" w14:textId="77777777" w:rsidR="00D5451C" w:rsidRDefault="00D5451C" w:rsidP="00D5451C">
      <w:pPr>
        <w:ind w:firstLine="709"/>
        <w:jc w:val="both"/>
        <w:rPr>
          <w:sz w:val="28"/>
          <w:szCs w:val="28"/>
        </w:rPr>
      </w:pPr>
    </w:p>
    <w:p w14:paraId="4DB42EEA" w14:textId="77777777" w:rsidR="00D5451C" w:rsidRPr="00DA2ABD" w:rsidRDefault="00D5451C" w:rsidP="00D5451C">
      <w:pPr>
        <w:pStyle w:val="21"/>
        <w:ind w:left="0"/>
        <w:rPr>
          <w:sz w:val="28"/>
        </w:rPr>
      </w:pPr>
      <w:bookmarkStart w:id="187" w:name="_Toc24010574"/>
      <w:r>
        <w:rPr>
          <w:sz w:val="28"/>
        </w:rPr>
        <w:t>3.1.</w:t>
      </w:r>
      <w:r w:rsidRPr="00DA2ABD">
        <w:rPr>
          <w:sz w:val="28"/>
        </w:rPr>
        <w:t>3) Нормативный уровень прибыли</w:t>
      </w:r>
      <w:bookmarkEnd w:id="187"/>
    </w:p>
    <w:p w14:paraId="147894B6" w14:textId="77777777" w:rsidR="00D5451C" w:rsidRDefault="00D5451C" w:rsidP="00D5451C">
      <w:pPr>
        <w:ind w:firstLine="851"/>
        <w:jc w:val="both"/>
        <w:rPr>
          <w:sz w:val="28"/>
          <w:szCs w:val="28"/>
        </w:rPr>
      </w:pPr>
    </w:p>
    <w:p w14:paraId="70EDCB74" w14:textId="77777777" w:rsidR="00D5451C" w:rsidRPr="00D54871" w:rsidRDefault="00D5451C" w:rsidP="00D5451C">
      <w:pPr>
        <w:ind w:firstLine="709"/>
        <w:jc w:val="both"/>
        <w:rPr>
          <w:sz w:val="28"/>
          <w:szCs w:val="28"/>
        </w:rPr>
      </w:pPr>
      <w:r w:rsidRPr="00D54871">
        <w:rPr>
          <w:sz w:val="28"/>
          <w:szCs w:val="28"/>
        </w:rPr>
        <w:t>Нормативная прибыль, определяется в соответствии с пунктом 41 Методических указаний.</w:t>
      </w:r>
    </w:p>
    <w:p w14:paraId="6DA309F6" w14:textId="77777777" w:rsidR="00D5451C" w:rsidRPr="00D54871" w:rsidRDefault="00D5451C" w:rsidP="00D5451C">
      <w:pPr>
        <w:ind w:firstLine="709"/>
        <w:jc w:val="both"/>
        <w:rPr>
          <w:sz w:val="28"/>
          <w:szCs w:val="28"/>
        </w:rPr>
      </w:pPr>
      <w:r w:rsidRPr="00D54871">
        <w:rPr>
          <w:sz w:val="28"/>
          <w:szCs w:val="28"/>
        </w:rPr>
        <w:t xml:space="preserve">В отношении объектов, находящихся в государственной </w:t>
      </w:r>
      <w:r>
        <w:rPr>
          <w:sz w:val="28"/>
          <w:szCs w:val="28"/>
        </w:rPr>
        <w:br/>
      </w:r>
      <w:r w:rsidRPr="00D54871">
        <w:rPr>
          <w:sz w:val="28"/>
          <w:szCs w:val="28"/>
        </w:rP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Pr>
          <w:sz w:val="28"/>
          <w:szCs w:val="28"/>
        </w:rPr>
        <w:br/>
      </w:r>
      <w:r w:rsidRPr="00D54871">
        <w:rPr>
          <w:sz w:val="28"/>
          <w:szCs w:val="28"/>
        </w:rPr>
        <w:t>по формуле:</w:t>
      </w:r>
    </w:p>
    <w:p w14:paraId="22C22711" w14:textId="0F5C49D0" w:rsidR="00D5451C" w:rsidRPr="00D54871" w:rsidRDefault="00D5451C" w:rsidP="00D5451C">
      <w:pPr>
        <w:ind w:firstLine="709"/>
        <w:jc w:val="both"/>
        <w:rPr>
          <w:sz w:val="28"/>
          <w:szCs w:val="28"/>
        </w:rPr>
      </w:pPr>
      <w:r w:rsidRPr="00D54871">
        <w:rPr>
          <w:rFonts w:eastAsia="Calibri"/>
          <w:noProof/>
          <w:position w:val="-62"/>
        </w:rPr>
        <w:drawing>
          <wp:inline distT="0" distB="0" distL="0" distR="0" wp14:anchorId="63D7A6E2" wp14:editId="6E3C036C">
            <wp:extent cx="2457450" cy="923925"/>
            <wp:effectExtent l="0" t="0" r="0"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D618508" w14:textId="77777777" w:rsidR="00D5451C" w:rsidRPr="00D54871" w:rsidRDefault="00D5451C" w:rsidP="00D5451C">
      <w:pPr>
        <w:autoSpaceDE w:val="0"/>
        <w:autoSpaceDN w:val="0"/>
        <w:adjustRightInd w:val="0"/>
        <w:ind w:firstLine="709"/>
        <w:jc w:val="both"/>
        <w:rPr>
          <w:rFonts w:eastAsia="Calibri"/>
          <w:sz w:val="28"/>
          <w:szCs w:val="28"/>
        </w:rPr>
      </w:pPr>
      <w:r w:rsidRPr="00D54871">
        <w:rPr>
          <w:rFonts w:eastAsia="Calibri"/>
          <w:sz w:val="28"/>
          <w:szCs w:val="28"/>
        </w:rPr>
        <w:t>где:</w:t>
      </w:r>
    </w:p>
    <w:p w14:paraId="71392CD0" w14:textId="0F3CCE31" w:rsidR="00D5451C" w:rsidRPr="00D54871" w:rsidRDefault="00D5451C" w:rsidP="00D5451C">
      <w:pPr>
        <w:autoSpaceDE w:val="0"/>
        <w:autoSpaceDN w:val="0"/>
        <w:adjustRightInd w:val="0"/>
        <w:ind w:firstLine="709"/>
        <w:jc w:val="both"/>
        <w:rPr>
          <w:rFonts w:eastAsia="Calibri"/>
          <w:sz w:val="28"/>
          <w:szCs w:val="28"/>
        </w:rPr>
      </w:pPr>
      <w:r w:rsidRPr="00D54871">
        <w:rPr>
          <w:rFonts w:eastAsia="Calibri"/>
          <w:noProof/>
          <w:position w:val="-12"/>
          <w:sz w:val="28"/>
          <w:szCs w:val="28"/>
        </w:rPr>
        <w:drawing>
          <wp:inline distT="0" distB="0" distL="0" distR="0" wp14:anchorId="632A09AF" wp14:editId="6D02607F">
            <wp:extent cx="514350" cy="3429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D54871">
        <w:rPr>
          <w:rFonts w:eastAsia="Calibri"/>
          <w:sz w:val="28"/>
          <w:szCs w:val="28"/>
        </w:rPr>
        <w:t xml:space="preserve"> - нормативный уровень прибыли, установленный на i-й год </w:t>
      </w:r>
      <w:r>
        <w:rPr>
          <w:rFonts w:eastAsia="Calibri"/>
          <w:sz w:val="28"/>
          <w:szCs w:val="28"/>
        </w:rPr>
        <w:br/>
      </w:r>
      <w:r w:rsidRPr="00D54871">
        <w:rPr>
          <w:rFonts w:eastAsia="Calibri"/>
          <w:sz w:val="28"/>
          <w:szCs w:val="28"/>
        </w:rPr>
        <w:t>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9792E82" w14:textId="43191459" w:rsidR="00D5451C" w:rsidRPr="00D54871" w:rsidRDefault="00D5451C" w:rsidP="00D5451C">
      <w:pPr>
        <w:autoSpaceDE w:val="0"/>
        <w:autoSpaceDN w:val="0"/>
        <w:adjustRightInd w:val="0"/>
        <w:spacing w:before="280"/>
        <w:ind w:firstLine="709"/>
        <w:jc w:val="both"/>
        <w:rPr>
          <w:rFonts w:eastAsia="Calibri"/>
          <w:sz w:val="28"/>
          <w:szCs w:val="28"/>
        </w:rPr>
      </w:pPr>
      <w:r w:rsidRPr="00D54871">
        <w:rPr>
          <w:rFonts w:eastAsia="Calibri"/>
          <w:noProof/>
          <w:position w:val="-12"/>
          <w:sz w:val="28"/>
          <w:szCs w:val="28"/>
        </w:rPr>
        <w:drawing>
          <wp:inline distT="0" distB="0" distL="0" distR="0" wp14:anchorId="5EC279C1" wp14:editId="6AFB3B26">
            <wp:extent cx="676275" cy="3429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D54871">
        <w:rPr>
          <w:rFonts w:eastAsia="Calibri"/>
          <w:sz w:val="28"/>
          <w:szCs w:val="28"/>
        </w:rPr>
        <w:t xml:space="preserve"> - величина необходимой валовой выручки регулируемой организации, определенная на i-й год </w:t>
      </w:r>
      <w:r>
        <w:rPr>
          <w:rFonts w:eastAsia="Calibri"/>
          <w:sz w:val="28"/>
          <w:szCs w:val="28"/>
        </w:rPr>
        <w:t>без</w:t>
      </w:r>
      <w:r w:rsidRPr="00D54871">
        <w:rPr>
          <w:rFonts w:eastAsia="Calibri"/>
          <w:sz w:val="28"/>
          <w:szCs w:val="28"/>
        </w:rPr>
        <w:t xml:space="preserve"> учета объема плановой (расчетной) прибыли от регулируемого вида деятельности и величины налога </w:t>
      </w:r>
      <w:r>
        <w:rPr>
          <w:rFonts w:eastAsia="Calibri"/>
          <w:sz w:val="28"/>
          <w:szCs w:val="28"/>
        </w:rPr>
        <w:br/>
      </w:r>
      <w:r w:rsidRPr="00D54871">
        <w:rPr>
          <w:rFonts w:eastAsia="Calibri"/>
          <w:sz w:val="28"/>
          <w:szCs w:val="28"/>
        </w:rPr>
        <w:t>на прибыль, тыс. руб.;</w:t>
      </w:r>
    </w:p>
    <w:p w14:paraId="78FA104F" w14:textId="78FE1FCE" w:rsidR="00D5451C" w:rsidRPr="00D54871" w:rsidRDefault="00D5451C" w:rsidP="00D5451C">
      <w:pPr>
        <w:autoSpaceDE w:val="0"/>
        <w:autoSpaceDN w:val="0"/>
        <w:adjustRightInd w:val="0"/>
        <w:spacing w:before="280"/>
        <w:ind w:firstLine="709"/>
        <w:jc w:val="both"/>
        <w:rPr>
          <w:rFonts w:eastAsia="Calibri"/>
          <w:sz w:val="28"/>
          <w:szCs w:val="28"/>
        </w:rPr>
      </w:pPr>
      <w:r w:rsidRPr="00D54871">
        <w:rPr>
          <w:rFonts w:eastAsia="Calibri"/>
          <w:noProof/>
          <w:position w:val="-12"/>
          <w:sz w:val="28"/>
          <w:szCs w:val="28"/>
        </w:rPr>
        <w:drawing>
          <wp:inline distT="0" distB="0" distL="0" distR="0" wp14:anchorId="65C5D2A1" wp14:editId="23C28892">
            <wp:extent cx="266700" cy="3429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D54871">
        <w:rPr>
          <w:rFonts w:eastAsia="Calibri"/>
          <w:sz w:val="28"/>
          <w:szCs w:val="28"/>
        </w:rPr>
        <w:t xml:space="preserve"> - ставка налога на прибыль организаций в i-м году, определенная </w:t>
      </w:r>
      <w:r>
        <w:rPr>
          <w:rFonts w:eastAsia="Calibri"/>
          <w:sz w:val="28"/>
          <w:szCs w:val="28"/>
        </w:rPr>
        <w:br/>
      </w:r>
      <w:r w:rsidRPr="00D54871">
        <w:rPr>
          <w:rFonts w:eastAsia="Calibri"/>
          <w:sz w:val="28"/>
          <w:szCs w:val="28"/>
        </w:rPr>
        <w:t>в соответствии с налоговым законодательством Российской Федерации.</w:t>
      </w:r>
    </w:p>
    <w:p w14:paraId="2C5093CC" w14:textId="77777777" w:rsidR="00D5451C" w:rsidRPr="00D54871" w:rsidRDefault="00D5451C" w:rsidP="00D5451C">
      <w:pPr>
        <w:autoSpaceDE w:val="0"/>
        <w:autoSpaceDN w:val="0"/>
        <w:adjustRightInd w:val="0"/>
        <w:ind w:firstLine="709"/>
        <w:jc w:val="both"/>
        <w:rPr>
          <w:rFonts w:eastAsia="Calibri"/>
          <w:sz w:val="28"/>
          <w:szCs w:val="28"/>
        </w:rPr>
      </w:pPr>
      <w:r w:rsidRPr="00D54871">
        <w:rPr>
          <w:rFonts w:eastAsia="Calibri"/>
          <w:sz w:val="28"/>
          <w:szCs w:val="28"/>
        </w:rPr>
        <w:t xml:space="preserve">В иных случаях нормативная прибыль определяется в соответствии </w:t>
      </w:r>
      <w:r>
        <w:rPr>
          <w:rFonts w:eastAsia="Calibri"/>
          <w:sz w:val="28"/>
          <w:szCs w:val="28"/>
        </w:rPr>
        <w:br/>
      </w:r>
      <w:r w:rsidRPr="00D54871">
        <w:rPr>
          <w:rFonts w:eastAsia="Calibri"/>
          <w:sz w:val="28"/>
          <w:szCs w:val="28"/>
        </w:rPr>
        <w:t>с формулой:</w:t>
      </w:r>
    </w:p>
    <w:p w14:paraId="2A42BE92" w14:textId="77777777" w:rsidR="00D5451C" w:rsidRPr="00D54871" w:rsidRDefault="00D5451C" w:rsidP="00D5451C">
      <w:pPr>
        <w:autoSpaceDE w:val="0"/>
        <w:autoSpaceDN w:val="0"/>
        <w:adjustRightInd w:val="0"/>
        <w:ind w:firstLine="709"/>
        <w:jc w:val="both"/>
        <w:rPr>
          <w:rFonts w:eastAsia="Calibri"/>
          <w:sz w:val="28"/>
          <w:szCs w:val="28"/>
        </w:rPr>
      </w:pPr>
    </w:p>
    <w:p w14:paraId="5D95A920" w14:textId="7A24A095" w:rsidR="00D5451C" w:rsidRPr="00D54871" w:rsidRDefault="00D5451C" w:rsidP="00D5451C">
      <w:pPr>
        <w:autoSpaceDE w:val="0"/>
        <w:autoSpaceDN w:val="0"/>
        <w:adjustRightInd w:val="0"/>
        <w:ind w:firstLine="709"/>
        <w:jc w:val="both"/>
        <w:rPr>
          <w:rFonts w:eastAsia="Calibri"/>
        </w:rPr>
      </w:pPr>
      <w:r w:rsidRPr="00D54871">
        <w:rPr>
          <w:rFonts w:eastAsia="Calibri"/>
          <w:noProof/>
          <w:position w:val="-12"/>
        </w:rPr>
        <w:drawing>
          <wp:inline distT="0" distB="0" distL="0" distR="0" wp14:anchorId="712E4B71" wp14:editId="43A70982">
            <wp:extent cx="2047875" cy="3429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51861268" w14:textId="77777777" w:rsidR="00D5451C" w:rsidRPr="00D54871" w:rsidRDefault="00D5451C" w:rsidP="00D5451C">
      <w:pPr>
        <w:autoSpaceDE w:val="0"/>
        <w:autoSpaceDN w:val="0"/>
        <w:adjustRightInd w:val="0"/>
        <w:ind w:firstLine="709"/>
        <w:jc w:val="both"/>
        <w:rPr>
          <w:rFonts w:eastAsia="Calibri"/>
        </w:rPr>
      </w:pPr>
    </w:p>
    <w:p w14:paraId="1F7CFB32" w14:textId="77777777" w:rsidR="00D5451C" w:rsidRPr="00D54871" w:rsidRDefault="00D5451C" w:rsidP="00D5451C">
      <w:pPr>
        <w:autoSpaceDE w:val="0"/>
        <w:autoSpaceDN w:val="0"/>
        <w:adjustRightInd w:val="0"/>
        <w:ind w:firstLine="709"/>
        <w:jc w:val="both"/>
        <w:rPr>
          <w:rFonts w:eastAsia="Calibri"/>
          <w:sz w:val="28"/>
          <w:szCs w:val="28"/>
        </w:rPr>
      </w:pPr>
      <w:r w:rsidRPr="00D54871">
        <w:rPr>
          <w:rFonts w:eastAsia="Calibri"/>
          <w:sz w:val="28"/>
          <w:szCs w:val="28"/>
        </w:rPr>
        <w:lastRenderedPageBreak/>
        <w:t>где:</w:t>
      </w:r>
    </w:p>
    <w:p w14:paraId="18BD77B8" w14:textId="77777777" w:rsidR="00D5451C" w:rsidRPr="00D54871" w:rsidRDefault="00D5451C" w:rsidP="00D5451C">
      <w:pPr>
        <w:autoSpaceDE w:val="0"/>
        <w:autoSpaceDN w:val="0"/>
        <w:adjustRightInd w:val="0"/>
        <w:ind w:firstLine="709"/>
        <w:jc w:val="both"/>
        <w:rPr>
          <w:rFonts w:eastAsia="Calibri"/>
          <w:sz w:val="28"/>
          <w:szCs w:val="28"/>
        </w:rPr>
      </w:pPr>
      <w:proofErr w:type="spellStart"/>
      <w:r w:rsidRPr="00D54871">
        <w:rPr>
          <w:rFonts w:eastAsia="Calibri"/>
          <w:sz w:val="28"/>
          <w:szCs w:val="28"/>
        </w:rPr>
        <w:t>КВ</w:t>
      </w:r>
      <w:r w:rsidRPr="00D54871">
        <w:rPr>
          <w:rFonts w:eastAsia="Calibri"/>
          <w:sz w:val="28"/>
          <w:szCs w:val="28"/>
          <w:vertAlign w:val="subscript"/>
        </w:rPr>
        <w:t>i</w:t>
      </w:r>
      <w:proofErr w:type="spellEnd"/>
      <w:r w:rsidRPr="00D54871">
        <w:rPr>
          <w:rFonts w:eastAsia="Calibri"/>
          <w:sz w:val="28"/>
          <w:szCs w:val="28"/>
        </w:rPr>
        <w:t xml:space="preserve"> - расходы на капитальные вложения (инвестиции), определяемые </w:t>
      </w:r>
      <w:r>
        <w:rPr>
          <w:rFonts w:eastAsia="Calibri"/>
          <w:sz w:val="28"/>
          <w:szCs w:val="28"/>
        </w:rPr>
        <w:br/>
      </w:r>
      <w:r w:rsidRPr="00D54871">
        <w:rPr>
          <w:rFonts w:eastAsia="Calibri"/>
          <w:sz w:val="28"/>
          <w:szCs w:val="28"/>
        </w:rPr>
        <w:t xml:space="preserve">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w:t>
      </w:r>
      <w:r>
        <w:rPr>
          <w:rFonts w:eastAsia="Calibri"/>
          <w:sz w:val="28"/>
          <w:szCs w:val="28"/>
        </w:rPr>
        <w:br/>
      </w:r>
      <w:r w:rsidRPr="00D54871">
        <w:rPr>
          <w:rFonts w:eastAsia="Calibri"/>
          <w:sz w:val="28"/>
          <w:szCs w:val="28"/>
        </w:rP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w:t>
      </w:r>
      <w:r>
        <w:rPr>
          <w:rFonts w:eastAsia="Calibri"/>
          <w:sz w:val="28"/>
          <w:szCs w:val="28"/>
        </w:rPr>
        <w:br/>
      </w:r>
      <w:r w:rsidRPr="00D54871">
        <w:rPr>
          <w:rFonts w:eastAsia="Calibri"/>
          <w:sz w:val="28"/>
          <w:szCs w:val="28"/>
        </w:rPr>
        <w:t>на реализацию мероприятий инвестиционной программы;</w:t>
      </w:r>
    </w:p>
    <w:p w14:paraId="37A69D6B" w14:textId="0932C7F3" w:rsidR="00D5451C" w:rsidRPr="00D54871" w:rsidRDefault="00D5451C" w:rsidP="00D5451C">
      <w:pPr>
        <w:autoSpaceDE w:val="0"/>
        <w:autoSpaceDN w:val="0"/>
        <w:adjustRightInd w:val="0"/>
        <w:spacing w:before="280"/>
        <w:ind w:firstLine="709"/>
        <w:jc w:val="both"/>
        <w:rPr>
          <w:rFonts w:eastAsia="Calibri"/>
          <w:sz w:val="28"/>
          <w:szCs w:val="28"/>
        </w:rPr>
      </w:pPr>
      <w:r w:rsidRPr="00D54871">
        <w:rPr>
          <w:rFonts w:eastAsia="Calibri"/>
          <w:noProof/>
          <w:position w:val="-12"/>
          <w:sz w:val="28"/>
          <w:szCs w:val="28"/>
        </w:rPr>
        <w:drawing>
          <wp:inline distT="0" distB="0" distL="0" distR="0" wp14:anchorId="18112FE7" wp14:editId="4FDA6A74">
            <wp:extent cx="514350" cy="3429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D54871">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Pr>
          <w:rFonts w:eastAsia="Calibri"/>
          <w:sz w:val="28"/>
          <w:szCs w:val="28"/>
        </w:rPr>
        <w:br/>
      </w:r>
      <w:r w:rsidRPr="00D54871">
        <w:rPr>
          <w:rFonts w:eastAsia="Calibri"/>
          <w:sz w:val="28"/>
          <w:szCs w:val="28"/>
        </w:rP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Pr>
          <w:rFonts w:eastAsia="Calibri"/>
          <w:sz w:val="28"/>
          <w:szCs w:val="28"/>
        </w:rPr>
        <w:br/>
      </w:r>
      <w:r w:rsidRPr="00D54871">
        <w:rPr>
          <w:rFonts w:eastAsia="Calibri"/>
          <w:sz w:val="28"/>
          <w:szCs w:val="28"/>
        </w:rP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77" w:history="1">
        <w:r w:rsidRPr="00D54871">
          <w:rPr>
            <w:rFonts w:eastAsia="Calibri"/>
            <w:sz w:val="28"/>
            <w:szCs w:val="28"/>
          </w:rPr>
          <w:t>пункта 13</w:t>
        </w:r>
      </w:hyperlink>
      <w:r w:rsidRPr="00D54871">
        <w:rPr>
          <w:rFonts w:eastAsia="Calibri"/>
          <w:sz w:val="28"/>
          <w:szCs w:val="28"/>
        </w:rPr>
        <w:t xml:space="preserve"> Основ ценообразования, тыс. руб.;</w:t>
      </w:r>
    </w:p>
    <w:p w14:paraId="0DF1E7F8" w14:textId="77777777" w:rsidR="00D5451C" w:rsidRPr="00D54871" w:rsidRDefault="00D5451C" w:rsidP="00D5451C">
      <w:pPr>
        <w:autoSpaceDE w:val="0"/>
        <w:autoSpaceDN w:val="0"/>
        <w:adjustRightInd w:val="0"/>
        <w:spacing w:before="280"/>
        <w:ind w:firstLine="709"/>
        <w:jc w:val="both"/>
        <w:rPr>
          <w:rFonts w:eastAsia="Calibri"/>
          <w:sz w:val="28"/>
          <w:szCs w:val="28"/>
        </w:rPr>
      </w:pPr>
      <w:proofErr w:type="spellStart"/>
      <w:r w:rsidRPr="00D54871">
        <w:rPr>
          <w:rFonts w:eastAsia="Calibri"/>
          <w:sz w:val="28"/>
          <w:szCs w:val="28"/>
        </w:rPr>
        <w:t>КД</w:t>
      </w:r>
      <w:r w:rsidRPr="00D54871">
        <w:rPr>
          <w:rFonts w:eastAsia="Calibri"/>
          <w:sz w:val="28"/>
          <w:szCs w:val="28"/>
          <w:vertAlign w:val="subscript"/>
        </w:rPr>
        <w:t>i</w:t>
      </w:r>
      <w:proofErr w:type="spellEnd"/>
      <w:r w:rsidRPr="00D54871">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Pr>
          <w:rFonts w:eastAsia="Calibri"/>
          <w:sz w:val="28"/>
          <w:szCs w:val="28"/>
        </w:rPr>
        <w:br/>
      </w:r>
      <w:r w:rsidRPr="00D54871">
        <w:rPr>
          <w:rFonts w:eastAsia="Calibri"/>
          <w:sz w:val="28"/>
          <w:szCs w:val="28"/>
        </w:rPr>
        <w:t xml:space="preserve">при определении налоговой базы налога на прибыль (расходов, относимых на прибыль после налогообложения) в соответствии с Налоговым </w:t>
      </w:r>
      <w:hyperlink r:id="rId78" w:history="1">
        <w:r w:rsidRPr="00D54871">
          <w:rPr>
            <w:rFonts w:eastAsia="Calibri"/>
            <w:sz w:val="28"/>
            <w:szCs w:val="28"/>
          </w:rPr>
          <w:t>кодексом</w:t>
        </w:r>
      </w:hyperlink>
      <w:r w:rsidRPr="00D54871">
        <w:rPr>
          <w:rFonts w:eastAsia="Calibri"/>
          <w:sz w:val="28"/>
          <w:szCs w:val="28"/>
        </w:rPr>
        <w:t xml:space="preserve"> Российской Федерации, тыс. руб.</w:t>
      </w:r>
    </w:p>
    <w:p w14:paraId="145CBD42" w14:textId="77777777" w:rsidR="00D5451C" w:rsidRPr="00D54871" w:rsidRDefault="00D5451C" w:rsidP="00D5451C">
      <w:pPr>
        <w:autoSpaceDE w:val="0"/>
        <w:autoSpaceDN w:val="0"/>
        <w:adjustRightInd w:val="0"/>
        <w:ind w:firstLine="709"/>
        <w:jc w:val="both"/>
        <w:rPr>
          <w:rFonts w:eastAsia="Calibri"/>
          <w:sz w:val="28"/>
          <w:szCs w:val="28"/>
        </w:rPr>
      </w:pPr>
    </w:p>
    <w:p w14:paraId="44D54E3D" w14:textId="77777777" w:rsidR="00D5451C" w:rsidRDefault="00D5451C" w:rsidP="00D5451C">
      <w:pPr>
        <w:ind w:firstLine="709"/>
        <w:jc w:val="both"/>
        <w:rPr>
          <w:rFonts w:eastAsia="Calibri"/>
          <w:sz w:val="28"/>
          <w:szCs w:val="28"/>
        </w:rPr>
      </w:pPr>
      <w:r w:rsidRPr="00D54871">
        <w:rPr>
          <w:rFonts w:eastAsia="Calibri"/>
          <w:sz w:val="28"/>
          <w:szCs w:val="28"/>
        </w:rPr>
        <w:t xml:space="preserve">В данном случае регулируемая организация обслуживает частный </w:t>
      </w:r>
      <w:r>
        <w:rPr>
          <w:rFonts w:eastAsia="Calibri"/>
          <w:sz w:val="28"/>
          <w:szCs w:val="28"/>
        </w:rPr>
        <w:br/>
      </w:r>
      <w:r w:rsidRPr="00D54871">
        <w:rPr>
          <w:rFonts w:eastAsia="Calibri"/>
          <w:sz w:val="28"/>
          <w:szCs w:val="28"/>
        </w:rPr>
        <w:t>(не государ</w:t>
      </w:r>
      <w:r>
        <w:rPr>
          <w:rFonts w:eastAsia="Calibri"/>
          <w:sz w:val="28"/>
          <w:szCs w:val="28"/>
        </w:rPr>
        <w:t xml:space="preserve">ственный) теплосетевой комплекс, соответственно </w:t>
      </w:r>
      <w:r>
        <w:rPr>
          <w:rFonts w:eastAsia="Calibri"/>
          <w:sz w:val="28"/>
          <w:szCs w:val="28"/>
        </w:rPr>
        <w:br/>
        <w:t>к ней применяется формула:</w:t>
      </w:r>
    </w:p>
    <w:p w14:paraId="46275C04" w14:textId="65694F7B" w:rsidR="00D5451C" w:rsidRDefault="00D5451C" w:rsidP="00D5451C">
      <w:pPr>
        <w:ind w:firstLine="709"/>
        <w:jc w:val="both"/>
        <w:rPr>
          <w:rFonts w:eastAsia="Calibri"/>
          <w:sz w:val="28"/>
          <w:szCs w:val="28"/>
        </w:rPr>
      </w:pPr>
      <w:r w:rsidRPr="00D54871">
        <w:rPr>
          <w:rFonts w:eastAsia="Calibri"/>
          <w:noProof/>
          <w:position w:val="-12"/>
        </w:rPr>
        <w:drawing>
          <wp:inline distT="0" distB="0" distL="0" distR="0" wp14:anchorId="66678283" wp14:editId="708625E9">
            <wp:extent cx="2047875" cy="3429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Pr>
          <w:rFonts w:eastAsia="Calibri"/>
          <w:position w:val="-12"/>
        </w:rPr>
        <w:t>.</w:t>
      </w:r>
    </w:p>
    <w:p w14:paraId="6F01E7D5" w14:textId="77777777" w:rsidR="00D5451C" w:rsidRDefault="00D5451C" w:rsidP="00D5451C">
      <w:pPr>
        <w:ind w:firstLine="851"/>
        <w:jc w:val="both"/>
        <w:rPr>
          <w:sz w:val="28"/>
          <w:szCs w:val="28"/>
        </w:rPr>
      </w:pPr>
    </w:p>
    <w:p w14:paraId="3727C32D" w14:textId="77777777" w:rsidR="00D5451C" w:rsidRPr="00927D7B" w:rsidRDefault="00D5451C" w:rsidP="00D5451C">
      <w:pPr>
        <w:pStyle w:val="21"/>
        <w:ind w:left="0"/>
        <w:rPr>
          <w:sz w:val="28"/>
        </w:rPr>
      </w:pPr>
      <w:bookmarkStart w:id="188" w:name="_Toc24010575"/>
      <w:r w:rsidRPr="00927D7B">
        <w:rPr>
          <w:sz w:val="28"/>
        </w:rPr>
        <w:t>3.1.3.1) расходы на капитальные вложения</w:t>
      </w:r>
      <w:bookmarkEnd w:id="188"/>
    </w:p>
    <w:p w14:paraId="0B77654D" w14:textId="77777777" w:rsidR="00D5451C" w:rsidRPr="00221516" w:rsidRDefault="00D5451C" w:rsidP="00D5451C">
      <w:pPr>
        <w:ind w:firstLine="851"/>
        <w:jc w:val="both"/>
        <w:rPr>
          <w:sz w:val="28"/>
          <w:szCs w:val="28"/>
          <w:highlight w:val="yellow"/>
        </w:rPr>
      </w:pPr>
    </w:p>
    <w:p w14:paraId="7E75E72D" w14:textId="77777777" w:rsidR="00D5451C" w:rsidRDefault="00D5451C" w:rsidP="00D5451C">
      <w:pPr>
        <w:tabs>
          <w:tab w:val="num" w:pos="360"/>
          <w:tab w:val="num" w:pos="1080"/>
        </w:tabs>
        <w:spacing w:line="276" w:lineRule="auto"/>
        <w:ind w:firstLine="709"/>
        <w:jc w:val="both"/>
        <w:rPr>
          <w:sz w:val="28"/>
          <w:szCs w:val="28"/>
        </w:rPr>
      </w:pPr>
      <w:bookmarkStart w:id="189" w:name="_Toc24010576"/>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0C32AFFF" w14:textId="77777777" w:rsidR="00D5451C" w:rsidRDefault="00D5451C" w:rsidP="00D5451C">
      <w:pPr>
        <w:tabs>
          <w:tab w:val="num" w:pos="360"/>
          <w:tab w:val="num" w:pos="1080"/>
        </w:tabs>
        <w:spacing w:line="276" w:lineRule="auto"/>
        <w:ind w:firstLine="709"/>
        <w:jc w:val="both"/>
        <w:rPr>
          <w:sz w:val="28"/>
          <w:szCs w:val="28"/>
        </w:rPr>
      </w:pPr>
    </w:p>
    <w:p w14:paraId="0F968CDA" w14:textId="77777777" w:rsidR="00D5451C" w:rsidRDefault="00D5451C" w:rsidP="00D5451C">
      <w:pPr>
        <w:pStyle w:val="21"/>
        <w:ind w:left="0"/>
        <w:jc w:val="both"/>
        <w:rPr>
          <w:sz w:val="28"/>
        </w:rPr>
      </w:pPr>
      <w:r>
        <w:rPr>
          <w:sz w:val="28"/>
        </w:rPr>
        <w:t>3.1.3</w:t>
      </w:r>
      <w:r w:rsidRPr="00041FD0">
        <w:rPr>
          <w:sz w:val="28"/>
        </w:rPr>
        <w:t>.</w:t>
      </w:r>
      <w:r>
        <w:rPr>
          <w:sz w:val="28"/>
        </w:rPr>
        <w:t>2</w:t>
      </w:r>
      <w:r w:rsidRPr="00041FD0">
        <w:rPr>
          <w:sz w:val="28"/>
        </w:rPr>
        <w:t xml:space="preserve">) </w:t>
      </w:r>
      <w:r>
        <w:rPr>
          <w:sz w:val="28"/>
        </w:rPr>
        <w:t>денежные выплаты социального характера (по коллективному договору)</w:t>
      </w:r>
      <w:bookmarkEnd w:id="189"/>
    </w:p>
    <w:p w14:paraId="1DA6380D" w14:textId="77777777" w:rsidR="00D5451C" w:rsidRDefault="00D5451C" w:rsidP="00D5451C">
      <w:pPr>
        <w:ind w:firstLine="851"/>
        <w:jc w:val="both"/>
        <w:rPr>
          <w:sz w:val="28"/>
          <w:szCs w:val="28"/>
        </w:rPr>
      </w:pPr>
    </w:p>
    <w:p w14:paraId="0CC10EB0" w14:textId="77777777" w:rsidR="00D5451C" w:rsidRDefault="00D5451C" w:rsidP="00D5451C">
      <w:pPr>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655D1FBF" w14:textId="77777777" w:rsidR="00D5451C" w:rsidRDefault="00D5451C" w:rsidP="00D5451C">
      <w:pPr>
        <w:jc w:val="both"/>
        <w:rPr>
          <w:b/>
          <w:sz w:val="28"/>
          <w:szCs w:val="28"/>
        </w:rPr>
      </w:pPr>
    </w:p>
    <w:p w14:paraId="4097C9DD" w14:textId="77777777" w:rsidR="00D5451C" w:rsidRPr="00004432" w:rsidRDefault="00D5451C" w:rsidP="00D5451C">
      <w:pPr>
        <w:pStyle w:val="21"/>
        <w:ind w:left="0"/>
        <w:rPr>
          <w:sz w:val="28"/>
        </w:rPr>
      </w:pPr>
      <w:bookmarkStart w:id="190" w:name="_Toc24010577"/>
      <w:r>
        <w:rPr>
          <w:sz w:val="28"/>
        </w:rPr>
        <w:t>3.1.</w:t>
      </w:r>
      <w:r w:rsidRPr="00004432">
        <w:rPr>
          <w:sz w:val="28"/>
        </w:rPr>
        <w:t xml:space="preserve">4) </w:t>
      </w:r>
      <w:r w:rsidRPr="00E17D7E">
        <w:rPr>
          <w:sz w:val="28"/>
        </w:rPr>
        <w:t>Уровень надежности теплоснабжения</w:t>
      </w:r>
      <w:bookmarkEnd w:id="190"/>
    </w:p>
    <w:p w14:paraId="1A27F735" w14:textId="77777777" w:rsidR="00D5451C" w:rsidRDefault="00D5451C" w:rsidP="00D5451C">
      <w:pPr>
        <w:ind w:firstLine="851"/>
        <w:contextualSpacing/>
        <w:jc w:val="both"/>
        <w:rPr>
          <w:sz w:val="28"/>
          <w:szCs w:val="28"/>
        </w:rPr>
      </w:pPr>
    </w:p>
    <w:p w14:paraId="0A437084" w14:textId="77777777" w:rsidR="00D5451C" w:rsidRPr="00004432" w:rsidRDefault="00D5451C" w:rsidP="00D5451C">
      <w:pPr>
        <w:ind w:firstLine="709"/>
        <w:contextualSpacing/>
        <w:jc w:val="both"/>
        <w:rPr>
          <w:sz w:val="28"/>
          <w:szCs w:val="28"/>
        </w:rPr>
      </w:pPr>
      <w:r w:rsidRPr="00004432">
        <w:rPr>
          <w:sz w:val="28"/>
          <w:szCs w:val="28"/>
        </w:rPr>
        <w:t xml:space="preserve">Уровень надежности, должен соответствовать утвержденным </w:t>
      </w:r>
      <w:r>
        <w:rPr>
          <w:sz w:val="28"/>
          <w:szCs w:val="28"/>
        </w:rPr>
        <w:br/>
      </w:r>
      <w:r w:rsidRPr="00004432">
        <w:rPr>
          <w:sz w:val="28"/>
          <w:szCs w:val="28"/>
        </w:rP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w:t>
      </w:r>
      <w:r w:rsidRPr="00004432">
        <w:rPr>
          <w:sz w:val="28"/>
          <w:szCs w:val="28"/>
        </w:rPr>
        <w:lastRenderedPageBreak/>
        <w:t xml:space="preserve">предшествующий году установления тарифов </w:t>
      </w:r>
      <w:r>
        <w:rPr>
          <w:sz w:val="28"/>
          <w:szCs w:val="28"/>
        </w:rPr>
        <w:br/>
      </w:r>
      <w:r w:rsidRPr="00004432">
        <w:rPr>
          <w:sz w:val="28"/>
          <w:szCs w:val="28"/>
        </w:rP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58403DA3" w14:textId="77777777" w:rsidR="00D5451C" w:rsidRPr="00004432" w:rsidRDefault="00D5451C" w:rsidP="00D5451C">
      <w:pPr>
        <w:ind w:firstLine="709"/>
        <w:contextualSpacing/>
        <w:jc w:val="both"/>
        <w:rPr>
          <w:sz w:val="28"/>
          <w:szCs w:val="28"/>
        </w:rPr>
      </w:pPr>
      <w:r w:rsidRPr="00004432">
        <w:rPr>
          <w:sz w:val="28"/>
          <w:szCs w:val="28"/>
        </w:rPr>
        <w:t xml:space="preserve">Расчет плановых значений показателей надежности и энергетической эффективности объектов теплоснабжения </w:t>
      </w:r>
      <w:r>
        <w:rPr>
          <w:sz w:val="28"/>
          <w:szCs w:val="28"/>
        </w:rPr>
        <w:t>ООО «</w:t>
      </w:r>
      <w:proofErr w:type="spellStart"/>
      <w:r>
        <w:rPr>
          <w:bCs/>
          <w:sz w:val="28"/>
          <w:szCs w:val="28"/>
        </w:rPr>
        <w:t>СибЭнерго</w:t>
      </w:r>
      <w:proofErr w:type="spellEnd"/>
      <w:r>
        <w:rPr>
          <w:sz w:val="28"/>
          <w:szCs w:val="28"/>
        </w:rPr>
        <w:t xml:space="preserve">» </w:t>
      </w:r>
      <w:r w:rsidRPr="00004432">
        <w:rPr>
          <w:sz w:val="28"/>
          <w:szCs w:val="28"/>
        </w:rPr>
        <w:t>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33896D35" w14:textId="77777777" w:rsidR="00D5451C" w:rsidRDefault="00D5451C" w:rsidP="00D5451C">
      <w:pPr>
        <w:spacing w:after="120"/>
        <w:ind w:firstLine="709"/>
        <w:jc w:val="both"/>
        <w:rPr>
          <w:sz w:val="28"/>
          <w:szCs w:val="28"/>
        </w:rPr>
      </w:pPr>
      <w:r w:rsidRPr="00004432">
        <w:rPr>
          <w:sz w:val="28"/>
          <w:szCs w:val="28"/>
        </w:rPr>
        <w:t xml:space="preserve">Так как для предприятия не утверждена инвестиционная программа, плановое значение показателей надежности и энергетической эффективности объектов теплоснабжения </w:t>
      </w:r>
      <w:r>
        <w:rPr>
          <w:sz w:val="28"/>
          <w:szCs w:val="28"/>
        </w:rPr>
        <w:t>ООО «</w:t>
      </w:r>
      <w:proofErr w:type="spellStart"/>
      <w:r>
        <w:rPr>
          <w:bCs/>
          <w:sz w:val="28"/>
          <w:szCs w:val="28"/>
        </w:rPr>
        <w:t>СибЭнерго</w:t>
      </w:r>
      <w:proofErr w:type="spellEnd"/>
      <w:r>
        <w:rPr>
          <w:sz w:val="28"/>
          <w:szCs w:val="28"/>
        </w:rPr>
        <w:t>» не определяется.</w:t>
      </w:r>
    </w:p>
    <w:p w14:paraId="3A2F5FAC" w14:textId="77777777" w:rsidR="00D5451C" w:rsidRDefault="00D5451C" w:rsidP="00D5451C">
      <w:pPr>
        <w:ind w:firstLine="709"/>
        <w:jc w:val="both"/>
        <w:rPr>
          <w:b/>
          <w:sz w:val="28"/>
          <w:szCs w:val="28"/>
        </w:rPr>
      </w:pPr>
    </w:p>
    <w:p w14:paraId="46762605" w14:textId="77777777" w:rsidR="00D5451C" w:rsidRPr="000404D9" w:rsidRDefault="00D5451C" w:rsidP="00D5451C">
      <w:pPr>
        <w:pStyle w:val="21"/>
        <w:ind w:left="0"/>
        <w:rPr>
          <w:sz w:val="28"/>
        </w:rPr>
      </w:pPr>
      <w:bookmarkStart w:id="191" w:name="_Toc24010578"/>
      <w:r w:rsidRPr="000404D9">
        <w:rPr>
          <w:sz w:val="28"/>
        </w:rPr>
        <w:t>3.1.5) Реализация программ в области энергосбережения и повышения энергетической эффективности</w:t>
      </w:r>
      <w:bookmarkEnd w:id="191"/>
    </w:p>
    <w:p w14:paraId="3D9D742B" w14:textId="77777777" w:rsidR="00D5451C" w:rsidRPr="000404D9" w:rsidRDefault="00D5451C" w:rsidP="00D5451C">
      <w:pPr>
        <w:spacing w:after="120"/>
        <w:ind w:firstLine="709"/>
        <w:jc w:val="both"/>
        <w:rPr>
          <w:sz w:val="28"/>
          <w:szCs w:val="28"/>
        </w:rPr>
      </w:pPr>
    </w:p>
    <w:p w14:paraId="5C7E741B" w14:textId="77777777" w:rsidR="00D5451C" w:rsidRPr="007473E9" w:rsidRDefault="00D5451C" w:rsidP="00D5451C">
      <w:pPr>
        <w:spacing w:after="120"/>
        <w:ind w:firstLine="709"/>
        <w:jc w:val="both"/>
        <w:rPr>
          <w:sz w:val="28"/>
          <w:szCs w:val="28"/>
        </w:rPr>
      </w:pPr>
      <w:r w:rsidRPr="000404D9">
        <w:rPr>
          <w:sz w:val="28"/>
          <w:szCs w:val="28"/>
        </w:rPr>
        <w:t xml:space="preserve">В отношении ООО </w:t>
      </w:r>
      <w:r>
        <w:rPr>
          <w:sz w:val="28"/>
          <w:szCs w:val="28"/>
        </w:rPr>
        <w:t>«</w:t>
      </w:r>
      <w:proofErr w:type="spellStart"/>
      <w:r>
        <w:rPr>
          <w:bCs/>
          <w:sz w:val="28"/>
          <w:szCs w:val="28"/>
        </w:rPr>
        <w:t>СибЭнерго</w:t>
      </w:r>
      <w:proofErr w:type="spellEnd"/>
      <w:r>
        <w:rPr>
          <w:sz w:val="28"/>
          <w:szCs w:val="28"/>
        </w:rPr>
        <w:t>»</w:t>
      </w:r>
      <w:r w:rsidRPr="000404D9">
        <w:rPr>
          <w:sz w:val="28"/>
          <w:szCs w:val="28"/>
        </w:rPr>
        <w:t xml:space="preserve"> </w:t>
      </w:r>
      <w:r>
        <w:rPr>
          <w:sz w:val="28"/>
          <w:szCs w:val="28"/>
        </w:rPr>
        <w:t xml:space="preserve">не утверждена </w:t>
      </w:r>
      <w:r w:rsidRPr="000404D9">
        <w:rPr>
          <w:sz w:val="28"/>
          <w:szCs w:val="28"/>
        </w:rPr>
        <w:t>программа энергосбережения и повышения энергетической эффективности.</w:t>
      </w:r>
      <w:r>
        <w:rPr>
          <w:sz w:val="28"/>
          <w:szCs w:val="28"/>
        </w:rPr>
        <w:t xml:space="preserve"> Мероприятия и источники финансирования должны быть утверждены </w:t>
      </w:r>
      <w:r>
        <w:rPr>
          <w:sz w:val="28"/>
          <w:szCs w:val="28"/>
        </w:rPr>
        <w:br/>
        <w:t>в инвестиционной программе, которая отсутствует.</w:t>
      </w:r>
    </w:p>
    <w:p w14:paraId="7A390B85" w14:textId="77777777" w:rsidR="00D5451C" w:rsidRPr="000404D9" w:rsidRDefault="00D5451C" w:rsidP="00D5451C">
      <w:pPr>
        <w:spacing w:after="120"/>
        <w:ind w:firstLine="709"/>
        <w:jc w:val="both"/>
        <w:rPr>
          <w:sz w:val="28"/>
          <w:szCs w:val="28"/>
        </w:rPr>
      </w:pPr>
    </w:p>
    <w:p w14:paraId="797BD3BD" w14:textId="77777777" w:rsidR="00D5451C" w:rsidRPr="00DA2ABD" w:rsidRDefault="00D5451C" w:rsidP="00D5451C">
      <w:pPr>
        <w:pStyle w:val="21"/>
        <w:ind w:left="0"/>
        <w:rPr>
          <w:sz w:val="28"/>
        </w:rPr>
      </w:pPr>
      <w:bookmarkStart w:id="192" w:name="_Toc24010579"/>
      <w:r>
        <w:rPr>
          <w:sz w:val="28"/>
        </w:rPr>
        <w:t>3.1.6</w:t>
      </w:r>
      <w:r w:rsidRPr="009B5DE0">
        <w:rPr>
          <w:sz w:val="28"/>
        </w:rPr>
        <w:t>) Динамика изменения расходов на топливо</w:t>
      </w:r>
      <w:bookmarkEnd w:id="192"/>
    </w:p>
    <w:p w14:paraId="1E77058E" w14:textId="77777777" w:rsidR="00D5451C" w:rsidRDefault="00D5451C" w:rsidP="00D5451C">
      <w:pPr>
        <w:ind w:firstLine="851"/>
        <w:jc w:val="both"/>
        <w:rPr>
          <w:sz w:val="28"/>
          <w:szCs w:val="28"/>
        </w:rPr>
      </w:pPr>
    </w:p>
    <w:p w14:paraId="571CD0DB" w14:textId="77777777" w:rsidR="00D5451C" w:rsidRDefault="00D5451C" w:rsidP="00D5451C">
      <w:pPr>
        <w:ind w:firstLine="709"/>
        <w:jc w:val="both"/>
      </w:pPr>
      <w:r>
        <w:rPr>
          <w:sz w:val="28"/>
          <w:szCs w:val="28"/>
        </w:rPr>
        <w:t>В отношении ООО «</w:t>
      </w:r>
      <w:proofErr w:type="spellStart"/>
      <w:r>
        <w:rPr>
          <w:bCs/>
          <w:sz w:val="28"/>
          <w:szCs w:val="28"/>
        </w:rPr>
        <w:t>СибЭнерго</w:t>
      </w:r>
      <w:proofErr w:type="spellEnd"/>
      <w:r>
        <w:rPr>
          <w:sz w:val="28"/>
          <w:szCs w:val="28"/>
        </w:rPr>
        <w:t>» не</w:t>
      </w:r>
      <w:r w:rsidRPr="007473E9">
        <w:rPr>
          <w:sz w:val="28"/>
          <w:szCs w:val="28"/>
        </w:rPr>
        <w:t xml:space="preserve"> применяет</w:t>
      </w:r>
      <w:r>
        <w:rPr>
          <w:sz w:val="28"/>
          <w:szCs w:val="28"/>
        </w:rPr>
        <w:t>ся</w:t>
      </w:r>
      <w:r w:rsidRPr="007473E9">
        <w:rPr>
          <w:sz w:val="28"/>
          <w:szCs w:val="28"/>
        </w:rPr>
        <w:t xml:space="preserve"> понижающий коэффициент</w:t>
      </w:r>
      <w:r>
        <w:rPr>
          <w:sz w:val="28"/>
          <w:szCs w:val="28"/>
        </w:rPr>
        <w:t>, в связи с изменением правил распределения затрат на топливо.</w:t>
      </w:r>
    </w:p>
    <w:p w14:paraId="07854B36" w14:textId="77777777" w:rsidR="00D5451C" w:rsidRDefault="00D5451C" w:rsidP="00D5451C">
      <w:pPr>
        <w:ind w:firstLine="709"/>
        <w:jc w:val="both"/>
        <w:rPr>
          <w:sz w:val="28"/>
          <w:szCs w:val="28"/>
        </w:rPr>
      </w:pPr>
      <w:r w:rsidRPr="0022250A">
        <w:rPr>
          <w:sz w:val="28"/>
          <w:szCs w:val="28"/>
        </w:rPr>
        <w:t>Согласно п.33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1FA30E71" w14:textId="77777777" w:rsidR="00D5451C" w:rsidRDefault="00D5451C" w:rsidP="00D5451C">
      <w:pPr>
        <w:ind w:firstLine="709"/>
        <w:jc w:val="both"/>
        <w:rPr>
          <w:sz w:val="28"/>
          <w:szCs w:val="28"/>
        </w:rPr>
      </w:pPr>
    </w:p>
    <w:p w14:paraId="4D6DC4E4" w14:textId="77777777" w:rsidR="00D5451C" w:rsidRPr="008720D4" w:rsidRDefault="00D5451C" w:rsidP="00D5451C">
      <w:pPr>
        <w:pStyle w:val="21"/>
        <w:ind w:left="0"/>
        <w:rPr>
          <w:sz w:val="28"/>
        </w:rPr>
      </w:pPr>
      <w:r>
        <w:rPr>
          <w:sz w:val="28"/>
        </w:rPr>
        <w:t xml:space="preserve">3.1.7) </w:t>
      </w:r>
      <w:r w:rsidRPr="008720D4">
        <w:rPr>
          <w:sz w:val="28"/>
        </w:rPr>
        <w:t>Расчетная предпринимательская прибыль</w:t>
      </w:r>
    </w:p>
    <w:p w14:paraId="07272F61" w14:textId="77777777" w:rsidR="00D5451C" w:rsidRDefault="00D5451C" w:rsidP="00D5451C">
      <w:pPr>
        <w:autoSpaceDE w:val="0"/>
        <w:autoSpaceDN w:val="0"/>
        <w:adjustRightInd w:val="0"/>
        <w:ind w:firstLine="709"/>
        <w:jc w:val="both"/>
        <w:rPr>
          <w:sz w:val="28"/>
        </w:rPr>
      </w:pPr>
    </w:p>
    <w:p w14:paraId="055159D5" w14:textId="77777777" w:rsidR="00D5451C" w:rsidRPr="008720D4" w:rsidRDefault="00D5451C" w:rsidP="00D5451C">
      <w:pPr>
        <w:autoSpaceDE w:val="0"/>
        <w:autoSpaceDN w:val="0"/>
        <w:adjustRightInd w:val="0"/>
        <w:ind w:firstLine="709"/>
        <w:jc w:val="both"/>
        <w:rPr>
          <w:sz w:val="28"/>
        </w:rPr>
      </w:pPr>
      <w:r w:rsidRPr="008720D4">
        <w:rPr>
          <w:sz w:val="28"/>
        </w:rPr>
        <w:t xml:space="preserve">В соответствии с пунктом 48(1) Основ ценообразования в сфере теплоснабжения, утвержденных постановлением Правительства РФ </w:t>
      </w:r>
      <w:r w:rsidRPr="008720D4">
        <w:rPr>
          <w:sz w:val="28"/>
        </w:rPr>
        <w:br/>
        <w:t xml:space="preserve">от 22.10.2012 № 1075 </w:t>
      </w:r>
      <w:r>
        <w:rPr>
          <w:sz w:val="28"/>
        </w:rPr>
        <w:t>«</w:t>
      </w:r>
      <w:r w:rsidRPr="008720D4">
        <w:rPr>
          <w:sz w:val="28"/>
        </w:rPr>
        <w:t>О ценообразовании в сфере теплоснабжения</w:t>
      </w:r>
      <w:r>
        <w:rPr>
          <w:sz w:val="28"/>
        </w:rPr>
        <w:t>»</w:t>
      </w:r>
      <w:r w:rsidRPr="008720D4">
        <w:rPr>
          <w:sz w:val="28"/>
        </w:rPr>
        <w:t xml:space="preserve">,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Pr>
          <w:sz w:val="28"/>
        </w:rPr>
        <w:br/>
      </w:r>
      <w:r w:rsidRPr="008720D4">
        <w:rPr>
          <w:sz w:val="28"/>
        </w:rPr>
        <w:t xml:space="preserve">в подпунктах 2 - 8 пункта 33 Основ ценообразования, за исключением расходов на приобретение тепловой энергии (теплоносителя) и услуг </w:t>
      </w:r>
      <w:r>
        <w:rPr>
          <w:sz w:val="28"/>
        </w:rPr>
        <w:br/>
      </w:r>
      <w:r w:rsidRPr="008720D4">
        <w:rPr>
          <w:sz w:val="28"/>
        </w:rPr>
        <w:t xml:space="preserve">по передаче тепловой энергии (теплоносителя). </w:t>
      </w:r>
    </w:p>
    <w:p w14:paraId="1CEFFFB2" w14:textId="77777777" w:rsidR="00D5451C" w:rsidRPr="008720D4" w:rsidRDefault="00D5451C" w:rsidP="00D5451C">
      <w:pPr>
        <w:tabs>
          <w:tab w:val="left" w:pos="1890"/>
        </w:tabs>
        <w:ind w:firstLine="709"/>
        <w:jc w:val="both"/>
        <w:rPr>
          <w:sz w:val="28"/>
        </w:rPr>
      </w:pPr>
      <w:r w:rsidRPr="008720D4">
        <w:rPr>
          <w:sz w:val="28"/>
        </w:rPr>
        <w:t xml:space="preserve">По данной статье предприятием планируются расходы в размере </w:t>
      </w:r>
      <w:r w:rsidRPr="008720D4">
        <w:rPr>
          <w:sz w:val="28"/>
        </w:rPr>
        <w:br/>
      </w:r>
      <w:r w:rsidRPr="007831D2">
        <w:rPr>
          <w:sz w:val="28"/>
        </w:rPr>
        <w:t>194</w:t>
      </w:r>
      <w:r>
        <w:rPr>
          <w:sz w:val="28"/>
        </w:rPr>
        <w:t xml:space="preserve"> </w:t>
      </w:r>
      <w:r w:rsidRPr="008720D4">
        <w:rPr>
          <w:sz w:val="28"/>
        </w:rPr>
        <w:t>тыс. руб.</w:t>
      </w:r>
    </w:p>
    <w:p w14:paraId="3E3115CC" w14:textId="77777777" w:rsidR="00D5451C" w:rsidRPr="008720D4" w:rsidRDefault="00D5451C" w:rsidP="00D5451C">
      <w:pPr>
        <w:tabs>
          <w:tab w:val="left" w:pos="1890"/>
        </w:tabs>
        <w:ind w:firstLine="709"/>
        <w:jc w:val="both"/>
        <w:rPr>
          <w:sz w:val="28"/>
        </w:rPr>
      </w:pPr>
      <w:r w:rsidRPr="008720D4">
        <w:rPr>
          <w:sz w:val="28"/>
        </w:rPr>
        <w:lastRenderedPageBreak/>
        <w:t>Эксперты рассчитали экономически обоснованную величину расчетной предпринимательской прибыли:</w:t>
      </w:r>
    </w:p>
    <w:p w14:paraId="7C1E0D8B" w14:textId="77777777" w:rsidR="00D5451C" w:rsidRPr="008720D4" w:rsidRDefault="00D5451C" w:rsidP="00D5451C">
      <w:pPr>
        <w:tabs>
          <w:tab w:val="left" w:pos="1890"/>
        </w:tabs>
        <w:ind w:firstLine="709"/>
        <w:jc w:val="both"/>
        <w:rPr>
          <w:sz w:val="28"/>
        </w:rPr>
      </w:pPr>
      <w:r w:rsidRPr="008720D4">
        <w:rPr>
          <w:sz w:val="28"/>
        </w:rPr>
        <w:t xml:space="preserve"> (</w:t>
      </w:r>
      <w:r w:rsidRPr="00670CAA">
        <w:rPr>
          <w:sz w:val="28"/>
        </w:rPr>
        <w:t>2</w:t>
      </w:r>
      <w:r>
        <w:rPr>
          <w:sz w:val="28"/>
        </w:rPr>
        <w:t> </w:t>
      </w:r>
      <w:r w:rsidRPr="00670CAA">
        <w:rPr>
          <w:sz w:val="28"/>
        </w:rPr>
        <w:t>150</w:t>
      </w:r>
      <w:r>
        <w:rPr>
          <w:sz w:val="28"/>
        </w:rPr>
        <w:t xml:space="preserve"> </w:t>
      </w:r>
      <w:r w:rsidRPr="008720D4">
        <w:rPr>
          <w:sz w:val="28"/>
        </w:rPr>
        <w:t>тыс. руб. (операционные расходы) +</w:t>
      </w:r>
      <w:r>
        <w:rPr>
          <w:sz w:val="28"/>
        </w:rPr>
        <w:t xml:space="preserve"> </w:t>
      </w:r>
      <w:r w:rsidRPr="00C727A9">
        <w:rPr>
          <w:sz w:val="28"/>
        </w:rPr>
        <w:t xml:space="preserve">161 </w:t>
      </w:r>
      <w:r>
        <w:rPr>
          <w:sz w:val="28"/>
        </w:rPr>
        <w:t xml:space="preserve">(арендная плата) </w:t>
      </w:r>
      <w:r w:rsidRPr="008720D4">
        <w:rPr>
          <w:sz w:val="28"/>
        </w:rPr>
        <w:t xml:space="preserve">+ </w:t>
      </w:r>
      <w:r>
        <w:rPr>
          <w:sz w:val="28"/>
        </w:rPr>
        <w:br/>
      </w:r>
      <w:r w:rsidRPr="00C727A9">
        <w:rPr>
          <w:sz w:val="28"/>
        </w:rPr>
        <w:t>91</w:t>
      </w:r>
      <w:r w:rsidRPr="008720D4">
        <w:rPr>
          <w:sz w:val="28"/>
        </w:rPr>
        <w:t xml:space="preserve"> тыс. руб. (отчисления на социальные нужды)) × 5% = </w:t>
      </w:r>
      <w:r>
        <w:rPr>
          <w:b/>
          <w:sz w:val="28"/>
        </w:rPr>
        <w:t xml:space="preserve">120 </w:t>
      </w:r>
      <w:r w:rsidRPr="008720D4">
        <w:rPr>
          <w:b/>
          <w:sz w:val="28"/>
        </w:rPr>
        <w:t>тыс. руб.</w:t>
      </w:r>
      <w:r w:rsidRPr="008720D4">
        <w:rPr>
          <w:sz w:val="28"/>
        </w:rPr>
        <w:t xml:space="preserve"> </w:t>
      </w:r>
    </w:p>
    <w:p w14:paraId="27FA96EB" w14:textId="77777777" w:rsidR="00D5451C" w:rsidRPr="008720D4" w:rsidRDefault="00D5451C" w:rsidP="00D5451C">
      <w:pPr>
        <w:ind w:firstLine="709"/>
        <w:jc w:val="both"/>
        <w:rPr>
          <w:sz w:val="28"/>
        </w:rPr>
      </w:pPr>
      <w:r w:rsidRPr="008720D4">
        <w:rPr>
          <w:sz w:val="28"/>
        </w:rPr>
        <w:t xml:space="preserve">Расходы в размере </w:t>
      </w:r>
      <w:r>
        <w:rPr>
          <w:sz w:val="28"/>
        </w:rPr>
        <w:t xml:space="preserve">74 </w:t>
      </w:r>
      <w:r w:rsidRPr="008720D4">
        <w:rPr>
          <w:sz w:val="28"/>
        </w:rPr>
        <w:t>тыс. руб., не подтвержденные предприятием документально, подлежат исключению из НВВ на 202</w:t>
      </w:r>
      <w:r>
        <w:rPr>
          <w:sz w:val="28"/>
        </w:rPr>
        <w:t>1</w:t>
      </w:r>
      <w:r w:rsidRPr="008720D4">
        <w:rPr>
          <w:sz w:val="28"/>
        </w:rPr>
        <w:t xml:space="preserve"> год, </w:t>
      </w:r>
      <w:r w:rsidRPr="008720D4">
        <w:rPr>
          <w:sz w:val="28"/>
        </w:rPr>
        <w:br/>
        <w:t>как экономически необоснованные.</w:t>
      </w:r>
    </w:p>
    <w:p w14:paraId="537C6DF1" w14:textId="77777777" w:rsidR="00D5451C" w:rsidRPr="0022250A" w:rsidRDefault="00D5451C" w:rsidP="00D5451C">
      <w:pPr>
        <w:ind w:firstLine="851"/>
        <w:jc w:val="both"/>
        <w:rPr>
          <w:sz w:val="28"/>
          <w:szCs w:val="28"/>
        </w:rPr>
      </w:pPr>
    </w:p>
    <w:p w14:paraId="679295B5" w14:textId="77777777" w:rsidR="00D5451C" w:rsidRPr="00DA2ABD" w:rsidRDefault="00D5451C" w:rsidP="00D5451C">
      <w:pPr>
        <w:pStyle w:val="21"/>
        <w:ind w:left="0"/>
        <w:rPr>
          <w:sz w:val="28"/>
        </w:rPr>
      </w:pPr>
      <w:bookmarkStart w:id="193" w:name="_Toc24010580"/>
      <w:r>
        <w:rPr>
          <w:sz w:val="28"/>
        </w:rPr>
        <w:t>3.2.</w:t>
      </w:r>
      <w:r w:rsidRPr="00DA2ABD">
        <w:rPr>
          <w:sz w:val="28"/>
        </w:rPr>
        <w:t xml:space="preserve"> Прогнозные параметры регулирования</w:t>
      </w:r>
      <w:bookmarkEnd w:id="193"/>
    </w:p>
    <w:p w14:paraId="7D8634D0" w14:textId="77777777" w:rsidR="00D5451C" w:rsidRDefault="00D5451C" w:rsidP="00D5451C">
      <w:pPr>
        <w:ind w:firstLine="851"/>
        <w:jc w:val="both"/>
        <w:rPr>
          <w:sz w:val="28"/>
          <w:szCs w:val="28"/>
        </w:rPr>
      </w:pPr>
    </w:p>
    <w:p w14:paraId="20A51DA1" w14:textId="77777777" w:rsidR="00D5451C" w:rsidRPr="007473E9" w:rsidRDefault="00D5451C" w:rsidP="00D5451C">
      <w:pPr>
        <w:ind w:firstLine="709"/>
        <w:jc w:val="both"/>
        <w:rPr>
          <w:sz w:val="28"/>
          <w:szCs w:val="28"/>
        </w:rPr>
      </w:pPr>
      <w:r w:rsidRPr="007473E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796E6BF2" w14:textId="77777777" w:rsidR="00D5451C" w:rsidRDefault="00D5451C" w:rsidP="00D5451C">
      <w:pPr>
        <w:jc w:val="both"/>
        <w:rPr>
          <w:b/>
          <w:sz w:val="28"/>
          <w:szCs w:val="28"/>
        </w:rPr>
      </w:pPr>
    </w:p>
    <w:p w14:paraId="1C30278A" w14:textId="77777777" w:rsidR="00D5451C" w:rsidRPr="00DA2ABD" w:rsidRDefault="00D5451C" w:rsidP="00D5451C">
      <w:pPr>
        <w:pStyle w:val="21"/>
        <w:ind w:left="0"/>
        <w:rPr>
          <w:sz w:val="28"/>
        </w:rPr>
      </w:pPr>
      <w:bookmarkStart w:id="194" w:name="_Toc24010581"/>
      <w:r>
        <w:rPr>
          <w:sz w:val="28"/>
        </w:rPr>
        <w:t>3.2.</w:t>
      </w:r>
      <w:r w:rsidRPr="00DA2ABD">
        <w:rPr>
          <w:sz w:val="28"/>
        </w:rPr>
        <w:t>1) Индекс потребительских цен</w:t>
      </w:r>
      <w:bookmarkEnd w:id="194"/>
      <w:r w:rsidRPr="00DA2ABD">
        <w:rPr>
          <w:sz w:val="28"/>
        </w:rPr>
        <w:t xml:space="preserve"> </w:t>
      </w:r>
    </w:p>
    <w:p w14:paraId="7E69A016" w14:textId="77777777" w:rsidR="00D5451C" w:rsidRDefault="00D5451C" w:rsidP="00D5451C">
      <w:pPr>
        <w:ind w:firstLine="851"/>
        <w:jc w:val="both"/>
        <w:rPr>
          <w:sz w:val="28"/>
          <w:szCs w:val="28"/>
        </w:rPr>
      </w:pPr>
    </w:p>
    <w:p w14:paraId="352F6CB8" w14:textId="77777777" w:rsidR="00D5451C" w:rsidRPr="007473E9" w:rsidRDefault="00D5451C" w:rsidP="00D5451C">
      <w:pPr>
        <w:ind w:firstLine="709"/>
        <w:jc w:val="both"/>
        <w:rPr>
          <w:sz w:val="28"/>
          <w:szCs w:val="28"/>
        </w:rPr>
      </w:pPr>
      <w:r>
        <w:rPr>
          <w:sz w:val="28"/>
          <w:szCs w:val="28"/>
        </w:rPr>
        <w:t xml:space="preserve">Определяется </w:t>
      </w:r>
      <w:r w:rsidRPr="007473E9">
        <w:rPr>
          <w:sz w:val="28"/>
          <w:szCs w:val="28"/>
        </w:rPr>
        <w:t>в среднем за год к предыдущему го</w:t>
      </w:r>
      <w:r>
        <w:rPr>
          <w:sz w:val="28"/>
          <w:szCs w:val="28"/>
        </w:rPr>
        <w:t>ду</w:t>
      </w:r>
      <w:r w:rsidRPr="007473E9">
        <w:rPr>
          <w:sz w:val="28"/>
          <w:szCs w:val="28"/>
        </w:rPr>
        <w:t xml:space="preserve">, определенный </w:t>
      </w:r>
      <w:r>
        <w:rPr>
          <w:sz w:val="28"/>
          <w:szCs w:val="28"/>
        </w:rPr>
        <w:br/>
      </w:r>
      <w:r w:rsidRPr="007473E9">
        <w:rPr>
          <w:sz w:val="28"/>
          <w:szCs w:val="28"/>
        </w:rPr>
        <w:t xml:space="preserve">в соответствии с прогнозом социально-экономического развития Российской Федерации (далее - </w:t>
      </w:r>
      <w:r>
        <w:rPr>
          <w:sz w:val="28"/>
          <w:szCs w:val="28"/>
        </w:rPr>
        <w:t>ИПЦ</w:t>
      </w:r>
      <w:r w:rsidRPr="007473E9">
        <w:rPr>
          <w:sz w:val="28"/>
          <w:szCs w:val="28"/>
        </w:rPr>
        <w:t xml:space="preserve">), индексы роста цен на каждый энергетический ресурс и холодную воду, потребляемые регулируемой организацией </w:t>
      </w:r>
      <w:r>
        <w:rPr>
          <w:sz w:val="28"/>
          <w:szCs w:val="28"/>
        </w:rPr>
        <w:br/>
      </w:r>
      <w:r w:rsidRPr="007473E9">
        <w:rPr>
          <w:sz w:val="28"/>
          <w:szCs w:val="28"/>
        </w:rPr>
        <w:t xml:space="preserve">при осуществлении регулируемой деятельности, индексы роста цен </w:t>
      </w:r>
      <w:r>
        <w:rPr>
          <w:sz w:val="28"/>
          <w:szCs w:val="28"/>
        </w:rPr>
        <w:br/>
      </w:r>
      <w:r w:rsidRPr="007473E9">
        <w:rPr>
          <w:sz w:val="28"/>
          <w:szCs w:val="28"/>
        </w:rPr>
        <w:t>на их доставку, определяемые на основании информации об основных макроэкономических показателях социально-экономическог</w:t>
      </w:r>
      <w:r>
        <w:rPr>
          <w:sz w:val="28"/>
          <w:szCs w:val="28"/>
        </w:rPr>
        <w:t xml:space="preserve">о развития Российской Федерации. </w:t>
      </w:r>
    </w:p>
    <w:p w14:paraId="776AAB14" w14:textId="77777777" w:rsidR="00D5451C" w:rsidRDefault="00D5451C" w:rsidP="00D5451C">
      <w:pPr>
        <w:ind w:firstLine="709"/>
        <w:jc w:val="both"/>
        <w:rPr>
          <w:sz w:val="28"/>
          <w:szCs w:val="28"/>
        </w:rPr>
      </w:pPr>
      <w:r w:rsidRPr="007473E9">
        <w:rPr>
          <w:sz w:val="28"/>
          <w:szCs w:val="28"/>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w:t>
      </w:r>
      <w:r>
        <w:rPr>
          <w:sz w:val="28"/>
          <w:szCs w:val="28"/>
        </w:rPr>
        <w:t xml:space="preserve">й был одобрен указанный прогноз. </w:t>
      </w:r>
    </w:p>
    <w:p w14:paraId="52320F1B" w14:textId="77777777" w:rsidR="00D5451C" w:rsidRDefault="00D5451C" w:rsidP="00D5451C">
      <w:pPr>
        <w:ind w:firstLine="709"/>
        <w:jc w:val="both"/>
        <w:rPr>
          <w:sz w:val="28"/>
          <w:szCs w:val="28"/>
        </w:rPr>
      </w:pPr>
      <w:r>
        <w:rPr>
          <w:sz w:val="28"/>
          <w:szCs w:val="28"/>
        </w:rPr>
        <w:t>На момент составления данного отчёта эксперты руководствовались Прогнозом Минэкономразвития России, опубликованным на сайте 26.09.2020, в соответствии с которым ИПЦ на планируемый долгосрочный период составят:</w:t>
      </w:r>
    </w:p>
    <w:p w14:paraId="657A6DED" w14:textId="77777777" w:rsidR="00D5451C" w:rsidRDefault="00D5451C" w:rsidP="00D5451C">
      <w:pPr>
        <w:ind w:firstLine="709"/>
        <w:jc w:val="both"/>
        <w:rPr>
          <w:sz w:val="28"/>
          <w:szCs w:val="28"/>
        </w:rPr>
      </w:pPr>
      <w:r>
        <w:rPr>
          <w:sz w:val="28"/>
          <w:szCs w:val="28"/>
        </w:rPr>
        <w:t>на 2021 год – 1,036;</w:t>
      </w:r>
    </w:p>
    <w:p w14:paraId="24D80540" w14:textId="77777777" w:rsidR="00D5451C" w:rsidRDefault="00D5451C" w:rsidP="00D5451C">
      <w:pPr>
        <w:ind w:firstLine="709"/>
        <w:jc w:val="both"/>
        <w:rPr>
          <w:sz w:val="28"/>
          <w:szCs w:val="28"/>
        </w:rPr>
      </w:pPr>
      <w:r>
        <w:rPr>
          <w:sz w:val="28"/>
          <w:szCs w:val="28"/>
        </w:rPr>
        <w:t>на 2022 год – 1,039;</w:t>
      </w:r>
    </w:p>
    <w:p w14:paraId="0E4E2E29" w14:textId="77777777" w:rsidR="00D5451C" w:rsidRDefault="00D5451C" w:rsidP="00D5451C">
      <w:pPr>
        <w:ind w:firstLine="709"/>
        <w:jc w:val="both"/>
        <w:rPr>
          <w:sz w:val="28"/>
          <w:szCs w:val="28"/>
        </w:rPr>
      </w:pPr>
      <w:r>
        <w:rPr>
          <w:sz w:val="28"/>
          <w:szCs w:val="28"/>
        </w:rPr>
        <w:t>на 2023 год – 1,040.</w:t>
      </w:r>
    </w:p>
    <w:p w14:paraId="684DA06D" w14:textId="77777777" w:rsidR="00D5451C" w:rsidRDefault="00D5451C" w:rsidP="00D5451C">
      <w:pPr>
        <w:ind w:firstLine="709"/>
        <w:jc w:val="both"/>
        <w:rPr>
          <w:sz w:val="28"/>
          <w:szCs w:val="28"/>
        </w:rPr>
      </w:pPr>
    </w:p>
    <w:p w14:paraId="05106505" w14:textId="77777777" w:rsidR="00D5451C" w:rsidRPr="00DA2ABD" w:rsidRDefault="00D5451C" w:rsidP="00D5451C">
      <w:pPr>
        <w:pStyle w:val="21"/>
        <w:ind w:left="0"/>
        <w:rPr>
          <w:sz w:val="28"/>
        </w:rPr>
      </w:pPr>
      <w:bookmarkStart w:id="195" w:name="_Toc24010582"/>
      <w:r>
        <w:rPr>
          <w:sz w:val="28"/>
        </w:rPr>
        <w:t>3.2.</w:t>
      </w:r>
      <w:r w:rsidRPr="00DA2ABD">
        <w:rPr>
          <w:sz w:val="28"/>
        </w:rPr>
        <w:t>2) Размер активов</w:t>
      </w:r>
      <w:bookmarkEnd w:id="195"/>
    </w:p>
    <w:p w14:paraId="6100281D" w14:textId="77777777" w:rsidR="00D5451C" w:rsidRDefault="00D5451C" w:rsidP="00D5451C">
      <w:pPr>
        <w:ind w:firstLine="851"/>
        <w:jc w:val="both"/>
        <w:rPr>
          <w:sz w:val="28"/>
          <w:szCs w:val="28"/>
        </w:rPr>
      </w:pPr>
    </w:p>
    <w:p w14:paraId="5E0FBC52" w14:textId="77777777" w:rsidR="00D5451C" w:rsidRDefault="00D5451C" w:rsidP="00D5451C">
      <w:pPr>
        <w:ind w:firstLine="709"/>
        <w:jc w:val="both"/>
        <w:rPr>
          <w:sz w:val="28"/>
          <w:szCs w:val="28"/>
        </w:rPr>
      </w:pPr>
      <w:r>
        <w:rPr>
          <w:sz w:val="28"/>
          <w:szCs w:val="28"/>
        </w:rPr>
        <w:t>Определяется следующим образом:</w:t>
      </w:r>
    </w:p>
    <w:p w14:paraId="1CB88330" w14:textId="77777777" w:rsidR="00D5451C" w:rsidRPr="007473E9" w:rsidRDefault="00D5451C" w:rsidP="00D5451C">
      <w:pPr>
        <w:ind w:firstLine="709"/>
        <w:jc w:val="both"/>
        <w:rPr>
          <w:sz w:val="28"/>
          <w:szCs w:val="28"/>
        </w:rPr>
      </w:pPr>
      <w:r>
        <w:rPr>
          <w:sz w:val="28"/>
          <w:szCs w:val="28"/>
        </w:rPr>
        <w:t>- в отношении</w:t>
      </w:r>
      <w:r w:rsidRPr="007473E9">
        <w:rPr>
          <w:sz w:val="28"/>
          <w:szCs w:val="28"/>
        </w:rPr>
        <w:t xml:space="preserve">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Pr>
          <w:sz w:val="28"/>
          <w:szCs w:val="28"/>
        </w:rPr>
        <w:br/>
      </w:r>
      <w:r w:rsidRPr="007473E9">
        <w:rPr>
          <w:sz w:val="28"/>
          <w:szCs w:val="28"/>
        </w:rPr>
        <w:t xml:space="preserve">с приложением 2 к </w:t>
      </w:r>
      <w:r>
        <w:rPr>
          <w:sz w:val="28"/>
          <w:szCs w:val="28"/>
        </w:rPr>
        <w:t>Методическим указаниям,</w:t>
      </w:r>
    </w:p>
    <w:p w14:paraId="6D8D8367" w14:textId="77777777" w:rsidR="00D5451C" w:rsidRDefault="00D5451C" w:rsidP="00D5451C">
      <w:pPr>
        <w:ind w:firstLine="709"/>
        <w:jc w:val="both"/>
        <w:rPr>
          <w:sz w:val="28"/>
          <w:szCs w:val="28"/>
        </w:rPr>
      </w:pPr>
      <w:r>
        <w:rPr>
          <w:sz w:val="28"/>
          <w:szCs w:val="28"/>
        </w:rPr>
        <w:t xml:space="preserve">- </w:t>
      </w:r>
      <w:r w:rsidRPr="007473E9">
        <w:rPr>
          <w:sz w:val="28"/>
          <w:szCs w:val="28"/>
        </w:rPr>
        <w:t>в отношении деятельности по производству тепловой энергии (мощности) равен установленной тепловой мощн</w:t>
      </w:r>
      <w:r>
        <w:rPr>
          <w:sz w:val="28"/>
          <w:szCs w:val="28"/>
        </w:rPr>
        <w:t>ости источника тепловой энергии.</w:t>
      </w:r>
    </w:p>
    <w:p w14:paraId="68F704BF" w14:textId="77777777" w:rsidR="00D5451C" w:rsidRDefault="00D5451C" w:rsidP="00D5451C">
      <w:pPr>
        <w:ind w:firstLine="709"/>
        <w:jc w:val="both"/>
        <w:rPr>
          <w:sz w:val="28"/>
          <w:szCs w:val="28"/>
        </w:rPr>
      </w:pPr>
      <w:r>
        <w:rPr>
          <w:sz w:val="28"/>
          <w:szCs w:val="28"/>
        </w:rPr>
        <w:lastRenderedPageBreak/>
        <w:t>К</w:t>
      </w:r>
      <w:r w:rsidRPr="008B67D6">
        <w:rPr>
          <w:sz w:val="28"/>
          <w:szCs w:val="28"/>
        </w:rPr>
        <w:t>оличеств</w:t>
      </w:r>
      <w:r>
        <w:rPr>
          <w:sz w:val="28"/>
          <w:szCs w:val="28"/>
        </w:rPr>
        <w:t>о</w:t>
      </w:r>
      <w:r w:rsidRPr="008B67D6">
        <w:rPr>
          <w:sz w:val="28"/>
          <w:szCs w:val="28"/>
        </w:rPr>
        <w:t xml:space="preserve"> условных единиц, относящихся к активам, необходимым для осуществления</w:t>
      </w:r>
      <w:r>
        <w:rPr>
          <w:sz w:val="28"/>
          <w:szCs w:val="28"/>
        </w:rPr>
        <w:t xml:space="preserve"> регулируемой деятельности – 10,59</w:t>
      </w:r>
      <w:r w:rsidRPr="008B67D6">
        <w:rPr>
          <w:sz w:val="28"/>
          <w:szCs w:val="28"/>
        </w:rPr>
        <w:t xml:space="preserve"> </w:t>
      </w:r>
      <w:r>
        <w:rPr>
          <w:sz w:val="28"/>
          <w:szCs w:val="28"/>
        </w:rPr>
        <w:t xml:space="preserve">у.е. </w:t>
      </w:r>
      <w:r>
        <w:rPr>
          <w:sz w:val="28"/>
          <w:szCs w:val="28"/>
        </w:rPr>
        <w:br/>
        <w:t>(ООО «</w:t>
      </w:r>
      <w:proofErr w:type="spellStart"/>
      <w:r>
        <w:rPr>
          <w:bCs/>
          <w:sz w:val="28"/>
          <w:szCs w:val="28"/>
        </w:rPr>
        <w:t>СибЭнерго</w:t>
      </w:r>
      <w:proofErr w:type="spellEnd"/>
      <w:r>
        <w:rPr>
          <w:sz w:val="28"/>
          <w:szCs w:val="28"/>
        </w:rPr>
        <w:t>» в контуре теплоснабжения АО «РЖД»).</w:t>
      </w:r>
    </w:p>
    <w:p w14:paraId="677DF6D1" w14:textId="77777777" w:rsidR="00D5451C" w:rsidRDefault="00D5451C" w:rsidP="00D5451C">
      <w:pPr>
        <w:jc w:val="both"/>
        <w:rPr>
          <w:b/>
          <w:sz w:val="28"/>
          <w:szCs w:val="28"/>
        </w:rPr>
      </w:pPr>
    </w:p>
    <w:p w14:paraId="66728B30" w14:textId="77777777" w:rsidR="00D5451C" w:rsidRPr="00DA2ABD" w:rsidRDefault="00D5451C" w:rsidP="00D5451C">
      <w:pPr>
        <w:pStyle w:val="21"/>
        <w:ind w:left="0"/>
        <w:rPr>
          <w:sz w:val="28"/>
        </w:rPr>
      </w:pPr>
      <w:bookmarkStart w:id="196" w:name="_Toc24010583"/>
      <w:r>
        <w:rPr>
          <w:sz w:val="28"/>
        </w:rPr>
        <w:t>3.2.</w:t>
      </w:r>
      <w:r w:rsidRPr="00E803DC">
        <w:rPr>
          <w:sz w:val="28"/>
        </w:rPr>
        <w:t>3) Неподконтрольные расходы</w:t>
      </w:r>
      <w:bookmarkEnd w:id="196"/>
    </w:p>
    <w:p w14:paraId="5352936B" w14:textId="77777777" w:rsidR="00D5451C" w:rsidRDefault="00D5451C" w:rsidP="00D5451C">
      <w:pPr>
        <w:jc w:val="both"/>
        <w:rPr>
          <w:b/>
          <w:sz w:val="28"/>
          <w:szCs w:val="28"/>
        </w:rPr>
      </w:pPr>
    </w:p>
    <w:p w14:paraId="21EE47B0" w14:textId="77777777" w:rsidR="00D5451C" w:rsidRPr="00DA2ABD" w:rsidRDefault="00D5451C" w:rsidP="00D5451C">
      <w:pPr>
        <w:pStyle w:val="21"/>
        <w:ind w:left="0"/>
        <w:rPr>
          <w:sz w:val="28"/>
        </w:rPr>
      </w:pPr>
      <w:bookmarkStart w:id="197" w:name="_Toc24010584"/>
      <w:r>
        <w:rPr>
          <w:sz w:val="28"/>
        </w:rPr>
        <w:t>3.2.</w:t>
      </w:r>
      <w:r w:rsidRPr="00DA2ABD">
        <w:rPr>
          <w:sz w:val="28"/>
        </w:rPr>
        <w:t>3.1) Расходы на оплату услуг, оказываемых организациями, осуществляющими регулируемые виды деятельности</w:t>
      </w:r>
      <w:bookmarkEnd w:id="197"/>
    </w:p>
    <w:p w14:paraId="4D410048" w14:textId="77777777" w:rsidR="00D5451C" w:rsidRDefault="00D5451C" w:rsidP="00D5451C">
      <w:pPr>
        <w:ind w:firstLine="709"/>
        <w:jc w:val="both"/>
        <w:rPr>
          <w:sz w:val="28"/>
          <w:szCs w:val="28"/>
        </w:rPr>
      </w:pPr>
    </w:p>
    <w:p w14:paraId="51B49FB9" w14:textId="77777777" w:rsidR="00D5451C" w:rsidRPr="004D5E4A" w:rsidRDefault="00D5451C" w:rsidP="00D5451C">
      <w:pPr>
        <w:ind w:firstLine="709"/>
        <w:jc w:val="both"/>
        <w:rPr>
          <w:sz w:val="28"/>
          <w:szCs w:val="28"/>
        </w:rPr>
      </w:pPr>
      <w:r>
        <w:rPr>
          <w:sz w:val="28"/>
          <w:szCs w:val="28"/>
        </w:rPr>
        <w:t xml:space="preserve">Данные расходы рассчитываются </w:t>
      </w:r>
      <w:r w:rsidRPr="004D5E4A">
        <w:rPr>
          <w:sz w:val="28"/>
          <w:szCs w:val="28"/>
        </w:rPr>
        <w:t>в соответствии с пунктами 28 и 31 Основ ценообразования</w:t>
      </w:r>
      <w:r>
        <w:rPr>
          <w:sz w:val="28"/>
          <w:szCs w:val="28"/>
        </w:rPr>
        <w:t xml:space="preserve">. </w:t>
      </w: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196066AF" w14:textId="77777777" w:rsidR="00D5451C" w:rsidRDefault="00D5451C" w:rsidP="00D5451C">
      <w:pPr>
        <w:jc w:val="both"/>
        <w:rPr>
          <w:b/>
          <w:sz w:val="28"/>
          <w:szCs w:val="28"/>
        </w:rPr>
      </w:pPr>
    </w:p>
    <w:p w14:paraId="224FFF53" w14:textId="77777777" w:rsidR="00D5451C" w:rsidRPr="00DA2ABD" w:rsidRDefault="00D5451C" w:rsidP="00D5451C">
      <w:pPr>
        <w:pStyle w:val="21"/>
        <w:ind w:left="0"/>
        <w:rPr>
          <w:sz w:val="28"/>
        </w:rPr>
      </w:pPr>
      <w:bookmarkStart w:id="198" w:name="_Toc24010585"/>
      <w:r>
        <w:rPr>
          <w:sz w:val="28"/>
        </w:rPr>
        <w:t>3.2.</w:t>
      </w:r>
      <w:r w:rsidRPr="00DA2ABD">
        <w:rPr>
          <w:sz w:val="28"/>
        </w:rPr>
        <w:t>3.2) Концессионная плата</w:t>
      </w:r>
      <w:bookmarkEnd w:id="198"/>
      <w:r w:rsidRPr="00DA2ABD">
        <w:rPr>
          <w:sz w:val="28"/>
        </w:rPr>
        <w:t xml:space="preserve"> </w:t>
      </w:r>
    </w:p>
    <w:p w14:paraId="7202CC05" w14:textId="77777777" w:rsidR="00D5451C" w:rsidRDefault="00D5451C" w:rsidP="00D5451C">
      <w:pPr>
        <w:ind w:firstLine="851"/>
        <w:jc w:val="both"/>
        <w:rPr>
          <w:sz w:val="28"/>
          <w:szCs w:val="28"/>
        </w:rPr>
      </w:pPr>
    </w:p>
    <w:p w14:paraId="7059D6D9" w14:textId="77777777" w:rsidR="00D5451C" w:rsidRDefault="00D5451C" w:rsidP="00D5451C">
      <w:pPr>
        <w:ind w:firstLine="709"/>
        <w:jc w:val="both"/>
        <w:rPr>
          <w:sz w:val="28"/>
          <w:szCs w:val="28"/>
        </w:rPr>
      </w:pPr>
      <w:r>
        <w:rPr>
          <w:sz w:val="28"/>
          <w:szCs w:val="28"/>
        </w:rPr>
        <w:t xml:space="preserve">Концессионная плата рассчитывается </w:t>
      </w:r>
      <w:r w:rsidRPr="004D5E4A">
        <w:rPr>
          <w:sz w:val="28"/>
          <w:szCs w:val="28"/>
        </w:rPr>
        <w:t xml:space="preserve">с учетом </w:t>
      </w:r>
      <w:r>
        <w:rPr>
          <w:sz w:val="28"/>
          <w:szCs w:val="28"/>
        </w:rPr>
        <w:t>пункта 45 Основ ценообразования.</w:t>
      </w:r>
    </w:p>
    <w:p w14:paraId="41942690" w14:textId="77777777" w:rsidR="00D5451C" w:rsidRDefault="00D5451C" w:rsidP="00D5451C">
      <w:pPr>
        <w:ind w:firstLine="709"/>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6B983328" w14:textId="77777777" w:rsidR="00D5451C" w:rsidRDefault="00D5451C" w:rsidP="00D5451C">
      <w:pPr>
        <w:spacing w:line="360" w:lineRule="auto"/>
        <w:ind w:firstLine="851"/>
        <w:jc w:val="both"/>
        <w:rPr>
          <w:b/>
          <w:sz w:val="28"/>
          <w:szCs w:val="28"/>
        </w:rPr>
      </w:pPr>
    </w:p>
    <w:p w14:paraId="48EF855C" w14:textId="77777777" w:rsidR="00D5451C" w:rsidRPr="00DA2ABD" w:rsidRDefault="00D5451C" w:rsidP="00D5451C">
      <w:pPr>
        <w:pStyle w:val="21"/>
        <w:spacing w:line="360" w:lineRule="auto"/>
        <w:ind w:left="0"/>
        <w:rPr>
          <w:sz w:val="28"/>
        </w:rPr>
      </w:pPr>
      <w:bookmarkStart w:id="199" w:name="_Toc24010586"/>
      <w:r>
        <w:rPr>
          <w:sz w:val="28"/>
        </w:rPr>
        <w:t>3.2.</w:t>
      </w:r>
      <w:r w:rsidRPr="00DA2ABD">
        <w:rPr>
          <w:sz w:val="28"/>
        </w:rPr>
        <w:t>3.3) Арендная плата</w:t>
      </w:r>
      <w:bookmarkEnd w:id="199"/>
    </w:p>
    <w:p w14:paraId="27DBEFC4" w14:textId="77777777" w:rsidR="00D5451C" w:rsidRDefault="00D5451C" w:rsidP="00D5451C">
      <w:pPr>
        <w:ind w:firstLine="709"/>
        <w:jc w:val="both"/>
        <w:rPr>
          <w:sz w:val="28"/>
          <w:szCs w:val="28"/>
        </w:rPr>
      </w:pPr>
      <w:r w:rsidRPr="005F78CB">
        <w:rPr>
          <w:sz w:val="28"/>
          <w:szCs w:val="28"/>
        </w:rPr>
        <w:t xml:space="preserve">В неподконтрольные расходы включается арендная плата только </w:t>
      </w:r>
      <w:r>
        <w:rPr>
          <w:sz w:val="28"/>
          <w:szCs w:val="28"/>
        </w:rPr>
        <w:br/>
      </w:r>
      <w:r w:rsidRPr="005F78CB">
        <w:rPr>
          <w:sz w:val="28"/>
          <w:szCs w:val="28"/>
        </w:rP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3B8A07C6" w14:textId="77777777" w:rsidR="00D5451C" w:rsidRDefault="00D5451C" w:rsidP="00D5451C">
      <w:pPr>
        <w:ind w:firstLine="709"/>
        <w:jc w:val="both"/>
        <w:rPr>
          <w:sz w:val="28"/>
          <w:szCs w:val="28"/>
        </w:rPr>
      </w:pPr>
    </w:p>
    <w:p w14:paraId="3958FB0A" w14:textId="77777777" w:rsidR="00D5451C" w:rsidRPr="008A2BF2" w:rsidRDefault="00D5451C" w:rsidP="00D5451C">
      <w:pPr>
        <w:tabs>
          <w:tab w:val="left" w:pos="1890"/>
        </w:tabs>
        <w:ind w:firstLine="709"/>
        <w:jc w:val="both"/>
        <w:rPr>
          <w:sz w:val="28"/>
        </w:rPr>
      </w:pPr>
      <w:r w:rsidRPr="008A2BF2">
        <w:rPr>
          <w:sz w:val="28"/>
        </w:rPr>
        <w:t xml:space="preserve">По данной статье предприятием планируются расходы в размере </w:t>
      </w:r>
      <w:r w:rsidRPr="008A2BF2">
        <w:rPr>
          <w:sz w:val="28"/>
        </w:rPr>
        <w:br/>
      </w:r>
      <w:r>
        <w:rPr>
          <w:sz w:val="28"/>
        </w:rPr>
        <w:t xml:space="preserve">161 </w:t>
      </w:r>
      <w:r w:rsidRPr="008A2BF2">
        <w:rPr>
          <w:sz w:val="28"/>
        </w:rPr>
        <w:t xml:space="preserve">тыс. руб. </w:t>
      </w:r>
    </w:p>
    <w:p w14:paraId="25A38CBF" w14:textId="77777777" w:rsidR="00D5451C" w:rsidRPr="008A2BF2" w:rsidRDefault="00D5451C" w:rsidP="00D5451C">
      <w:pPr>
        <w:tabs>
          <w:tab w:val="left" w:pos="1890"/>
        </w:tabs>
        <w:ind w:firstLine="709"/>
        <w:jc w:val="both"/>
        <w:rPr>
          <w:sz w:val="28"/>
        </w:rPr>
      </w:pPr>
      <w:r w:rsidRPr="008A2BF2">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E5B3443" w14:textId="77777777" w:rsidR="00D5451C" w:rsidRDefault="00D5451C" w:rsidP="00D5451C">
      <w:pPr>
        <w:tabs>
          <w:tab w:val="left" w:pos="1890"/>
        </w:tabs>
        <w:ind w:firstLine="709"/>
        <w:jc w:val="both"/>
        <w:rPr>
          <w:sz w:val="28"/>
          <w:szCs w:val="28"/>
        </w:rPr>
      </w:pPr>
      <w:r w:rsidRPr="00C37A42">
        <w:rPr>
          <w:sz w:val="28"/>
          <w:szCs w:val="28"/>
        </w:rPr>
        <w:t xml:space="preserve">Договор № ГТС-28-16/СГ-9-16 от 30.11.2016 на аренду недвижимого имущества без права последующего выкупа с ООО </w:t>
      </w:r>
      <w:r>
        <w:rPr>
          <w:sz w:val="28"/>
          <w:szCs w:val="28"/>
        </w:rPr>
        <w:t>«</w:t>
      </w:r>
      <w:proofErr w:type="spellStart"/>
      <w:r w:rsidRPr="00C37A42">
        <w:rPr>
          <w:sz w:val="28"/>
          <w:szCs w:val="28"/>
        </w:rPr>
        <w:t>СтройТехПроект</w:t>
      </w:r>
      <w:proofErr w:type="spellEnd"/>
      <w:r>
        <w:rPr>
          <w:sz w:val="28"/>
          <w:szCs w:val="28"/>
        </w:rPr>
        <w:t>»</w:t>
      </w:r>
      <w:r w:rsidRPr="00C37A42">
        <w:rPr>
          <w:sz w:val="28"/>
          <w:szCs w:val="28"/>
        </w:rPr>
        <w:t xml:space="preserve"> </w:t>
      </w:r>
      <w:r>
        <w:rPr>
          <w:sz w:val="28"/>
          <w:szCs w:val="28"/>
        </w:rPr>
        <w:br/>
      </w:r>
      <w:r w:rsidRPr="00C37A42">
        <w:rPr>
          <w:sz w:val="28"/>
          <w:szCs w:val="28"/>
        </w:rPr>
        <w:t xml:space="preserve">(стр. 231 том 1) </w:t>
      </w:r>
      <w:r>
        <w:rPr>
          <w:sz w:val="28"/>
          <w:szCs w:val="28"/>
        </w:rPr>
        <w:t xml:space="preserve">на сумму </w:t>
      </w:r>
      <w:r w:rsidRPr="00C37A42">
        <w:rPr>
          <w:sz w:val="28"/>
          <w:szCs w:val="28"/>
        </w:rPr>
        <w:t>24</w:t>
      </w:r>
      <w:r>
        <w:rPr>
          <w:sz w:val="28"/>
          <w:szCs w:val="28"/>
        </w:rPr>
        <w:t> </w:t>
      </w:r>
      <w:r w:rsidRPr="00C37A42">
        <w:rPr>
          <w:sz w:val="28"/>
          <w:szCs w:val="28"/>
        </w:rPr>
        <w:t>90</w:t>
      </w:r>
      <w:r>
        <w:rPr>
          <w:sz w:val="28"/>
          <w:szCs w:val="28"/>
        </w:rPr>
        <w:t>6 тыс. руб., д</w:t>
      </w:r>
      <w:r w:rsidRPr="00C37A42">
        <w:rPr>
          <w:sz w:val="28"/>
          <w:szCs w:val="28"/>
        </w:rPr>
        <w:t>ейству</w:t>
      </w:r>
      <w:r>
        <w:rPr>
          <w:sz w:val="28"/>
          <w:szCs w:val="28"/>
        </w:rPr>
        <w:t>ющий</w:t>
      </w:r>
      <w:r w:rsidRPr="00C37A42">
        <w:rPr>
          <w:sz w:val="28"/>
          <w:szCs w:val="28"/>
        </w:rPr>
        <w:t xml:space="preserve"> до 31.12.2019 </w:t>
      </w:r>
      <w:r>
        <w:rPr>
          <w:sz w:val="28"/>
          <w:szCs w:val="28"/>
        </w:rPr>
        <w:br/>
        <w:t xml:space="preserve">без </w:t>
      </w:r>
      <w:proofErr w:type="spellStart"/>
      <w:r w:rsidRPr="00C37A42">
        <w:rPr>
          <w:sz w:val="28"/>
          <w:szCs w:val="28"/>
        </w:rPr>
        <w:t>автопролонгации</w:t>
      </w:r>
      <w:proofErr w:type="spellEnd"/>
      <w:r>
        <w:rPr>
          <w:sz w:val="28"/>
          <w:szCs w:val="28"/>
        </w:rPr>
        <w:t xml:space="preserve">. Расчет арендной платы произведен в соответствии </w:t>
      </w:r>
      <w:r>
        <w:rPr>
          <w:sz w:val="28"/>
          <w:szCs w:val="28"/>
        </w:rPr>
        <w:br/>
        <w:t>с пунктом 45 Основ ценообразования.</w:t>
      </w:r>
    </w:p>
    <w:p w14:paraId="5BF09CA5" w14:textId="77777777" w:rsidR="00D5451C" w:rsidRDefault="00D5451C" w:rsidP="00D5451C">
      <w:pPr>
        <w:tabs>
          <w:tab w:val="left" w:pos="1890"/>
        </w:tabs>
        <w:ind w:firstLine="709"/>
        <w:jc w:val="both"/>
        <w:rPr>
          <w:sz w:val="28"/>
          <w:szCs w:val="28"/>
        </w:rPr>
      </w:pPr>
      <w:r w:rsidRPr="00C37A42">
        <w:rPr>
          <w:sz w:val="28"/>
          <w:szCs w:val="28"/>
        </w:rPr>
        <w:t>Дополнительное соглашение б/н от 21.04.2017 к договору №</w:t>
      </w:r>
      <w:r>
        <w:rPr>
          <w:sz w:val="28"/>
          <w:szCs w:val="28"/>
        </w:rPr>
        <w:t xml:space="preserve"> </w:t>
      </w:r>
      <w:r w:rsidRPr="00C37A42">
        <w:rPr>
          <w:sz w:val="28"/>
          <w:szCs w:val="28"/>
        </w:rPr>
        <w:t xml:space="preserve">ГТС-28-16/СГ-9-16 от 30.11.2016 об исключении из перечня передаваемых объектов Тепловые сети </w:t>
      </w:r>
      <w:proofErr w:type="spellStart"/>
      <w:r w:rsidRPr="00C37A42">
        <w:rPr>
          <w:sz w:val="28"/>
          <w:szCs w:val="28"/>
        </w:rPr>
        <w:t>завокзальной</w:t>
      </w:r>
      <w:proofErr w:type="spellEnd"/>
      <w:r w:rsidRPr="00C37A42">
        <w:rPr>
          <w:sz w:val="28"/>
          <w:szCs w:val="28"/>
        </w:rPr>
        <w:t xml:space="preserve"> части</w:t>
      </w:r>
      <w:r>
        <w:rPr>
          <w:sz w:val="28"/>
          <w:szCs w:val="28"/>
        </w:rPr>
        <w:t>. На т</w:t>
      </w:r>
      <w:r w:rsidRPr="00C37A42">
        <w:rPr>
          <w:sz w:val="28"/>
          <w:szCs w:val="28"/>
        </w:rPr>
        <w:t xml:space="preserve">епловые сети от котельной Локомотивное депо </w:t>
      </w:r>
      <w:r>
        <w:rPr>
          <w:sz w:val="28"/>
          <w:szCs w:val="28"/>
        </w:rPr>
        <w:t xml:space="preserve">приходится </w:t>
      </w:r>
      <w:r w:rsidRPr="00C37A42">
        <w:rPr>
          <w:b/>
          <w:bCs/>
          <w:sz w:val="28"/>
          <w:szCs w:val="28"/>
        </w:rPr>
        <w:t>157 тыс. руб.</w:t>
      </w:r>
      <w:r>
        <w:rPr>
          <w:sz w:val="28"/>
          <w:szCs w:val="28"/>
        </w:rPr>
        <w:t>, на т</w:t>
      </w:r>
      <w:r w:rsidRPr="00C37A42">
        <w:rPr>
          <w:sz w:val="28"/>
          <w:szCs w:val="28"/>
        </w:rPr>
        <w:t>епловые сети от котельной ПМС-2</w:t>
      </w:r>
      <w:r>
        <w:rPr>
          <w:sz w:val="28"/>
          <w:szCs w:val="28"/>
        </w:rPr>
        <w:t xml:space="preserve"> приходится </w:t>
      </w:r>
      <w:r w:rsidRPr="00C37A42">
        <w:rPr>
          <w:b/>
          <w:bCs/>
          <w:sz w:val="28"/>
          <w:szCs w:val="28"/>
        </w:rPr>
        <w:t>4 тыс. руб.</w:t>
      </w:r>
      <w:r>
        <w:rPr>
          <w:b/>
          <w:bCs/>
          <w:sz w:val="28"/>
          <w:szCs w:val="28"/>
        </w:rPr>
        <w:t xml:space="preserve"> </w:t>
      </w:r>
      <w:r w:rsidRPr="00C37A42">
        <w:rPr>
          <w:sz w:val="28"/>
          <w:szCs w:val="28"/>
        </w:rPr>
        <w:t xml:space="preserve">Калькуляция стоимости арендной платы </w:t>
      </w:r>
      <w:r>
        <w:rPr>
          <w:sz w:val="28"/>
          <w:szCs w:val="28"/>
        </w:rPr>
        <w:br/>
      </w:r>
      <w:r w:rsidRPr="00C37A42">
        <w:rPr>
          <w:sz w:val="28"/>
          <w:szCs w:val="28"/>
        </w:rPr>
        <w:t>за арендуемые объекты в соответствии с п. 45 Основ ценообразования</w:t>
      </w:r>
      <w:r>
        <w:rPr>
          <w:sz w:val="28"/>
          <w:szCs w:val="28"/>
        </w:rPr>
        <w:t xml:space="preserve"> </w:t>
      </w:r>
      <w:r>
        <w:rPr>
          <w:sz w:val="28"/>
          <w:szCs w:val="28"/>
        </w:rPr>
        <w:br/>
      </w:r>
      <w:r w:rsidRPr="00C37A42">
        <w:rPr>
          <w:sz w:val="28"/>
          <w:szCs w:val="28"/>
        </w:rPr>
        <w:t>(стр. 240 том 1) с пометкой о государственной регистрации</w:t>
      </w:r>
      <w:r>
        <w:rPr>
          <w:sz w:val="28"/>
          <w:szCs w:val="28"/>
        </w:rPr>
        <w:t>.</w:t>
      </w:r>
    </w:p>
    <w:p w14:paraId="38B64986" w14:textId="77777777" w:rsidR="00D5451C" w:rsidRDefault="00D5451C" w:rsidP="00D5451C">
      <w:pPr>
        <w:tabs>
          <w:tab w:val="left" w:pos="1890"/>
        </w:tabs>
        <w:ind w:firstLine="709"/>
        <w:jc w:val="both"/>
        <w:rPr>
          <w:sz w:val="28"/>
          <w:szCs w:val="28"/>
        </w:rPr>
      </w:pPr>
      <w:r w:rsidRPr="007C360F">
        <w:rPr>
          <w:sz w:val="28"/>
          <w:szCs w:val="28"/>
        </w:rPr>
        <w:t>Дополнительное соглашение б/н от 30.11.2016 к договору №</w:t>
      </w:r>
      <w:r>
        <w:rPr>
          <w:sz w:val="28"/>
          <w:szCs w:val="28"/>
        </w:rPr>
        <w:t xml:space="preserve"> </w:t>
      </w:r>
      <w:r w:rsidRPr="007C360F">
        <w:rPr>
          <w:sz w:val="28"/>
          <w:szCs w:val="28"/>
        </w:rPr>
        <w:t>ГТС-28-16/СГ-9-16 от 30.11.2016 с новым перечнем объектов недвижимости (стр. 244 том 1)</w:t>
      </w:r>
      <w:r>
        <w:rPr>
          <w:sz w:val="28"/>
          <w:szCs w:val="28"/>
        </w:rPr>
        <w:t>.</w:t>
      </w:r>
    </w:p>
    <w:p w14:paraId="442F5C84" w14:textId="77777777" w:rsidR="00D5451C" w:rsidRDefault="00D5451C" w:rsidP="00D5451C">
      <w:pPr>
        <w:tabs>
          <w:tab w:val="left" w:pos="1890"/>
        </w:tabs>
        <w:ind w:firstLine="709"/>
        <w:jc w:val="both"/>
        <w:rPr>
          <w:sz w:val="28"/>
          <w:szCs w:val="28"/>
        </w:rPr>
      </w:pPr>
      <w:r w:rsidRPr="007C360F">
        <w:rPr>
          <w:sz w:val="28"/>
          <w:szCs w:val="28"/>
        </w:rPr>
        <w:t xml:space="preserve">Дополнительное соглашение № 3 от 01.03.2019 к договору №ГТС-28-16/СГ-9-16 от 30.11.2016 о пролонгации договора до 31.12.2022 (стр. 295 </w:t>
      </w:r>
      <w:r>
        <w:rPr>
          <w:sz w:val="28"/>
          <w:szCs w:val="28"/>
        </w:rPr>
        <w:br/>
      </w:r>
      <w:r w:rsidRPr="007C360F">
        <w:rPr>
          <w:sz w:val="28"/>
          <w:szCs w:val="28"/>
        </w:rPr>
        <w:t>том 1)</w:t>
      </w:r>
      <w:r>
        <w:rPr>
          <w:sz w:val="28"/>
          <w:szCs w:val="28"/>
        </w:rPr>
        <w:t>.</w:t>
      </w:r>
    </w:p>
    <w:p w14:paraId="67FD0EB0" w14:textId="77777777" w:rsidR="00D5451C" w:rsidRDefault="00D5451C" w:rsidP="00D5451C">
      <w:pPr>
        <w:tabs>
          <w:tab w:val="left" w:pos="1890"/>
        </w:tabs>
        <w:ind w:firstLine="709"/>
        <w:jc w:val="both"/>
        <w:rPr>
          <w:sz w:val="28"/>
          <w:szCs w:val="28"/>
        </w:rPr>
      </w:pPr>
      <w:r w:rsidRPr="002D16D6">
        <w:rPr>
          <w:sz w:val="28"/>
          <w:szCs w:val="28"/>
        </w:rPr>
        <w:t xml:space="preserve">Свидетельство о государственной регистрации права от 26.11.2015 </w:t>
      </w:r>
      <w:r>
        <w:rPr>
          <w:sz w:val="28"/>
          <w:szCs w:val="28"/>
        </w:rPr>
        <w:br/>
      </w:r>
      <w:r w:rsidRPr="002D16D6">
        <w:rPr>
          <w:sz w:val="28"/>
          <w:szCs w:val="28"/>
        </w:rPr>
        <w:t>№</w:t>
      </w:r>
      <w:r>
        <w:rPr>
          <w:sz w:val="28"/>
          <w:szCs w:val="28"/>
        </w:rPr>
        <w:t xml:space="preserve"> </w:t>
      </w:r>
      <w:r w:rsidRPr="002D16D6">
        <w:rPr>
          <w:sz w:val="28"/>
          <w:szCs w:val="28"/>
        </w:rPr>
        <w:t xml:space="preserve">42-42/006-42/102/114/2015-692/2 на </w:t>
      </w:r>
      <w:r>
        <w:rPr>
          <w:sz w:val="28"/>
          <w:szCs w:val="28"/>
        </w:rPr>
        <w:t>т</w:t>
      </w:r>
      <w:r w:rsidRPr="002D16D6">
        <w:rPr>
          <w:sz w:val="28"/>
          <w:szCs w:val="28"/>
        </w:rPr>
        <w:t xml:space="preserve">епловые сети от котельной Локомотивное депо, </w:t>
      </w:r>
      <w:r w:rsidRPr="002D16D6">
        <w:rPr>
          <w:sz w:val="28"/>
          <w:szCs w:val="28"/>
        </w:rPr>
        <w:lastRenderedPageBreak/>
        <w:t>протяженностью 1 574 м,</w:t>
      </w:r>
      <w:r>
        <w:rPr>
          <w:sz w:val="28"/>
          <w:szCs w:val="28"/>
        </w:rPr>
        <w:t xml:space="preserve"> расположенные </w:t>
      </w:r>
      <w:r w:rsidRPr="002D16D6">
        <w:rPr>
          <w:sz w:val="28"/>
          <w:szCs w:val="28"/>
        </w:rPr>
        <w:t xml:space="preserve">по адресу, </w:t>
      </w:r>
      <w:r>
        <w:rPr>
          <w:sz w:val="28"/>
          <w:szCs w:val="28"/>
        </w:rPr>
        <w:br/>
      </w:r>
      <w:r w:rsidRPr="002D16D6">
        <w:rPr>
          <w:sz w:val="28"/>
          <w:szCs w:val="28"/>
        </w:rPr>
        <w:t>г. Новокузнецк, Куйбышевский район</w:t>
      </w:r>
      <w:r>
        <w:rPr>
          <w:sz w:val="28"/>
          <w:szCs w:val="28"/>
        </w:rPr>
        <w:t>, с к</w:t>
      </w:r>
      <w:r w:rsidRPr="002D16D6">
        <w:rPr>
          <w:sz w:val="28"/>
          <w:szCs w:val="28"/>
        </w:rPr>
        <w:t>адастровы</w:t>
      </w:r>
      <w:r>
        <w:rPr>
          <w:sz w:val="28"/>
          <w:szCs w:val="28"/>
        </w:rPr>
        <w:t>м</w:t>
      </w:r>
      <w:r w:rsidRPr="002D16D6">
        <w:rPr>
          <w:sz w:val="28"/>
          <w:szCs w:val="28"/>
        </w:rPr>
        <w:t xml:space="preserve"> номер</w:t>
      </w:r>
      <w:r>
        <w:rPr>
          <w:sz w:val="28"/>
          <w:szCs w:val="28"/>
        </w:rPr>
        <w:t>ом</w:t>
      </w:r>
      <w:r w:rsidRPr="002D16D6">
        <w:rPr>
          <w:sz w:val="28"/>
          <w:szCs w:val="28"/>
        </w:rPr>
        <w:t>: 42:30:0000000:2644 (стр. 296 том 1)</w:t>
      </w:r>
      <w:r>
        <w:rPr>
          <w:sz w:val="28"/>
          <w:szCs w:val="28"/>
        </w:rPr>
        <w:t>.</w:t>
      </w:r>
    </w:p>
    <w:p w14:paraId="722974DD" w14:textId="77777777" w:rsidR="00D5451C" w:rsidRDefault="00D5451C" w:rsidP="00D5451C">
      <w:pPr>
        <w:tabs>
          <w:tab w:val="left" w:pos="1890"/>
        </w:tabs>
        <w:ind w:firstLine="709"/>
        <w:jc w:val="both"/>
        <w:rPr>
          <w:sz w:val="28"/>
          <w:szCs w:val="28"/>
        </w:rPr>
      </w:pPr>
      <w:r w:rsidRPr="002D16D6">
        <w:rPr>
          <w:sz w:val="28"/>
          <w:szCs w:val="28"/>
        </w:rPr>
        <w:t xml:space="preserve">Свидетельство о государственной регистрации права от 26.11.2015 №42-42/006-42/102/114/2015-695/2 на </w:t>
      </w:r>
      <w:r>
        <w:rPr>
          <w:sz w:val="28"/>
          <w:szCs w:val="28"/>
        </w:rPr>
        <w:t>т</w:t>
      </w:r>
      <w:r w:rsidRPr="002D16D6">
        <w:rPr>
          <w:sz w:val="28"/>
          <w:szCs w:val="28"/>
        </w:rPr>
        <w:t>епловые сети от котельной ПМС-2, протяженностью 78 м,</w:t>
      </w:r>
      <w:r>
        <w:rPr>
          <w:sz w:val="28"/>
          <w:szCs w:val="28"/>
        </w:rPr>
        <w:t xml:space="preserve"> расположенные </w:t>
      </w:r>
      <w:r w:rsidRPr="002D16D6">
        <w:rPr>
          <w:sz w:val="28"/>
          <w:szCs w:val="28"/>
        </w:rPr>
        <w:t xml:space="preserve">по адресу, г. Новокузнецк, </w:t>
      </w:r>
      <w:r>
        <w:rPr>
          <w:sz w:val="28"/>
          <w:szCs w:val="28"/>
        </w:rPr>
        <w:br/>
      </w:r>
      <w:r w:rsidRPr="002D16D6">
        <w:rPr>
          <w:sz w:val="28"/>
          <w:szCs w:val="28"/>
        </w:rPr>
        <w:t xml:space="preserve">ул. </w:t>
      </w:r>
      <w:proofErr w:type="spellStart"/>
      <w:r w:rsidRPr="002D16D6">
        <w:rPr>
          <w:sz w:val="28"/>
          <w:szCs w:val="28"/>
        </w:rPr>
        <w:t>Кандолепская</w:t>
      </w:r>
      <w:proofErr w:type="spellEnd"/>
      <w:r>
        <w:rPr>
          <w:sz w:val="28"/>
          <w:szCs w:val="28"/>
        </w:rPr>
        <w:t>, с к</w:t>
      </w:r>
      <w:r w:rsidRPr="002D16D6">
        <w:rPr>
          <w:sz w:val="28"/>
          <w:szCs w:val="28"/>
        </w:rPr>
        <w:t>адастровы</w:t>
      </w:r>
      <w:r>
        <w:rPr>
          <w:sz w:val="28"/>
          <w:szCs w:val="28"/>
        </w:rPr>
        <w:t>м</w:t>
      </w:r>
      <w:r w:rsidRPr="002D16D6">
        <w:rPr>
          <w:sz w:val="28"/>
          <w:szCs w:val="28"/>
        </w:rPr>
        <w:t xml:space="preserve"> номер</w:t>
      </w:r>
      <w:r>
        <w:rPr>
          <w:sz w:val="28"/>
          <w:szCs w:val="28"/>
        </w:rPr>
        <w:t>ом</w:t>
      </w:r>
      <w:r w:rsidRPr="002D16D6">
        <w:rPr>
          <w:sz w:val="28"/>
          <w:szCs w:val="28"/>
        </w:rPr>
        <w:t xml:space="preserve">: 42:30:0000000:1379 (стр. 298 </w:t>
      </w:r>
      <w:r>
        <w:rPr>
          <w:sz w:val="28"/>
          <w:szCs w:val="28"/>
        </w:rPr>
        <w:br/>
      </w:r>
      <w:r w:rsidRPr="002D16D6">
        <w:rPr>
          <w:sz w:val="28"/>
          <w:szCs w:val="28"/>
        </w:rPr>
        <w:t>том 1)</w:t>
      </w:r>
      <w:r>
        <w:rPr>
          <w:sz w:val="28"/>
          <w:szCs w:val="28"/>
        </w:rPr>
        <w:t>.</w:t>
      </w:r>
    </w:p>
    <w:p w14:paraId="3B7536F3" w14:textId="77777777" w:rsidR="00D5451C" w:rsidRDefault="00D5451C" w:rsidP="00D5451C">
      <w:pPr>
        <w:tabs>
          <w:tab w:val="left" w:pos="1890"/>
        </w:tabs>
        <w:ind w:firstLine="709"/>
        <w:jc w:val="both"/>
        <w:rPr>
          <w:sz w:val="28"/>
        </w:rPr>
      </w:pPr>
      <w:r>
        <w:rPr>
          <w:sz w:val="28"/>
        </w:rPr>
        <w:t xml:space="preserve">Общая сумма экономически обоснованных затрат по данной статье составила: </w:t>
      </w:r>
      <w:r>
        <w:rPr>
          <w:sz w:val="28"/>
          <w:szCs w:val="28"/>
        </w:rPr>
        <w:t>157</w:t>
      </w:r>
      <w:r w:rsidRPr="00C56582">
        <w:rPr>
          <w:sz w:val="28"/>
          <w:szCs w:val="28"/>
        </w:rPr>
        <w:t xml:space="preserve"> тыс. руб.</w:t>
      </w:r>
      <w:r w:rsidRPr="00C56582">
        <w:rPr>
          <w:sz w:val="28"/>
        </w:rPr>
        <w:t xml:space="preserve"> + </w:t>
      </w:r>
      <w:r>
        <w:rPr>
          <w:sz w:val="28"/>
          <w:szCs w:val="28"/>
        </w:rPr>
        <w:t>4</w:t>
      </w:r>
      <w:r w:rsidRPr="00C56582">
        <w:rPr>
          <w:sz w:val="28"/>
          <w:szCs w:val="28"/>
        </w:rPr>
        <w:t xml:space="preserve"> тыс. руб.</w:t>
      </w:r>
      <w:r w:rsidRPr="00C56582">
        <w:rPr>
          <w:sz w:val="28"/>
        </w:rPr>
        <w:t xml:space="preserve"> </w:t>
      </w:r>
      <w:r>
        <w:rPr>
          <w:sz w:val="28"/>
        </w:rPr>
        <w:t xml:space="preserve">= </w:t>
      </w:r>
      <w:r>
        <w:rPr>
          <w:b/>
          <w:sz w:val="28"/>
        </w:rPr>
        <w:t>161</w:t>
      </w:r>
      <w:r w:rsidRPr="00962AE1">
        <w:rPr>
          <w:b/>
          <w:sz w:val="28"/>
        </w:rPr>
        <w:t xml:space="preserve"> тыс. руб.</w:t>
      </w:r>
      <w:r>
        <w:rPr>
          <w:sz w:val="28"/>
        </w:rPr>
        <w:t xml:space="preserve">, и предлагается </w:t>
      </w:r>
      <w:r>
        <w:rPr>
          <w:sz w:val="28"/>
        </w:rPr>
        <w:br/>
        <w:t>к включению в НВВ предприятия на 2021 год.</w:t>
      </w:r>
    </w:p>
    <w:p w14:paraId="1AC9DB13" w14:textId="77777777" w:rsidR="00D5451C" w:rsidRDefault="00D5451C" w:rsidP="00D5451C">
      <w:pPr>
        <w:tabs>
          <w:tab w:val="left" w:pos="1890"/>
        </w:tabs>
        <w:ind w:firstLine="709"/>
        <w:jc w:val="both"/>
        <w:rPr>
          <w:sz w:val="28"/>
        </w:rPr>
      </w:pPr>
      <w:r>
        <w:rPr>
          <w:sz w:val="28"/>
        </w:rPr>
        <w:t>Корректировка предложения предприятия отсутствует.</w:t>
      </w:r>
    </w:p>
    <w:p w14:paraId="4CE636BA" w14:textId="77777777" w:rsidR="00D5451C" w:rsidRPr="004D5E4A" w:rsidRDefault="00D5451C" w:rsidP="00D5451C">
      <w:pPr>
        <w:ind w:firstLine="720"/>
        <w:jc w:val="both"/>
        <w:rPr>
          <w:sz w:val="28"/>
          <w:szCs w:val="28"/>
        </w:rPr>
      </w:pPr>
    </w:p>
    <w:p w14:paraId="36CE5AB5" w14:textId="77777777" w:rsidR="00D5451C" w:rsidRDefault="00D5451C" w:rsidP="00D5451C">
      <w:pPr>
        <w:pStyle w:val="21"/>
        <w:ind w:left="0"/>
        <w:jc w:val="both"/>
        <w:rPr>
          <w:sz w:val="28"/>
        </w:rPr>
      </w:pPr>
      <w:bookmarkStart w:id="200" w:name="_Toc24010587"/>
      <w:r>
        <w:rPr>
          <w:sz w:val="28"/>
        </w:rPr>
        <w:br w:type="page"/>
      </w:r>
      <w:r>
        <w:rPr>
          <w:sz w:val="28"/>
        </w:rPr>
        <w:lastRenderedPageBreak/>
        <w:t>3.2.</w:t>
      </w:r>
      <w:r w:rsidRPr="00DA2ABD">
        <w:rPr>
          <w:sz w:val="28"/>
        </w:rPr>
        <w:t>3.4) Расходы на уплату налогов, сборов и других обязательных платежей</w:t>
      </w:r>
      <w:bookmarkEnd w:id="200"/>
    </w:p>
    <w:p w14:paraId="257AA321" w14:textId="77777777" w:rsidR="00D5451C" w:rsidRPr="009A4224" w:rsidRDefault="00D5451C" w:rsidP="00D5451C"/>
    <w:p w14:paraId="6CD0E681" w14:textId="77777777" w:rsidR="00D5451C" w:rsidRPr="00DA2ABD" w:rsidRDefault="00D5451C" w:rsidP="00D5451C">
      <w:pPr>
        <w:pStyle w:val="21"/>
        <w:ind w:left="0"/>
        <w:jc w:val="both"/>
        <w:rPr>
          <w:sz w:val="28"/>
        </w:rPr>
      </w:pPr>
      <w:bookmarkStart w:id="201" w:name="_Toc24010588"/>
      <w:r w:rsidRPr="002974C0">
        <w:rPr>
          <w:sz w:val="28"/>
        </w:rPr>
        <w:t xml:space="preserve">3.2.3.4.1) Плата за выбросы и сбросы загрязняющих веществ </w:t>
      </w:r>
      <w:r>
        <w:rPr>
          <w:sz w:val="28"/>
        </w:rPr>
        <w:br/>
      </w:r>
      <w:r w:rsidRPr="002974C0">
        <w:rPr>
          <w:sz w:val="28"/>
        </w:rPr>
        <w:t>в окружающую среду</w:t>
      </w:r>
      <w:bookmarkEnd w:id="201"/>
      <w:r w:rsidRPr="00DA2ABD">
        <w:rPr>
          <w:sz w:val="28"/>
        </w:rPr>
        <w:t xml:space="preserve"> </w:t>
      </w:r>
    </w:p>
    <w:p w14:paraId="2527C193" w14:textId="77777777" w:rsidR="00D5451C" w:rsidRDefault="00D5451C" w:rsidP="00D5451C">
      <w:pPr>
        <w:tabs>
          <w:tab w:val="left" w:pos="1890"/>
        </w:tabs>
        <w:ind w:firstLine="709"/>
        <w:jc w:val="both"/>
        <w:rPr>
          <w:sz w:val="28"/>
        </w:rPr>
      </w:pPr>
    </w:p>
    <w:p w14:paraId="0139EEA9" w14:textId="77777777" w:rsidR="00D5451C" w:rsidRPr="00DC6658" w:rsidRDefault="00D5451C" w:rsidP="00D5451C">
      <w:pPr>
        <w:tabs>
          <w:tab w:val="left" w:pos="1890"/>
        </w:tabs>
        <w:ind w:firstLine="709"/>
        <w:jc w:val="both"/>
        <w:rPr>
          <w:sz w:val="28"/>
        </w:rPr>
      </w:pPr>
      <w:r w:rsidRPr="00DC6658">
        <w:rPr>
          <w:sz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DC6658">
        <w:rPr>
          <w:sz w:val="28"/>
        </w:rPr>
        <w:br/>
        <w:t>и (или) лимитов, а также расходы на обязательное страхование.</w:t>
      </w:r>
    </w:p>
    <w:p w14:paraId="26857D19" w14:textId="77777777" w:rsidR="00D5451C" w:rsidRPr="00DC6658" w:rsidRDefault="00D5451C" w:rsidP="00D5451C">
      <w:pPr>
        <w:tabs>
          <w:tab w:val="left" w:pos="1890"/>
        </w:tabs>
        <w:ind w:firstLine="709"/>
        <w:jc w:val="both"/>
        <w:rPr>
          <w:sz w:val="28"/>
        </w:rPr>
      </w:pPr>
      <w:r w:rsidRPr="00DC6658">
        <w:rPr>
          <w:sz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6A1CE84B" w14:textId="77777777" w:rsidR="00D5451C" w:rsidRPr="00DC6658" w:rsidRDefault="00D5451C" w:rsidP="00D5451C">
      <w:pPr>
        <w:tabs>
          <w:tab w:val="left" w:pos="1890"/>
        </w:tabs>
        <w:ind w:firstLine="709"/>
        <w:jc w:val="both"/>
        <w:rPr>
          <w:sz w:val="28"/>
        </w:rPr>
      </w:pPr>
      <w:r w:rsidRPr="00DC6658">
        <w:rPr>
          <w:sz w:val="28"/>
        </w:rPr>
        <w:t>Законодательство предусматривает взимание платы за следующие виды вредного воздействия на окружающую среду:</w:t>
      </w:r>
    </w:p>
    <w:p w14:paraId="72088422" w14:textId="77777777" w:rsidR="00D5451C" w:rsidRPr="00DC6658" w:rsidRDefault="00D5451C" w:rsidP="00D5451C">
      <w:pPr>
        <w:tabs>
          <w:tab w:val="left" w:pos="1890"/>
        </w:tabs>
        <w:ind w:firstLine="709"/>
        <w:jc w:val="both"/>
        <w:rPr>
          <w:sz w:val="28"/>
        </w:rPr>
      </w:pPr>
      <w:r w:rsidRPr="00DC6658">
        <w:rPr>
          <w:sz w:val="28"/>
        </w:rPr>
        <w:t xml:space="preserve">1) выброс в атмосферу загрязняющих веществ от стационарных </w:t>
      </w:r>
      <w:r w:rsidRPr="00DC6658">
        <w:rPr>
          <w:sz w:val="28"/>
        </w:rPr>
        <w:br/>
        <w:t>и передвижных источников;</w:t>
      </w:r>
    </w:p>
    <w:p w14:paraId="4BC210AD" w14:textId="77777777" w:rsidR="00D5451C" w:rsidRPr="00DC6658" w:rsidRDefault="00D5451C" w:rsidP="00D5451C">
      <w:pPr>
        <w:tabs>
          <w:tab w:val="left" w:pos="1890"/>
        </w:tabs>
        <w:ind w:firstLine="709"/>
        <w:jc w:val="both"/>
        <w:rPr>
          <w:sz w:val="28"/>
        </w:rPr>
      </w:pPr>
      <w:r w:rsidRPr="00DC6658">
        <w:rPr>
          <w:sz w:val="28"/>
        </w:rPr>
        <w:t>2) сброс загрязняющих веществ в поверхностные и подземные водные объекты;</w:t>
      </w:r>
    </w:p>
    <w:p w14:paraId="6F068E4B" w14:textId="77777777" w:rsidR="00D5451C" w:rsidRPr="00DC6658" w:rsidRDefault="00D5451C" w:rsidP="00D5451C">
      <w:pPr>
        <w:tabs>
          <w:tab w:val="left" w:pos="1890"/>
        </w:tabs>
        <w:ind w:firstLine="709"/>
        <w:jc w:val="both"/>
        <w:rPr>
          <w:sz w:val="28"/>
        </w:rPr>
      </w:pPr>
      <w:r w:rsidRPr="00DC6658">
        <w:rPr>
          <w:sz w:val="28"/>
        </w:rPr>
        <w:t>3) размещение отходов;</w:t>
      </w:r>
    </w:p>
    <w:p w14:paraId="698DBE17" w14:textId="77777777" w:rsidR="00D5451C" w:rsidRPr="00DC6658" w:rsidRDefault="00D5451C" w:rsidP="00D5451C">
      <w:pPr>
        <w:tabs>
          <w:tab w:val="left" w:pos="1890"/>
        </w:tabs>
        <w:ind w:firstLine="709"/>
        <w:jc w:val="both"/>
        <w:rPr>
          <w:sz w:val="28"/>
        </w:rPr>
      </w:pPr>
      <w:r w:rsidRPr="00DC6658">
        <w:rPr>
          <w:sz w:val="28"/>
        </w:rPr>
        <w:t>4) другие виды вредного воздействия (шум, вибрация, электромагнитные и радиационные воздействия и т.п.).</w:t>
      </w:r>
    </w:p>
    <w:p w14:paraId="7DC27974" w14:textId="77777777" w:rsidR="00D5451C" w:rsidRPr="00DC6658" w:rsidRDefault="00D5451C" w:rsidP="00D5451C">
      <w:pPr>
        <w:tabs>
          <w:tab w:val="left" w:pos="1890"/>
        </w:tabs>
        <w:ind w:firstLine="709"/>
        <w:jc w:val="both"/>
        <w:rPr>
          <w:sz w:val="28"/>
        </w:rPr>
      </w:pPr>
      <w:r w:rsidRPr="00DC6658">
        <w:rPr>
          <w:sz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8BA5612" w14:textId="77777777" w:rsidR="00D5451C" w:rsidRPr="00DC6658" w:rsidRDefault="00D5451C" w:rsidP="00D5451C">
      <w:pPr>
        <w:tabs>
          <w:tab w:val="left" w:pos="1890"/>
        </w:tabs>
        <w:ind w:firstLine="709"/>
        <w:jc w:val="both"/>
        <w:rPr>
          <w:sz w:val="28"/>
        </w:rPr>
      </w:pPr>
      <w:r w:rsidRPr="00DC6658">
        <w:rPr>
          <w:sz w:val="28"/>
        </w:rPr>
        <w:t xml:space="preserve">В соответствии со ст. 254 Налогового кодекса РФ, платежи </w:t>
      </w:r>
      <w:r w:rsidRPr="00DC6658">
        <w:rPr>
          <w:sz w:val="28"/>
        </w:rPr>
        <w:br/>
        <w:t xml:space="preserve">за предельно допустимые выбросы (сбросы) загрязняющих веществ </w:t>
      </w:r>
      <w:r w:rsidRPr="00DC6658">
        <w:rPr>
          <w:sz w:val="28"/>
        </w:rPr>
        <w:br/>
        <w:t xml:space="preserve">в природную среду и другие аналогичные расходы, относятся </w:t>
      </w:r>
      <w:r w:rsidRPr="00DC6658">
        <w:rPr>
          <w:sz w:val="28"/>
        </w:rPr>
        <w:br/>
        <w:t>к материальным расходам предприятия.</w:t>
      </w:r>
    </w:p>
    <w:p w14:paraId="0F84BEFE" w14:textId="77777777" w:rsidR="00D5451C" w:rsidRDefault="00D5451C" w:rsidP="00D5451C">
      <w:pPr>
        <w:tabs>
          <w:tab w:val="left" w:pos="1890"/>
        </w:tabs>
        <w:ind w:firstLine="709"/>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729FD091" w14:textId="77777777" w:rsidR="00D5451C" w:rsidRPr="000A04BE" w:rsidRDefault="00D5451C" w:rsidP="00D5451C">
      <w:pPr>
        <w:ind w:firstLine="851"/>
        <w:jc w:val="both"/>
        <w:rPr>
          <w:sz w:val="28"/>
          <w:szCs w:val="28"/>
        </w:rPr>
      </w:pPr>
    </w:p>
    <w:p w14:paraId="781130A6" w14:textId="77777777" w:rsidR="00D5451C" w:rsidRPr="00DA2ABD" w:rsidRDefault="00D5451C" w:rsidP="00D5451C">
      <w:pPr>
        <w:pStyle w:val="21"/>
        <w:ind w:left="0"/>
        <w:rPr>
          <w:sz w:val="28"/>
        </w:rPr>
      </w:pPr>
      <w:bookmarkStart w:id="202" w:name="_Toc24010589"/>
      <w:r>
        <w:rPr>
          <w:sz w:val="28"/>
        </w:rPr>
        <w:t>3.2.</w:t>
      </w:r>
      <w:r w:rsidRPr="00DA2ABD">
        <w:rPr>
          <w:sz w:val="28"/>
        </w:rPr>
        <w:t>3.4.2) Расходы на страхование</w:t>
      </w:r>
      <w:bookmarkEnd w:id="202"/>
    </w:p>
    <w:p w14:paraId="468458C0" w14:textId="77777777" w:rsidR="00D5451C" w:rsidRDefault="00D5451C" w:rsidP="00D5451C">
      <w:pPr>
        <w:tabs>
          <w:tab w:val="left" w:pos="1890"/>
        </w:tabs>
        <w:ind w:firstLine="720"/>
        <w:jc w:val="both"/>
        <w:rPr>
          <w:sz w:val="28"/>
          <w:szCs w:val="28"/>
        </w:rPr>
      </w:pPr>
    </w:p>
    <w:p w14:paraId="5E4D8EBF" w14:textId="77777777" w:rsidR="00D5451C" w:rsidRPr="001304FD" w:rsidRDefault="00D5451C" w:rsidP="00D5451C">
      <w:pPr>
        <w:tabs>
          <w:tab w:val="left" w:pos="1890"/>
        </w:tabs>
        <w:ind w:firstLine="709"/>
        <w:jc w:val="both"/>
        <w:rPr>
          <w:sz w:val="28"/>
        </w:rPr>
      </w:pPr>
      <w:r w:rsidRPr="001304FD">
        <w:rPr>
          <w:sz w:val="28"/>
        </w:rPr>
        <w:t>Согласно стать</w:t>
      </w:r>
      <w:r>
        <w:rPr>
          <w:sz w:val="28"/>
        </w:rPr>
        <w:t>е</w:t>
      </w:r>
      <w:r w:rsidRPr="001304FD">
        <w:rPr>
          <w:sz w:val="28"/>
        </w:rPr>
        <w:t xml:space="preserve"> 253 НК РФ расходы на обязательное и добровольное страхование входят в расходы, связанные с производством и реализацией </w:t>
      </w:r>
      <w:r w:rsidRPr="001304FD">
        <w:rPr>
          <w:sz w:val="28"/>
        </w:rPr>
        <w:br/>
        <w:t>при определении налогооблагаемой базы по налогу на прибыль.</w:t>
      </w:r>
    </w:p>
    <w:p w14:paraId="606A1CC9" w14:textId="77777777" w:rsidR="00D5451C" w:rsidRPr="001304FD" w:rsidRDefault="00D5451C" w:rsidP="00D5451C">
      <w:pPr>
        <w:tabs>
          <w:tab w:val="left" w:pos="1890"/>
        </w:tabs>
        <w:ind w:firstLine="709"/>
        <w:jc w:val="both"/>
        <w:rPr>
          <w:sz w:val="28"/>
        </w:rPr>
      </w:pPr>
      <w:r w:rsidRPr="001304FD">
        <w:rPr>
          <w:sz w:val="28"/>
        </w:rPr>
        <w:t xml:space="preserve">В соответствии с пунктом 39 Методических указаний по расчету регулируемых цен (тарифов) в сфере теплоснабжения, утвержденных приказом ФСТ России от 13.06.2013 № 760-э, неподконтрольные расходы включают в себя расходы на обязательное страхование. В связи с тем, </w:t>
      </w:r>
      <w:r w:rsidRPr="001304FD">
        <w:rPr>
          <w:sz w:val="28"/>
        </w:rPr>
        <w:br/>
        <w:t>что в коллективном договоре прописана обязанность предприятия обеспечивать добровольное медицинское страхование работников, тако</w:t>
      </w:r>
      <w:r>
        <w:rPr>
          <w:sz w:val="28"/>
        </w:rPr>
        <w:t>й</w:t>
      </w:r>
      <w:r w:rsidRPr="001304FD">
        <w:rPr>
          <w:sz w:val="28"/>
        </w:rPr>
        <w:t xml:space="preserve"> вид страхования является для предприятия обязательным.</w:t>
      </w:r>
    </w:p>
    <w:p w14:paraId="61DF3E55" w14:textId="77777777" w:rsidR="00D5451C" w:rsidRDefault="00D5451C" w:rsidP="00D5451C">
      <w:pPr>
        <w:tabs>
          <w:tab w:val="left" w:pos="1890"/>
        </w:tabs>
        <w:ind w:firstLine="709"/>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4C67319F" w14:textId="77777777" w:rsidR="00D5451C" w:rsidRDefault="00D5451C" w:rsidP="00D5451C">
      <w:pPr>
        <w:ind w:firstLine="851"/>
        <w:jc w:val="both"/>
        <w:rPr>
          <w:sz w:val="28"/>
          <w:szCs w:val="28"/>
        </w:rPr>
      </w:pPr>
    </w:p>
    <w:p w14:paraId="2DE78C6F" w14:textId="77777777" w:rsidR="00D5451C" w:rsidRPr="00DA2ABD" w:rsidRDefault="00D5451C" w:rsidP="00D5451C">
      <w:pPr>
        <w:pStyle w:val="21"/>
        <w:ind w:left="0"/>
        <w:rPr>
          <w:sz w:val="28"/>
        </w:rPr>
      </w:pPr>
      <w:bookmarkStart w:id="203" w:name="_Toc24010590"/>
      <w:r>
        <w:rPr>
          <w:sz w:val="28"/>
        </w:rPr>
        <w:t>3.2.</w:t>
      </w:r>
      <w:r w:rsidRPr="00C27B9D">
        <w:rPr>
          <w:sz w:val="28"/>
        </w:rPr>
        <w:t>3.4.3) Налог на имущество</w:t>
      </w:r>
      <w:bookmarkEnd w:id="203"/>
    </w:p>
    <w:p w14:paraId="270358D7" w14:textId="77777777" w:rsidR="00D5451C" w:rsidRDefault="00D5451C" w:rsidP="00D5451C">
      <w:pPr>
        <w:tabs>
          <w:tab w:val="left" w:pos="1890"/>
        </w:tabs>
        <w:ind w:firstLine="720"/>
        <w:jc w:val="both"/>
        <w:rPr>
          <w:sz w:val="28"/>
        </w:rPr>
      </w:pPr>
    </w:p>
    <w:p w14:paraId="4673F3C4" w14:textId="77777777" w:rsidR="00D5451C" w:rsidRDefault="00D5451C" w:rsidP="00D5451C">
      <w:pPr>
        <w:tabs>
          <w:tab w:val="left" w:pos="1890"/>
        </w:tabs>
        <w:ind w:firstLine="720"/>
        <w:jc w:val="both"/>
        <w:rPr>
          <w:sz w:val="28"/>
        </w:rPr>
      </w:pPr>
      <w:r>
        <w:rPr>
          <w:sz w:val="28"/>
        </w:rPr>
        <w:t xml:space="preserve">В соответствии с главой 30 части второй Налогового кодекса РФ налогоплательщиками налога на имущество с 01.01.2019 признаются организации, </w:t>
      </w:r>
      <w:r>
        <w:rPr>
          <w:sz w:val="28"/>
        </w:rPr>
        <w:lastRenderedPageBreak/>
        <w:t xml:space="preserve">имеющие </w:t>
      </w:r>
      <w:r w:rsidRPr="0078727A">
        <w:rPr>
          <w:sz w:val="28"/>
        </w:rPr>
        <w:t xml:space="preserve">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Pr>
          <w:sz w:val="28"/>
        </w:rPr>
        <w:br/>
      </w:r>
      <w:r w:rsidRPr="0078727A">
        <w:rPr>
          <w:sz w:val="28"/>
        </w:rPr>
        <w:t xml:space="preserve">или полученное по концессионному соглашению), учитываемое на балансе </w:t>
      </w:r>
      <w:r>
        <w:rPr>
          <w:sz w:val="28"/>
        </w:rPr>
        <w:br/>
      </w:r>
      <w:r w:rsidRPr="0078727A">
        <w:rPr>
          <w:sz w:val="28"/>
        </w:rPr>
        <w:t>в качестве объектов основных средств в порядке, установленном для ведения бухгалтерского учета</w:t>
      </w:r>
      <w:r>
        <w:rPr>
          <w:sz w:val="28"/>
        </w:rPr>
        <w:t>.</w:t>
      </w:r>
    </w:p>
    <w:p w14:paraId="695B80DD" w14:textId="77777777" w:rsidR="00D5451C" w:rsidRDefault="00D5451C" w:rsidP="00D5451C">
      <w:pPr>
        <w:tabs>
          <w:tab w:val="left" w:pos="1890"/>
        </w:tabs>
        <w:ind w:firstLine="720"/>
        <w:jc w:val="both"/>
        <w:rPr>
          <w:sz w:val="28"/>
        </w:rPr>
      </w:pPr>
      <w:r>
        <w:rPr>
          <w:sz w:val="28"/>
        </w:rPr>
        <w:t>В соответствии со статьей 380 Налогового кодекса РФ н</w:t>
      </w:r>
      <w:r w:rsidRPr="0078727A">
        <w:rPr>
          <w:sz w:val="28"/>
        </w:rPr>
        <w:t xml:space="preserve">алоговые ставки устанавливаются законами субъектов Российской Федерации </w:t>
      </w:r>
      <w:r>
        <w:rPr>
          <w:sz w:val="28"/>
        </w:rPr>
        <w:br/>
      </w:r>
      <w:r w:rsidRPr="0078727A">
        <w:rPr>
          <w:sz w:val="28"/>
        </w:rPr>
        <w:t>и не могут превышать 2,2 процента</w:t>
      </w:r>
      <w:r>
        <w:rPr>
          <w:sz w:val="28"/>
        </w:rPr>
        <w:t>.</w:t>
      </w:r>
    </w:p>
    <w:p w14:paraId="766B963E" w14:textId="77777777" w:rsidR="00D5451C" w:rsidRDefault="00D5451C" w:rsidP="00D5451C">
      <w:pPr>
        <w:ind w:firstLine="709"/>
        <w:jc w:val="both"/>
        <w:rPr>
          <w:sz w:val="28"/>
        </w:rPr>
      </w:pPr>
      <w:r w:rsidRPr="0041118A">
        <w:rPr>
          <w:sz w:val="28"/>
        </w:rPr>
        <w:t>Предприятием не заявлены расходы по данной статье.</w:t>
      </w:r>
    </w:p>
    <w:p w14:paraId="186FC150" w14:textId="77777777" w:rsidR="00D5451C" w:rsidRPr="0095495B" w:rsidRDefault="00D5451C" w:rsidP="00D5451C">
      <w:pPr>
        <w:ind w:firstLine="851"/>
        <w:jc w:val="both"/>
        <w:rPr>
          <w:sz w:val="28"/>
          <w:szCs w:val="28"/>
        </w:rPr>
      </w:pPr>
    </w:p>
    <w:p w14:paraId="1257C60C" w14:textId="77777777" w:rsidR="00D5451C" w:rsidRPr="00DA2ABD" w:rsidRDefault="00D5451C" w:rsidP="00D5451C">
      <w:pPr>
        <w:pStyle w:val="21"/>
        <w:ind w:left="0"/>
        <w:rPr>
          <w:sz w:val="28"/>
        </w:rPr>
      </w:pPr>
      <w:bookmarkStart w:id="204" w:name="_Toc24010591"/>
      <w:r>
        <w:rPr>
          <w:sz w:val="28"/>
        </w:rPr>
        <w:t>3.2.</w:t>
      </w:r>
      <w:r w:rsidRPr="00DA2ABD">
        <w:rPr>
          <w:sz w:val="28"/>
        </w:rPr>
        <w:t>3.4.</w:t>
      </w:r>
      <w:r>
        <w:rPr>
          <w:sz w:val="28"/>
        </w:rPr>
        <w:t>4</w:t>
      </w:r>
      <w:r w:rsidRPr="00DA2ABD">
        <w:rPr>
          <w:sz w:val="28"/>
        </w:rPr>
        <w:t xml:space="preserve">) </w:t>
      </w:r>
      <w:r>
        <w:rPr>
          <w:sz w:val="28"/>
        </w:rPr>
        <w:t>Земельный налог</w:t>
      </w:r>
      <w:bookmarkEnd w:id="204"/>
    </w:p>
    <w:p w14:paraId="4C5585BD" w14:textId="77777777" w:rsidR="00D5451C" w:rsidRDefault="00D5451C" w:rsidP="00D5451C">
      <w:pPr>
        <w:ind w:firstLine="851"/>
        <w:jc w:val="both"/>
        <w:rPr>
          <w:sz w:val="28"/>
          <w:szCs w:val="28"/>
        </w:rPr>
      </w:pPr>
    </w:p>
    <w:p w14:paraId="07F8732A" w14:textId="77777777" w:rsidR="00D5451C" w:rsidRDefault="00D5451C" w:rsidP="00D5451C">
      <w:pPr>
        <w:ind w:firstLine="709"/>
        <w:jc w:val="both"/>
        <w:rPr>
          <w:sz w:val="28"/>
          <w:szCs w:val="28"/>
        </w:rPr>
      </w:pPr>
      <w:r w:rsidRPr="0041118A">
        <w:rPr>
          <w:sz w:val="28"/>
          <w:szCs w:val="28"/>
        </w:rPr>
        <w:t>Предприятием не заявлены расходы по данной статье.</w:t>
      </w:r>
    </w:p>
    <w:p w14:paraId="6166BB04" w14:textId="77777777" w:rsidR="00D5451C" w:rsidRDefault="00D5451C" w:rsidP="00D5451C">
      <w:pPr>
        <w:ind w:firstLine="851"/>
        <w:jc w:val="both"/>
        <w:rPr>
          <w:sz w:val="28"/>
          <w:szCs w:val="28"/>
        </w:rPr>
      </w:pPr>
    </w:p>
    <w:p w14:paraId="3D218176" w14:textId="77777777" w:rsidR="00D5451C" w:rsidRPr="00DA2ABD" w:rsidRDefault="00D5451C" w:rsidP="00D5451C">
      <w:pPr>
        <w:pStyle w:val="21"/>
        <w:ind w:left="0"/>
        <w:rPr>
          <w:sz w:val="28"/>
        </w:rPr>
      </w:pPr>
      <w:bookmarkStart w:id="205" w:name="_Toc24010592"/>
      <w:r>
        <w:rPr>
          <w:sz w:val="28"/>
        </w:rPr>
        <w:t>3.2.</w:t>
      </w:r>
      <w:r w:rsidRPr="00DA2ABD">
        <w:rPr>
          <w:sz w:val="28"/>
        </w:rPr>
        <w:t>3.4.</w:t>
      </w:r>
      <w:r>
        <w:rPr>
          <w:sz w:val="28"/>
        </w:rPr>
        <w:t>5</w:t>
      </w:r>
      <w:r w:rsidRPr="00DA2ABD">
        <w:rPr>
          <w:sz w:val="28"/>
        </w:rPr>
        <w:t xml:space="preserve">) </w:t>
      </w:r>
      <w:r>
        <w:rPr>
          <w:sz w:val="28"/>
        </w:rPr>
        <w:t>Транспортный налог</w:t>
      </w:r>
      <w:bookmarkEnd w:id="205"/>
    </w:p>
    <w:p w14:paraId="4970731E" w14:textId="77777777" w:rsidR="00D5451C" w:rsidRDefault="00D5451C" w:rsidP="00D5451C">
      <w:pPr>
        <w:ind w:firstLine="851"/>
        <w:jc w:val="both"/>
        <w:rPr>
          <w:sz w:val="28"/>
          <w:szCs w:val="28"/>
        </w:rPr>
      </w:pPr>
    </w:p>
    <w:p w14:paraId="79FD2B46" w14:textId="77777777" w:rsidR="00D5451C" w:rsidRDefault="00D5451C" w:rsidP="00D5451C">
      <w:pPr>
        <w:ind w:firstLine="709"/>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0072136C" w14:textId="77777777" w:rsidR="00D5451C" w:rsidRDefault="00D5451C" w:rsidP="00D5451C">
      <w:pPr>
        <w:ind w:right="142" w:firstLine="709"/>
        <w:jc w:val="both"/>
        <w:rPr>
          <w:sz w:val="28"/>
          <w:szCs w:val="28"/>
        </w:rPr>
      </w:pPr>
    </w:p>
    <w:p w14:paraId="335FB46E" w14:textId="77777777" w:rsidR="00D5451C" w:rsidRPr="00DA2ABD" w:rsidRDefault="00D5451C" w:rsidP="00D5451C">
      <w:pPr>
        <w:pStyle w:val="21"/>
        <w:ind w:left="0"/>
        <w:rPr>
          <w:sz w:val="28"/>
        </w:rPr>
      </w:pPr>
      <w:bookmarkStart w:id="206" w:name="_Toc24010593"/>
      <w:r>
        <w:rPr>
          <w:sz w:val="28"/>
        </w:rPr>
        <w:t>3.2.</w:t>
      </w:r>
      <w:r w:rsidRPr="00DA2ABD">
        <w:rPr>
          <w:sz w:val="28"/>
        </w:rPr>
        <w:t>3.4.</w:t>
      </w:r>
      <w:r>
        <w:rPr>
          <w:sz w:val="28"/>
        </w:rPr>
        <w:t>6</w:t>
      </w:r>
      <w:r w:rsidRPr="00DA2ABD">
        <w:rPr>
          <w:sz w:val="28"/>
        </w:rPr>
        <w:t xml:space="preserve">) </w:t>
      </w:r>
      <w:r>
        <w:rPr>
          <w:sz w:val="28"/>
        </w:rPr>
        <w:t>Государственная пошлина</w:t>
      </w:r>
      <w:bookmarkEnd w:id="206"/>
    </w:p>
    <w:p w14:paraId="7999C184" w14:textId="77777777" w:rsidR="00D5451C" w:rsidRDefault="00D5451C" w:rsidP="00D5451C">
      <w:pPr>
        <w:ind w:firstLine="851"/>
        <w:jc w:val="both"/>
        <w:rPr>
          <w:sz w:val="28"/>
          <w:szCs w:val="28"/>
        </w:rPr>
      </w:pPr>
    </w:p>
    <w:p w14:paraId="1AA1DD54" w14:textId="77777777" w:rsidR="00D5451C" w:rsidRPr="001629D5" w:rsidRDefault="00D5451C" w:rsidP="00D5451C">
      <w:pPr>
        <w:ind w:right="142" w:firstLine="709"/>
        <w:jc w:val="both"/>
        <w:rPr>
          <w:sz w:val="28"/>
          <w:szCs w:val="28"/>
        </w:rPr>
      </w:pPr>
      <w:r w:rsidRPr="001629D5">
        <w:rPr>
          <w:sz w:val="28"/>
          <w:szCs w:val="28"/>
        </w:rPr>
        <w:t xml:space="preserve">В соответствии с главой 30 части второй Налогового кодекса РФ, </w:t>
      </w:r>
      <w:r>
        <w:rPr>
          <w:sz w:val="28"/>
          <w:szCs w:val="28"/>
        </w:rPr>
        <w:br/>
      </w:r>
      <w:r w:rsidRPr="001629D5">
        <w:rPr>
          <w:sz w:val="28"/>
          <w:szCs w:val="28"/>
        </w:rPr>
        <w:t xml:space="preserve">для защиты интересов ООО </w:t>
      </w:r>
      <w:r>
        <w:rPr>
          <w:sz w:val="28"/>
          <w:szCs w:val="28"/>
        </w:rPr>
        <w:t>«</w:t>
      </w:r>
      <w:proofErr w:type="spellStart"/>
      <w:r>
        <w:rPr>
          <w:bCs/>
          <w:sz w:val="28"/>
          <w:szCs w:val="28"/>
        </w:rPr>
        <w:t>СибЭнерго</w:t>
      </w:r>
      <w:proofErr w:type="spellEnd"/>
      <w:r>
        <w:rPr>
          <w:sz w:val="28"/>
          <w:szCs w:val="28"/>
        </w:rPr>
        <w:t>»</w:t>
      </w:r>
      <w:r w:rsidRPr="001629D5">
        <w:rPr>
          <w:sz w:val="28"/>
          <w:szCs w:val="28"/>
        </w:rPr>
        <w:t xml:space="preserve"> в судах предприятием уплачивается государственная пошлина.</w:t>
      </w:r>
    </w:p>
    <w:p w14:paraId="4EB49ED4" w14:textId="77777777" w:rsidR="00D5451C" w:rsidRDefault="00D5451C" w:rsidP="00D5451C">
      <w:pPr>
        <w:tabs>
          <w:tab w:val="left" w:pos="1890"/>
        </w:tabs>
        <w:ind w:firstLine="709"/>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023E1784" w14:textId="77777777" w:rsidR="00D5451C" w:rsidRDefault="00D5451C" w:rsidP="00D5451C">
      <w:pPr>
        <w:ind w:right="142" w:firstLine="709"/>
        <w:jc w:val="both"/>
        <w:rPr>
          <w:sz w:val="28"/>
          <w:szCs w:val="28"/>
        </w:rPr>
      </w:pPr>
    </w:p>
    <w:p w14:paraId="2318D708" w14:textId="77777777" w:rsidR="00D5451C" w:rsidRPr="00DA2ABD" w:rsidRDefault="00D5451C" w:rsidP="00D5451C">
      <w:pPr>
        <w:pStyle w:val="21"/>
        <w:ind w:left="0"/>
        <w:rPr>
          <w:sz w:val="28"/>
        </w:rPr>
      </w:pPr>
      <w:bookmarkStart w:id="207" w:name="_Toc24010594"/>
      <w:r>
        <w:rPr>
          <w:sz w:val="28"/>
        </w:rPr>
        <w:t>3.2.</w:t>
      </w:r>
      <w:r w:rsidRPr="001C67E9">
        <w:rPr>
          <w:sz w:val="28"/>
        </w:rPr>
        <w:t>3.4.7) Водный налог</w:t>
      </w:r>
      <w:bookmarkEnd w:id="207"/>
    </w:p>
    <w:p w14:paraId="0AFE0A9B" w14:textId="77777777" w:rsidR="00D5451C" w:rsidRDefault="00D5451C" w:rsidP="00D5451C">
      <w:pPr>
        <w:ind w:firstLine="851"/>
        <w:jc w:val="both"/>
        <w:rPr>
          <w:snapToGrid w:val="0"/>
          <w:sz w:val="28"/>
          <w:szCs w:val="28"/>
        </w:rPr>
      </w:pPr>
    </w:p>
    <w:p w14:paraId="4EE9855E" w14:textId="77777777" w:rsidR="00D5451C" w:rsidRDefault="00D5451C" w:rsidP="00D5451C">
      <w:pPr>
        <w:ind w:firstLine="709"/>
        <w:jc w:val="both"/>
        <w:rPr>
          <w:snapToGrid w:val="0"/>
          <w:sz w:val="28"/>
          <w:szCs w:val="28"/>
        </w:rPr>
      </w:pPr>
      <w:r w:rsidRPr="0041118A">
        <w:rPr>
          <w:snapToGrid w:val="0"/>
          <w:sz w:val="28"/>
          <w:szCs w:val="28"/>
        </w:rPr>
        <w:t>Предприятием не заявлены расходы по данной статье.</w:t>
      </w:r>
    </w:p>
    <w:p w14:paraId="6FAE55AA" w14:textId="77777777" w:rsidR="00D5451C" w:rsidRDefault="00D5451C" w:rsidP="00D5451C">
      <w:pPr>
        <w:ind w:firstLine="851"/>
        <w:jc w:val="both"/>
        <w:rPr>
          <w:sz w:val="28"/>
          <w:szCs w:val="28"/>
        </w:rPr>
      </w:pPr>
    </w:p>
    <w:p w14:paraId="0E1957E4" w14:textId="77777777" w:rsidR="00D5451C" w:rsidRPr="00DA2ABD" w:rsidRDefault="00D5451C" w:rsidP="00D5451C">
      <w:pPr>
        <w:pStyle w:val="21"/>
        <w:ind w:left="0"/>
        <w:rPr>
          <w:sz w:val="28"/>
        </w:rPr>
      </w:pPr>
      <w:bookmarkStart w:id="208" w:name="_Toc24010595"/>
      <w:r>
        <w:rPr>
          <w:sz w:val="28"/>
        </w:rPr>
        <w:t>3.2.</w:t>
      </w:r>
      <w:r w:rsidRPr="00DA2ABD">
        <w:rPr>
          <w:sz w:val="28"/>
        </w:rPr>
        <w:t>3.5) Отчисления на социальные нужды</w:t>
      </w:r>
      <w:bookmarkEnd w:id="208"/>
    </w:p>
    <w:p w14:paraId="7D4D867D" w14:textId="77777777" w:rsidR="00D5451C" w:rsidRDefault="00D5451C" w:rsidP="00D5451C">
      <w:pPr>
        <w:ind w:firstLine="709"/>
        <w:jc w:val="both"/>
        <w:rPr>
          <w:sz w:val="28"/>
        </w:rPr>
      </w:pPr>
    </w:p>
    <w:p w14:paraId="222D6040" w14:textId="77777777" w:rsidR="00D5451C" w:rsidRPr="009214C9" w:rsidRDefault="00D5451C" w:rsidP="00D5451C">
      <w:pPr>
        <w:ind w:firstLine="709"/>
        <w:jc w:val="both"/>
        <w:rPr>
          <w:sz w:val="28"/>
        </w:rPr>
      </w:pPr>
      <w:r w:rsidRPr="009214C9">
        <w:rPr>
          <w:sz w:val="28"/>
        </w:rPr>
        <w:t xml:space="preserve">В расходы по статье </w:t>
      </w:r>
      <w:r>
        <w:rPr>
          <w:sz w:val="28"/>
        </w:rPr>
        <w:t>«</w:t>
      </w:r>
      <w:r w:rsidRPr="009214C9">
        <w:rPr>
          <w:sz w:val="28"/>
        </w:rPr>
        <w:t>Отчисления на социальные нужды</w:t>
      </w:r>
      <w:r>
        <w:rPr>
          <w:sz w:val="28"/>
        </w:rPr>
        <w:t>»</w:t>
      </w:r>
      <w:r w:rsidRPr="009214C9">
        <w:rPr>
          <w:sz w:val="28"/>
        </w:rPr>
        <w:t xml:space="preserve"> включаются:</w:t>
      </w:r>
    </w:p>
    <w:p w14:paraId="41D22E06" w14:textId="77777777" w:rsidR="00D5451C" w:rsidRPr="009214C9" w:rsidRDefault="00D5451C" w:rsidP="00D5451C">
      <w:pPr>
        <w:ind w:firstLine="709"/>
        <w:jc w:val="both"/>
        <w:rPr>
          <w:sz w:val="28"/>
        </w:rPr>
      </w:pPr>
      <w:r w:rsidRPr="009214C9">
        <w:rPr>
          <w:sz w:val="28"/>
        </w:rPr>
        <w:t xml:space="preserve">- сумма страховых взносов в соответствии со ст. 426, 427 Налогового кодекса Российской Федерации (часть вторая) от 05.08.2000 № 117-ФЗ </w:t>
      </w:r>
      <w:r w:rsidRPr="009214C9">
        <w:rPr>
          <w:sz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73C6D8D" w14:textId="77777777" w:rsidR="00D5451C" w:rsidRPr="009214C9" w:rsidRDefault="00D5451C" w:rsidP="00D5451C">
      <w:pPr>
        <w:ind w:firstLine="709"/>
        <w:jc w:val="both"/>
        <w:rPr>
          <w:sz w:val="28"/>
        </w:rPr>
      </w:pPr>
      <w:r w:rsidRPr="009214C9">
        <w:rPr>
          <w:sz w:val="28"/>
        </w:rPr>
        <w:t xml:space="preserve">-  сумма страховых взносов в соответствии со ст. 428 НК Налогового кодекса Российской Федерации (часть вторая) от 05.08.2000 № 117-ФЗ </w:t>
      </w:r>
      <w:r w:rsidRPr="009214C9">
        <w:rPr>
          <w:sz w:val="28"/>
        </w:rPr>
        <w:br/>
        <w:t>(в зависимости от опасности или вредности труда, в данном случае 0 %);</w:t>
      </w:r>
    </w:p>
    <w:p w14:paraId="24439E1B" w14:textId="77777777" w:rsidR="00D5451C" w:rsidRPr="009214C9" w:rsidRDefault="00D5451C" w:rsidP="00D5451C">
      <w:pPr>
        <w:ind w:firstLine="709"/>
        <w:jc w:val="both"/>
        <w:rPr>
          <w:sz w:val="28"/>
        </w:rPr>
      </w:pPr>
      <w:r w:rsidRPr="009214C9">
        <w:rPr>
          <w:sz w:val="28"/>
        </w:rPr>
        <w:t xml:space="preserve">- сумма страховых взносов на обязательное социальное страхование </w:t>
      </w:r>
      <w:r w:rsidRPr="009214C9">
        <w:rPr>
          <w:sz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w:t>
      </w:r>
      <w:r w:rsidRPr="009214C9">
        <w:rPr>
          <w:sz w:val="28"/>
        </w:rPr>
        <w:lastRenderedPageBreak/>
        <w:t xml:space="preserve">125-ФЗ </w:t>
      </w:r>
      <w:r>
        <w:rPr>
          <w:sz w:val="28"/>
        </w:rPr>
        <w:t>«</w:t>
      </w:r>
      <w:r w:rsidRPr="009214C9">
        <w:rPr>
          <w:sz w:val="28"/>
        </w:rPr>
        <w:t>Об обязательном социальном страховании от несчастных случаев на производстве и профессиональных заболеваний</w:t>
      </w:r>
      <w:r>
        <w:rPr>
          <w:sz w:val="28"/>
        </w:rPr>
        <w:t>»</w:t>
      </w:r>
      <w:r w:rsidRPr="009214C9">
        <w:rPr>
          <w:sz w:val="28"/>
        </w:rPr>
        <w:t xml:space="preserve"> (согласно уведомлению – 0,2 %).</w:t>
      </w:r>
    </w:p>
    <w:p w14:paraId="51152A27" w14:textId="77777777" w:rsidR="00D5451C" w:rsidRPr="009214C9" w:rsidRDefault="00D5451C" w:rsidP="00D5451C">
      <w:pPr>
        <w:ind w:firstLine="709"/>
        <w:jc w:val="both"/>
        <w:rPr>
          <w:sz w:val="28"/>
        </w:rPr>
      </w:pPr>
      <w:r w:rsidRPr="009214C9">
        <w:rPr>
          <w:sz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3FF0AC9" w14:textId="77777777" w:rsidR="00D5451C" w:rsidRPr="009214C9" w:rsidRDefault="00D5451C" w:rsidP="00D5451C">
      <w:pPr>
        <w:ind w:firstLine="709"/>
        <w:jc w:val="both"/>
        <w:rPr>
          <w:sz w:val="28"/>
        </w:rPr>
      </w:pPr>
      <w:r w:rsidRPr="009214C9">
        <w:rPr>
          <w:sz w:val="28"/>
        </w:rPr>
        <w:t xml:space="preserve">По данной статье предприятием планируются расходы в размере </w:t>
      </w:r>
      <w:r w:rsidRPr="009214C9">
        <w:rPr>
          <w:sz w:val="28"/>
        </w:rPr>
        <w:br/>
      </w:r>
      <w:r>
        <w:rPr>
          <w:sz w:val="28"/>
        </w:rPr>
        <w:t>397</w:t>
      </w:r>
      <w:r w:rsidRPr="009214C9">
        <w:rPr>
          <w:sz w:val="28"/>
        </w:rPr>
        <w:t xml:space="preserve"> тыс. руб.</w:t>
      </w:r>
    </w:p>
    <w:p w14:paraId="5A4D9B15" w14:textId="77777777" w:rsidR="00D5451C" w:rsidRDefault="00D5451C" w:rsidP="00D5451C">
      <w:pPr>
        <w:ind w:firstLine="709"/>
        <w:jc w:val="both"/>
        <w:rPr>
          <w:sz w:val="28"/>
        </w:rPr>
      </w:pPr>
      <w:r>
        <w:rPr>
          <w:sz w:val="28"/>
        </w:rPr>
        <w:t>Фонд оплаты труда, рассчитанный экспертами на 2021 год, составил 301 тыс. руб. Исходя из этого</w:t>
      </w:r>
      <w:r w:rsidRPr="009214C9">
        <w:rPr>
          <w:sz w:val="28"/>
        </w:rPr>
        <w:t xml:space="preserve">, эксперты рассчитали величину затрат </w:t>
      </w:r>
      <w:r>
        <w:rPr>
          <w:sz w:val="28"/>
        </w:rPr>
        <w:br/>
      </w:r>
      <w:r w:rsidRPr="009214C9">
        <w:rPr>
          <w:sz w:val="28"/>
        </w:rPr>
        <w:t>по данной статье</w:t>
      </w:r>
      <w:r>
        <w:rPr>
          <w:sz w:val="28"/>
        </w:rPr>
        <w:t>: 301</w:t>
      </w:r>
      <w:r w:rsidRPr="009214C9">
        <w:rPr>
          <w:sz w:val="28"/>
        </w:rPr>
        <w:t xml:space="preserve"> тыс. руб.</w:t>
      </w:r>
      <w:r>
        <w:rPr>
          <w:sz w:val="28"/>
        </w:rPr>
        <w:t xml:space="preserve"> (ФОТ)</w:t>
      </w:r>
      <w:r w:rsidRPr="009214C9">
        <w:rPr>
          <w:sz w:val="28"/>
        </w:rPr>
        <w:t xml:space="preserve"> × 30,2 %</w:t>
      </w:r>
      <w:r>
        <w:rPr>
          <w:sz w:val="28"/>
        </w:rPr>
        <w:t xml:space="preserve"> (процент социальных отчислений) = </w:t>
      </w:r>
      <w:r>
        <w:rPr>
          <w:b/>
          <w:sz w:val="28"/>
        </w:rPr>
        <w:t>91</w:t>
      </w:r>
      <w:r w:rsidRPr="00472715">
        <w:rPr>
          <w:b/>
          <w:sz w:val="28"/>
        </w:rPr>
        <w:t xml:space="preserve"> тыс. руб.</w:t>
      </w:r>
    </w:p>
    <w:p w14:paraId="6E435B34" w14:textId="77777777" w:rsidR="00D5451C" w:rsidRPr="009214C9" w:rsidRDefault="00D5451C" w:rsidP="00D5451C">
      <w:pPr>
        <w:ind w:firstLine="709"/>
        <w:jc w:val="both"/>
        <w:rPr>
          <w:sz w:val="28"/>
        </w:rPr>
      </w:pPr>
      <w:r w:rsidRPr="009214C9">
        <w:rPr>
          <w:sz w:val="28"/>
        </w:rPr>
        <w:t xml:space="preserve">Расходы в размере </w:t>
      </w:r>
      <w:r>
        <w:rPr>
          <w:sz w:val="28"/>
        </w:rPr>
        <w:t>306</w:t>
      </w:r>
      <w:r w:rsidRPr="009214C9">
        <w:rPr>
          <w:sz w:val="28"/>
        </w:rPr>
        <w:t xml:space="preserve"> тыс. руб., не подтвержденные предприятием документально, подлежат исключению из НВВ на 202</w:t>
      </w:r>
      <w:r>
        <w:rPr>
          <w:sz w:val="28"/>
        </w:rPr>
        <w:t>1</w:t>
      </w:r>
      <w:r w:rsidRPr="009214C9">
        <w:rPr>
          <w:sz w:val="28"/>
        </w:rPr>
        <w:t xml:space="preserve"> год, </w:t>
      </w:r>
      <w:r w:rsidRPr="009214C9">
        <w:rPr>
          <w:sz w:val="28"/>
        </w:rPr>
        <w:br/>
        <w:t>как экономически необоснованные.</w:t>
      </w:r>
    </w:p>
    <w:p w14:paraId="290ECD48" w14:textId="77777777" w:rsidR="00D5451C" w:rsidRDefault="00D5451C" w:rsidP="00D5451C">
      <w:pPr>
        <w:ind w:firstLine="709"/>
        <w:jc w:val="both"/>
        <w:rPr>
          <w:sz w:val="28"/>
          <w:szCs w:val="28"/>
        </w:rPr>
      </w:pPr>
    </w:p>
    <w:p w14:paraId="37E61282" w14:textId="77777777" w:rsidR="00D5451C" w:rsidRPr="00DA2ABD" w:rsidRDefault="00D5451C" w:rsidP="00D5451C">
      <w:pPr>
        <w:pStyle w:val="21"/>
        <w:ind w:left="0"/>
        <w:rPr>
          <w:sz w:val="28"/>
        </w:rPr>
      </w:pPr>
      <w:bookmarkStart w:id="209" w:name="_Toc24010596"/>
      <w:r>
        <w:rPr>
          <w:sz w:val="28"/>
        </w:rPr>
        <w:t>3.2.</w:t>
      </w:r>
      <w:r w:rsidRPr="00DA2ABD">
        <w:rPr>
          <w:sz w:val="28"/>
        </w:rPr>
        <w:t>3.6) Расходы по сомнительным долгам</w:t>
      </w:r>
      <w:bookmarkEnd w:id="209"/>
      <w:r w:rsidRPr="00DA2ABD">
        <w:rPr>
          <w:sz w:val="28"/>
        </w:rPr>
        <w:t xml:space="preserve"> </w:t>
      </w:r>
    </w:p>
    <w:p w14:paraId="1060C66B" w14:textId="77777777" w:rsidR="00D5451C" w:rsidRDefault="00D5451C" w:rsidP="00D5451C">
      <w:pPr>
        <w:ind w:firstLine="709"/>
        <w:jc w:val="both"/>
        <w:rPr>
          <w:sz w:val="28"/>
          <w:szCs w:val="28"/>
        </w:rPr>
      </w:pPr>
    </w:p>
    <w:p w14:paraId="6BA8AB65" w14:textId="77777777" w:rsidR="00D5451C" w:rsidRDefault="00D5451C" w:rsidP="00D5451C">
      <w:pPr>
        <w:ind w:firstLine="709"/>
        <w:jc w:val="both"/>
        <w:rPr>
          <w:sz w:val="28"/>
          <w:szCs w:val="28"/>
        </w:rPr>
      </w:pPr>
      <w:r>
        <w:rPr>
          <w:sz w:val="28"/>
          <w:szCs w:val="28"/>
        </w:rPr>
        <w:t>Расходы рассчитываются с учетом положений пункта 47 Основ ценообразования.</w:t>
      </w:r>
    </w:p>
    <w:p w14:paraId="40C42832" w14:textId="77777777" w:rsidR="00D5451C" w:rsidRDefault="00D5451C" w:rsidP="00D5451C">
      <w:pPr>
        <w:ind w:firstLine="709"/>
        <w:jc w:val="both"/>
        <w:rPr>
          <w:sz w:val="28"/>
          <w:szCs w:val="28"/>
        </w:rPr>
      </w:pPr>
      <w:r w:rsidRPr="0041118A">
        <w:rPr>
          <w:sz w:val="28"/>
          <w:szCs w:val="28"/>
        </w:rPr>
        <w:t>Предприятием не заявлены расходы по данной статье.</w:t>
      </w:r>
    </w:p>
    <w:p w14:paraId="4046CC39" w14:textId="77777777" w:rsidR="00D5451C" w:rsidRPr="004D5E4A" w:rsidRDefault="00D5451C" w:rsidP="00D5451C">
      <w:pPr>
        <w:ind w:firstLine="851"/>
        <w:jc w:val="both"/>
        <w:rPr>
          <w:sz w:val="28"/>
          <w:szCs w:val="28"/>
        </w:rPr>
      </w:pPr>
    </w:p>
    <w:p w14:paraId="77157A2D" w14:textId="77777777" w:rsidR="00D5451C" w:rsidRPr="00DA2ABD" w:rsidRDefault="00D5451C" w:rsidP="00D5451C">
      <w:pPr>
        <w:pStyle w:val="21"/>
        <w:ind w:left="0"/>
        <w:rPr>
          <w:sz w:val="28"/>
        </w:rPr>
      </w:pPr>
      <w:bookmarkStart w:id="210" w:name="_Toc24010597"/>
      <w:r>
        <w:rPr>
          <w:sz w:val="28"/>
        </w:rPr>
        <w:t>3.2.</w:t>
      </w:r>
      <w:r w:rsidRPr="00DA2ABD">
        <w:rPr>
          <w:sz w:val="28"/>
        </w:rPr>
        <w:t>3.7) Амортизация основных средств и нематериальных активов</w:t>
      </w:r>
      <w:bookmarkEnd w:id="210"/>
    </w:p>
    <w:p w14:paraId="0DFCF787" w14:textId="77777777" w:rsidR="00D5451C" w:rsidRDefault="00D5451C" w:rsidP="00D5451C">
      <w:pPr>
        <w:ind w:firstLine="851"/>
        <w:jc w:val="both"/>
        <w:rPr>
          <w:sz w:val="28"/>
          <w:szCs w:val="28"/>
        </w:rPr>
      </w:pPr>
    </w:p>
    <w:p w14:paraId="3CB0AE2A" w14:textId="77777777" w:rsidR="00D5451C" w:rsidRPr="00B32BB5" w:rsidRDefault="00D5451C" w:rsidP="00D5451C">
      <w:pPr>
        <w:ind w:firstLine="709"/>
        <w:jc w:val="both"/>
        <w:rPr>
          <w:sz w:val="28"/>
          <w:szCs w:val="28"/>
        </w:rPr>
      </w:pPr>
      <w:r w:rsidRPr="00B32BB5">
        <w:rPr>
          <w:sz w:val="28"/>
          <w:szCs w:val="28"/>
        </w:rPr>
        <w:t>К основным средствам активы относятся при одновременном выполнении ряда условий, а именно:</w:t>
      </w:r>
    </w:p>
    <w:p w14:paraId="61165CF8" w14:textId="77777777" w:rsidR="00D5451C" w:rsidRPr="00B32BB5" w:rsidRDefault="00D5451C" w:rsidP="00D5451C">
      <w:pPr>
        <w:ind w:firstLine="709"/>
        <w:jc w:val="both"/>
        <w:rPr>
          <w:sz w:val="28"/>
          <w:szCs w:val="28"/>
        </w:rPr>
      </w:pPr>
      <w:r w:rsidRPr="00B32BB5">
        <w:rPr>
          <w:sz w:val="28"/>
          <w:szCs w:val="28"/>
        </w:rPr>
        <w:t xml:space="preserve">- использование в производственной деятельности или </w:t>
      </w:r>
      <w:r>
        <w:rPr>
          <w:sz w:val="28"/>
          <w:szCs w:val="28"/>
        </w:rPr>
        <w:br/>
      </w:r>
      <w:r w:rsidRPr="00B32BB5">
        <w:rPr>
          <w:sz w:val="28"/>
          <w:szCs w:val="28"/>
        </w:rPr>
        <w:t>для управленческих нужд;</w:t>
      </w:r>
    </w:p>
    <w:p w14:paraId="31F97C86" w14:textId="77777777" w:rsidR="00D5451C" w:rsidRPr="00B32BB5" w:rsidRDefault="00D5451C" w:rsidP="00D5451C">
      <w:pPr>
        <w:ind w:firstLine="709"/>
        <w:jc w:val="both"/>
        <w:rPr>
          <w:sz w:val="28"/>
          <w:szCs w:val="28"/>
        </w:rPr>
      </w:pPr>
      <w:r w:rsidRPr="00B32BB5">
        <w:rPr>
          <w:sz w:val="28"/>
          <w:szCs w:val="28"/>
        </w:rPr>
        <w:t>- использование более 12 месяцев;</w:t>
      </w:r>
    </w:p>
    <w:p w14:paraId="4B2ADFC5" w14:textId="77777777" w:rsidR="00D5451C" w:rsidRPr="00B32BB5" w:rsidRDefault="00D5451C" w:rsidP="00D5451C">
      <w:pPr>
        <w:ind w:firstLine="709"/>
        <w:jc w:val="both"/>
        <w:rPr>
          <w:sz w:val="28"/>
          <w:szCs w:val="28"/>
        </w:rPr>
      </w:pPr>
      <w:r w:rsidRPr="00B32BB5">
        <w:rPr>
          <w:sz w:val="28"/>
          <w:szCs w:val="28"/>
        </w:rPr>
        <w:t>- способность приносить доход;</w:t>
      </w:r>
    </w:p>
    <w:p w14:paraId="46D76028" w14:textId="77777777" w:rsidR="00D5451C" w:rsidRPr="00B32BB5" w:rsidRDefault="00D5451C" w:rsidP="00D5451C">
      <w:pPr>
        <w:ind w:firstLine="709"/>
        <w:jc w:val="both"/>
        <w:rPr>
          <w:sz w:val="28"/>
          <w:szCs w:val="28"/>
        </w:rPr>
      </w:pPr>
      <w:r w:rsidRPr="00B32BB5">
        <w:rPr>
          <w:sz w:val="28"/>
          <w:szCs w:val="28"/>
        </w:rPr>
        <w:t>- если не планируется дальнейшая перепродажа.</w:t>
      </w:r>
    </w:p>
    <w:p w14:paraId="4F90C555" w14:textId="77777777" w:rsidR="00D5451C" w:rsidRPr="00B32BB5" w:rsidRDefault="00D5451C" w:rsidP="00D5451C">
      <w:pPr>
        <w:ind w:firstLine="709"/>
        <w:jc w:val="both"/>
        <w:rPr>
          <w:sz w:val="28"/>
          <w:szCs w:val="28"/>
        </w:rPr>
      </w:pPr>
      <w:r w:rsidRPr="00B32BB5">
        <w:rPr>
          <w:sz w:val="28"/>
          <w:szCs w:val="28"/>
        </w:rPr>
        <w:t xml:space="preserve">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w:t>
      </w:r>
      <w:r>
        <w:rPr>
          <w:sz w:val="28"/>
          <w:szCs w:val="28"/>
        </w:rPr>
        <w:t>«</w:t>
      </w:r>
      <w:r w:rsidRPr="00B32BB5">
        <w:rPr>
          <w:sz w:val="28"/>
          <w:szCs w:val="28"/>
        </w:rPr>
        <w:t>О классификации основных средств, включаемых в амортизационные группы</w:t>
      </w:r>
      <w:r>
        <w:rPr>
          <w:sz w:val="28"/>
          <w:szCs w:val="28"/>
        </w:rPr>
        <w:t>»</w:t>
      </w:r>
      <w:r w:rsidRPr="00B32BB5">
        <w:rPr>
          <w:sz w:val="28"/>
          <w:szCs w:val="28"/>
        </w:rPr>
        <w:t>.</w:t>
      </w:r>
    </w:p>
    <w:p w14:paraId="7FEF2FCE" w14:textId="77777777" w:rsidR="00D5451C" w:rsidRPr="00666AC1" w:rsidRDefault="00D5451C" w:rsidP="00D5451C">
      <w:pPr>
        <w:tabs>
          <w:tab w:val="left" w:pos="1890"/>
        </w:tabs>
        <w:ind w:firstLine="720"/>
        <w:jc w:val="both"/>
        <w:rPr>
          <w:sz w:val="28"/>
        </w:rPr>
      </w:pPr>
      <w:r w:rsidRPr="00666AC1">
        <w:rPr>
          <w:sz w:val="28"/>
        </w:rPr>
        <w:t xml:space="preserve">Амортизационные отчисления определяются в соответствии </w:t>
      </w:r>
      <w:r w:rsidRPr="00666AC1">
        <w:rPr>
          <w:sz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60A018D" w14:textId="77777777" w:rsidR="00D5451C" w:rsidRPr="00666AC1" w:rsidRDefault="00D5451C" w:rsidP="00D5451C">
      <w:pPr>
        <w:ind w:firstLine="720"/>
        <w:jc w:val="both"/>
        <w:rPr>
          <w:sz w:val="28"/>
        </w:rPr>
      </w:pPr>
      <w:r w:rsidRPr="0041118A">
        <w:rPr>
          <w:sz w:val="28"/>
          <w:szCs w:val="28"/>
        </w:rPr>
        <w:t>Предприятием не заявлены расходы по данной статье.</w:t>
      </w:r>
    </w:p>
    <w:p w14:paraId="18EA40B0" w14:textId="77777777" w:rsidR="00D5451C" w:rsidRDefault="00D5451C" w:rsidP="00D5451C">
      <w:pPr>
        <w:ind w:firstLine="709"/>
        <w:jc w:val="both"/>
        <w:rPr>
          <w:b/>
          <w:sz w:val="28"/>
          <w:szCs w:val="28"/>
        </w:rPr>
      </w:pPr>
    </w:p>
    <w:p w14:paraId="6DC057D5" w14:textId="77777777" w:rsidR="00D5451C" w:rsidRPr="00DA2ABD" w:rsidRDefault="00D5451C" w:rsidP="00D5451C">
      <w:pPr>
        <w:pStyle w:val="21"/>
        <w:ind w:left="0"/>
        <w:jc w:val="both"/>
        <w:rPr>
          <w:sz w:val="28"/>
        </w:rPr>
      </w:pPr>
      <w:bookmarkStart w:id="211" w:name="_Toc24010598"/>
      <w:r>
        <w:rPr>
          <w:sz w:val="28"/>
        </w:rPr>
        <w:t>3.2.</w:t>
      </w:r>
      <w:r w:rsidRPr="00DA2ABD">
        <w:rPr>
          <w:sz w:val="28"/>
        </w:rPr>
        <w:t>3.8) Расходы на выплаты по договорам займа и кредитным договорам, включая проценты по ним</w:t>
      </w:r>
      <w:bookmarkEnd w:id="211"/>
    </w:p>
    <w:p w14:paraId="06F6738E" w14:textId="77777777" w:rsidR="00D5451C" w:rsidRDefault="00D5451C" w:rsidP="00D5451C">
      <w:pPr>
        <w:ind w:firstLine="709"/>
        <w:jc w:val="both"/>
        <w:rPr>
          <w:sz w:val="28"/>
          <w:szCs w:val="28"/>
        </w:rPr>
      </w:pPr>
    </w:p>
    <w:p w14:paraId="37BBB4BA" w14:textId="77777777" w:rsidR="00D5451C" w:rsidRDefault="00D5451C" w:rsidP="00D5451C">
      <w:pPr>
        <w:ind w:firstLine="709"/>
        <w:jc w:val="both"/>
        <w:rPr>
          <w:sz w:val="28"/>
          <w:szCs w:val="28"/>
        </w:rPr>
      </w:pPr>
      <w:r w:rsidRPr="0053041A">
        <w:rPr>
          <w:sz w:val="28"/>
          <w:szCs w:val="28"/>
        </w:rPr>
        <w:t>Предприятием не заявлены расходы по данной статье.</w:t>
      </w:r>
    </w:p>
    <w:p w14:paraId="37110881" w14:textId="77777777" w:rsidR="00D5451C" w:rsidRDefault="00D5451C" w:rsidP="00D5451C">
      <w:pPr>
        <w:ind w:firstLine="709"/>
        <w:jc w:val="both"/>
        <w:rPr>
          <w:sz w:val="28"/>
          <w:szCs w:val="28"/>
        </w:rPr>
      </w:pPr>
    </w:p>
    <w:p w14:paraId="23801AE6" w14:textId="77777777" w:rsidR="00D5451C" w:rsidRPr="00CE01F7" w:rsidRDefault="00D5451C" w:rsidP="00D5451C">
      <w:pPr>
        <w:pStyle w:val="21"/>
        <w:ind w:left="0"/>
        <w:jc w:val="both"/>
        <w:rPr>
          <w:sz w:val="28"/>
        </w:rPr>
      </w:pPr>
      <w:bookmarkStart w:id="212" w:name="_Toc24010599"/>
      <w:r>
        <w:rPr>
          <w:sz w:val="28"/>
        </w:rPr>
        <w:lastRenderedPageBreak/>
        <w:t>3.2.</w:t>
      </w:r>
      <w:r w:rsidRPr="00DA2ABD">
        <w:rPr>
          <w:sz w:val="28"/>
        </w:rPr>
        <w:t>3.</w:t>
      </w:r>
      <w:r>
        <w:rPr>
          <w:sz w:val="28"/>
        </w:rPr>
        <w:t>9</w:t>
      </w:r>
      <w:r w:rsidRPr="00DA2ABD">
        <w:rPr>
          <w:sz w:val="28"/>
        </w:rPr>
        <w:t xml:space="preserve">) </w:t>
      </w:r>
      <w:r>
        <w:rPr>
          <w:sz w:val="28"/>
        </w:rPr>
        <w:t>Налог на прибыль</w:t>
      </w:r>
      <w:bookmarkEnd w:id="212"/>
    </w:p>
    <w:p w14:paraId="0494C1D3" w14:textId="77777777" w:rsidR="00D5451C" w:rsidRDefault="00D5451C" w:rsidP="00D5451C">
      <w:pPr>
        <w:ind w:firstLine="709"/>
        <w:jc w:val="both"/>
        <w:rPr>
          <w:sz w:val="28"/>
          <w:szCs w:val="28"/>
        </w:rPr>
      </w:pPr>
    </w:p>
    <w:p w14:paraId="59DC6E14" w14:textId="77777777" w:rsidR="00D5451C" w:rsidRPr="005E0286" w:rsidRDefault="00D5451C" w:rsidP="00D5451C">
      <w:pPr>
        <w:ind w:firstLine="709"/>
        <w:jc w:val="both"/>
        <w:rPr>
          <w:sz w:val="28"/>
        </w:rPr>
      </w:pPr>
      <w:r w:rsidRPr="005E0286">
        <w:rPr>
          <w:sz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7877D878" w14:textId="77777777" w:rsidR="00D5451C" w:rsidRDefault="00D5451C" w:rsidP="00D5451C">
      <w:pPr>
        <w:ind w:firstLine="709"/>
        <w:jc w:val="both"/>
        <w:rPr>
          <w:sz w:val="28"/>
          <w:szCs w:val="28"/>
        </w:rPr>
      </w:pPr>
      <w:r w:rsidRPr="0041118A">
        <w:rPr>
          <w:sz w:val="28"/>
          <w:szCs w:val="28"/>
        </w:rPr>
        <w:t>Предприятием не заявлены расходы по данной статье.</w:t>
      </w:r>
    </w:p>
    <w:p w14:paraId="28B86051" w14:textId="77777777" w:rsidR="00D5451C" w:rsidRPr="004D5E4A" w:rsidRDefault="00D5451C" w:rsidP="00D5451C">
      <w:pPr>
        <w:ind w:firstLine="851"/>
        <w:jc w:val="both"/>
        <w:rPr>
          <w:sz w:val="28"/>
          <w:szCs w:val="28"/>
        </w:rPr>
      </w:pPr>
    </w:p>
    <w:p w14:paraId="4453CC7B" w14:textId="77777777" w:rsidR="00D5451C" w:rsidRPr="00CD1183" w:rsidRDefault="00D5451C" w:rsidP="00D5451C">
      <w:pPr>
        <w:pStyle w:val="21"/>
        <w:ind w:left="0"/>
        <w:jc w:val="both"/>
        <w:rPr>
          <w:sz w:val="28"/>
        </w:rPr>
      </w:pPr>
      <w:bookmarkStart w:id="213" w:name="_Toc24010600"/>
      <w:r>
        <w:rPr>
          <w:sz w:val="28"/>
        </w:rPr>
        <w:t>3.2.</w:t>
      </w:r>
      <w:r w:rsidRPr="00CD1183">
        <w:rPr>
          <w:sz w:val="28"/>
        </w:rPr>
        <w:t>3.</w:t>
      </w:r>
      <w:r>
        <w:rPr>
          <w:sz w:val="28"/>
        </w:rPr>
        <w:t>10</w:t>
      </w:r>
      <w:r w:rsidRPr="00CD1183">
        <w:rPr>
          <w:sz w:val="28"/>
        </w:rPr>
        <w:t xml:space="preserve">) Суммарная экономия от снижения операционных расходов </w:t>
      </w:r>
      <w:r>
        <w:rPr>
          <w:sz w:val="28"/>
        </w:rPr>
        <w:br/>
      </w:r>
      <w:r w:rsidRPr="00CD1183">
        <w:rPr>
          <w:sz w:val="28"/>
        </w:rPr>
        <w:t xml:space="preserve">и от снижения потребления энергетических ресурсов, холодной воды </w:t>
      </w:r>
      <w:r>
        <w:rPr>
          <w:sz w:val="28"/>
        </w:rPr>
        <w:br/>
      </w:r>
      <w:r w:rsidRPr="00CD1183">
        <w:rPr>
          <w:sz w:val="28"/>
        </w:rPr>
        <w:t>и теплоносителя</w:t>
      </w:r>
      <w:bookmarkEnd w:id="213"/>
    </w:p>
    <w:p w14:paraId="5DD86858" w14:textId="77777777" w:rsidR="00D5451C" w:rsidRDefault="00D5451C" w:rsidP="00D5451C">
      <w:pPr>
        <w:ind w:firstLine="851"/>
        <w:jc w:val="both"/>
        <w:rPr>
          <w:sz w:val="28"/>
          <w:szCs w:val="28"/>
        </w:rPr>
      </w:pPr>
    </w:p>
    <w:p w14:paraId="5227D3C1" w14:textId="77777777" w:rsidR="00D5451C" w:rsidRPr="00CD1183" w:rsidRDefault="00D5451C" w:rsidP="00D5451C">
      <w:pPr>
        <w:ind w:firstLine="709"/>
        <w:jc w:val="both"/>
        <w:rPr>
          <w:sz w:val="28"/>
          <w:szCs w:val="28"/>
        </w:rPr>
      </w:pPr>
      <w:r w:rsidRPr="00CD1183">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w:t>
      </w:r>
      <w:r>
        <w:rPr>
          <w:sz w:val="28"/>
          <w:szCs w:val="28"/>
        </w:rPr>
        <w:br/>
      </w:r>
      <w:r w:rsidRPr="00CD1183">
        <w:rPr>
          <w:sz w:val="28"/>
          <w:szCs w:val="28"/>
        </w:rPr>
        <w:t xml:space="preserve">и подлежит включению и включаемая в необходимую валовую выручку </w:t>
      </w:r>
      <w:r>
        <w:rPr>
          <w:sz w:val="28"/>
          <w:szCs w:val="28"/>
        </w:rPr>
        <w:br/>
      </w:r>
      <w:r w:rsidRPr="00CD1183">
        <w:rPr>
          <w:sz w:val="28"/>
          <w:szCs w:val="28"/>
        </w:rPr>
        <w:t xml:space="preserve">в первые пять лет очередного долгосрочного периода регулирования </w:t>
      </w:r>
      <w:r>
        <w:rPr>
          <w:sz w:val="28"/>
          <w:szCs w:val="28"/>
        </w:rPr>
        <w:br/>
      </w:r>
      <w:r w:rsidRPr="00CD1183">
        <w:rPr>
          <w:sz w:val="28"/>
          <w:szCs w:val="28"/>
        </w:rPr>
        <w:t xml:space="preserve">(в соответствии с пунктами 43 - 44 Методических указаний). </w:t>
      </w:r>
    </w:p>
    <w:p w14:paraId="5CF38082" w14:textId="77777777" w:rsidR="00D5451C" w:rsidRPr="00CD1183" w:rsidRDefault="00D5451C" w:rsidP="00D5451C">
      <w:pPr>
        <w:ind w:firstLine="709"/>
        <w:jc w:val="both"/>
        <w:rPr>
          <w:sz w:val="28"/>
          <w:szCs w:val="28"/>
        </w:rPr>
      </w:pPr>
      <w:r w:rsidRPr="00CD1183">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0495DC90" w14:textId="77777777" w:rsidR="00D5451C" w:rsidRPr="00CD1183" w:rsidRDefault="00D5451C" w:rsidP="00D5451C">
      <w:pPr>
        <w:ind w:firstLine="709"/>
        <w:jc w:val="both"/>
        <w:rPr>
          <w:sz w:val="28"/>
          <w:szCs w:val="28"/>
        </w:rPr>
      </w:pPr>
    </w:p>
    <w:p w14:paraId="043B31EB" w14:textId="77777777" w:rsidR="00D5451C" w:rsidRDefault="00D5451C" w:rsidP="00D5451C">
      <w:pPr>
        <w:tabs>
          <w:tab w:val="left" w:pos="426"/>
        </w:tabs>
        <w:ind w:firstLine="709"/>
        <w:jc w:val="both"/>
        <w:rPr>
          <w:sz w:val="28"/>
          <w:szCs w:val="28"/>
        </w:rPr>
      </w:pPr>
      <w:r w:rsidRPr="00CD1183">
        <w:rPr>
          <w:sz w:val="28"/>
          <w:szCs w:val="28"/>
        </w:rPr>
        <w:t xml:space="preserve">Расчет </w:t>
      </w:r>
      <w:r>
        <w:rPr>
          <w:sz w:val="28"/>
          <w:szCs w:val="28"/>
        </w:rPr>
        <w:t>неподконтрольных</w:t>
      </w:r>
      <w:r w:rsidRPr="00CD1183">
        <w:rPr>
          <w:sz w:val="28"/>
          <w:szCs w:val="28"/>
        </w:rPr>
        <w:t xml:space="preserve"> расходов на </w:t>
      </w:r>
      <w:r>
        <w:rPr>
          <w:sz w:val="28"/>
          <w:szCs w:val="28"/>
        </w:rPr>
        <w:t>передачу</w:t>
      </w:r>
      <w:r w:rsidRPr="00CD1183">
        <w:rPr>
          <w:sz w:val="28"/>
          <w:szCs w:val="28"/>
        </w:rPr>
        <w:t xml:space="preserve"> </w:t>
      </w:r>
      <w:r w:rsidRPr="000F7D04">
        <w:rPr>
          <w:sz w:val="28"/>
          <w:szCs w:val="28"/>
        </w:rPr>
        <w:t>тепловой энергии</w:t>
      </w:r>
      <w:r w:rsidRPr="00CD1183">
        <w:rPr>
          <w:sz w:val="28"/>
          <w:szCs w:val="28"/>
        </w:rPr>
        <w:t xml:space="preserve"> приведен в таблице </w:t>
      </w:r>
      <w:r>
        <w:rPr>
          <w:sz w:val="28"/>
          <w:szCs w:val="28"/>
        </w:rPr>
        <w:t>3</w:t>
      </w:r>
      <w:r w:rsidRPr="00CD1183">
        <w:rPr>
          <w:sz w:val="28"/>
          <w:szCs w:val="28"/>
        </w:rPr>
        <w:t>.</w:t>
      </w:r>
    </w:p>
    <w:p w14:paraId="6DF6C149" w14:textId="77777777" w:rsidR="00D5451C" w:rsidRPr="009E6327" w:rsidRDefault="00D5451C" w:rsidP="00D5451C">
      <w:pPr>
        <w:numPr>
          <w:ilvl w:val="0"/>
          <w:numId w:val="14"/>
        </w:numPr>
        <w:ind w:left="720" w:right="-569"/>
        <w:jc w:val="right"/>
        <w:rPr>
          <w:color w:val="FF0000"/>
          <w:sz w:val="28"/>
          <w:szCs w:val="28"/>
        </w:rPr>
      </w:pPr>
      <w:r>
        <w:rPr>
          <w:sz w:val="28"/>
          <w:szCs w:val="28"/>
        </w:rPr>
        <w:br w:type="page"/>
      </w:r>
    </w:p>
    <w:p w14:paraId="2E620136" w14:textId="77777777" w:rsidR="00D5451C" w:rsidRPr="009830F7" w:rsidRDefault="00D5451C" w:rsidP="00D5451C">
      <w:pPr>
        <w:jc w:val="center"/>
        <w:rPr>
          <w:b/>
          <w:sz w:val="28"/>
        </w:rPr>
      </w:pPr>
      <w:r w:rsidRPr="009830F7">
        <w:rPr>
          <w:b/>
          <w:sz w:val="28"/>
        </w:rPr>
        <w:lastRenderedPageBreak/>
        <w:t>Реестр неподконтрольных расходов</w:t>
      </w:r>
    </w:p>
    <w:p w14:paraId="00D5397B" w14:textId="77777777" w:rsidR="00D5451C" w:rsidRPr="009830F7" w:rsidRDefault="00D5451C" w:rsidP="00D5451C">
      <w:pPr>
        <w:jc w:val="center"/>
        <w:rPr>
          <w:sz w:val="28"/>
        </w:rPr>
      </w:pPr>
      <w:r w:rsidRPr="009830F7">
        <w:rPr>
          <w:sz w:val="28"/>
        </w:rPr>
        <w:t>(приложение 5.3 к Методическим указаниям)</w:t>
      </w:r>
    </w:p>
    <w:p w14:paraId="0F0AD464" w14:textId="77777777" w:rsidR="00D5451C" w:rsidRPr="004647CC" w:rsidRDefault="00D5451C" w:rsidP="00D5451C">
      <w:pPr>
        <w:jc w:val="right"/>
        <w:rPr>
          <w:sz w:val="28"/>
          <w:szCs w:val="28"/>
        </w:rPr>
      </w:pPr>
      <w:r w:rsidRPr="004647CC">
        <w:rPr>
          <w:sz w:val="28"/>
          <w:szCs w:val="28"/>
        </w:rPr>
        <w:t>тыс. руб.</w:t>
      </w:r>
    </w:p>
    <w:tbl>
      <w:tblPr>
        <w:tblW w:w="102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990"/>
        <w:gridCol w:w="1136"/>
        <w:gridCol w:w="1137"/>
        <w:gridCol w:w="1137"/>
      </w:tblGrid>
      <w:tr w:rsidR="00D5451C" w:rsidRPr="004647CC" w14:paraId="4058D3BC" w14:textId="77777777" w:rsidTr="00B57905">
        <w:trPr>
          <w:trHeight w:val="360"/>
        </w:trPr>
        <w:tc>
          <w:tcPr>
            <w:tcW w:w="815" w:type="dxa"/>
            <w:vMerge w:val="restart"/>
            <w:shd w:val="clear" w:color="auto" w:fill="auto"/>
            <w:vAlign w:val="center"/>
            <w:hideMark/>
          </w:tcPr>
          <w:p w14:paraId="2D82B65B" w14:textId="77777777" w:rsidR="00D5451C" w:rsidRPr="004647CC" w:rsidRDefault="00D5451C" w:rsidP="00B57905">
            <w:pPr>
              <w:jc w:val="center"/>
              <w:rPr>
                <w:sz w:val="28"/>
                <w:szCs w:val="28"/>
              </w:rPr>
            </w:pPr>
            <w:r w:rsidRPr="004647CC">
              <w:rPr>
                <w:sz w:val="28"/>
                <w:szCs w:val="28"/>
              </w:rPr>
              <w:t>№ п/п</w:t>
            </w:r>
          </w:p>
        </w:tc>
        <w:tc>
          <w:tcPr>
            <w:tcW w:w="5990" w:type="dxa"/>
            <w:vMerge w:val="restart"/>
            <w:shd w:val="clear" w:color="auto" w:fill="auto"/>
            <w:vAlign w:val="center"/>
            <w:hideMark/>
          </w:tcPr>
          <w:p w14:paraId="0A9A7E9E" w14:textId="77777777" w:rsidR="00D5451C" w:rsidRPr="004647CC" w:rsidRDefault="00D5451C" w:rsidP="00B57905">
            <w:pPr>
              <w:jc w:val="center"/>
              <w:rPr>
                <w:sz w:val="28"/>
                <w:szCs w:val="28"/>
              </w:rPr>
            </w:pPr>
            <w:r w:rsidRPr="004647CC">
              <w:rPr>
                <w:sz w:val="28"/>
                <w:szCs w:val="28"/>
              </w:rPr>
              <w:t>Наименование расхода</w:t>
            </w:r>
          </w:p>
        </w:tc>
        <w:tc>
          <w:tcPr>
            <w:tcW w:w="3410" w:type="dxa"/>
            <w:gridSpan w:val="3"/>
          </w:tcPr>
          <w:p w14:paraId="63F81C0C" w14:textId="77777777" w:rsidR="00D5451C" w:rsidRPr="004647CC" w:rsidRDefault="00D5451C" w:rsidP="00B57905">
            <w:pPr>
              <w:jc w:val="center"/>
              <w:rPr>
                <w:sz w:val="28"/>
                <w:szCs w:val="28"/>
              </w:rPr>
            </w:pPr>
            <w:r w:rsidRPr="004647CC">
              <w:rPr>
                <w:sz w:val="28"/>
                <w:szCs w:val="28"/>
              </w:rPr>
              <w:t>Предложение экспертов</w:t>
            </w:r>
          </w:p>
        </w:tc>
      </w:tr>
      <w:tr w:rsidR="00D5451C" w:rsidRPr="004647CC" w14:paraId="2EC120D0" w14:textId="77777777" w:rsidTr="00B57905">
        <w:trPr>
          <w:trHeight w:val="360"/>
        </w:trPr>
        <w:tc>
          <w:tcPr>
            <w:tcW w:w="815" w:type="dxa"/>
            <w:vMerge/>
            <w:shd w:val="clear" w:color="auto" w:fill="auto"/>
            <w:vAlign w:val="center"/>
            <w:hideMark/>
          </w:tcPr>
          <w:p w14:paraId="2ABFAD83" w14:textId="77777777" w:rsidR="00D5451C" w:rsidRPr="004647CC" w:rsidRDefault="00D5451C" w:rsidP="00B57905">
            <w:pPr>
              <w:jc w:val="center"/>
              <w:rPr>
                <w:sz w:val="28"/>
                <w:szCs w:val="28"/>
              </w:rPr>
            </w:pPr>
          </w:p>
        </w:tc>
        <w:tc>
          <w:tcPr>
            <w:tcW w:w="5990" w:type="dxa"/>
            <w:vMerge/>
            <w:shd w:val="clear" w:color="auto" w:fill="auto"/>
            <w:vAlign w:val="center"/>
            <w:hideMark/>
          </w:tcPr>
          <w:p w14:paraId="167048BE" w14:textId="77777777" w:rsidR="00D5451C" w:rsidRPr="004647CC" w:rsidRDefault="00D5451C" w:rsidP="00B57905">
            <w:pPr>
              <w:jc w:val="center"/>
              <w:rPr>
                <w:sz w:val="28"/>
                <w:szCs w:val="28"/>
              </w:rPr>
            </w:pPr>
          </w:p>
        </w:tc>
        <w:tc>
          <w:tcPr>
            <w:tcW w:w="1136" w:type="dxa"/>
            <w:vAlign w:val="center"/>
          </w:tcPr>
          <w:p w14:paraId="6CA365CE" w14:textId="77777777" w:rsidR="00D5451C" w:rsidRPr="004647CC" w:rsidRDefault="00D5451C" w:rsidP="00B57905">
            <w:pPr>
              <w:jc w:val="center"/>
              <w:rPr>
                <w:sz w:val="28"/>
                <w:szCs w:val="28"/>
              </w:rPr>
            </w:pPr>
            <w:r>
              <w:rPr>
                <w:sz w:val="28"/>
                <w:szCs w:val="28"/>
              </w:rPr>
              <w:t>2021</w:t>
            </w:r>
          </w:p>
        </w:tc>
        <w:tc>
          <w:tcPr>
            <w:tcW w:w="1137" w:type="dxa"/>
            <w:shd w:val="clear" w:color="auto" w:fill="auto"/>
            <w:vAlign w:val="center"/>
          </w:tcPr>
          <w:p w14:paraId="5385864C" w14:textId="77777777" w:rsidR="00D5451C" w:rsidRPr="004647CC" w:rsidRDefault="00D5451C" w:rsidP="00B57905">
            <w:pPr>
              <w:jc w:val="center"/>
              <w:rPr>
                <w:sz w:val="28"/>
                <w:szCs w:val="28"/>
              </w:rPr>
            </w:pPr>
            <w:r>
              <w:rPr>
                <w:sz w:val="28"/>
                <w:szCs w:val="28"/>
              </w:rPr>
              <w:t>2022</w:t>
            </w:r>
          </w:p>
        </w:tc>
        <w:tc>
          <w:tcPr>
            <w:tcW w:w="1137" w:type="dxa"/>
            <w:vAlign w:val="center"/>
          </w:tcPr>
          <w:p w14:paraId="447DF231" w14:textId="77777777" w:rsidR="00D5451C" w:rsidRPr="004647CC" w:rsidRDefault="00D5451C" w:rsidP="00B57905">
            <w:pPr>
              <w:jc w:val="center"/>
              <w:rPr>
                <w:sz w:val="28"/>
                <w:szCs w:val="28"/>
              </w:rPr>
            </w:pPr>
            <w:r>
              <w:rPr>
                <w:sz w:val="28"/>
                <w:szCs w:val="28"/>
              </w:rPr>
              <w:t>2023</w:t>
            </w:r>
          </w:p>
        </w:tc>
      </w:tr>
      <w:tr w:rsidR="00D5451C" w:rsidRPr="004647CC" w14:paraId="5BEFC5FE" w14:textId="77777777" w:rsidTr="00B57905">
        <w:trPr>
          <w:trHeight w:val="806"/>
        </w:trPr>
        <w:tc>
          <w:tcPr>
            <w:tcW w:w="815" w:type="dxa"/>
            <w:shd w:val="clear" w:color="auto" w:fill="auto"/>
            <w:noWrap/>
            <w:vAlign w:val="center"/>
            <w:hideMark/>
          </w:tcPr>
          <w:p w14:paraId="42148B54" w14:textId="77777777" w:rsidR="00D5451C" w:rsidRPr="004647CC" w:rsidRDefault="00D5451C" w:rsidP="00B57905">
            <w:pPr>
              <w:jc w:val="center"/>
              <w:rPr>
                <w:sz w:val="28"/>
                <w:szCs w:val="28"/>
              </w:rPr>
            </w:pPr>
            <w:r w:rsidRPr="004647CC">
              <w:rPr>
                <w:sz w:val="28"/>
                <w:szCs w:val="28"/>
              </w:rPr>
              <w:t>1.1</w:t>
            </w:r>
          </w:p>
        </w:tc>
        <w:tc>
          <w:tcPr>
            <w:tcW w:w="5990" w:type="dxa"/>
            <w:shd w:val="clear" w:color="auto" w:fill="auto"/>
            <w:vAlign w:val="center"/>
            <w:hideMark/>
          </w:tcPr>
          <w:p w14:paraId="2931DF19" w14:textId="77777777" w:rsidR="00D5451C" w:rsidRPr="004647CC" w:rsidRDefault="00D5451C" w:rsidP="00B57905">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6" w:type="dxa"/>
            <w:vAlign w:val="center"/>
          </w:tcPr>
          <w:p w14:paraId="794883CA"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6DF4E80C"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67770460" w14:textId="77777777" w:rsidR="00D5451C" w:rsidRPr="00C52F38" w:rsidRDefault="00D5451C" w:rsidP="00B57905">
            <w:pPr>
              <w:jc w:val="center"/>
              <w:rPr>
                <w:sz w:val="28"/>
                <w:szCs w:val="22"/>
              </w:rPr>
            </w:pPr>
            <w:r w:rsidRPr="00C52F38">
              <w:rPr>
                <w:sz w:val="28"/>
                <w:szCs w:val="22"/>
              </w:rPr>
              <w:t>0</w:t>
            </w:r>
          </w:p>
        </w:tc>
      </w:tr>
      <w:tr w:rsidR="00D5451C" w:rsidRPr="004647CC" w14:paraId="13E825FC" w14:textId="77777777" w:rsidTr="00B57905">
        <w:trPr>
          <w:trHeight w:val="360"/>
        </w:trPr>
        <w:tc>
          <w:tcPr>
            <w:tcW w:w="815" w:type="dxa"/>
            <w:shd w:val="clear" w:color="auto" w:fill="auto"/>
            <w:noWrap/>
            <w:vAlign w:val="center"/>
            <w:hideMark/>
          </w:tcPr>
          <w:p w14:paraId="188B896D" w14:textId="77777777" w:rsidR="00D5451C" w:rsidRPr="004647CC" w:rsidRDefault="00D5451C" w:rsidP="00B57905">
            <w:pPr>
              <w:jc w:val="center"/>
              <w:rPr>
                <w:sz w:val="28"/>
                <w:szCs w:val="28"/>
              </w:rPr>
            </w:pPr>
            <w:r w:rsidRPr="004647CC">
              <w:rPr>
                <w:sz w:val="28"/>
                <w:szCs w:val="28"/>
              </w:rPr>
              <w:t>1.2</w:t>
            </w:r>
          </w:p>
        </w:tc>
        <w:tc>
          <w:tcPr>
            <w:tcW w:w="5990" w:type="dxa"/>
            <w:shd w:val="clear" w:color="auto" w:fill="auto"/>
            <w:noWrap/>
            <w:vAlign w:val="center"/>
            <w:hideMark/>
          </w:tcPr>
          <w:p w14:paraId="3C23E082" w14:textId="77777777" w:rsidR="00D5451C" w:rsidRPr="004647CC" w:rsidRDefault="00D5451C" w:rsidP="00B57905">
            <w:pPr>
              <w:rPr>
                <w:sz w:val="28"/>
                <w:szCs w:val="28"/>
              </w:rPr>
            </w:pPr>
            <w:r w:rsidRPr="004647CC">
              <w:rPr>
                <w:sz w:val="28"/>
                <w:szCs w:val="28"/>
              </w:rPr>
              <w:t>Арендная плата</w:t>
            </w:r>
          </w:p>
        </w:tc>
        <w:tc>
          <w:tcPr>
            <w:tcW w:w="1136" w:type="dxa"/>
            <w:vAlign w:val="center"/>
          </w:tcPr>
          <w:p w14:paraId="4768A0C3" w14:textId="77777777" w:rsidR="00D5451C" w:rsidRPr="00C52F38" w:rsidRDefault="00D5451C" w:rsidP="00B57905">
            <w:pPr>
              <w:jc w:val="center"/>
              <w:rPr>
                <w:sz w:val="28"/>
                <w:szCs w:val="22"/>
              </w:rPr>
            </w:pPr>
            <w:r w:rsidRPr="00C52F38">
              <w:rPr>
                <w:sz w:val="28"/>
                <w:szCs w:val="22"/>
              </w:rPr>
              <w:t>161</w:t>
            </w:r>
          </w:p>
        </w:tc>
        <w:tc>
          <w:tcPr>
            <w:tcW w:w="1137" w:type="dxa"/>
            <w:shd w:val="clear" w:color="auto" w:fill="auto"/>
            <w:noWrap/>
            <w:vAlign w:val="center"/>
          </w:tcPr>
          <w:p w14:paraId="13EC21E6" w14:textId="77777777" w:rsidR="00D5451C" w:rsidRPr="00C52F38" w:rsidRDefault="00D5451C" w:rsidP="00B57905">
            <w:pPr>
              <w:jc w:val="center"/>
              <w:rPr>
                <w:sz w:val="28"/>
                <w:szCs w:val="22"/>
              </w:rPr>
            </w:pPr>
            <w:r w:rsidRPr="00C52F38">
              <w:rPr>
                <w:sz w:val="28"/>
                <w:szCs w:val="22"/>
              </w:rPr>
              <w:t>161</w:t>
            </w:r>
          </w:p>
        </w:tc>
        <w:tc>
          <w:tcPr>
            <w:tcW w:w="1137" w:type="dxa"/>
            <w:vAlign w:val="center"/>
          </w:tcPr>
          <w:p w14:paraId="64DD2BDA" w14:textId="77777777" w:rsidR="00D5451C" w:rsidRPr="00C52F38" w:rsidRDefault="00D5451C" w:rsidP="00B57905">
            <w:pPr>
              <w:jc w:val="center"/>
              <w:rPr>
                <w:sz w:val="28"/>
                <w:szCs w:val="22"/>
              </w:rPr>
            </w:pPr>
            <w:r w:rsidRPr="00C52F38">
              <w:rPr>
                <w:sz w:val="28"/>
                <w:szCs w:val="22"/>
              </w:rPr>
              <w:t>161</w:t>
            </w:r>
          </w:p>
        </w:tc>
      </w:tr>
      <w:tr w:rsidR="00D5451C" w:rsidRPr="004647CC" w14:paraId="1F8E6125" w14:textId="77777777" w:rsidTr="00B57905">
        <w:trPr>
          <w:trHeight w:val="360"/>
        </w:trPr>
        <w:tc>
          <w:tcPr>
            <w:tcW w:w="815" w:type="dxa"/>
            <w:shd w:val="clear" w:color="auto" w:fill="auto"/>
            <w:noWrap/>
            <w:vAlign w:val="center"/>
            <w:hideMark/>
          </w:tcPr>
          <w:p w14:paraId="4C05FB94" w14:textId="77777777" w:rsidR="00D5451C" w:rsidRPr="004647CC" w:rsidRDefault="00D5451C" w:rsidP="00B57905">
            <w:pPr>
              <w:jc w:val="center"/>
              <w:rPr>
                <w:sz w:val="28"/>
                <w:szCs w:val="28"/>
              </w:rPr>
            </w:pPr>
            <w:r w:rsidRPr="004647CC">
              <w:rPr>
                <w:sz w:val="28"/>
                <w:szCs w:val="28"/>
              </w:rPr>
              <w:t>1.3</w:t>
            </w:r>
          </w:p>
        </w:tc>
        <w:tc>
          <w:tcPr>
            <w:tcW w:w="5990" w:type="dxa"/>
            <w:shd w:val="clear" w:color="auto" w:fill="auto"/>
            <w:noWrap/>
            <w:vAlign w:val="center"/>
            <w:hideMark/>
          </w:tcPr>
          <w:p w14:paraId="1C913E1A" w14:textId="77777777" w:rsidR="00D5451C" w:rsidRPr="004647CC" w:rsidRDefault="00D5451C" w:rsidP="00B57905">
            <w:pPr>
              <w:rPr>
                <w:sz w:val="28"/>
                <w:szCs w:val="28"/>
              </w:rPr>
            </w:pPr>
            <w:r w:rsidRPr="004647CC">
              <w:rPr>
                <w:sz w:val="28"/>
                <w:szCs w:val="28"/>
              </w:rPr>
              <w:t>Концессионная плата</w:t>
            </w:r>
          </w:p>
        </w:tc>
        <w:tc>
          <w:tcPr>
            <w:tcW w:w="1136" w:type="dxa"/>
            <w:vAlign w:val="center"/>
          </w:tcPr>
          <w:p w14:paraId="0B081D0D"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514F38A3"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673CB8E7" w14:textId="77777777" w:rsidR="00D5451C" w:rsidRPr="00C52F38" w:rsidRDefault="00D5451C" w:rsidP="00B57905">
            <w:pPr>
              <w:jc w:val="center"/>
              <w:rPr>
                <w:sz w:val="28"/>
                <w:szCs w:val="22"/>
              </w:rPr>
            </w:pPr>
            <w:r w:rsidRPr="00C52F38">
              <w:rPr>
                <w:sz w:val="28"/>
                <w:szCs w:val="22"/>
              </w:rPr>
              <w:t>0</w:t>
            </w:r>
          </w:p>
        </w:tc>
      </w:tr>
      <w:tr w:rsidR="00D5451C" w:rsidRPr="004647CC" w14:paraId="742175E5" w14:textId="77777777" w:rsidTr="00B57905">
        <w:trPr>
          <w:trHeight w:val="519"/>
        </w:trPr>
        <w:tc>
          <w:tcPr>
            <w:tcW w:w="815" w:type="dxa"/>
            <w:shd w:val="clear" w:color="auto" w:fill="auto"/>
            <w:noWrap/>
            <w:vAlign w:val="center"/>
            <w:hideMark/>
          </w:tcPr>
          <w:p w14:paraId="34317925" w14:textId="77777777" w:rsidR="00D5451C" w:rsidRPr="004647CC" w:rsidRDefault="00D5451C" w:rsidP="00B57905">
            <w:pPr>
              <w:jc w:val="center"/>
              <w:rPr>
                <w:sz w:val="28"/>
                <w:szCs w:val="28"/>
              </w:rPr>
            </w:pPr>
            <w:r w:rsidRPr="004647CC">
              <w:rPr>
                <w:sz w:val="28"/>
                <w:szCs w:val="28"/>
              </w:rPr>
              <w:t>1.4</w:t>
            </w:r>
          </w:p>
        </w:tc>
        <w:tc>
          <w:tcPr>
            <w:tcW w:w="5990" w:type="dxa"/>
            <w:shd w:val="clear" w:color="auto" w:fill="auto"/>
            <w:vAlign w:val="center"/>
            <w:hideMark/>
          </w:tcPr>
          <w:p w14:paraId="69015CD3" w14:textId="77777777" w:rsidR="00D5451C" w:rsidRPr="004647CC" w:rsidRDefault="00D5451C" w:rsidP="00B57905">
            <w:pPr>
              <w:rPr>
                <w:sz w:val="28"/>
                <w:szCs w:val="28"/>
              </w:rPr>
            </w:pPr>
            <w:r w:rsidRPr="004647CC">
              <w:rPr>
                <w:sz w:val="28"/>
                <w:szCs w:val="28"/>
              </w:rPr>
              <w:t>Расходы на уплату налогов, сборов и других обязательных платежей, в том числе:</w:t>
            </w:r>
          </w:p>
        </w:tc>
        <w:tc>
          <w:tcPr>
            <w:tcW w:w="1136" w:type="dxa"/>
            <w:vAlign w:val="center"/>
          </w:tcPr>
          <w:p w14:paraId="7453096E"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309DA7B0"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2B36E5FA" w14:textId="77777777" w:rsidR="00D5451C" w:rsidRPr="00C52F38" w:rsidRDefault="00D5451C" w:rsidP="00B57905">
            <w:pPr>
              <w:jc w:val="center"/>
              <w:rPr>
                <w:sz w:val="28"/>
                <w:szCs w:val="22"/>
              </w:rPr>
            </w:pPr>
            <w:r w:rsidRPr="00C52F38">
              <w:rPr>
                <w:sz w:val="28"/>
                <w:szCs w:val="22"/>
              </w:rPr>
              <w:t>0</w:t>
            </w:r>
          </w:p>
        </w:tc>
      </w:tr>
      <w:tr w:rsidR="00D5451C" w:rsidRPr="004647CC" w14:paraId="502600DE" w14:textId="77777777" w:rsidTr="00B57905">
        <w:trPr>
          <w:trHeight w:val="1846"/>
        </w:trPr>
        <w:tc>
          <w:tcPr>
            <w:tcW w:w="815" w:type="dxa"/>
            <w:shd w:val="clear" w:color="auto" w:fill="auto"/>
            <w:noWrap/>
            <w:vAlign w:val="center"/>
            <w:hideMark/>
          </w:tcPr>
          <w:p w14:paraId="42B4B65F" w14:textId="77777777" w:rsidR="00D5451C" w:rsidRPr="004647CC" w:rsidRDefault="00D5451C" w:rsidP="00B57905">
            <w:pPr>
              <w:jc w:val="center"/>
              <w:rPr>
                <w:sz w:val="28"/>
                <w:szCs w:val="28"/>
              </w:rPr>
            </w:pPr>
            <w:r w:rsidRPr="004647CC">
              <w:rPr>
                <w:sz w:val="28"/>
                <w:szCs w:val="28"/>
              </w:rPr>
              <w:t>1.4.1</w:t>
            </w:r>
          </w:p>
        </w:tc>
        <w:tc>
          <w:tcPr>
            <w:tcW w:w="5990" w:type="dxa"/>
            <w:shd w:val="clear" w:color="auto" w:fill="auto"/>
            <w:vAlign w:val="center"/>
            <w:hideMark/>
          </w:tcPr>
          <w:p w14:paraId="29C52ECF" w14:textId="77777777" w:rsidR="00D5451C" w:rsidRPr="004647CC" w:rsidRDefault="00D5451C" w:rsidP="00B57905">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6" w:type="dxa"/>
            <w:vAlign w:val="center"/>
          </w:tcPr>
          <w:p w14:paraId="0CA17BF1"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2A1C7DA1"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220C625B" w14:textId="77777777" w:rsidR="00D5451C" w:rsidRPr="00C52F38" w:rsidRDefault="00D5451C" w:rsidP="00B57905">
            <w:pPr>
              <w:jc w:val="center"/>
              <w:rPr>
                <w:sz w:val="28"/>
                <w:szCs w:val="22"/>
              </w:rPr>
            </w:pPr>
            <w:r w:rsidRPr="00C52F38">
              <w:rPr>
                <w:sz w:val="28"/>
                <w:szCs w:val="22"/>
              </w:rPr>
              <w:t>0</w:t>
            </w:r>
          </w:p>
        </w:tc>
      </w:tr>
      <w:tr w:rsidR="00D5451C" w:rsidRPr="004647CC" w14:paraId="45CF774C" w14:textId="77777777" w:rsidTr="00B57905">
        <w:trPr>
          <w:trHeight w:val="70"/>
        </w:trPr>
        <w:tc>
          <w:tcPr>
            <w:tcW w:w="815" w:type="dxa"/>
            <w:shd w:val="clear" w:color="auto" w:fill="auto"/>
            <w:noWrap/>
            <w:vAlign w:val="center"/>
            <w:hideMark/>
          </w:tcPr>
          <w:p w14:paraId="5CFC2D3F" w14:textId="77777777" w:rsidR="00D5451C" w:rsidRPr="004647CC" w:rsidRDefault="00D5451C" w:rsidP="00B57905">
            <w:pPr>
              <w:jc w:val="center"/>
              <w:rPr>
                <w:sz w:val="28"/>
                <w:szCs w:val="28"/>
              </w:rPr>
            </w:pPr>
            <w:r w:rsidRPr="004647CC">
              <w:rPr>
                <w:sz w:val="28"/>
                <w:szCs w:val="28"/>
              </w:rPr>
              <w:t>1.4.2</w:t>
            </w:r>
          </w:p>
        </w:tc>
        <w:tc>
          <w:tcPr>
            <w:tcW w:w="5990" w:type="dxa"/>
            <w:shd w:val="clear" w:color="auto" w:fill="auto"/>
            <w:vAlign w:val="center"/>
            <w:hideMark/>
          </w:tcPr>
          <w:p w14:paraId="5160B99B" w14:textId="77777777" w:rsidR="00D5451C" w:rsidRPr="004647CC" w:rsidRDefault="00D5451C" w:rsidP="00B57905">
            <w:pPr>
              <w:rPr>
                <w:sz w:val="28"/>
                <w:szCs w:val="28"/>
              </w:rPr>
            </w:pPr>
            <w:r w:rsidRPr="004647CC">
              <w:rPr>
                <w:sz w:val="28"/>
                <w:szCs w:val="28"/>
              </w:rPr>
              <w:t>расходы на обязательное страхование</w:t>
            </w:r>
          </w:p>
        </w:tc>
        <w:tc>
          <w:tcPr>
            <w:tcW w:w="1136" w:type="dxa"/>
            <w:vAlign w:val="center"/>
          </w:tcPr>
          <w:p w14:paraId="06BD427C"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25AC33FD"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5A533971" w14:textId="77777777" w:rsidR="00D5451C" w:rsidRPr="00C52F38" w:rsidRDefault="00D5451C" w:rsidP="00B57905">
            <w:pPr>
              <w:jc w:val="center"/>
              <w:rPr>
                <w:sz w:val="28"/>
                <w:szCs w:val="22"/>
              </w:rPr>
            </w:pPr>
            <w:r w:rsidRPr="00C52F38">
              <w:rPr>
                <w:sz w:val="28"/>
                <w:szCs w:val="22"/>
              </w:rPr>
              <w:t>0</w:t>
            </w:r>
          </w:p>
        </w:tc>
      </w:tr>
      <w:tr w:rsidR="00D5451C" w:rsidRPr="004647CC" w14:paraId="5BB185EB" w14:textId="77777777" w:rsidTr="00B57905">
        <w:trPr>
          <w:trHeight w:val="70"/>
        </w:trPr>
        <w:tc>
          <w:tcPr>
            <w:tcW w:w="815" w:type="dxa"/>
            <w:shd w:val="clear" w:color="auto" w:fill="auto"/>
            <w:noWrap/>
            <w:vAlign w:val="center"/>
            <w:hideMark/>
          </w:tcPr>
          <w:p w14:paraId="432070E1" w14:textId="77777777" w:rsidR="00D5451C" w:rsidRPr="004647CC" w:rsidRDefault="00D5451C" w:rsidP="00B57905">
            <w:pPr>
              <w:jc w:val="center"/>
              <w:rPr>
                <w:sz w:val="28"/>
                <w:szCs w:val="28"/>
              </w:rPr>
            </w:pPr>
            <w:r w:rsidRPr="004647CC">
              <w:rPr>
                <w:sz w:val="28"/>
                <w:szCs w:val="28"/>
              </w:rPr>
              <w:t>1.4.3</w:t>
            </w:r>
          </w:p>
        </w:tc>
        <w:tc>
          <w:tcPr>
            <w:tcW w:w="5990" w:type="dxa"/>
            <w:shd w:val="clear" w:color="auto" w:fill="auto"/>
            <w:noWrap/>
            <w:vAlign w:val="center"/>
            <w:hideMark/>
          </w:tcPr>
          <w:p w14:paraId="4E975283" w14:textId="77777777" w:rsidR="00D5451C" w:rsidRPr="004647CC" w:rsidRDefault="00D5451C" w:rsidP="00B57905">
            <w:pPr>
              <w:rPr>
                <w:sz w:val="28"/>
                <w:szCs w:val="28"/>
              </w:rPr>
            </w:pPr>
            <w:r w:rsidRPr="004647CC">
              <w:rPr>
                <w:sz w:val="28"/>
                <w:szCs w:val="28"/>
              </w:rPr>
              <w:t>иные расходы</w:t>
            </w:r>
          </w:p>
        </w:tc>
        <w:tc>
          <w:tcPr>
            <w:tcW w:w="1136" w:type="dxa"/>
            <w:vAlign w:val="center"/>
          </w:tcPr>
          <w:p w14:paraId="1E453F36"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6196C95D"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70B7F150" w14:textId="77777777" w:rsidR="00D5451C" w:rsidRPr="00C52F38" w:rsidRDefault="00D5451C" w:rsidP="00B57905">
            <w:pPr>
              <w:jc w:val="center"/>
              <w:rPr>
                <w:sz w:val="28"/>
                <w:szCs w:val="22"/>
              </w:rPr>
            </w:pPr>
            <w:r w:rsidRPr="00C52F38">
              <w:rPr>
                <w:sz w:val="28"/>
                <w:szCs w:val="22"/>
              </w:rPr>
              <w:t>0</w:t>
            </w:r>
          </w:p>
        </w:tc>
      </w:tr>
      <w:tr w:rsidR="00D5451C" w:rsidRPr="004647CC" w14:paraId="4B8782D5" w14:textId="77777777" w:rsidTr="00B57905">
        <w:trPr>
          <w:trHeight w:val="70"/>
        </w:trPr>
        <w:tc>
          <w:tcPr>
            <w:tcW w:w="815" w:type="dxa"/>
            <w:shd w:val="clear" w:color="auto" w:fill="auto"/>
            <w:noWrap/>
            <w:vAlign w:val="center"/>
            <w:hideMark/>
          </w:tcPr>
          <w:p w14:paraId="446B6BF3" w14:textId="77777777" w:rsidR="00D5451C" w:rsidRPr="004647CC" w:rsidRDefault="00D5451C" w:rsidP="00B57905">
            <w:pPr>
              <w:jc w:val="center"/>
              <w:rPr>
                <w:sz w:val="28"/>
                <w:szCs w:val="28"/>
              </w:rPr>
            </w:pPr>
            <w:r w:rsidRPr="004647CC">
              <w:rPr>
                <w:sz w:val="28"/>
                <w:szCs w:val="28"/>
              </w:rPr>
              <w:t>1.5</w:t>
            </w:r>
          </w:p>
        </w:tc>
        <w:tc>
          <w:tcPr>
            <w:tcW w:w="5990" w:type="dxa"/>
            <w:shd w:val="clear" w:color="auto" w:fill="auto"/>
            <w:vAlign w:val="center"/>
            <w:hideMark/>
          </w:tcPr>
          <w:p w14:paraId="68193279" w14:textId="77777777" w:rsidR="00D5451C" w:rsidRPr="004647CC" w:rsidRDefault="00D5451C" w:rsidP="00B57905">
            <w:pPr>
              <w:rPr>
                <w:sz w:val="28"/>
                <w:szCs w:val="28"/>
              </w:rPr>
            </w:pPr>
            <w:r w:rsidRPr="004647CC">
              <w:rPr>
                <w:sz w:val="28"/>
                <w:szCs w:val="28"/>
              </w:rPr>
              <w:t>Отчисления на социальные нужды</w:t>
            </w:r>
          </w:p>
        </w:tc>
        <w:tc>
          <w:tcPr>
            <w:tcW w:w="1136" w:type="dxa"/>
            <w:vAlign w:val="center"/>
          </w:tcPr>
          <w:p w14:paraId="29B24D0F" w14:textId="77777777" w:rsidR="00D5451C" w:rsidRPr="00C52F38" w:rsidRDefault="00D5451C" w:rsidP="00B57905">
            <w:pPr>
              <w:jc w:val="center"/>
              <w:rPr>
                <w:sz w:val="28"/>
                <w:szCs w:val="22"/>
              </w:rPr>
            </w:pPr>
            <w:r w:rsidRPr="00C52F38">
              <w:rPr>
                <w:sz w:val="28"/>
                <w:szCs w:val="22"/>
              </w:rPr>
              <w:t>91</w:t>
            </w:r>
          </w:p>
        </w:tc>
        <w:tc>
          <w:tcPr>
            <w:tcW w:w="1137" w:type="dxa"/>
            <w:shd w:val="clear" w:color="auto" w:fill="auto"/>
            <w:noWrap/>
            <w:vAlign w:val="center"/>
          </w:tcPr>
          <w:p w14:paraId="38431104" w14:textId="77777777" w:rsidR="00D5451C" w:rsidRPr="00C52F38" w:rsidRDefault="00D5451C" w:rsidP="00B57905">
            <w:pPr>
              <w:jc w:val="center"/>
              <w:rPr>
                <w:sz w:val="28"/>
                <w:szCs w:val="22"/>
              </w:rPr>
            </w:pPr>
            <w:r w:rsidRPr="00C52F38">
              <w:rPr>
                <w:sz w:val="28"/>
                <w:szCs w:val="22"/>
              </w:rPr>
              <w:t>94</w:t>
            </w:r>
          </w:p>
        </w:tc>
        <w:tc>
          <w:tcPr>
            <w:tcW w:w="1137" w:type="dxa"/>
            <w:vAlign w:val="center"/>
          </w:tcPr>
          <w:p w14:paraId="7FF094C0" w14:textId="77777777" w:rsidR="00D5451C" w:rsidRPr="00C52F38" w:rsidRDefault="00D5451C" w:rsidP="00B57905">
            <w:pPr>
              <w:jc w:val="center"/>
              <w:rPr>
                <w:sz w:val="28"/>
                <w:szCs w:val="22"/>
              </w:rPr>
            </w:pPr>
            <w:r w:rsidRPr="00C52F38">
              <w:rPr>
                <w:sz w:val="28"/>
                <w:szCs w:val="22"/>
              </w:rPr>
              <w:t>96</w:t>
            </w:r>
          </w:p>
        </w:tc>
      </w:tr>
      <w:tr w:rsidR="00D5451C" w:rsidRPr="004647CC" w14:paraId="097CDC4B" w14:textId="77777777" w:rsidTr="00B57905">
        <w:trPr>
          <w:trHeight w:val="419"/>
        </w:trPr>
        <w:tc>
          <w:tcPr>
            <w:tcW w:w="815" w:type="dxa"/>
            <w:shd w:val="clear" w:color="auto" w:fill="auto"/>
            <w:noWrap/>
            <w:vAlign w:val="center"/>
            <w:hideMark/>
          </w:tcPr>
          <w:p w14:paraId="28B3139A" w14:textId="77777777" w:rsidR="00D5451C" w:rsidRPr="004647CC" w:rsidRDefault="00D5451C" w:rsidP="00B57905">
            <w:pPr>
              <w:jc w:val="center"/>
              <w:rPr>
                <w:sz w:val="28"/>
                <w:szCs w:val="28"/>
              </w:rPr>
            </w:pPr>
            <w:r w:rsidRPr="004647CC">
              <w:rPr>
                <w:sz w:val="28"/>
                <w:szCs w:val="28"/>
              </w:rPr>
              <w:t>1.6</w:t>
            </w:r>
          </w:p>
        </w:tc>
        <w:tc>
          <w:tcPr>
            <w:tcW w:w="5990" w:type="dxa"/>
            <w:shd w:val="clear" w:color="auto" w:fill="auto"/>
            <w:vAlign w:val="center"/>
            <w:hideMark/>
          </w:tcPr>
          <w:p w14:paraId="7903B5D6" w14:textId="77777777" w:rsidR="00D5451C" w:rsidRPr="004647CC" w:rsidRDefault="00D5451C" w:rsidP="00B57905">
            <w:pPr>
              <w:rPr>
                <w:sz w:val="28"/>
                <w:szCs w:val="28"/>
              </w:rPr>
            </w:pPr>
            <w:r w:rsidRPr="004647CC">
              <w:rPr>
                <w:sz w:val="28"/>
                <w:szCs w:val="28"/>
              </w:rPr>
              <w:t>Расходы по сомнительным долгам</w:t>
            </w:r>
          </w:p>
        </w:tc>
        <w:tc>
          <w:tcPr>
            <w:tcW w:w="1136" w:type="dxa"/>
            <w:vAlign w:val="center"/>
          </w:tcPr>
          <w:p w14:paraId="1E63CA1B"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754D2EEB"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2D0DE7A8" w14:textId="77777777" w:rsidR="00D5451C" w:rsidRPr="00C52F38" w:rsidRDefault="00D5451C" w:rsidP="00B57905">
            <w:pPr>
              <w:jc w:val="center"/>
              <w:rPr>
                <w:sz w:val="28"/>
                <w:szCs w:val="22"/>
              </w:rPr>
            </w:pPr>
            <w:r w:rsidRPr="00C52F38">
              <w:rPr>
                <w:sz w:val="28"/>
                <w:szCs w:val="22"/>
              </w:rPr>
              <w:t>0</w:t>
            </w:r>
          </w:p>
        </w:tc>
      </w:tr>
      <w:tr w:rsidR="00D5451C" w:rsidRPr="004647CC" w14:paraId="030EAA8B" w14:textId="77777777" w:rsidTr="00B57905">
        <w:trPr>
          <w:trHeight w:val="705"/>
        </w:trPr>
        <w:tc>
          <w:tcPr>
            <w:tcW w:w="815" w:type="dxa"/>
            <w:shd w:val="clear" w:color="auto" w:fill="auto"/>
            <w:noWrap/>
            <w:vAlign w:val="center"/>
            <w:hideMark/>
          </w:tcPr>
          <w:p w14:paraId="161BEEEF" w14:textId="77777777" w:rsidR="00D5451C" w:rsidRPr="004647CC" w:rsidRDefault="00D5451C" w:rsidP="00B57905">
            <w:pPr>
              <w:jc w:val="center"/>
              <w:rPr>
                <w:sz w:val="28"/>
                <w:szCs w:val="28"/>
              </w:rPr>
            </w:pPr>
            <w:r w:rsidRPr="004647CC">
              <w:rPr>
                <w:sz w:val="28"/>
                <w:szCs w:val="28"/>
              </w:rPr>
              <w:t>1.7</w:t>
            </w:r>
          </w:p>
        </w:tc>
        <w:tc>
          <w:tcPr>
            <w:tcW w:w="5990" w:type="dxa"/>
            <w:shd w:val="clear" w:color="auto" w:fill="auto"/>
            <w:vAlign w:val="center"/>
            <w:hideMark/>
          </w:tcPr>
          <w:p w14:paraId="48A9F774" w14:textId="77777777" w:rsidR="00D5451C" w:rsidRPr="004647CC" w:rsidRDefault="00D5451C" w:rsidP="00B57905">
            <w:pPr>
              <w:rPr>
                <w:sz w:val="28"/>
                <w:szCs w:val="28"/>
              </w:rPr>
            </w:pPr>
            <w:r w:rsidRPr="004647CC">
              <w:rPr>
                <w:sz w:val="28"/>
                <w:szCs w:val="28"/>
              </w:rPr>
              <w:t>Амортизация основных средств и нематериальных активов</w:t>
            </w:r>
          </w:p>
        </w:tc>
        <w:tc>
          <w:tcPr>
            <w:tcW w:w="1136" w:type="dxa"/>
            <w:vAlign w:val="center"/>
          </w:tcPr>
          <w:p w14:paraId="3B86F28F"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4314347C"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792E5F65" w14:textId="77777777" w:rsidR="00D5451C" w:rsidRPr="00C52F38" w:rsidRDefault="00D5451C" w:rsidP="00B57905">
            <w:pPr>
              <w:jc w:val="center"/>
              <w:rPr>
                <w:sz w:val="28"/>
                <w:szCs w:val="22"/>
              </w:rPr>
            </w:pPr>
            <w:r w:rsidRPr="00C52F38">
              <w:rPr>
                <w:sz w:val="28"/>
                <w:szCs w:val="22"/>
              </w:rPr>
              <w:t>0</w:t>
            </w:r>
          </w:p>
        </w:tc>
      </w:tr>
      <w:tr w:rsidR="00D5451C" w:rsidRPr="004647CC" w14:paraId="18AE8274" w14:textId="77777777" w:rsidTr="00B57905">
        <w:trPr>
          <w:trHeight w:val="1116"/>
        </w:trPr>
        <w:tc>
          <w:tcPr>
            <w:tcW w:w="815" w:type="dxa"/>
            <w:shd w:val="clear" w:color="auto" w:fill="auto"/>
            <w:noWrap/>
            <w:vAlign w:val="center"/>
            <w:hideMark/>
          </w:tcPr>
          <w:p w14:paraId="64B14BEB" w14:textId="77777777" w:rsidR="00D5451C" w:rsidRPr="004647CC" w:rsidRDefault="00D5451C" w:rsidP="00B57905">
            <w:pPr>
              <w:jc w:val="center"/>
              <w:rPr>
                <w:sz w:val="28"/>
                <w:szCs w:val="28"/>
              </w:rPr>
            </w:pPr>
            <w:r w:rsidRPr="004647CC">
              <w:rPr>
                <w:sz w:val="28"/>
                <w:szCs w:val="28"/>
              </w:rPr>
              <w:t>1.8</w:t>
            </w:r>
          </w:p>
        </w:tc>
        <w:tc>
          <w:tcPr>
            <w:tcW w:w="5990" w:type="dxa"/>
            <w:shd w:val="clear" w:color="auto" w:fill="auto"/>
            <w:noWrap/>
            <w:vAlign w:val="center"/>
            <w:hideMark/>
          </w:tcPr>
          <w:p w14:paraId="00BA63C6" w14:textId="77777777" w:rsidR="00D5451C" w:rsidRPr="004647CC" w:rsidRDefault="00D5451C" w:rsidP="00B57905">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6" w:type="dxa"/>
            <w:vAlign w:val="center"/>
          </w:tcPr>
          <w:p w14:paraId="09924E8B"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4CDBD308"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283BC984" w14:textId="77777777" w:rsidR="00D5451C" w:rsidRPr="00C52F38" w:rsidRDefault="00D5451C" w:rsidP="00B57905">
            <w:pPr>
              <w:jc w:val="center"/>
              <w:rPr>
                <w:sz w:val="28"/>
                <w:szCs w:val="22"/>
              </w:rPr>
            </w:pPr>
            <w:r w:rsidRPr="00C52F38">
              <w:rPr>
                <w:sz w:val="28"/>
                <w:szCs w:val="22"/>
              </w:rPr>
              <w:t>0</w:t>
            </w:r>
          </w:p>
        </w:tc>
      </w:tr>
      <w:tr w:rsidR="00D5451C" w:rsidRPr="004647CC" w14:paraId="398D429F" w14:textId="77777777" w:rsidTr="00B57905">
        <w:trPr>
          <w:trHeight w:val="360"/>
        </w:trPr>
        <w:tc>
          <w:tcPr>
            <w:tcW w:w="815" w:type="dxa"/>
            <w:shd w:val="clear" w:color="auto" w:fill="auto"/>
            <w:noWrap/>
            <w:vAlign w:val="center"/>
            <w:hideMark/>
          </w:tcPr>
          <w:p w14:paraId="79CF6A23" w14:textId="77777777" w:rsidR="00D5451C" w:rsidRPr="004647CC" w:rsidRDefault="00D5451C" w:rsidP="00B57905">
            <w:pPr>
              <w:jc w:val="center"/>
              <w:rPr>
                <w:sz w:val="28"/>
                <w:szCs w:val="28"/>
              </w:rPr>
            </w:pPr>
          </w:p>
        </w:tc>
        <w:tc>
          <w:tcPr>
            <w:tcW w:w="5990" w:type="dxa"/>
            <w:shd w:val="clear" w:color="auto" w:fill="auto"/>
            <w:noWrap/>
            <w:vAlign w:val="center"/>
            <w:hideMark/>
          </w:tcPr>
          <w:p w14:paraId="2527C44A" w14:textId="77777777" w:rsidR="00D5451C" w:rsidRPr="004647CC" w:rsidRDefault="00D5451C" w:rsidP="00B57905">
            <w:pPr>
              <w:rPr>
                <w:sz w:val="28"/>
                <w:szCs w:val="28"/>
              </w:rPr>
            </w:pPr>
            <w:r w:rsidRPr="004647CC">
              <w:rPr>
                <w:sz w:val="28"/>
                <w:szCs w:val="28"/>
              </w:rPr>
              <w:t>ИТОГО</w:t>
            </w:r>
          </w:p>
        </w:tc>
        <w:tc>
          <w:tcPr>
            <w:tcW w:w="1136" w:type="dxa"/>
            <w:vAlign w:val="center"/>
          </w:tcPr>
          <w:p w14:paraId="01A2233A" w14:textId="77777777" w:rsidR="00D5451C" w:rsidRPr="00C52F38" w:rsidRDefault="00D5451C" w:rsidP="00B57905">
            <w:pPr>
              <w:jc w:val="center"/>
              <w:rPr>
                <w:sz w:val="28"/>
                <w:szCs w:val="22"/>
              </w:rPr>
            </w:pPr>
            <w:r w:rsidRPr="00C52F38">
              <w:rPr>
                <w:sz w:val="28"/>
                <w:szCs w:val="22"/>
              </w:rPr>
              <w:t>252</w:t>
            </w:r>
          </w:p>
        </w:tc>
        <w:tc>
          <w:tcPr>
            <w:tcW w:w="1137" w:type="dxa"/>
            <w:shd w:val="clear" w:color="auto" w:fill="auto"/>
            <w:noWrap/>
            <w:vAlign w:val="center"/>
          </w:tcPr>
          <w:p w14:paraId="442E2177" w14:textId="77777777" w:rsidR="00D5451C" w:rsidRPr="00C52F38" w:rsidRDefault="00D5451C" w:rsidP="00B57905">
            <w:pPr>
              <w:jc w:val="center"/>
              <w:rPr>
                <w:sz w:val="28"/>
                <w:szCs w:val="22"/>
              </w:rPr>
            </w:pPr>
            <w:r w:rsidRPr="00C52F38">
              <w:rPr>
                <w:sz w:val="28"/>
                <w:szCs w:val="22"/>
              </w:rPr>
              <w:t>255</w:t>
            </w:r>
          </w:p>
        </w:tc>
        <w:tc>
          <w:tcPr>
            <w:tcW w:w="1137" w:type="dxa"/>
            <w:vAlign w:val="center"/>
          </w:tcPr>
          <w:p w14:paraId="38C6B151" w14:textId="77777777" w:rsidR="00D5451C" w:rsidRPr="00C52F38" w:rsidRDefault="00D5451C" w:rsidP="00B57905">
            <w:pPr>
              <w:jc w:val="center"/>
              <w:rPr>
                <w:sz w:val="28"/>
                <w:szCs w:val="22"/>
              </w:rPr>
            </w:pPr>
            <w:r w:rsidRPr="00C52F38">
              <w:rPr>
                <w:sz w:val="28"/>
                <w:szCs w:val="22"/>
              </w:rPr>
              <w:t>257</w:t>
            </w:r>
          </w:p>
        </w:tc>
      </w:tr>
      <w:tr w:rsidR="00D5451C" w:rsidRPr="004647CC" w14:paraId="55580913" w14:textId="77777777" w:rsidTr="00B57905">
        <w:trPr>
          <w:trHeight w:val="360"/>
        </w:trPr>
        <w:tc>
          <w:tcPr>
            <w:tcW w:w="815" w:type="dxa"/>
            <w:shd w:val="clear" w:color="auto" w:fill="auto"/>
            <w:noWrap/>
            <w:vAlign w:val="center"/>
            <w:hideMark/>
          </w:tcPr>
          <w:p w14:paraId="7B41B190" w14:textId="77777777" w:rsidR="00D5451C" w:rsidRPr="004647CC" w:rsidRDefault="00D5451C" w:rsidP="00B57905">
            <w:pPr>
              <w:jc w:val="center"/>
              <w:rPr>
                <w:sz w:val="28"/>
                <w:szCs w:val="28"/>
              </w:rPr>
            </w:pPr>
            <w:r w:rsidRPr="004647CC">
              <w:rPr>
                <w:sz w:val="28"/>
                <w:szCs w:val="28"/>
              </w:rPr>
              <w:t>2</w:t>
            </w:r>
          </w:p>
        </w:tc>
        <w:tc>
          <w:tcPr>
            <w:tcW w:w="5990" w:type="dxa"/>
            <w:shd w:val="clear" w:color="auto" w:fill="auto"/>
            <w:noWrap/>
            <w:vAlign w:val="center"/>
            <w:hideMark/>
          </w:tcPr>
          <w:p w14:paraId="2245DF6B" w14:textId="77777777" w:rsidR="00D5451C" w:rsidRPr="004647CC" w:rsidRDefault="00D5451C" w:rsidP="00B57905">
            <w:pPr>
              <w:rPr>
                <w:sz w:val="28"/>
                <w:szCs w:val="28"/>
              </w:rPr>
            </w:pPr>
            <w:r w:rsidRPr="004647CC">
              <w:rPr>
                <w:sz w:val="28"/>
                <w:szCs w:val="28"/>
              </w:rPr>
              <w:t>Налог на прибыль</w:t>
            </w:r>
          </w:p>
        </w:tc>
        <w:tc>
          <w:tcPr>
            <w:tcW w:w="1136" w:type="dxa"/>
            <w:vAlign w:val="center"/>
          </w:tcPr>
          <w:p w14:paraId="6D98DA52"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1BFC5C73"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3B73678B" w14:textId="77777777" w:rsidR="00D5451C" w:rsidRPr="00C52F38" w:rsidRDefault="00D5451C" w:rsidP="00B57905">
            <w:pPr>
              <w:jc w:val="center"/>
              <w:rPr>
                <w:sz w:val="28"/>
                <w:szCs w:val="22"/>
              </w:rPr>
            </w:pPr>
            <w:r w:rsidRPr="00C52F38">
              <w:rPr>
                <w:sz w:val="28"/>
                <w:szCs w:val="22"/>
              </w:rPr>
              <w:t>0</w:t>
            </w:r>
          </w:p>
        </w:tc>
      </w:tr>
      <w:tr w:rsidR="00D5451C" w:rsidRPr="004647CC" w14:paraId="6163C9E3" w14:textId="77777777" w:rsidTr="00B57905">
        <w:trPr>
          <w:trHeight w:val="1654"/>
        </w:trPr>
        <w:tc>
          <w:tcPr>
            <w:tcW w:w="815" w:type="dxa"/>
            <w:shd w:val="clear" w:color="auto" w:fill="auto"/>
            <w:noWrap/>
            <w:vAlign w:val="center"/>
            <w:hideMark/>
          </w:tcPr>
          <w:p w14:paraId="2D6105FB" w14:textId="77777777" w:rsidR="00D5451C" w:rsidRPr="004647CC" w:rsidRDefault="00D5451C" w:rsidP="00B57905">
            <w:pPr>
              <w:jc w:val="center"/>
              <w:rPr>
                <w:sz w:val="28"/>
                <w:szCs w:val="28"/>
              </w:rPr>
            </w:pPr>
            <w:r w:rsidRPr="004647CC">
              <w:rPr>
                <w:sz w:val="28"/>
                <w:szCs w:val="28"/>
              </w:rPr>
              <w:t>3</w:t>
            </w:r>
          </w:p>
        </w:tc>
        <w:tc>
          <w:tcPr>
            <w:tcW w:w="5990" w:type="dxa"/>
            <w:shd w:val="clear" w:color="auto" w:fill="auto"/>
            <w:noWrap/>
            <w:vAlign w:val="center"/>
            <w:hideMark/>
          </w:tcPr>
          <w:p w14:paraId="7E2F2D1F" w14:textId="77777777" w:rsidR="00D5451C" w:rsidRPr="004647CC" w:rsidRDefault="00D5451C" w:rsidP="00B57905">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6" w:type="dxa"/>
            <w:vAlign w:val="center"/>
          </w:tcPr>
          <w:p w14:paraId="72E2EE47" w14:textId="77777777" w:rsidR="00D5451C" w:rsidRPr="00C52F38" w:rsidRDefault="00D5451C" w:rsidP="00B57905">
            <w:pPr>
              <w:jc w:val="center"/>
              <w:rPr>
                <w:sz w:val="28"/>
                <w:szCs w:val="22"/>
              </w:rPr>
            </w:pPr>
            <w:r w:rsidRPr="00C52F38">
              <w:rPr>
                <w:sz w:val="28"/>
                <w:szCs w:val="22"/>
              </w:rPr>
              <w:t>0</w:t>
            </w:r>
          </w:p>
        </w:tc>
        <w:tc>
          <w:tcPr>
            <w:tcW w:w="1137" w:type="dxa"/>
            <w:shd w:val="clear" w:color="auto" w:fill="auto"/>
            <w:noWrap/>
            <w:vAlign w:val="center"/>
          </w:tcPr>
          <w:p w14:paraId="06DC08EA" w14:textId="77777777" w:rsidR="00D5451C" w:rsidRPr="00C52F38" w:rsidRDefault="00D5451C" w:rsidP="00B57905">
            <w:pPr>
              <w:jc w:val="center"/>
              <w:rPr>
                <w:sz w:val="28"/>
                <w:szCs w:val="22"/>
              </w:rPr>
            </w:pPr>
            <w:r w:rsidRPr="00C52F38">
              <w:rPr>
                <w:sz w:val="28"/>
                <w:szCs w:val="22"/>
              </w:rPr>
              <w:t>0</w:t>
            </w:r>
          </w:p>
        </w:tc>
        <w:tc>
          <w:tcPr>
            <w:tcW w:w="1137" w:type="dxa"/>
            <w:vAlign w:val="center"/>
          </w:tcPr>
          <w:p w14:paraId="424EBADF" w14:textId="77777777" w:rsidR="00D5451C" w:rsidRPr="00C52F38" w:rsidRDefault="00D5451C" w:rsidP="00B57905">
            <w:pPr>
              <w:jc w:val="center"/>
              <w:rPr>
                <w:sz w:val="28"/>
                <w:szCs w:val="22"/>
              </w:rPr>
            </w:pPr>
            <w:r w:rsidRPr="00C52F38">
              <w:rPr>
                <w:sz w:val="28"/>
                <w:szCs w:val="22"/>
              </w:rPr>
              <w:t>0</w:t>
            </w:r>
          </w:p>
        </w:tc>
      </w:tr>
      <w:tr w:rsidR="00D5451C" w:rsidRPr="004647CC" w14:paraId="776048CF" w14:textId="77777777" w:rsidTr="00B57905">
        <w:trPr>
          <w:trHeight w:val="720"/>
        </w:trPr>
        <w:tc>
          <w:tcPr>
            <w:tcW w:w="815" w:type="dxa"/>
            <w:shd w:val="clear" w:color="auto" w:fill="auto"/>
            <w:noWrap/>
            <w:vAlign w:val="center"/>
            <w:hideMark/>
          </w:tcPr>
          <w:p w14:paraId="4C44F13D" w14:textId="77777777" w:rsidR="00D5451C" w:rsidRPr="004647CC" w:rsidRDefault="00D5451C" w:rsidP="00B57905">
            <w:pPr>
              <w:jc w:val="center"/>
              <w:rPr>
                <w:sz w:val="28"/>
                <w:szCs w:val="28"/>
              </w:rPr>
            </w:pPr>
            <w:r w:rsidRPr="004647CC">
              <w:rPr>
                <w:sz w:val="28"/>
                <w:szCs w:val="28"/>
              </w:rPr>
              <w:t>4</w:t>
            </w:r>
          </w:p>
        </w:tc>
        <w:tc>
          <w:tcPr>
            <w:tcW w:w="5990" w:type="dxa"/>
            <w:shd w:val="clear" w:color="auto" w:fill="auto"/>
            <w:vAlign w:val="center"/>
            <w:hideMark/>
          </w:tcPr>
          <w:p w14:paraId="0BE7A0F5" w14:textId="77777777" w:rsidR="00D5451C" w:rsidRPr="004647CC" w:rsidRDefault="00D5451C" w:rsidP="00B57905">
            <w:pPr>
              <w:rPr>
                <w:sz w:val="28"/>
                <w:szCs w:val="28"/>
              </w:rPr>
            </w:pPr>
            <w:r w:rsidRPr="004647CC">
              <w:rPr>
                <w:sz w:val="28"/>
                <w:szCs w:val="28"/>
              </w:rPr>
              <w:t>Итого неподконтрольных расходов</w:t>
            </w:r>
          </w:p>
        </w:tc>
        <w:tc>
          <w:tcPr>
            <w:tcW w:w="1136" w:type="dxa"/>
            <w:vAlign w:val="center"/>
          </w:tcPr>
          <w:p w14:paraId="50168AC7" w14:textId="77777777" w:rsidR="00D5451C" w:rsidRPr="00C52F38" w:rsidRDefault="00D5451C" w:rsidP="00B57905">
            <w:pPr>
              <w:jc w:val="center"/>
              <w:rPr>
                <w:sz w:val="28"/>
                <w:szCs w:val="22"/>
              </w:rPr>
            </w:pPr>
            <w:r w:rsidRPr="00C52F38">
              <w:rPr>
                <w:sz w:val="28"/>
                <w:szCs w:val="22"/>
              </w:rPr>
              <w:t>252</w:t>
            </w:r>
          </w:p>
        </w:tc>
        <w:tc>
          <w:tcPr>
            <w:tcW w:w="1137" w:type="dxa"/>
            <w:shd w:val="clear" w:color="auto" w:fill="auto"/>
            <w:noWrap/>
            <w:vAlign w:val="center"/>
          </w:tcPr>
          <w:p w14:paraId="0BD6E1D7" w14:textId="77777777" w:rsidR="00D5451C" w:rsidRPr="00C52F38" w:rsidRDefault="00D5451C" w:rsidP="00B57905">
            <w:pPr>
              <w:jc w:val="center"/>
              <w:rPr>
                <w:sz w:val="28"/>
                <w:szCs w:val="22"/>
              </w:rPr>
            </w:pPr>
            <w:r w:rsidRPr="00C52F38">
              <w:rPr>
                <w:sz w:val="28"/>
                <w:szCs w:val="22"/>
              </w:rPr>
              <w:t>255</w:t>
            </w:r>
          </w:p>
        </w:tc>
        <w:tc>
          <w:tcPr>
            <w:tcW w:w="1137" w:type="dxa"/>
            <w:vAlign w:val="center"/>
          </w:tcPr>
          <w:p w14:paraId="4DA2BE03" w14:textId="77777777" w:rsidR="00D5451C" w:rsidRPr="00C52F38" w:rsidRDefault="00D5451C" w:rsidP="00B57905">
            <w:pPr>
              <w:jc w:val="center"/>
              <w:rPr>
                <w:sz w:val="28"/>
                <w:szCs w:val="22"/>
              </w:rPr>
            </w:pPr>
            <w:r w:rsidRPr="00C52F38">
              <w:rPr>
                <w:sz w:val="28"/>
                <w:szCs w:val="22"/>
              </w:rPr>
              <w:t>257</w:t>
            </w:r>
          </w:p>
        </w:tc>
      </w:tr>
    </w:tbl>
    <w:p w14:paraId="43D63798" w14:textId="77777777" w:rsidR="00D5451C" w:rsidRDefault="00D5451C" w:rsidP="00D5451C">
      <w:pPr>
        <w:jc w:val="center"/>
      </w:pPr>
    </w:p>
    <w:p w14:paraId="0C1F8894" w14:textId="77777777" w:rsidR="00D5451C" w:rsidRPr="00A17D98" w:rsidRDefault="00D5451C" w:rsidP="00D5451C">
      <w:pPr>
        <w:pStyle w:val="21"/>
        <w:ind w:left="0"/>
        <w:jc w:val="both"/>
        <w:rPr>
          <w:sz w:val="28"/>
        </w:rPr>
      </w:pPr>
      <w:bookmarkStart w:id="214" w:name="_Toc24010601"/>
      <w:r w:rsidRPr="00A17D98">
        <w:rPr>
          <w:sz w:val="28"/>
        </w:rPr>
        <w:t>3.2.4) Стоимость и сроки начала строительства (реконструкции) и ввода в эксплуатацию объектов, источники финансирования</w:t>
      </w:r>
      <w:bookmarkEnd w:id="214"/>
    </w:p>
    <w:p w14:paraId="30C75EBF" w14:textId="77777777" w:rsidR="00D5451C" w:rsidRPr="00A17D98" w:rsidRDefault="00D5451C" w:rsidP="00D5451C">
      <w:pPr>
        <w:ind w:firstLine="709"/>
        <w:jc w:val="both"/>
        <w:rPr>
          <w:sz w:val="28"/>
          <w:szCs w:val="28"/>
        </w:rPr>
      </w:pPr>
    </w:p>
    <w:p w14:paraId="6B8A9C14" w14:textId="77777777" w:rsidR="00D5451C" w:rsidRPr="00A17D98" w:rsidRDefault="00D5451C" w:rsidP="00D5451C">
      <w:pPr>
        <w:ind w:firstLine="709"/>
        <w:jc w:val="both"/>
        <w:rPr>
          <w:sz w:val="28"/>
          <w:szCs w:val="28"/>
        </w:rPr>
      </w:pPr>
      <w:r w:rsidRPr="00A17D98">
        <w:rPr>
          <w:sz w:val="28"/>
          <w:szCs w:val="28"/>
        </w:rPr>
        <w:t xml:space="preserve">Данные величины предусматриваются инвестиционной программой. Для ООО </w:t>
      </w:r>
      <w:r>
        <w:rPr>
          <w:sz w:val="28"/>
          <w:szCs w:val="28"/>
        </w:rPr>
        <w:t>«</w:t>
      </w:r>
      <w:proofErr w:type="spellStart"/>
      <w:r>
        <w:rPr>
          <w:bCs/>
          <w:sz w:val="28"/>
          <w:szCs w:val="28"/>
        </w:rPr>
        <w:t>СибЭнерго</w:t>
      </w:r>
      <w:proofErr w:type="spellEnd"/>
      <w:r>
        <w:rPr>
          <w:sz w:val="28"/>
          <w:szCs w:val="28"/>
        </w:rPr>
        <w:t>»</w:t>
      </w:r>
      <w:r w:rsidRPr="00A17D98">
        <w:rPr>
          <w:sz w:val="28"/>
          <w:szCs w:val="28"/>
        </w:rPr>
        <w:t xml:space="preserve"> </w:t>
      </w:r>
      <w:r>
        <w:rPr>
          <w:sz w:val="28"/>
          <w:szCs w:val="28"/>
        </w:rPr>
        <w:t xml:space="preserve">не </w:t>
      </w:r>
      <w:r w:rsidRPr="009A7BB3">
        <w:rPr>
          <w:sz w:val="28"/>
          <w:szCs w:val="28"/>
        </w:rPr>
        <w:t>утверждена</w:t>
      </w:r>
      <w:r w:rsidRPr="00A17D98">
        <w:rPr>
          <w:sz w:val="28"/>
          <w:szCs w:val="28"/>
        </w:rPr>
        <w:t xml:space="preserve"> инвестиционная программа</w:t>
      </w:r>
      <w:r>
        <w:rPr>
          <w:sz w:val="28"/>
          <w:szCs w:val="28"/>
        </w:rPr>
        <w:t>.</w:t>
      </w:r>
    </w:p>
    <w:p w14:paraId="3F928B2D" w14:textId="77777777" w:rsidR="00D5451C" w:rsidRPr="00A17D98" w:rsidRDefault="00D5451C" w:rsidP="00D5451C">
      <w:pPr>
        <w:jc w:val="both"/>
        <w:rPr>
          <w:b/>
          <w:sz w:val="28"/>
          <w:szCs w:val="28"/>
        </w:rPr>
      </w:pPr>
    </w:p>
    <w:p w14:paraId="73F20401" w14:textId="77777777" w:rsidR="00D5451C" w:rsidRPr="00D2519E" w:rsidRDefault="00D5451C" w:rsidP="00D5451C">
      <w:pPr>
        <w:pStyle w:val="21"/>
        <w:ind w:left="0"/>
        <w:jc w:val="both"/>
        <w:rPr>
          <w:sz w:val="28"/>
        </w:rPr>
      </w:pPr>
      <w:bookmarkStart w:id="215" w:name="_Toc24010602"/>
      <w:r w:rsidRPr="00D2519E">
        <w:rPr>
          <w:sz w:val="28"/>
        </w:rPr>
        <w:lastRenderedPageBreak/>
        <w:t xml:space="preserve">3.2.5) Расчетный объем отпуска тепловой энергии поставляемой </w:t>
      </w:r>
      <w:r w:rsidRPr="00D2519E">
        <w:rPr>
          <w:sz w:val="28"/>
        </w:rPr>
        <w:br/>
        <w:t>с коллекторов источника тепловой энергии, расчетный объем полезного отпуска тепловой энергии, теплоносителя</w:t>
      </w:r>
      <w:bookmarkEnd w:id="215"/>
    </w:p>
    <w:p w14:paraId="26907F38" w14:textId="77777777" w:rsidR="00D5451C" w:rsidRDefault="00D5451C" w:rsidP="00D5451C">
      <w:pPr>
        <w:autoSpaceDE w:val="0"/>
        <w:autoSpaceDN w:val="0"/>
        <w:adjustRightInd w:val="0"/>
        <w:ind w:firstLine="851"/>
        <w:jc w:val="both"/>
        <w:rPr>
          <w:snapToGrid w:val="0"/>
          <w:sz w:val="28"/>
          <w:szCs w:val="28"/>
        </w:rPr>
      </w:pPr>
    </w:p>
    <w:p w14:paraId="106D4DB4" w14:textId="77777777" w:rsidR="00D5451C" w:rsidRPr="00585FCE" w:rsidRDefault="00D5451C" w:rsidP="00D5451C">
      <w:pPr>
        <w:autoSpaceDE w:val="0"/>
        <w:autoSpaceDN w:val="0"/>
        <w:adjustRightInd w:val="0"/>
        <w:ind w:firstLine="851"/>
        <w:jc w:val="both"/>
        <w:rPr>
          <w:snapToGrid w:val="0"/>
          <w:sz w:val="28"/>
          <w:szCs w:val="28"/>
        </w:rPr>
      </w:pPr>
      <w:r w:rsidRPr="00585FCE">
        <w:rPr>
          <w:snapToGrid w:val="0"/>
          <w:sz w:val="28"/>
          <w:szCs w:val="28"/>
        </w:rPr>
        <w:t xml:space="preserve">Экспертами отмечается отсутствие актуализированной на 2021 год схемы теплоснабжения г. Новокузнецка. Также необходимо отметить, </w:t>
      </w:r>
      <w:r>
        <w:rPr>
          <w:snapToGrid w:val="0"/>
          <w:sz w:val="28"/>
          <w:szCs w:val="28"/>
        </w:rPr>
        <w:br/>
      </w:r>
      <w:r w:rsidRPr="00585FCE">
        <w:rPr>
          <w:snapToGrid w:val="0"/>
          <w:sz w:val="28"/>
          <w:szCs w:val="28"/>
        </w:rPr>
        <w:t xml:space="preserve">что данные по объему передаваемой тепловой энергии </w:t>
      </w:r>
      <w:r w:rsidRPr="00C178EB">
        <w:rPr>
          <w:sz w:val="28"/>
        </w:rPr>
        <w:t xml:space="preserve">ООО </w:t>
      </w:r>
      <w:r>
        <w:rPr>
          <w:sz w:val="28"/>
        </w:rPr>
        <w:t>«</w:t>
      </w:r>
      <w:proofErr w:type="spellStart"/>
      <w:r w:rsidRPr="00C178EB">
        <w:rPr>
          <w:sz w:val="28"/>
        </w:rPr>
        <w:t>СибЭнерго</w:t>
      </w:r>
      <w:proofErr w:type="spellEnd"/>
      <w:r>
        <w:rPr>
          <w:sz w:val="28"/>
        </w:rPr>
        <w:t>»</w:t>
      </w:r>
      <w:r w:rsidRPr="00C178EB">
        <w:rPr>
          <w:sz w:val="28"/>
        </w:rPr>
        <w:t xml:space="preserve"> </w:t>
      </w:r>
      <w:r>
        <w:rPr>
          <w:sz w:val="28"/>
        </w:rPr>
        <w:br/>
      </w:r>
      <w:r w:rsidRPr="00C178EB">
        <w:rPr>
          <w:sz w:val="28"/>
        </w:rPr>
        <w:t xml:space="preserve">в контуре теплоснабжения котельных ОАО </w:t>
      </w:r>
      <w:r>
        <w:rPr>
          <w:sz w:val="28"/>
        </w:rPr>
        <w:t>«</w:t>
      </w:r>
      <w:r w:rsidRPr="00C178EB">
        <w:rPr>
          <w:sz w:val="28"/>
        </w:rPr>
        <w:t>РЖД</w:t>
      </w:r>
      <w:r>
        <w:rPr>
          <w:sz w:val="28"/>
        </w:rPr>
        <w:t>»</w:t>
      </w:r>
      <w:r w:rsidRPr="00C178EB">
        <w:rPr>
          <w:sz w:val="28"/>
        </w:rPr>
        <w:t xml:space="preserve"> (котельная ПМС-2 </w:t>
      </w:r>
      <w:r>
        <w:rPr>
          <w:sz w:val="28"/>
        </w:rPr>
        <w:br/>
      </w:r>
      <w:r w:rsidRPr="00C178EB">
        <w:rPr>
          <w:sz w:val="28"/>
        </w:rPr>
        <w:t>и котельная Локомотивное депо)</w:t>
      </w:r>
      <w:r w:rsidRPr="00585FCE">
        <w:rPr>
          <w:snapToGrid w:val="0"/>
          <w:sz w:val="28"/>
          <w:szCs w:val="28"/>
        </w:rPr>
        <w:t xml:space="preserve"> отсутствуют в актуализированных </w:t>
      </w:r>
      <w:r>
        <w:rPr>
          <w:snapToGrid w:val="0"/>
          <w:sz w:val="28"/>
          <w:szCs w:val="28"/>
        </w:rPr>
        <w:br/>
      </w:r>
      <w:r w:rsidRPr="00585FCE">
        <w:rPr>
          <w:snapToGrid w:val="0"/>
          <w:sz w:val="28"/>
          <w:szCs w:val="28"/>
        </w:rPr>
        <w:t>на предшествующие периоды схемах теплоснабжения г. Новокузнецка.</w:t>
      </w:r>
    </w:p>
    <w:p w14:paraId="4C4ABB5F" w14:textId="77777777" w:rsidR="00D5451C" w:rsidRPr="00585FCE" w:rsidRDefault="00D5451C" w:rsidP="00D5451C">
      <w:pPr>
        <w:autoSpaceDE w:val="0"/>
        <w:autoSpaceDN w:val="0"/>
        <w:adjustRightInd w:val="0"/>
        <w:ind w:firstLine="851"/>
        <w:jc w:val="both"/>
        <w:rPr>
          <w:snapToGrid w:val="0"/>
          <w:sz w:val="28"/>
          <w:szCs w:val="28"/>
        </w:rPr>
      </w:pPr>
      <w:r w:rsidRPr="00585FCE">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585FCE">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585FCE">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r w:rsidRPr="00C178EB">
        <w:rPr>
          <w:snapToGrid w:val="0"/>
          <w:sz w:val="28"/>
          <w:szCs w:val="28"/>
        </w:rPr>
        <w:t xml:space="preserve">Необходимо отметить, </w:t>
      </w:r>
      <w:r>
        <w:rPr>
          <w:snapToGrid w:val="0"/>
          <w:sz w:val="28"/>
          <w:szCs w:val="28"/>
        </w:rPr>
        <w:br/>
      </w:r>
      <w:r w:rsidRPr="00C178EB">
        <w:rPr>
          <w:snapToGrid w:val="0"/>
          <w:sz w:val="28"/>
          <w:szCs w:val="28"/>
        </w:rPr>
        <w:t xml:space="preserve">что ООО </w:t>
      </w:r>
      <w:proofErr w:type="spellStart"/>
      <w:r w:rsidRPr="00C178EB">
        <w:rPr>
          <w:sz w:val="28"/>
        </w:rPr>
        <w:t>СибЭнерго</w:t>
      </w:r>
      <w:proofErr w:type="spellEnd"/>
      <w:r>
        <w:rPr>
          <w:sz w:val="28"/>
        </w:rPr>
        <w:t>»</w:t>
      </w:r>
      <w:r w:rsidRPr="00C178EB">
        <w:rPr>
          <w:sz w:val="28"/>
        </w:rPr>
        <w:t xml:space="preserve"> в контуре теплоснабжения котельных ОАО </w:t>
      </w:r>
      <w:r>
        <w:rPr>
          <w:sz w:val="28"/>
        </w:rPr>
        <w:t>«</w:t>
      </w:r>
      <w:r w:rsidRPr="00C178EB">
        <w:rPr>
          <w:sz w:val="28"/>
        </w:rPr>
        <w:t>РЖД</w:t>
      </w:r>
      <w:r>
        <w:rPr>
          <w:sz w:val="28"/>
        </w:rPr>
        <w:t>»</w:t>
      </w:r>
      <w:r w:rsidRPr="00C178EB">
        <w:rPr>
          <w:sz w:val="28"/>
        </w:rPr>
        <w:t xml:space="preserve"> (котельная ПМС-2 и котельная Локомотивное депо) ведет регулируемую деятельность по передаче тепловой энергии начиная с 2020 года</w:t>
      </w:r>
      <w:r w:rsidRPr="00585FCE">
        <w:rPr>
          <w:snapToGrid w:val="0"/>
          <w:sz w:val="28"/>
          <w:szCs w:val="28"/>
        </w:rPr>
        <w:t>.</w:t>
      </w:r>
      <w:r w:rsidRPr="00C178EB">
        <w:rPr>
          <w:snapToGrid w:val="0"/>
          <w:sz w:val="28"/>
          <w:szCs w:val="28"/>
        </w:rPr>
        <w:t xml:space="preserve"> Таким образом, у предприятия отсутствует отчетные данные за 2017-2019 годы.</w:t>
      </w:r>
    </w:p>
    <w:p w14:paraId="6A030234" w14:textId="77777777" w:rsidR="00D5451C" w:rsidRPr="00C178EB" w:rsidRDefault="00D5451C" w:rsidP="00D5451C">
      <w:pPr>
        <w:autoSpaceDE w:val="0"/>
        <w:autoSpaceDN w:val="0"/>
        <w:adjustRightInd w:val="0"/>
        <w:ind w:firstLine="851"/>
        <w:jc w:val="both"/>
        <w:rPr>
          <w:snapToGrid w:val="0"/>
          <w:sz w:val="28"/>
        </w:rPr>
      </w:pPr>
      <w:r w:rsidRPr="00C178EB">
        <w:rPr>
          <w:snapToGrid w:val="0"/>
          <w:sz w:val="28"/>
        </w:rPr>
        <w:t xml:space="preserve">В качестве обоснования объемов передачи тепловой энергии предприятием представлен договор № СГ-13-19 от 01.01.2019 на оказание услуг по передаче тепловой энергии и </w:t>
      </w:r>
      <w:proofErr w:type="gramStart"/>
      <w:r w:rsidRPr="00C178EB">
        <w:rPr>
          <w:snapToGrid w:val="0"/>
          <w:sz w:val="28"/>
        </w:rPr>
        <w:t>теплоносителя</w:t>
      </w:r>
      <w:proofErr w:type="gramEnd"/>
      <w:r w:rsidRPr="00C178EB">
        <w:rPr>
          <w:snapToGrid w:val="0"/>
          <w:sz w:val="28"/>
        </w:rPr>
        <w:t xml:space="preserve"> и поставки тепловой энергии и теплоносителя (в целях компенсации потерь тепловой энергии </w:t>
      </w:r>
      <w:r w:rsidRPr="00C178EB">
        <w:rPr>
          <w:snapToGrid w:val="0"/>
          <w:sz w:val="28"/>
        </w:rPr>
        <w:br/>
        <w:t xml:space="preserve">и теплоносителя в тепловых сетях и энергетическом оборудовании) </w:t>
      </w:r>
      <w:r w:rsidRPr="00C178EB">
        <w:rPr>
          <w:snapToGrid w:val="0"/>
          <w:sz w:val="28"/>
        </w:rPr>
        <w:br/>
        <w:t xml:space="preserve">с ОАО </w:t>
      </w:r>
      <w:r>
        <w:rPr>
          <w:snapToGrid w:val="0"/>
          <w:sz w:val="28"/>
        </w:rPr>
        <w:t>«</w:t>
      </w:r>
      <w:r w:rsidRPr="00C178EB">
        <w:rPr>
          <w:snapToGrid w:val="0"/>
          <w:sz w:val="28"/>
        </w:rPr>
        <w:t>РЖД</w:t>
      </w:r>
      <w:r>
        <w:rPr>
          <w:snapToGrid w:val="0"/>
          <w:sz w:val="28"/>
        </w:rPr>
        <w:t>»</w:t>
      </w:r>
      <w:r w:rsidRPr="00C178EB">
        <w:rPr>
          <w:snapToGrid w:val="0"/>
          <w:sz w:val="28"/>
        </w:rPr>
        <w:t xml:space="preserve"> Западно-Сибирской дирекцией по теплоснабжению Центральной дирекции по теплоснабжению.</w:t>
      </w:r>
    </w:p>
    <w:p w14:paraId="107864CD" w14:textId="77777777" w:rsidR="00D5451C" w:rsidRPr="00C178EB" w:rsidRDefault="00D5451C" w:rsidP="00D5451C">
      <w:pPr>
        <w:autoSpaceDE w:val="0"/>
        <w:autoSpaceDN w:val="0"/>
        <w:adjustRightInd w:val="0"/>
        <w:ind w:firstLine="851"/>
        <w:jc w:val="both"/>
        <w:rPr>
          <w:sz w:val="28"/>
        </w:rPr>
      </w:pPr>
      <w:r w:rsidRPr="00C178EB">
        <w:rPr>
          <w:snapToGrid w:val="0"/>
          <w:sz w:val="28"/>
        </w:rPr>
        <w:t xml:space="preserve">Согласно договору на передачу тепловой энергии поставка тепловой энергии осуществляется для шести жилых домов с подключенной тепловой нагрузкой 1,1551 Гкал/ч и общим полезным отпуском тепловой энергии </w:t>
      </w:r>
      <w:r w:rsidRPr="00C178EB">
        <w:rPr>
          <w:snapToGrid w:val="0"/>
          <w:sz w:val="28"/>
        </w:rPr>
        <w:br/>
        <w:t>3,941 тыс. Гкал.</w:t>
      </w:r>
    </w:p>
    <w:p w14:paraId="75BFD321" w14:textId="77777777" w:rsidR="00D5451C" w:rsidRPr="00C178EB" w:rsidRDefault="00D5451C" w:rsidP="00D5451C">
      <w:pPr>
        <w:tabs>
          <w:tab w:val="left" w:pos="1890"/>
        </w:tabs>
        <w:ind w:firstLine="709"/>
        <w:jc w:val="both"/>
        <w:rPr>
          <w:sz w:val="28"/>
        </w:rPr>
      </w:pPr>
      <w:r w:rsidRPr="00C178EB">
        <w:rPr>
          <w:sz w:val="28"/>
        </w:rPr>
        <w:t xml:space="preserve">В обоснование объема потерь тепловой энергии при передаче предприятием представлен приказ Минэнерго от 15.07.2020 № 570, </w:t>
      </w:r>
      <w:r>
        <w:rPr>
          <w:sz w:val="28"/>
        </w:rPr>
        <w:br/>
      </w:r>
      <w:r w:rsidRPr="00C178EB">
        <w:rPr>
          <w:sz w:val="28"/>
        </w:rPr>
        <w:t>в соответствии с которым потери тепловой энергии составляют 0,424 Гкал.</w:t>
      </w:r>
    </w:p>
    <w:p w14:paraId="5B137DD7" w14:textId="77777777" w:rsidR="00D5451C" w:rsidRPr="00C178EB" w:rsidRDefault="00D5451C" w:rsidP="00D5451C">
      <w:pPr>
        <w:ind w:firstLine="709"/>
        <w:jc w:val="both"/>
        <w:rPr>
          <w:sz w:val="28"/>
        </w:rPr>
      </w:pPr>
    </w:p>
    <w:p w14:paraId="15CF8DD4" w14:textId="77777777" w:rsidR="00D5451C" w:rsidRPr="00C178EB" w:rsidRDefault="00D5451C" w:rsidP="00D5451C">
      <w:pPr>
        <w:numPr>
          <w:ilvl w:val="0"/>
          <w:numId w:val="14"/>
        </w:numPr>
        <w:tabs>
          <w:tab w:val="left" w:pos="1890"/>
        </w:tabs>
        <w:spacing w:line="360" w:lineRule="auto"/>
        <w:ind w:left="720" w:right="-425"/>
        <w:jc w:val="right"/>
        <w:rPr>
          <w:snapToGrid w:val="0"/>
          <w:sz w:val="28"/>
          <w:szCs w:val="28"/>
        </w:rPr>
      </w:pPr>
      <w:r w:rsidRPr="00C178EB">
        <w:rPr>
          <w:snapToGrid w:val="0"/>
          <w:sz w:val="28"/>
          <w:szCs w:val="28"/>
        </w:rPr>
        <w:br w:type="page"/>
      </w:r>
    </w:p>
    <w:p w14:paraId="5680C6FF" w14:textId="77777777" w:rsidR="00D5451C" w:rsidRPr="00D2519E" w:rsidRDefault="00D5451C" w:rsidP="00D5451C">
      <w:pPr>
        <w:jc w:val="center"/>
        <w:rPr>
          <w:snapToGrid w:val="0"/>
          <w:sz w:val="28"/>
          <w:szCs w:val="28"/>
        </w:rPr>
      </w:pPr>
      <w:r w:rsidRPr="00D2519E">
        <w:rPr>
          <w:snapToGrid w:val="0"/>
          <w:sz w:val="28"/>
          <w:szCs w:val="28"/>
        </w:rPr>
        <w:lastRenderedPageBreak/>
        <w:t xml:space="preserve">Баланс тепловой энергии ООО </w:t>
      </w:r>
      <w:r>
        <w:rPr>
          <w:snapToGrid w:val="0"/>
          <w:sz w:val="28"/>
          <w:szCs w:val="28"/>
        </w:rPr>
        <w:t>«</w:t>
      </w:r>
      <w:proofErr w:type="spellStart"/>
      <w:r>
        <w:rPr>
          <w:bCs/>
          <w:sz w:val="28"/>
          <w:szCs w:val="28"/>
        </w:rPr>
        <w:t>СибЭнерго</w:t>
      </w:r>
      <w:proofErr w:type="spellEnd"/>
      <w:r>
        <w:rPr>
          <w:snapToGrid w:val="0"/>
          <w:sz w:val="28"/>
          <w:szCs w:val="28"/>
        </w:rPr>
        <w:t>»</w:t>
      </w:r>
      <w:r w:rsidRPr="00D2519E">
        <w:rPr>
          <w:snapToGrid w:val="0"/>
          <w:sz w:val="28"/>
          <w:szCs w:val="28"/>
        </w:rPr>
        <w:t xml:space="preserve"> при передаче тепловой энергии </w:t>
      </w:r>
      <w:r w:rsidRPr="00D2519E">
        <w:rPr>
          <w:snapToGrid w:val="0"/>
          <w:sz w:val="28"/>
          <w:szCs w:val="28"/>
        </w:rPr>
        <w:br/>
        <w:t xml:space="preserve">в контуре теплоснабжения </w:t>
      </w:r>
      <w:r>
        <w:rPr>
          <w:sz w:val="28"/>
        </w:rPr>
        <w:t xml:space="preserve">ОАО «РЖД» ПМС-2 и Локомотивное депо </w:t>
      </w:r>
      <w:r>
        <w:rPr>
          <w:sz w:val="28"/>
        </w:rPr>
        <w:br/>
      </w:r>
      <w:r w:rsidRPr="00D2519E">
        <w:rPr>
          <w:snapToGrid w:val="0"/>
          <w:sz w:val="28"/>
          <w:szCs w:val="28"/>
        </w:rPr>
        <w:t>на 202</w:t>
      </w:r>
      <w:r>
        <w:rPr>
          <w:snapToGrid w:val="0"/>
          <w:sz w:val="28"/>
          <w:szCs w:val="28"/>
        </w:rPr>
        <w:t>1-2023</w:t>
      </w:r>
      <w:r w:rsidRPr="00D2519E">
        <w:rPr>
          <w:snapToGrid w:val="0"/>
          <w:sz w:val="28"/>
          <w:szCs w:val="28"/>
        </w:rPr>
        <w:t xml:space="preserve"> год</w:t>
      </w:r>
      <w:r>
        <w:rPr>
          <w:snapToGrid w:val="0"/>
          <w:sz w:val="28"/>
          <w:szCs w:val="28"/>
        </w:rPr>
        <w:t>ы</w:t>
      </w:r>
    </w:p>
    <w:p w14:paraId="255EFB55" w14:textId="77777777" w:rsidR="00D5451C" w:rsidRPr="00D2519E" w:rsidRDefault="00D5451C" w:rsidP="00D5451C">
      <w:pPr>
        <w:jc w:val="center"/>
        <w:rPr>
          <w:b/>
          <w:bCs/>
          <w:sz w:val="22"/>
          <w:szCs w:val="22"/>
        </w:rPr>
      </w:pPr>
    </w:p>
    <w:tbl>
      <w:tblPr>
        <w:tblW w:w="9498" w:type="dxa"/>
        <w:tblInd w:w="108" w:type="dxa"/>
        <w:tblLook w:val="04A0" w:firstRow="1" w:lastRow="0" w:firstColumn="1" w:lastColumn="0" w:noHBand="0" w:noVBand="1"/>
      </w:tblPr>
      <w:tblGrid>
        <w:gridCol w:w="595"/>
        <w:gridCol w:w="3092"/>
        <w:gridCol w:w="1050"/>
        <w:gridCol w:w="1926"/>
        <w:gridCol w:w="1417"/>
        <w:gridCol w:w="1418"/>
      </w:tblGrid>
      <w:tr w:rsidR="00D5451C" w:rsidRPr="00D2519E" w14:paraId="19644F75" w14:textId="77777777" w:rsidTr="00B57905">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CA56C" w14:textId="77777777" w:rsidR="00D5451C" w:rsidRPr="00D2519E" w:rsidRDefault="00D5451C" w:rsidP="00B57905">
            <w:pPr>
              <w:jc w:val="center"/>
              <w:rPr>
                <w:szCs w:val="28"/>
              </w:rPr>
            </w:pPr>
            <w:r w:rsidRPr="00D2519E">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0D41" w14:textId="77777777" w:rsidR="00D5451C" w:rsidRPr="00D2519E" w:rsidRDefault="00D5451C" w:rsidP="00B57905">
            <w:pPr>
              <w:jc w:val="center"/>
              <w:rPr>
                <w:szCs w:val="28"/>
              </w:rPr>
            </w:pPr>
            <w:r w:rsidRPr="00D2519E">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05B78" w14:textId="77777777" w:rsidR="00D5451C" w:rsidRPr="00D2519E" w:rsidRDefault="00D5451C" w:rsidP="00B57905">
            <w:pPr>
              <w:jc w:val="center"/>
              <w:rPr>
                <w:iCs/>
                <w:szCs w:val="28"/>
              </w:rPr>
            </w:pPr>
            <w:r w:rsidRPr="00D2519E">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1D0F4" w14:textId="77777777" w:rsidR="00D5451C" w:rsidRPr="00D2519E" w:rsidRDefault="00D5451C" w:rsidP="00B57905">
            <w:pPr>
              <w:jc w:val="center"/>
              <w:rPr>
                <w:szCs w:val="28"/>
              </w:rPr>
            </w:pPr>
            <w:r w:rsidRPr="00D2519E">
              <w:rPr>
                <w:szCs w:val="28"/>
              </w:rPr>
              <w:t>Объем теплоэнергии на 202</w:t>
            </w:r>
            <w:r>
              <w:rPr>
                <w:szCs w:val="28"/>
              </w:rPr>
              <w:t>1 -2023</w:t>
            </w:r>
            <w:r w:rsidRPr="00D2519E">
              <w:rPr>
                <w:szCs w:val="28"/>
              </w:rPr>
              <w:t xml:space="preserve"> год</w:t>
            </w:r>
            <w:r>
              <w:rPr>
                <w:szCs w:val="28"/>
              </w:rPr>
              <w:t>ы</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4959E99F" w14:textId="77777777" w:rsidR="00D5451C" w:rsidRPr="00D2519E" w:rsidRDefault="00D5451C" w:rsidP="00B57905">
            <w:pPr>
              <w:jc w:val="center"/>
            </w:pPr>
            <w:r w:rsidRPr="00D2519E">
              <w:t>в том числе</w:t>
            </w:r>
          </w:p>
        </w:tc>
      </w:tr>
      <w:tr w:rsidR="00D5451C" w:rsidRPr="00D2519E" w14:paraId="795C8528" w14:textId="77777777" w:rsidTr="00B57905">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848F50D" w14:textId="77777777" w:rsidR="00D5451C" w:rsidRPr="00D2519E" w:rsidRDefault="00D5451C" w:rsidP="00B57905">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61EDBA61" w14:textId="77777777" w:rsidR="00D5451C" w:rsidRPr="00D2519E" w:rsidRDefault="00D5451C" w:rsidP="00B57905">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8140017" w14:textId="77777777" w:rsidR="00D5451C" w:rsidRPr="00D2519E" w:rsidRDefault="00D5451C" w:rsidP="00B57905">
            <w:pPr>
              <w:rPr>
                <w:i/>
                <w:iCs/>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32545EED" w14:textId="77777777" w:rsidR="00D5451C" w:rsidRPr="00D2519E" w:rsidRDefault="00D5451C" w:rsidP="00B57905">
            <w:pPr>
              <w:rPr>
                <w:szCs w:val="28"/>
              </w:rPr>
            </w:pPr>
          </w:p>
        </w:tc>
        <w:tc>
          <w:tcPr>
            <w:tcW w:w="1417" w:type="dxa"/>
            <w:tcBorders>
              <w:top w:val="nil"/>
              <w:left w:val="nil"/>
              <w:bottom w:val="single" w:sz="4" w:space="0" w:color="auto"/>
              <w:right w:val="single" w:sz="4" w:space="0" w:color="auto"/>
            </w:tcBorders>
            <w:shd w:val="clear" w:color="auto" w:fill="auto"/>
            <w:vAlign w:val="center"/>
          </w:tcPr>
          <w:p w14:paraId="69CA8B94" w14:textId="77777777" w:rsidR="00D5451C" w:rsidRPr="00D2519E" w:rsidRDefault="00D5451C" w:rsidP="00B57905">
            <w:pPr>
              <w:ind w:left="-57" w:right="-57"/>
            </w:pPr>
            <w:r w:rsidRPr="00D2519E">
              <w:t xml:space="preserve">1 полугодие </w:t>
            </w:r>
          </w:p>
        </w:tc>
        <w:tc>
          <w:tcPr>
            <w:tcW w:w="1418" w:type="dxa"/>
            <w:tcBorders>
              <w:top w:val="nil"/>
              <w:left w:val="nil"/>
              <w:bottom w:val="single" w:sz="4" w:space="0" w:color="auto"/>
              <w:right w:val="single" w:sz="4" w:space="0" w:color="auto"/>
            </w:tcBorders>
            <w:shd w:val="clear" w:color="auto" w:fill="auto"/>
            <w:vAlign w:val="center"/>
          </w:tcPr>
          <w:p w14:paraId="1A5992AC" w14:textId="77777777" w:rsidR="00D5451C" w:rsidRPr="00D2519E" w:rsidRDefault="00D5451C" w:rsidP="00B57905">
            <w:pPr>
              <w:ind w:left="-57" w:right="-57"/>
            </w:pPr>
            <w:r w:rsidRPr="00D2519E">
              <w:t xml:space="preserve">2 полугодие </w:t>
            </w:r>
          </w:p>
        </w:tc>
      </w:tr>
      <w:tr w:rsidR="00D5451C" w:rsidRPr="00D2519E" w14:paraId="6134EA51" w14:textId="77777777" w:rsidTr="00B57905">
        <w:trPr>
          <w:trHeight w:val="4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6D43F8" w14:textId="77777777" w:rsidR="00D5451C" w:rsidRPr="00D2519E" w:rsidRDefault="00D5451C" w:rsidP="00B57905">
            <w:pPr>
              <w:jc w:val="center"/>
              <w:rPr>
                <w:szCs w:val="28"/>
              </w:rPr>
            </w:pPr>
            <w:r w:rsidRPr="00D2519E">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13D5656D" w14:textId="77777777" w:rsidR="00D5451C" w:rsidRPr="00D2519E" w:rsidRDefault="00D5451C" w:rsidP="00B57905">
            <w:pPr>
              <w:rPr>
                <w:szCs w:val="28"/>
              </w:rPr>
            </w:pPr>
            <w:r w:rsidRPr="00D2519E">
              <w:rPr>
                <w:szCs w:val="28"/>
              </w:rPr>
              <w:t>Отпуск в сеть</w:t>
            </w:r>
          </w:p>
        </w:tc>
        <w:tc>
          <w:tcPr>
            <w:tcW w:w="1050" w:type="dxa"/>
            <w:tcBorders>
              <w:top w:val="nil"/>
              <w:left w:val="nil"/>
              <w:bottom w:val="single" w:sz="4" w:space="0" w:color="auto"/>
              <w:right w:val="single" w:sz="4" w:space="0" w:color="auto"/>
            </w:tcBorders>
            <w:shd w:val="clear" w:color="auto" w:fill="auto"/>
            <w:vAlign w:val="center"/>
            <w:hideMark/>
          </w:tcPr>
          <w:p w14:paraId="7CA0C276" w14:textId="77777777" w:rsidR="00D5451C" w:rsidRPr="00D2519E" w:rsidRDefault="00D5451C" w:rsidP="00B57905">
            <w:pPr>
              <w:ind w:left="-113" w:right="-113"/>
              <w:jc w:val="center"/>
              <w:rPr>
                <w:szCs w:val="28"/>
              </w:rPr>
            </w:pPr>
            <w:r w:rsidRPr="00D2519E">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12E17" w14:textId="77777777" w:rsidR="00D5451C" w:rsidRPr="00E13074" w:rsidRDefault="00D5451C" w:rsidP="00B57905">
            <w:pPr>
              <w:jc w:val="center"/>
              <w:rPr>
                <w:sz w:val="28"/>
                <w:szCs w:val="22"/>
              </w:rPr>
            </w:pPr>
            <w:r w:rsidRPr="00E13074">
              <w:rPr>
                <w:sz w:val="28"/>
                <w:szCs w:val="22"/>
              </w:rPr>
              <w:t>4,365</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6200B2" w14:textId="77777777" w:rsidR="00D5451C" w:rsidRPr="00E13074" w:rsidRDefault="00D5451C" w:rsidP="00B57905">
            <w:pPr>
              <w:jc w:val="center"/>
              <w:rPr>
                <w:sz w:val="28"/>
                <w:szCs w:val="22"/>
              </w:rPr>
            </w:pPr>
            <w:r w:rsidRPr="00E13074">
              <w:rPr>
                <w:sz w:val="28"/>
                <w:szCs w:val="22"/>
              </w:rPr>
              <w:t>2,174</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C18C6D" w14:textId="77777777" w:rsidR="00D5451C" w:rsidRPr="00E13074" w:rsidRDefault="00D5451C" w:rsidP="00B57905">
            <w:pPr>
              <w:jc w:val="center"/>
              <w:rPr>
                <w:sz w:val="28"/>
                <w:szCs w:val="22"/>
              </w:rPr>
            </w:pPr>
            <w:r w:rsidRPr="00E13074">
              <w:rPr>
                <w:sz w:val="28"/>
                <w:szCs w:val="22"/>
              </w:rPr>
              <w:t>2,191</w:t>
            </w:r>
          </w:p>
        </w:tc>
      </w:tr>
      <w:tr w:rsidR="00D5451C" w:rsidRPr="00D2519E" w14:paraId="40C11D95" w14:textId="77777777" w:rsidTr="00B57905">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0E1285" w14:textId="77777777" w:rsidR="00D5451C" w:rsidRPr="00D2519E" w:rsidRDefault="00D5451C" w:rsidP="00B57905">
            <w:pPr>
              <w:jc w:val="center"/>
              <w:rPr>
                <w:szCs w:val="28"/>
              </w:rPr>
            </w:pPr>
            <w:r w:rsidRPr="00D2519E">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24E96424" w14:textId="77777777" w:rsidR="00D5451C" w:rsidRPr="00D2519E" w:rsidRDefault="00D5451C" w:rsidP="00B57905">
            <w:pPr>
              <w:rPr>
                <w:szCs w:val="28"/>
              </w:rPr>
            </w:pPr>
            <w:r w:rsidRPr="00D2519E">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28B37B2B" w14:textId="77777777" w:rsidR="00D5451C" w:rsidRPr="00D2519E" w:rsidRDefault="00D5451C" w:rsidP="00B57905">
            <w:pPr>
              <w:ind w:left="-113" w:right="-113"/>
              <w:jc w:val="center"/>
              <w:rPr>
                <w:szCs w:val="28"/>
              </w:rPr>
            </w:pPr>
            <w:r w:rsidRPr="00D2519E">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888DC0B" w14:textId="77777777" w:rsidR="00D5451C" w:rsidRPr="00E13074" w:rsidRDefault="00D5451C" w:rsidP="00B57905">
            <w:pPr>
              <w:jc w:val="center"/>
              <w:rPr>
                <w:sz w:val="28"/>
                <w:szCs w:val="22"/>
              </w:rPr>
            </w:pPr>
            <w:r w:rsidRPr="00E13074">
              <w:rPr>
                <w:sz w:val="28"/>
                <w:szCs w:val="22"/>
              </w:rPr>
              <w:t>0,424</w:t>
            </w:r>
          </w:p>
        </w:tc>
        <w:tc>
          <w:tcPr>
            <w:tcW w:w="1417" w:type="dxa"/>
            <w:tcBorders>
              <w:top w:val="nil"/>
              <w:left w:val="nil"/>
              <w:bottom w:val="single" w:sz="4" w:space="0" w:color="auto"/>
              <w:right w:val="single" w:sz="4" w:space="0" w:color="auto"/>
            </w:tcBorders>
            <w:shd w:val="clear" w:color="auto" w:fill="auto"/>
            <w:vAlign w:val="center"/>
          </w:tcPr>
          <w:p w14:paraId="056E470D" w14:textId="77777777" w:rsidR="00D5451C" w:rsidRPr="00E13074" w:rsidRDefault="00D5451C" w:rsidP="00B57905">
            <w:pPr>
              <w:jc w:val="center"/>
              <w:rPr>
                <w:sz w:val="28"/>
                <w:szCs w:val="22"/>
              </w:rPr>
            </w:pPr>
            <w:r w:rsidRPr="00E13074">
              <w:rPr>
                <w:sz w:val="28"/>
                <w:szCs w:val="22"/>
              </w:rPr>
              <w:t>0,211</w:t>
            </w:r>
          </w:p>
        </w:tc>
        <w:tc>
          <w:tcPr>
            <w:tcW w:w="1418" w:type="dxa"/>
            <w:tcBorders>
              <w:top w:val="nil"/>
              <w:left w:val="nil"/>
              <w:bottom w:val="single" w:sz="4" w:space="0" w:color="auto"/>
              <w:right w:val="single" w:sz="4" w:space="0" w:color="auto"/>
            </w:tcBorders>
            <w:shd w:val="clear" w:color="auto" w:fill="auto"/>
            <w:vAlign w:val="center"/>
          </w:tcPr>
          <w:p w14:paraId="72A861E9" w14:textId="77777777" w:rsidR="00D5451C" w:rsidRPr="00E13074" w:rsidRDefault="00D5451C" w:rsidP="00B57905">
            <w:pPr>
              <w:jc w:val="center"/>
              <w:rPr>
                <w:sz w:val="28"/>
                <w:szCs w:val="22"/>
              </w:rPr>
            </w:pPr>
            <w:r w:rsidRPr="00E13074">
              <w:rPr>
                <w:sz w:val="28"/>
                <w:szCs w:val="22"/>
              </w:rPr>
              <w:t>0,213</w:t>
            </w:r>
          </w:p>
        </w:tc>
      </w:tr>
      <w:tr w:rsidR="00D5451C" w:rsidRPr="00D2519E" w14:paraId="3D5D3EEC" w14:textId="77777777" w:rsidTr="00B57905">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98B35F" w14:textId="77777777" w:rsidR="00D5451C" w:rsidRPr="00D2519E" w:rsidRDefault="00D5451C" w:rsidP="00B57905">
            <w:pPr>
              <w:jc w:val="center"/>
              <w:rPr>
                <w:szCs w:val="28"/>
              </w:rPr>
            </w:pPr>
            <w:r w:rsidRPr="00D2519E">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3C261FF9" w14:textId="77777777" w:rsidR="00D5451C" w:rsidRPr="00D2519E" w:rsidRDefault="00D5451C" w:rsidP="00B57905">
            <w:pPr>
              <w:rPr>
                <w:szCs w:val="28"/>
              </w:rPr>
            </w:pPr>
            <w:r w:rsidRPr="00D2519E">
              <w:rPr>
                <w:szCs w:val="28"/>
              </w:rPr>
              <w:t>Полезный отпуск тепловой энергии потребителям</w:t>
            </w:r>
          </w:p>
        </w:tc>
        <w:tc>
          <w:tcPr>
            <w:tcW w:w="1050" w:type="dxa"/>
            <w:tcBorders>
              <w:top w:val="nil"/>
              <w:left w:val="nil"/>
              <w:bottom w:val="single" w:sz="4" w:space="0" w:color="auto"/>
              <w:right w:val="single" w:sz="4" w:space="0" w:color="auto"/>
            </w:tcBorders>
            <w:shd w:val="clear" w:color="auto" w:fill="auto"/>
            <w:vAlign w:val="center"/>
            <w:hideMark/>
          </w:tcPr>
          <w:p w14:paraId="1DA572D8" w14:textId="77777777" w:rsidR="00D5451C" w:rsidRPr="00D2519E" w:rsidRDefault="00D5451C" w:rsidP="00B57905">
            <w:pPr>
              <w:ind w:left="-113" w:right="-113"/>
              <w:jc w:val="center"/>
              <w:rPr>
                <w:szCs w:val="28"/>
              </w:rPr>
            </w:pPr>
            <w:r w:rsidRPr="00D2519E">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F3384B5" w14:textId="77777777" w:rsidR="00D5451C" w:rsidRPr="00E13074" w:rsidRDefault="00D5451C" w:rsidP="00B57905">
            <w:pPr>
              <w:jc w:val="center"/>
              <w:rPr>
                <w:sz w:val="28"/>
                <w:szCs w:val="22"/>
              </w:rPr>
            </w:pPr>
            <w:r w:rsidRPr="00E13074">
              <w:rPr>
                <w:sz w:val="28"/>
                <w:szCs w:val="22"/>
              </w:rPr>
              <w:t>3,941</w:t>
            </w:r>
          </w:p>
        </w:tc>
        <w:tc>
          <w:tcPr>
            <w:tcW w:w="1417" w:type="dxa"/>
            <w:tcBorders>
              <w:top w:val="nil"/>
              <w:left w:val="nil"/>
              <w:bottom w:val="single" w:sz="4" w:space="0" w:color="auto"/>
              <w:right w:val="single" w:sz="4" w:space="0" w:color="auto"/>
            </w:tcBorders>
            <w:shd w:val="clear" w:color="auto" w:fill="auto"/>
            <w:vAlign w:val="center"/>
          </w:tcPr>
          <w:p w14:paraId="26771575" w14:textId="77777777" w:rsidR="00D5451C" w:rsidRPr="00E13074" w:rsidRDefault="00D5451C" w:rsidP="00B57905">
            <w:pPr>
              <w:jc w:val="center"/>
              <w:rPr>
                <w:sz w:val="28"/>
                <w:szCs w:val="22"/>
              </w:rPr>
            </w:pPr>
            <w:r w:rsidRPr="00E13074">
              <w:rPr>
                <w:sz w:val="28"/>
                <w:szCs w:val="22"/>
              </w:rPr>
              <w:t>1,963</w:t>
            </w:r>
          </w:p>
        </w:tc>
        <w:tc>
          <w:tcPr>
            <w:tcW w:w="1418" w:type="dxa"/>
            <w:tcBorders>
              <w:top w:val="nil"/>
              <w:left w:val="nil"/>
              <w:bottom w:val="single" w:sz="4" w:space="0" w:color="auto"/>
              <w:right w:val="single" w:sz="4" w:space="0" w:color="auto"/>
            </w:tcBorders>
            <w:shd w:val="clear" w:color="auto" w:fill="auto"/>
            <w:vAlign w:val="center"/>
          </w:tcPr>
          <w:p w14:paraId="417EED2A" w14:textId="77777777" w:rsidR="00D5451C" w:rsidRPr="00E13074" w:rsidRDefault="00D5451C" w:rsidP="00B57905">
            <w:pPr>
              <w:jc w:val="center"/>
              <w:rPr>
                <w:sz w:val="28"/>
                <w:szCs w:val="22"/>
              </w:rPr>
            </w:pPr>
            <w:r w:rsidRPr="00E13074">
              <w:rPr>
                <w:sz w:val="28"/>
                <w:szCs w:val="22"/>
              </w:rPr>
              <w:t>1,978</w:t>
            </w:r>
          </w:p>
        </w:tc>
      </w:tr>
    </w:tbl>
    <w:p w14:paraId="3D43B555" w14:textId="77777777" w:rsidR="00D5451C" w:rsidRDefault="00D5451C" w:rsidP="00D5451C">
      <w:pPr>
        <w:tabs>
          <w:tab w:val="left" w:pos="1215"/>
          <w:tab w:val="right" w:pos="9102"/>
        </w:tabs>
        <w:ind w:right="252"/>
        <w:rPr>
          <w:b/>
          <w:sz w:val="28"/>
          <w:szCs w:val="28"/>
        </w:rPr>
      </w:pPr>
      <w:r>
        <w:rPr>
          <w:bCs/>
          <w:sz w:val="22"/>
          <w:szCs w:val="22"/>
        </w:rPr>
        <w:tab/>
      </w:r>
      <w:r w:rsidRPr="00CF3BB6">
        <w:rPr>
          <w:sz w:val="22"/>
          <w:szCs w:val="22"/>
        </w:rPr>
        <w:tab/>
      </w:r>
    </w:p>
    <w:p w14:paraId="6990504C" w14:textId="77777777" w:rsidR="00D5451C" w:rsidRPr="00086CCB" w:rsidRDefault="00D5451C" w:rsidP="00D5451C">
      <w:pPr>
        <w:pStyle w:val="21"/>
        <w:ind w:left="0"/>
        <w:jc w:val="both"/>
        <w:rPr>
          <w:sz w:val="28"/>
        </w:rPr>
      </w:pPr>
      <w:bookmarkStart w:id="216" w:name="_Toc24010603"/>
      <w:r>
        <w:rPr>
          <w:sz w:val="28"/>
        </w:rPr>
        <w:t>3.2.</w:t>
      </w:r>
      <w:r w:rsidRPr="00086CCB">
        <w:rPr>
          <w:sz w:val="28"/>
        </w:rPr>
        <w:t>6) Стоимость покупки единицы энергетических ресурсов</w:t>
      </w:r>
      <w:bookmarkEnd w:id="216"/>
    </w:p>
    <w:p w14:paraId="60656C51" w14:textId="77777777" w:rsidR="00D5451C" w:rsidRDefault="00D5451C" w:rsidP="00D5451C">
      <w:pPr>
        <w:ind w:firstLine="709"/>
        <w:jc w:val="both"/>
        <w:rPr>
          <w:sz w:val="28"/>
          <w:szCs w:val="28"/>
        </w:rPr>
      </w:pPr>
    </w:p>
    <w:p w14:paraId="2DF9512B" w14:textId="77777777" w:rsidR="00D5451C" w:rsidRPr="00086CCB" w:rsidRDefault="00D5451C" w:rsidP="00D5451C">
      <w:pPr>
        <w:ind w:firstLine="709"/>
        <w:jc w:val="both"/>
        <w:rPr>
          <w:sz w:val="28"/>
          <w:szCs w:val="28"/>
        </w:rPr>
      </w:pPr>
      <w:r w:rsidRPr="00086CC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Pr>
          <w:sz w:val="28"/>
          <w:szCs w:val="28"/>
        </w:rPr>
        <w:br/>
      </w:r>
      <w:r w:rsidRPr="00086CCB">
        <w:rPr>
          <w:sz w:val="28"/>
          <w:szCs w:val="28"/>
        </w:rPr>
        <w:t>по передаче тепловой энергии, теплоносителя)), холодной воды, теплоносителя, в соответствии с пунктом 28 Основ ценообразования.</w:t>
      </w:r>
    </w:p>
    <w:p w14:paraId="50ABAE1F" w14:textId="77777777" w:rsidR="00D5451C" w:rsidRPr="00086CCB" w:rsidRDefault="00D5451C" w:rsidP="00D5451C">
      <w:pPr>
        <w:jc w:val="both"/>
        <w:rPr>
          <w:b/>
          <w:sz w:val="28"/>
          <w:szCs w:val="28"/>
        </w:rPr>
      </w:pPr>
    </w:p>
    <w:p w14:paraId="6543AA62" w14:textId="77777777" w:rsidR="00D5451C" w:rsidRPr="00086CCB" w:rsidRDefault="00D5451C" w:rsidP="00D5451C">
      <w:pPr>
        <w:pStyle w:val="21"/>
        <w:ind w:left="0"/>
        <w:jc w:val="both"/>
        <w:rPr>
          <w:sz w:val="28"/>
        </w:rPr>
      </w:pPr>
      <w:bookmarkStart w:id="217" w:name="_Toc24010604"/>
      <w:r>
        <w:rPr>
          <w:sz w:val="28"/>
        </w:rPr>
        <w:t>3.2.</w:t>
      </w:r>
      <w:r w:rsidRPr="00086CCB">
        <w:rPr>
          <w:sz w:val="28"/>
        </w:rPr>
        <w:t>6.1) Расходы на топливо</w:t>
      </w:r>
      <w:bookmarkEnd w:id="217"/>
    </w:p>
    <w:p w14:paraId="6FEC6A9C" w14:textId="77777777" w:rsidR="00D5451C" w:rsidRDefault="00D5451C" w:rsidP="00D5451C">
      <w:pPr>
        <w:ind w:firstLine="709"/>
        <w:jc w:val="both"/>
        <w:rPr>
          <w:snapToGrid w:val="0"/>
          <w:sz w:val="28"/>
          <w:szCs w:val="28"/>
        </w:rPr>
      </w:pPr>
    </w:p>
    <w:p w14:paraId="5BC2C9EC" w14:textId="77777777" w:rsidR="00D5451C" w:rsidRDefault="00D5451C" w:rsidP="00D5451C">
      <w:pPr>
        <w:ind w:firstLine="709"/>
        <w:jc w:val="both"/>
        <w:rPr>
          <w:snapToGrid w:val="0"/>
          <w:sz w:val="28"/>
          <w:szCs w:val="28"/>
        </w:rPr>
      </w:pPr>
      <w:r>
        <w:rPr>
          <w:snapToGrid w:val="0"/>
          <w:sz w:val="28"/>
          <w:szCs w:val="28"/>
        </w:rPr>
        <w:t>Предприятие не несет расходов по данной статье.</w:t>
      </w:r>
    </w:p>
    <w:p w14:paraId="5AC94843" w14:textId="77777777" w:rsidR="00D5451C" w:rsidRPr="003646C2" w:rsidRDefault="00D5451C" w:rsidP="00D5451C">
      <w:pPr>
        <w:ind w:firstLine="720"/>
        <w:jc w:val="both"/>
        <w:rPr>
          <w:snapToGrid w:val="0"/>
          <w:sz w:val="28"/>
          <w:szCs w:val="28"/>
        </w:rPr>
      </w:pPr>
    </w:p>
    <w:p w14:paraId="76E610E5" w14:textId="77777777" w:rsidR="00D5451C" w:rsidRPr="003646C2" w:rsidRDefault="00D5451C" w:rsidP="00D5451C">
      <w:pPr>
        <w:pStyle w:val="21"/>
        <w:ind w:left="0"/>
        <w:jc w:val="both"/>
        <w:rPr>
          <w:sz w:val="28"/>
        </w:rPr>
      </w:pPr>
      <w:bookmarkStart w:id="218" w:name="_Toc24010605"/>
      <w:r>
        <w:rPr>
          <w:sz w:val="28"/>
        </w:rPr>
        <w:t>3.2.</w:t>
      </w:r>
      <w:r w:rsidRPr="003646C2">
        <w:rPr>
          <w:sz w:val="28"/>
        </w:rPr>
        <w:t>6.2) Расходы на электроэнергию</w:t>
      </w:r>
      <w:bookmarkEnd w:id="218"/>
    </w:p>
    <w:p w14:paraId="73232A3C" w14:textId="77777777" w:rsidR="00D5451C" w:rsidRDefault="00D5451C" w:rsidP="00D5451C">
      <w:pPr>
        <w:tabs>
          <w:tab w:val="left" w:pos="1890"/>
        </w:tabs>
        <w:ind w:firstLine="851"/>
        <w:jc w:val="both"/>
        <w:rPr>
          <w:sz w:val="28"/>
        </w:rPr>
      </w:pPr>
    </w:p>
    <w:p w14:paraId="2718222E" w14:textId="77777777" w:rsidR="00D5451C" w:rsidRDefault="00D5451C" w:rsidP="00D5451C">
      <w:pPr>
        <w:ind w:firstLine="709"/>
        <w:jc w:val="both"/>
        <w:rPr>
          <w:snapToGrid w:val="0"/>
          <w:sz w:val="28"/>
          <w:szCs w:val="28"/>
        </w:rPr>
      </w:pPr>
      <w:r>
        <w:rPr>
          <w:snapToGrid w:val="0"/>
          <w:sz w:val="28"/>
          <w:szCs w:val="28"/>
        </w:rPr>
        <w:t>Предприятие не несет расходов по данной статье.</w:t>
      </w:r>
    </w:p>
    <w:p w14:paraId="63E40537" w14:textId="77777777" w:rsidR="00D5451C" w:rsidRDefault="00D5451C" w:rsidP="00D5451C">
      <w:pPr>
        <w:tabs>
          <w:tab w:val="left" w:pos="1890"/>
        </w:tabs>
        <w:ind w:firstLine="851"/>
        <w:jc w:val="both"/>
        <w:rPr>
          <w:sz w:val="28"/>
        </w:rPr>
      </w:pPr>
    </w:p>
    <w:p w14:paraId="3DA90C43" w14:textId="77777777" w:rsidR="00D5451C" w:rsidRPr="00ED7755" w:rsidRDefault="00D5451C" w:rsidP="00D5451C">
      <w:pPr>
        <w:pStyle w:val="21"/>
        <w:ind w:left="0"/>
        <w:jc w:val="both"/>
        <w:rPr>
          <w:sz w:val="28"/>
        </w:rPr>
      </w:pPr>
      <w:bookmarkStart w:id="219" w:name="_Toc24010606"/>
      <w:r>
        <w:rPr>
          <w:sz w:val="28"/>
        </w:rPr>
        <w:t>3.2.</w:t>
      </w:r>
      <w:r w:rsidRPr="003646C2">
        <w:rPr>
          <w:sz w:val="28"/>
        </w:rPr>
        <w:t>6.</w:t>
      </w:r>
      <w:r>
        <w:rPr>
          <w:sz w:val="28"/>
        </w:rPr>
        <w:t>3</w:t>
      </w:r>
      <w:r w:rsidRPr="003646C2">
        <w:rPr>
          <w:sz w:val="28"/>
        </w:rPr>
        <w:t xml:space="preserve">) Расходы на </w:t>
      </w:r>
      <w:r>
        <w:rPr>
          <w:sz w:val="28"/>
        </w:rPr>
        <w:t>тепловую энергию</w:t>
      </w:r>
      <w:bookmarkEnd w:id="219"/>
    </w:p>
    <w:p w14:paraId="194834CB" w14:textId="77777777" w:rsidR="00D5451C" w:rsidRDefault="00D5451C" w:rsidP="00D5451C">
      <w:pPr>
        <w:tabs>
          <w:tab w:val="left" w:pos="1890"/>
        </w:tabs>
        <w:ind w:firstLine="709"/>
        <w:jc w:val="both"/>
        <w:rPr>
          <w:sz w:val="28"/>
        </w:rPr>
      </w:pPr>
    </w:p>
    <w:p w14:paraId="021E0A0B" w14:textId="77777777" w:rsidR="00D5451C" w:rsidRPr="007348F9" w:rsidRDefault="00D5451C" w:rsidP="00D5451C">
      <w:pPr>
        <w:tabs>
          <w:tab w:val="left" w:pos="1890"/>
        </w:tabs>
        <w:ind w:firstLine="709"/>
        <w:jc w:val="both"/>
        <w:rPr>
          <w:sz w:val="28"/>
        </w:rPr>
      </w:pPr>
      <w:r w:rsidRPr="007348F9">
        <w:rPr>
          <w:sz w:val="28"/>
        </w:rPr>
        <w:t xml:space="preserve">По данной статье предприятием планируются расходы в размере </w:t>
      </w:r>
      <w:r w:rsidRPr="007348F9">
        <w:rPr>
          <w:sz w:val="28"/>
        </w:rPr>
        <w:br/>
      </w:r>
      <w:r>
        <w:rPr>
          <w:sz w:val="28"/>
        </w:rPr>
        <w:t>751</w:t>
      </w:r>
      <w:r w:rsidRPr="007348F9">
        <w:rPr>
          <w:sz w:val="28"/>
        </w:rPr>
        <w:t xml:space="preserve"> тыс. руб. </w:t>
      </w:r>
    </w:p>
    <w:p w14:paraId="5574079C" w14:textId="77777777" w:rsidR="00D5451C" w:rsidRDefault="00D5451C" w:rsidP="00D5451C">
      <w:pPr>
        <w:tabs>
          <w:tab w:val="left" w:pos="1890"/>
        </w:tabs>
        <w:ind w:firstLine="709"/>
        <w:jc w:val="both"/>
        <w:rPr>
          <w:sz w:val="28"/>
        </w:rPr>
      </w:pPr>
      <w:r w:rsidRPr="007348F9">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F54CDAE" w14:textId="77777777" w:rsidR="00D5451C" w:rsidRDefault="00D5451C" w:rsidP="00D5451C">
      <w:pPr>
        <w:tabs>
          <w:tab w:val="left" w:pos="1890"/>
        </w:tabs>
        <w:ind w:firstLine="709"/>
        <w:jc w:val="both"/>
        <w:rPr>
          <w:sz w:val="28"/>
        </w:rPr>
      </w:pPr>
      <w:r w:rsidRPr="00F64517">
        <w:rPr>
          <w:sz w:val="28"/>
        </w:rPr>
        <w:t xml:space="preserve">Договор № СГ-13-19 от 01.01.2019 на оказание услуг по передаче тепловой энергии и </w:t>
      </w:r>
      <w:proofErr w:type="gramStart"/>
      <w:r w:rsidRPr="00F64517">
        <w:rPr>
          <w:sz w:val="28"/>
        </w:rPr>
        <w:t>теплоносителя</w:t>
      </w:r>
      <w:proofErr w:type="gramEnd"/>
      <w:r w:rsidRPr="00F64517">
        <w:rPr>
          <w:sz w:val="28"/>
        </w:rPr>
        <w:t xml:space="preserve"> и поставки тепловой энергии </w:t>
      </w:r>
      <w:r>
        <w:rPr>
          <w:sz w:val="28"/>
        </w:rPr>
        <w:br/>
      </w:r>
      <w:r w:rsidRPr="00F64517">
        <w:rPr>
          <w:sz w:val="28"/>
        </w:rPr>
        <w:t xml:space="preserve">и теплоносителя (в целях компенсации потерь тепловой энергии </w:t>
      </w:r>
      <w:r>
        <w:rPr>
          <w:sz w:val="28"/>
        </w:rPr>
        <w:br/>
      </w:r>
      <w:r w:rsidRPr="00F64517">
        <w:rPr>
          <w:sz w:val="28"/>
        </w:rPr>
        <w:t xml:space="preserve">и теплоносителя в тепловых сетях и энергетическом оборудовании) </w:t>
      </w:r>
      <w:r>
        <w:rPr>
          <w:sz w:val="28"/>
        </w:rPr>
        <w:br/>
      </w:r>
      <w:r w:rsidRPr="00F64517">
        <w:rPr>
          <w:sz w:val="28"/>
        </w:rPr>
        <w:t xml:space="preserve">с ОАО </w:t>
      </w:r>
      <w:r>
        <w:rPr>
          <w:sz w:val="28"/>
        </w:rPr>
        <w:t>«</w:t>
      </w:r>
      <w:r w:rsidRPr="00F64517">
        <w:rPr>
          <w:sz w:val="28"/>
        </w:rPr>
        <w:t>РЖД</w:t>
      </w:r>
      <w:r>
        <w:rPr>
          <w:sz w:val="28"/>
        </w:rPr>
        <w:t>»</w:t>
      </w:r>
      <w:r w:rsidRPr="00F64517">
        <w:rPr>
          <w:sz w:val="28"/>
        </w:rPr>
        <w:t xml:space="preserve"> Западно-Сибирской дирекцией по теплоснабжению Центральной дирекции по теплоснабжению (стр. 174 том 1). Срок действия договора не указан.</w:t>
      </w:r>
    </w:p>
    <w:p w14:paraId="53636D2B" w14:textId="77777777" w:rsidR="00D5451C" w:rsidRDefault="00D5451C" w:rsidP="00D5451C">
      <w:pPr>
        <w:tabs>
          <w:tab w:val="left" w:pos="1890"/>
        </w:tabs>
        <w:ind w:firstLine="709"/>
        <w:jc w:val="both"/>
        <w:rPr>
          <w:sz w:val="28"/>
        </w:rPr>
      </w:pPr>
      <w:r w:rsidRPr="00F64517">
        <w:rPr>
          <w:sz w:val="28"/>
        </w:rPr>
        <w:t xml:space="preserve">Приказ Минэнерго от 15.07.2020 № 570 </w:t>
      </w:r>
      <w:r>
        <w:rPr>
          <w:sz w:val="28"/>
        </w:rPr>
        <w:t>«</w:t>
      </w:r>
      <w:r w:rsidRPr="00F64517">
        <w:rPr>
          <w:sz w:val="28"/>
        </w:rPr>
        <w:t xml:space="preserve">Об утверждении нормативов технологических потерь при передаче тепловой энергии, теплоносителя </w:t>
      </w:r>
      <w:r>
        <w:rPr>
          <w:sz w:val="28"/>
        </w:rPr>
        <w:br/>
      </w:r>
      <w:r w:rsidRPr="00F64517">
        <w:rPr>
          <w:sz w:val="28"/>
        </w:rPr>
        <w:t xml:space="preserve">по тепловым сетям, расположенном в поселениях, городских округах </w:t>
      </w:r>
      <w:r>
        <w:rPr>
          <w:sz w:val="28"/>
        </w:rPr>
        <w:br/>
      </w:r>
      <w:r w:rsidRPr="00F64517">
        <w:rPr>
          <w:sz w:val="28"/>
        </w:rPr>
        <w:t>с численностью населения пятьсот тысяч человек и более, а также в городах федерального значения, на 2021 год</w:t>
      </w:r>
      <w:r>
        <w:rPr>
          <w:sz w:val="28"/>
        </w:rPr>
        <w:t>»</w:t>
      </w:r>
      <w:r w:rsidRPr="00F64517">
        <w:rPr>
          <w:sz w:val="28"/>
        </w:rPr>
        <w:t xml:space="preserve"> для ООО </w:t>
      </w:r>
      <w:r>
        <w:rPr>
          <w:sz w:val="28"/>
        </w:rPr>
        <w:t>«</w:t>
      </w:r>
      <w:proofErr w:type="spellStart"/>
      <w:r w:rsidRPr="00F64517">
        <w:rPr>
          <w:sz w:val="28"/>
        </w:rPr>
        <w:t>СибЭнерго</w:t>
      </w:r>
      <w:proofErr w:type="spellEnd"/>
      <w:r>
        <w:rPr>
          <w:sz w:val="28"/>
        </w:rPr>
        <w:t>»</w:t>
      </w:r>
      <w:r w:rsidRPr="00F64517">
        <w:rPr>
          <w:sz w:val="28"/>
        </w:rPr>
        <w:t xml:space="preserve"> (тепловые сети зон </w:t>
      </w:r>
      <w:r w:rsidRPr="00F64517">
        <w:rPr>
          <w:sz w:val="28"/>
        </w:rPr>
        <w:lastRenderedPageBreak/>
        <w:t xml:space="preserve">действия котельных </w:t>
      </w:r>
      <w:r>
        <w:rPr>
          <w:sz w:val="28"/>
        </w:rPr>
        <w:t>«</w:t>
      </w:r>
      <w:r w:rsidRPr="00F64517">
        <w:rPr>
          <w:sz w:val="28"/>
        </w:rPr>
        <w:t>ПМС-2</w:t>
      </w:r>
      <w:r>
        <w:rPr>
          <w:sz w:val="28"/>
        </w:rPr>
        <w:t>»</w:t>
      </w:r>
      <w:r w:rsidRPr="00F64517">
        <w:rPr>
          <w:sz w:val="28"/>
        </w:rPr>
        <w:t xml:space="preserve"> и </w:t>
      </w:r>
      <w:r>
        <w:rPr>
          <w:sz w:val="28"/>
        </w:rPr>
        <w:t>«</w:t>
      </w:r>
      <w:r w:rsidRPr="00F64517">
        <w:rPr>
          <w:sz w:val="28"/>
        </w:rPr>
        <w:t>Локомотивное депо</w:t>
      </w:r>
      <w:r>
        <w:rPr>
          <w:sz w:val="28"/>
        </w:rPr>
        <w:t>»</w:t>
      </w:r>
      <w:r w:rsidRPr="00F64517">
        <w:rPr>
          <w:sz w:val="28"/>
        </w:rPr>
        <w:t xml:space="preserve">), г. Новокузнецк (стр. 62 </w:t>
      </w:r>
      <w:proofErr w:type="spellStart"/>
      <w:r w:rsidRPr="00F64517">
        <w:rPr>
          <w:sz w:val="28"/>
        </w:rPr>
        <w:t>вх</w:t>
      </w:r>
      <w:proofErr w:type="spellEnd"/>
      <w:r w:rsidRPr="00F64517">
        <w:rPr>
          <w:sz w:val="28"/>
        </w:rPr>
        <w:t>. от 10.09.2020 № 4122).</w:t>
      </w:r>
    </w:p>
    <w:p w14:paraId="285FE61C" w14:textId="77777777" w:rsidR="00D5451C" w:rsidRPr="001F04F9" w:rsidRDefault="00D5451C" w:rsidP="00D5451C">
      <w:pPr>
        <w:ind w:firstLine="709"/>
        <w:jc w:val="both"/>
        <w:rPr>
          <w:sz w:val="28"/>
        </w:rPr>
      </w:pPr>
      <w:r>
        <w:rPr>
          <w:sz w:val="28"/>
        </w:rPr>
        <w:t>В соответствии с данными приказа Минэнерго</w:t>
      </w:r>
      <w:r w:rsidRPr="001F04F9">
        <w:rPr>
          <w:sz w:val="28"/>
        </w:rPr>
        <w:t xml:space="preserve">, эксперты рассчитали экономически обоснованные расходы предприятия на приобретение </w:t>
      </w:r>
      <w:r>
        <w:rPr>
          <w:sz w:val="28"/>
        </w:rPr>
        <w:t>тепловой</w:t>
      </w:r>
      <w:r w:rsidRPr="001F04F9">
        <w:rPr>
          <w:sz w:val="28"/>
        </w:rPr>
        <w:t xml:space="preserve"> энергии:</w:t>
      </w:r>
    </w:p>
    <w:p w14:paraId="020B91B3" w14:textId="77777777" w:rsidR="00D5451C" w:rsidRDefault="00D5451C" w:rsidP="00D5451C">
      <w:pPr>
        <w:ind w:firstLine="709"/>
        <w:jc w:val="both"/>
        <w:rPr>
          <w:sz w:val="28"/>
        </w:rPr>
      </w:pPr>
      <w:r w:rsidRPr="00F64517">
        <w:rPr>
          <w:sz w:val="28"/>
        </w:rPr>
        <w:t>0,211</w:t>
      </w:r>
      <w:r>
        <w:rPr>
          <w:sz w:val="28"/>
        </w:rPr>
        <w:t xml:space="preserve"> </w:t>
      </w:r>
      <w:r w:rsidRPr="007348F9">
        <w:rPr>
          <w:sz w:val="28"/>
        </w:rPr>
        <w:t>тыс. Гкал (1 полугодие 202</w:t>
      </w:r>
      <w:r>
        <w:rPr>
          <w:sz w:val="28"/>
        </w:rPr>
        <w:t>1</w:t>
      </w:r>
      <w:r w:rsidRPr="007348F9">
        <w:rPr>
          <w:sz w:val="28"/>
        </w:rPr>
        <w:t xml:space="preserve"> года) × </w:t>
      </w:r>
      <w:r w:rsidRPr="00F64517">
        <w:rPr>
          <w:sz w:val="28"/>
        </w:rPr>
        <w:t>2 041,75</w:t>
      </w:r>
      <w:r>
        <w:rPr>
          <w:sz w:val="28"/>
        </w:rPr>
        <w:t xml:space="preserve"> </w:t>
      </w:r>
      <w:r w:rsidRPr="007348F9">
        <w:rPr>
          <w:sz w:val="28"/>
        </w:rPr>
        <w:t>руб./Гкал (плановая цена приобретения тепловой энергии 1 полугодия 202</w:t>
      </w:r>
      <w:r>
        <w:rPr>
          <w:sz w:val="28"/>
        </w:rPr>
        <w:t>1</w:t>
      </w:r>
      <w:r w:rsidRPr="007348F9">
        <w:rPr>
          <w:sz w:val="28"/>
        </w:rPr>
        <w:t xml:space="preserve"> года</w:t>
      </w:r>
      <w:r>
        <w:rPr>
          <w:sz w:val="28"/>
        </w:rPr>
        <w:t xml:space="preserve"> </w:t>
      </w:r>
      <w:r w:rsidRPr="00B93A4B">
        <w:rPr>
          <w:sz w:val="28"/>
        </w:rPr>
        <w:t xml:space="preserve">котельной </w:t>
      </w:r>
      <w:r>
        <w:rPr>
          <w:sz w:val="28"/>
        </w:rPr>
        <w:br/>
      </w:r>
      <w:r w:rsidRPr="00B93A4B">
        <w:rPr>
          <w:sz w:val="28"/>
        </w:rPr>
        <w:t xml:space="preserve">ст. </w:t>
      </w:r>
      <w:proofErr w:type="spellStart"/>
      <w:r w:rsidRPr="00B93A4B">
        <w:rPr>
          <w:sz w:val="28"/>
        </w:rPr>
        <w:t>Абагур</w:t>
      </w:r>
      <w:proofErr w:type="spellEnd"/>
      <w:r w:rsidRPr="00B93A4B">
        <w:rPr>
          <w:sz w:val="28"/>
        </w:rPr>
        <w:t>-Лесной</w:t>
      </w:r>
      <w:r>
        <w:rPr>
          <w:sz w:val="28"/>
        </w:rPr>
        <w:t xml:space="preserve"> </w:t>
      </w:r>
      <w:r w:rsidRPr="00B93A4B">
        <w:rPr>
          <w:sz w:val="28"/>
        </w:rPr>
        <w:t>ПМС-2</w:t>
      </w:r>
      <w:r w:rsidRPr="007348F9">
        <w:rPr>
          <w:sz w:val="28"/>
        </w:rPr>
        <w:t>)</w:t>
      </w:r>
      <w:r>
        <w:rPr>
          <w:sz w:val="28"/>
        </w:rPr>
        <w:t xml:space="preserve"> × </w:t>
      </w:r>
      <w:r w:rsidRPr="00B93A4B">
        <w:rPr>
          <w:sz w:val="28"/>
        </w:rPr>
        <w:t>4,72</w:t>
      </w:r>
      <w:r>
        <w:rPr>
          <w:sz w:val="28"/>
        </w:rPr>
        <w:t xml:space="preserve"> </w:t>
      </w:r>
      <w:r w:rsidRPr="00B93A4B">
        <w:rPr>
          <w:sz w:val="28"/>
        </w:rPr>
        <w:t>%</w:t>
      </w:r>
      <w:r>
        <w:rPr>
          <w:sz w:val="28"/>
        </w:rPr>
        <w:t xml:space="preserve"> (доля протяженности тепловых сетей ПМС-2) + </w:t>
      </w:r>
      <w:r w:rsidRPr="00F64517">
        <w:rPr>
          <w:sz w:val="28"/>
        </w:rPr>
        <w:t>0,211</w:t>
      </w:r>
      <w:r>
        <w:rPr>
          <w:sz w:val="28"/>
        </w:rPr>
        <w:t xml:space="preserve"> </w:t>
      </w:r>
      <w:r w:rsidRPr="007348F9">
        <w:rPr>
          <w:sz w:val="28"/>
        </w:rPr>
        <w:t>тыс. Гкал (1 полугодие 202</w:t>
      </w:r>
      <w:r>
        <w:rPr>
          <w:sz w:val="28"/>
        </w:rPr>
        <w:t>1</w:t>
      </w:r>
      <w:r w:rsidRPr="007348F9">
        <w:rPr>
          <w:sz w:val="28"/>
        </w:rPr>
        <w:t xml:space="preserve"> года) × </w:t>
      </w:r>
      <w:r w:rsidRPr="00B93A4B">
        <w:rPr>
          <w:sz w:val="28"/>
        </w:rPr>
        <w:t>1 724,60</w:t>
      </w:r>
      <w:r>
        <w:rPr>
          <w:sz w:val="28"/>
        </w:rPr>
        <w:t xml:space="preserve"> </w:t>
      </w:r>
      <w:r w:rsidRPr="007348F9">
        <w:rPr>
          <w:sz w:val="28"/>
        </w:rPr>
        <w:t>руб./Гкал (плановая цена приобретения тепловой энергии 1 полугодия 202</w:t>
      </w:r>
      <w:r>
        <w:rPr>
          <w:sz w:val="28"/>
        </w:rPr>
        <w:t>1</w:t>
      </w:r>
      <w:r w:rsidRPr="007348F9">
        <w:rPr>
          <w:sz w:val="28"/>
        </w:rPr>
        <w:t xml:space="preserve"> года</w:t>
      </w:r>
      <w:r>
        <w:rPr>
          <w:sz w:val="28"/>
        </w:rPr>
        <w:t xml:space="preserve"> </w:t>
      </w:r>
      <w:r>
        <w:rPr>
          <w:sz w:val="28"/>
        </w:rPr>
        <w:br/>
        <w:t xml:space="preserve">от </w:t>
      </w:r>
      <w:r w:rsidRPr="00B93A4B">
        <w:rPr>
          <w:sz w:val="28"/>
        </w:rPr>
        <w:t>котельных ст. Новокузнецк</w:t>
      </w:r>
      <w:r w:rsidRPr="007348F9">
        <w:rPr>
          <w:sz w:val="28"/>
        </w:rPr>
        <w:t>)</w:t>
      </w:r>
      <w:r>
        <w:rPr>
          <w:sz w:val="28"/>
        </w:rPr>
        <w:t xml:space="preserve"> × 95,28 </w:t>
      </w:r>
      <w:r w:rsidRPr="00B93A4B">
        <w:rPr>
          <w:sz w:val="28"/>
        </w:rPr>
        <w:t>%</w:t>
      </w:r>
      <w:r>
        <w:rPr>
          <w:sz w:val="28"/>
        </w:rPr>
        <w:t xml:space="preserve"> (доля протяженности тепловых сетей от </w:t>
      </w:r>
      <w:r w:rsidRPr="00B93A4B">
        <w:rPr>
          <w:sz w:val="28"/>
        </w:rPr>
        <w:t>котельных ст. Новокузнецк</w:t>
      </w:r>
      <w:r>
        <w:rPr>
          <w:sz w:val="28"/>
        </w:rPr>
        <w:t>)</w:t>
      </w:r>
      <w:r w:rsidRPr="007348F9">
        <w:rPr>
          <w:sz w:val="28"/>
        </w:rPr>
        <w:t xml:space="preserve"> + </w:t>
      </w:r>
      <w:r w:rsidRPr="00F64517">
        <w:rPr>
          <w:sz w:val="28"/>
        </w:rPr>
        <w:t>0,21</w:t>
      </w:r>
      <w:r>
        <w:rPr>
          <w:sz w:val="28"/>
        </w:rPr>
        <w:t xml:space="preserve">3 </w:t>
      </w:r>
      <w:r w:rsidRPr="007348F9">
        <w:rPr>
          <w:sz w:val="28"/>
        </w:rPr>
        <w:t>тыс. Гкал (</w:t>
      </w:r>
      <w:r>
        <w:rPr>
          <w:sz w:val="28"/>
        </w:rPr>
        <w:t>2</w:t>
      </w:r>
      <w:r w:rsidRPr="007348F9">
        <w:rPr>
          <w:sz w:val="28"/>
        </w:rPr>
        <w:t xml:space="preserve"> полугодие </w:t>
      </w:r>
      <w:r>
        <w:rPr>
          <w:sz w:val="28"/>
        </w:rPr>
        <w:br/>
      </w:r>
      <w:r w:rsidRPr="007348F9">
        <w:rPr>
          <w:sz w:val="28"/>
        </w:rPr>
        <w:t>202</w:t>
      </w:r>
      <w:r>
        <w:rPr>
          <w:sz w:val="28"/>
        </w:rPr>
        <w:t>1</w:t>
      </w:r>
      <w:r w:rsidRPr="007348F9">
        <w:rPr>
          <w:sz w:val="28"/>
        </w:rPr>
        <w:t xml:space="preserve"> года) × </w:t>
      </w:r>
      <w:r w:rsidRPr="00B93A4B">
        <w:rPr>
          <w:sz w:val="28"/>
        </w:rPr>
        <w:t>2 115,25</w:t>
      </w:r>
      <w:r>
        <w:rPr>
          <w:sz w:val="28"/>
        </w:rPr>
        <w:t xml:space="preserve"> </w:t>
      </w:r>
      <w:r w:rsidRPr="007348F9">
        <w:rPr>
          <w:sz w:val="28"/>
        </w:rPr>
        <w:t xml:space="preserve">руб./Гкал (плановая цена приобретения тепловой энергии </w:t>
      </w:r>
      <w:r>
        <w:rPr>
          <w:sz w:val="28"/>
        </w:rPr>
        <w:t>2</w:t>
      </w:r>
      <w:r w:rsidRPr="007348F9">
        <w:rPr>
          <w:sz w:val="28"/>
        </w:rPr>
        <w:t xml:space="preserve"> полугодия 202</w:t>
      </w:r>
      <w:r>
        <w:rPr>
          <w:sz w:val="28"/>
        </w:rPr>
        <w:t>1</w:t>
      </w:r>
      <w:r w:rsidRPr="007348F9">
        <w:rPr>
          <w:sz w:val="28"/>
        </w:rPr>
        <w:t xml:space="preserve"> года</w:t>
      </w:r>
      <w:r>
        <w:rPr>
          <w:sz w:val="28"/>
        </w:rPr>
        <w:t xml:space="preserve"> </w:t>
      </w:r>
      <w:r w:rsidRPr="00B93A4B">
        <w:rPr>
          <w:sz w:val="28"/>
        </w:rPr>
        <w:t xml:space="preserve">котельной ст. </w:t>
      </w:r>
      <w:proofErr w:type="spellStart"/>
      <w:r w:rsidRPr="00B93A4B">
        <w:rPr>
          <w:sz w:val="28"/>
        </w:rPr>
        <w:t>Абагур</w:t>
      </w:r>
      <w:proofErr w:type="spellEnd"/>
      <w:r w:rsidRPr="00B93A4B">
        <w:rPr>
          <w:sz w:val="28"/>
        </w:rPr>
        <w:t>-Лесной</w:t>
      </w:r>
      <w:r>
        <w:rPr>
          <w:sz w:val="28"/>
        </w:rPr>
        <w:t xml:space="preserve"> </w:t>
      </w:r>
      <w:r w:rsidRPr="00B93A4B">
        <w:rPr>
          <w:sz w:val="28"/>
        </w:rPr>
        <w:t>ПМС-2</w:t>
      </w:r>
      <w:r w:rsidRPr="007348F9">
        <w:rPr>
          <w:sz w:val="28"/>
        </w:rPr>
        <w:t>)</w:t>
      </w:r>
      <w:r>
        <w:rPr>
          <w:sz w:val="28"/>
        </w:rPr>
        <w:t xml:space="preserve"> × </w:t>
      </w:r>
      <w:r>
        <w:rPr>
          <w:sz w:val="28"/>
        </w:rPr>
        <w:br/>
      </w:r>
      <w:r w:rsidRPr="00B93A4B">
        <w:rPr>
          <w:sz w:val="28"/>
        </w:rPr>
        <w:t>4,72</w:t>
      </w:r>
      <w:r>
        <w:rPr>
          <w:sz w:val="28"/>
        </w:rPr>
        <w:t xml:space="preserve"> </w:t>
      </w:r>
      <w:r w:rsidRPr="00B93A4B">
        <w:rPr>
          <w:sz w:val="28"/>
        </w:rPr>
        <w:t>%</w:t>
      </w:r>
      <w:r>
        <w:rPr>
          <w:sz w:val="28"/>
        </w:rPr>
        <w:t xml:space="preserve"> (доля протяженности тепловых сетей ПМС-2) + </w:t>
      </w:r>
      <w:r w:rsidRPr="00F64517">
        <w:rPr>
          <w:sz w:val="28"/>
        </w:rPr>
        <w:t>0,21</w:t>
      </w:r>
      <w:r>
        <w:rPr>
          <w:sz w:val="28"/>
        </w:rPr>
        <w:t xml:space="preserve">3 </w:t>
      </w:r>
      <w:r w:rsidRPr="007348F9">
        <w:rPr>
          <w:sz w:val="28"/>
        </w:rPr>
        <w:t xml:space="preserve">тыс. Гкал </w:t>
      </w:r>
      <w:r>
        <w:rPr>
          <w:sz w:val="28"/>
        </w:rPr>
        <w:br/>
      </w:r>
      <w:r w:rsidRPr="007348F9">
        <w:rPr>
          <w:sz w:val="28"/>
        </w:rPr>
        <w:t>(</w:t>
      </w:r>
      <w:r>
        <w:rPr>
          <w:sz w:val="28"/>
        </w:rPr>
        <w:t>2</w:t>
      </w:r>
      <w:r w:rsidRPr="007348F9">
        <w:rPr>
          <w:sz w:val="28"/>
        </w:rPr>
        <w:t xml:space="preserve"> полугодие 202</w:t>
      </w:r>
      <w:r>
        <w:rPr>
          <w:sz w:val="28"/>
        </w:rPr>
        <w:t>1</w:t>
      </w:r>
      <w:r w:rsidRPr="007348F9">
        <w:rPr>
          <w:sz w:val="28"/>
        </w:rPr>
        <w:t xml:space="preserve"> года) × </w:t>
      </w:r>
      <w:r w:rsidRPr="00B93A4B">
        <w:rPr>
          <w:sz w:val="28"/>
        </w:rPr>
        <w:t>1 786,69</w:t>
      </w:r>
      <w:r>
        <w:rPr>
          <w:sz w:val="28"/>
        </w:rPr>
        <w:t xml:space="preserve"> </w:t>
      </w:r>
      <w:r w:rsidRPr="007348F9">
        <w:rPr>
          <w:sz w:val="28"/>
        </w:rPr>
        <w:t xml:space="preserve">руб./Гкал (плановая цена приобретения тепловой энергии </w:t>
      </w:r>
      <w:r>
        <w:rPr>
          <w:sz w:val="28"/>
        </w:rPr>
        <w:t>2</w:t>
      </w:r>
      <w:r w:rsidRPr="007348F9">
        <w:rPr>
          <w:sz w:val="28"/>
        </w:rPr>
        <w:t xml:space="preserve"> полугодия 202</w:t>
      </w:r>
      <w:r>
        <w:rPr>
          <w:sz w:val="28"/>
        </w:rPr>
        <w:t>1</w:t>
      </w:r>
      <w:r w:rsidRPr="007348F9">
        <w:rPr>
          <w:sz w:val="28"/>
        </w:rPr>
        <w:t xml:space="preserve"> года</w:t>
      </w:r>
      <w:r>
        <w:rPr>
          <w:sz w:val="28"/>
        </w:rPr>
        <w:t xml:space="preserve"> от </w:t>
      </w:r>
      <w:r w:rsidRPr="00B93A4B">
        <w:rPr>
          <w:sz w:val="28"/>
        </w:rPr>
        <w:t>котельных ст. Новокузнецк</w:t>
      </w:r>
      <w:r w:rsidRPr="007348F9">
        <w:rPr>
          <w:sz w:val="28"/>
        </w:rPr>
        <w:t>)</w:t>
      </w:r>
      <w:r>
        <w:rPr>
          <w:sz w:val="28"/>
        </w:rPr>
        <w:t xml:space="preserve"> × 95,28 </w:t>
      </w:r>
      <w:r w:rsidRPr="00B93A4B">
        <w:rPr>
          <w:sz w:val="28"/>
        </w:rPr>
        <w:t>%</w:t>
      </w:r>
      <w:r>
        <w:rPr>
          <w:sz w:val="28"/>
        </w:rPr>
        <w:t xml:space="preserve"> (доля протяженности тепловых сетей от </w:t>
      </w:r>
      <w:r w:rsidRPr="00B93A4B">
        <w:rPr>
          <w:sz w:val="28"/>
        </w:rPr>
        <w:t>котельных ст. Новокузнецк</w:t>
      </w:r>
      <w:r>
        <w:rPr>
          <w:sz w:val="28"/>
        </w:rPr>
        <w:t>)</w:t>
      </w:r>
      <w:r w:rsidRPr="007348F9">
        <w:rPr>
          <w:sz w:val="28"/>
        </w:rPr>
        <w:t xml:space="preserve">  = </w:t>
      </w:r>
      <w:r>
        <w:rPr>
          <w:b/>
          <w:sz w:val="28"/>
        </w:rPr>
        <w:t xml:space="preserve">751 </w:t>
      </w:r>
      <w:r w:rsidRPr="007348F9">
        <w:rPr>
          <w:b/>
          <w:sz w:val="28"/>
        </w:rPr>
        <w:t>тыс. руб.</w:t>
      </w:r>
      <w:r w:rsidRPr="007348F9">
        <w:rPr>
          <w:sz w:val="28"/>
        </w:rPr>
        <w:t xml:space="preserve"> (расходы на компенсацию нормативных технологических потерь), и предлагают их к включению в НВВ предприятия на 202</w:t>
      </w:r>
      <w:r>
        <w:rPr>
          <w:sz w:val="28"/>
        </w:rPr>
        <w:t>1</w:t>
      </w:r>
      <w:r w:rsidRPr="007348F9">
        <w:rPr>
          <w:sz w:val="28"/>
        </w:rPr>
        <w:t xml:space="preserve"> год.</w:t>
      </w:r>
    </w:p>
    <w:p w14:paraId="10E1251F" w14:textId="77777777" w:rsidR="00D5451C" w:rsidRPr="007348F9" w:rsidRDefault="00D5451C" w:rsidP="00D5451C">
      <w:pPr>
        <w:ind w:firstLine="709"/>
        <w:jc w:val="both"/>
        <w:rPr>
          <w:sz w:val="28"/>
        </w:rPr>
      </w:pPr>
      <w:r>
        <w:rPr>
          <w:sz w:val="28"/>
        </w:rPr>
        <w:t>Плановая цена приобретения тепловой энергии указана на основе данных постановлений региональной энергетической комиссии Кемеровской области</w:t>
      </w:r>
      <w:r w:rsidRPr="00B93A4B">
        <w:rPr>
          <w:sz w:val="28"/>
        </w:rPr>
        <w:t xml:space="preserve"> от 20.12.2019 № </w:t>
      </w:r>
      <w:r>
        <w:rPr>
          <w:sz w:val="28"/>
        </w:rPr>
        <w:t xml:space="preserve">719, </w:t>
      </w:r>
      <w:r w:rsidRPr="00B93A4B">
        <w:rPr>
          <w:sz w:val="28"/>
        </w:rPr>
        <w:t>720</w:t>
      </w:r>
      <w:r>
        <w:rPr>
          <w:sz w:val="28"/>
        </w:rPr>
        <w:t>, с учетом ИПЦ (2021/2020) 1,036.</w:t>
      </w:r>
    </w:p>
    <w:p w14:paraId="2859C65F" w14:textId="77777777" w:rsidR="00D5451C" w:rsidRPr="007348F9" w:rsidRDefault="00D5451C" w:rsidP="00D5451C">
      <w:pPr>
        <w:ind w:firstLine="709"/>
        <w:jc w:val="both"/>
        <w:rPr>
          <w:sz w:val="28"/>
        </w:rPr>
      </w:pPr>
      <w:r>
        <w:rPr>
          <w:sz w:val="28"/>
        </w:rPr>
        <w:t>Корректировка предложения предприятия отсутствует.</w:t>
      </w:r>
    </w:p>
    <w:p w14:paraId="171BE628" w14:textId="77777777" w:rsidR="00D5451C" w:rsidRPr="00586853" w:rsidRDefault="00D5451C" w:rsidP="00D5451C">
      <w:pPr>
        <w:tabs>
          <w:tab w:val="left" w:pos="1890"/>
        </w:tabs>
        <w:ind w:firstLine="709"/>
        <w:jc w:val="both"/>
        <w:rPr>
          <w:sz w:val="28"/>
        </w:rPr>
      </w:pPr>
    </w:p>
    <w:p w14:paraId="2459567D" w14:textId="77777777" w:rsidR="00D5451C" w:rsidRPr="001C67E9" w:rsidRDefault="00D5451C" w:rsidP="00D5451C">
      <w:pPr>
        <w:pStyle w:val="21"/>
        <w:ind w:left="0"/>
        <w:jc w:val="both"/>
        <w:rPr>
          <w:sz w:val="28"/>
        </w:rPr>
      </w:pPr>
      <w:bookmarkStart w:id="220" w:name="_Toc24010607"/>
      <w:r>
        <w:rPr>
          <w:sz w:val="28"/>
        </w:rPr>
        <w:t>3.2.</w:t>
      </w:r>
      <w:r w:rsidRPr="00FE3190">
        <w:rPr>
          <w:sz w:val="28"/>
        </w:rPr>
        <w:t>6.</w:t>
      </w:r>
      <w:r>
        <w:rPr>
          <w:sz w:val="28"/>
        </w:rPr>
        <w:t>4</w:t>
      </w:r>
      <w:r w:rsidRPr="00FE3190">
        <w:rPr>
          <w:sz w:val="28"/>
        </w:rPr>
        <w:t>) Расходы на холодную воду</w:t>
      </w:r>
      <w:r>
        <w:rPr>
          <w:sz w:val="28"/>
        </w:rPr>
        <w:t xml:space="preserve"> и стоки</w:t>
      </w:r>
      <w:bookmarkEnd w:id="220"/>
    </w:p>
    <w:p w14:paraId="1257B79B" w14:textId="77777777" w:rsidR="00D5451C" w:rsidRDefault="00D5451C" w:rsidP="00D5451C">
      <w:pPr>
        <w:tabs>
          <w:tab w:val="left" w:pos="1890"/>
        </w:tabs>
        <w:ind w:firstLine="709"/>
        <w:jc w:val="both"/>
        <w:rPr>
          <w:sz w:val="28"/>
          <w:szCs w:val="28"/>
        </w:rPr>
      </w:pPr>
    </w:p>
    <w:p w14:paraId="4A2B5FA5" w14:textId="77777777" w:rsidR="00D5451C" w:rsidRDefault="00D5451C" w:rsidP="00D5451C">
      <w:pPr>
        <w:tabs>
          <w:tab w:val="left" w:pos="1890"/>
        </w:tabs>
        <w:ind w:firstLine="709"/>
        <w:jc w:val="both"/>
        <w:rPr>
          <w:snapToGrid w:val="0"/>
          <w:sz w:val="28"/>
          <w:szCs w:val="28"/>
        </w:rPr>
      </w:pPr>
      <w:r w:rsidRPr="00440C8A">
        <w:rPr>
          <w:sz w:val="28"/>
          <w:szCs w:val="28"/>
        </w:rPr>
        <w:t>Предприятием не заявлены расходы по данной статье.</w:t>
      </w:r>
    </w:p>
    <w:p w14:paraId="7D010877" w14:textId="77777777" w:rsidR="00D5451C" w:rsidRDefault="00D5451C" w:rsidP="00D5451C">
      <w:pPr>
        <w:tabs>
          <w:tab w:val="left" w:pos="1890"/>
        </w:tabs>
        <w:ind w:firstLine="720"/>
        <w:jc w:val="both"/>
        <w:rPr>
          <w:snapToGrid w:val="0"/>
          <w:sz w:val="28"/>
          <w:szCs w:val="28"/>
        </w:rPr>
      </w:pPr>
    </w:p>
    <w:p w14:paraId="2BAEC108" w14:textId="77777777" w:rsidR="00D5451C" w:rsidRPr="00440C8A" w:rsidRDefault="00D5451C" w:rsidP="00D5451C">
      <w:pPr>
        <w:pStyle w:val="21"/>
        <w:ind w:left="0"/>
        <w:jc w:val="both"/>
        <w:rPr>
          <w:sz w:val="28"/>
        </w:rPr>
      </w:pPr>
      <w:bookmarkStart w:id="221" w:name="_Toc24010608"/>
      <w:r>
        <w:rPr>
          <w:sz w:val="28"/>
        </w:rPr>
        <w:t>3.2.</w:t>
      </w:r>
      <w:r w:rsidRPr="00440C8A">
        <w:rPr>
          <w:sz w:val="28"/>
        </w:rPr>
        <w:t>6.</w:t>
      </w:r>
      <w:r>
        <w:rPr>
          <w:sz w:val="28"/>
        </w:rPr>
        <w:t>5</w:t>
      </w:r>
      <w:r w:rsidRPr="00440C8A">
        <w:rPr>
          <w:sz w:val="28"/>
        </w:rPr>
        <w:t>) Расходы на теплоноситель</w:t>
      </w:r>
      <w:bookmarkEnd w:id="221"/>
    </w:p>
    <w:p w14:paraId="6A3016DC" w14:textId="77777777" w:rsidR="00D5451C" w:rsidRDefault="00D5451C" w:rsidP="00D5451C">
      <w:pPr>
        <w:ind w:firstLine="709"/>
        <w:jc w:val="both"/>
        <w:rPr>
          <w:sz w:val="28"/>
        </w:rPr>
      </w:pPr>
    </w:p>
    <w:p w14:paraId="51E9F6A6" w14:textId="77777777" w:rsidR="00D5451C" w:rsidRPr="006F3AE9" w:rsidRDefault="00D5451C" w:rsidP="00D5451C">
      <w:pPr>
        <w:tabs>
          <w:tab w:val="left" w:pos="1890"/>
        </w:tabs>
        <w:ind w:firstLine="720"/>
        <w:jc w:val="both"/>
        <w:rPr>
          <w:sz w:val="28"/>
        </w:rPr>
      </w:pPr>
      <w:r w:rsidRPr="006F3AE9">
        <w:rPr>
          <w:sz w:val="28"/>
        </w:rPr>
        <w:t xml:space="preserve">По данной статье предприятием планируются расходы в размере </w:t>
      </w:r>
      <w:r w:rsidRPr="006F3AE9">
        <w:rPr>
          <w:sz w:val="28"/>
        </w:rPr>
        <w:br/>
      </w:r>
      <w:r>
        <w:rPr>
          <w:sz w:val="28"/>
        </w:rPr>
        <w:t>7</w:t>
      </w:r>
      <w:r w:rsidRPr="006F3AE9">
        <w:rPr>
          <w:sz w:val="28"/>
        </w:rPr>
        <w:t xml:space="preserve"> тыс. руб. </w:t>
      </w:r>
    </w:p>
    <w:p w14:paraId="17A81A65" w14:textId="77777777" w:rsidR="00D5451C" w:rsidRPr="006F3AE9" w:rsidRDefault="00D5451C" w:rsidP="00D5451C">
      <w:pPr>
        <w:tabs>
          <w:tab w:val="left" w:pos="1890"/>
        </w:tabs>
        <w:ind w:firstLine="720"/>
        <w:jc w:val="both"/>
        <w:rPr>
          <w:sz w:val="28"/>
        </w:rPr>
      </w:pPr>
      <w:r w:rsidRPr="006F3AE9">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709513C" w14:textId="77777777" w:rsidR="00D5451C" w:rsidRDefault="00D5451C" w:rsidP="00D5451C">
      <w:pPr>
        <w:tabs>
          <w:tab w:val="left" w:pos="1890"/>
        </w:tabs>
        <w:ind w:firstLine="709"/>
        <w:jc w:val="both"/>
        <w:rPr>
          <w:sz w:val="28"/>
        </w:rPr>
      </w:pPr>
      <w:r w:rsidRPr="00F64517">
        <w:rPr>
          <w:sz w:val="28"/>
        </w:rPr>
        <w:t xml:space="preserve">Договор № СГ-13-19 от 01.01.2019 на оказание услуг по передаче тепловой энергии и </w:t>
      </w:r>
      <w:proofErr w:type="gramStart"/>
      <w:r w:rsidRPr="00F64517">
        <w:rPr>
          <w:sz w:val="28"/>
        </w:rPr>
        <w:t>теплоносителя</w:t>
      </w:r>
      <w:proofErr w:type="gramEnd"/>
      <w:r w:rsidRPr="00F64517">
        <w:rPr>
          <w:sz w:val="28"/>
        </w:rPr>
        <w:t xml:space="preserve"> и поставки тепловой энергии </w:t>
      </w:r>
      <w:r>
        <w:rPr>
          <w:sz w:val="28"/>
        </w:rPr>
        <w:br/>
      </w:r>
      <w:r w:rsidRPr="00F64517">
        <w:rPr>
          <w:sz w:val="28"/>
        </w:rPr>
        <w:t xml:space="preserve">и теплоносителя (в целях компенсации потерь тепловой энергии </w:t>
      </w:r>
      <w:r>
        <w:rPr>
          <w:sz w:val="28"/>
        </w:rPr>
        <w:br/>
      </w:r>
      <w:r w:rsidRPr="00F64517">
        <w:rPr>
          <w:sz w:val="28"/>
        </w:rPr>
        <w:t xml:space="preserve">и теплоносителя в тепловых сетях и энергетическом оборудовании) </w:t>
      </w:r>
      <w:r>
        <w:rPr>
          <w:sz w:val="28"/>
        </w:rPr>
        <w:br/>
      </w:r>
      <w:r w:rsidRPr="00F64517">
        <w:rPr>
          <w:sz w:val="28"/>
        </w:rPr>
        <w:t xml:space="preserve">с ОАО </w:t>
      </w:r>
      <w:r>
        <w:rPr>
          <w:sz w:val="28"/>
        </w:rPr>
        <w:t>«</w:t>
      </w:r>
      <w:r w:rsidRPr="00F64517">
        <w:rPr>
          <w:sz w:val="28"/>
        </w:rPr>
        <w:t>РЖД</w:t>
      </w:r>
      <w:r>
        <w:rPr>
          <w:sz w:val="28"/>
        </w:rPr>
        <w:t>»</w:t>
      </w:r>
      <w:r w:rsidRPr="00F64517">
        <w:rPr>
          <w:sz w:val="28"/>
        </w:rPr>
        <w:t xml:space="preserve"> Западно-Сибирской дирекцией по теплоснабжению Центральной дирекции по теплоснабжению (стр. 174 том 1). Срок действия договора не указан.</w:t>
      </w:r>
    </w:p>
    <w:p w14:paraId="2B7E3BA5" w14:textId="77777777" w:rsidR="00D5451C" w:rsidRDefault="00D5451C" w:rsidP="00D5451C">
      <w:pPr>
        <w:tabs>
          <w:tab w:val="left" w:pos="1890"/>
        </w:tabs>
        <w:ind w:firstLine="709"/>
        <w:jc w:val="both"/>
        <w:rPr>
          <w:sz w:val="28"/>
        </w:rPr>
      </w:pPr>
      <w:r w:rsidRPr="00F64517">
        <w:rPr>
          <w:sz w:val="28"/>
        </w:rPr>
        <w:t xml:space="preserve">Приказ Минэнерго от 15.07.2020 № 570 </w:t>
      </w:r>
      <w:r>
        <w:rPr>
          <w:sz w:val="28"/>
        </w:rPr>
        <w:t>«</w:t>
      </w:r>
      <w:r w:rsidRPr="00F64517">
        <w:rPr>
          <w:sz w:val="28"/>
        </w:rPr>
        <w:t xml:space="preserve">Об утверждении нормативов технологических потерь при передаче тепловой энергии, теплоносителя </w:t>
      </w:r>
      <w:r>
        <w:rPr>
          <w:sz w:val="28"/>
        </w:rPr>
        <w:br/>
      </w:r>
      <w:r w:rsidRPr="00F64517">
        <w:rPr>
          <w:sz w:val="28"/>
        </w:rPr>
        <w:t xml:space="preserve">по тепловым сетям, расположенном в поселениях, городских округах </w:t>
      </w:r>
      <w:r>
        <w:rPr>
          <w:sz w:val="28"/>
        </w:rPr>
        <w:br/>
      </w:r>
      <w:r w:rsidRPr="00F64517">
        <w:rPr>
          <w:sz w:val="28"/>
        </w:rPr>
        <w:t>с численностью населения пятьсот тысяч человек и более, а также в городах федерального значения, на 2021 год</w:t>
      </w:r>
      <w:r>
        <w:rPr>
          <w:sz w:val="28"/>
        </w:rPr>
        <w:t>»</w:t>
      </w:r>
      <w:r w:rsidRPr="00F64517">
        <w:rPr>
          <w:sz w:val="28"/>
        </w:rPr>
        <w:t xml:space="preserve"> для ООО </w:t>
      </w:r>
      <w:r>
        <w:rPr>
          <w:sz w:val="28"/>
        </w:rPr>
        <w:t>«</w:t>
      </w:r>
      <w:proofErr w:type="spellStart"/>
      <w:r w:rsidRPr="00F64517">
        <w:rPr>
          <w:sz w:val="28"/>
        </w:rPr>
        <w:t>СибЭнерго</w:t>
      </w:r>
      <w:proofErr w:type="spellEnd"/>
      <w:r>
        <w:rPr>
          <w:sz w:val="28"/>
        </w:rPr>
        <w:t>»</w:t>
      </w:r>
      <w:r w:rsidRPr="00F64517">
        <w:rPr>
          <w:sz w:val="28"/>
        </w:rPr>
        <w:t xml:space="preserve"> (тепловые сети зон </w:t>
      </w:r>
      <w:r w:rsidRPr="00F64517">
        <w:rPr>
          <w:sz w:val="28"/>
        </w:rPr>
        <w:lastRenderedPageBreak/>
        <w:t xml:space="preserve">действия котельных </w:t>
      </w:r>
      <w:r>
        <w:rPr>
          <w:sz w:val="28"/>
        </w:rPr>
        <w:t>«</w:t>
      </w:r>
      <w:r w:rsidRPr="00F64517">
        <w:rPr>
          <w:sz w:val="28"/>
        </w:rPr>
        <w:t>ПМС-2</w:t>
      </w:r>
      <w:r>
        <w:rPr>
          <w:sz w:val="28"/>
        </w:rPr>
        <w:t>»</w:t>
      </w:r>
      <w:r w:rsidRPr="00F64517">
        <w:rPr>
          <w:sz w:val="28"/>
        </w:rPr>
        <w:t xml:space="preserve"> и </w:t>
      </w:r>
      <w:r>
        <w:rPr>
          <w:sz w:val="28"/>
        </w:rPr>
        <w:t>«</w:t>
      </w:r>
      <w:r w:rsidRPr="00F64517">
        <w:rPr>
          <w:sz w:val="28"/>
        </w:rPr>
        <w:t>Локомотивное депо</w:t>
      </w:r>
      <w:r>
        <w:rPr>
          <w:sz w:val="28"/>
        </w:rPr>
        <w:t>»</w:t>
      </w:r>
      <w:r w:rsidRPr="00F64517">
        <w:rPr>
          <w:sz w:val="28"/>
        </w:rPr>
        <w:t xml:space="preserve">), г. Новокузнецк (стр. 62 </w:t>
      </w:r>
      <w:proofErr w:type="spellStart"/>
      <w:r w:rsidRPr="00F64517">
        <w:rPr>
          <w:sz w:val="28"/>
        </w:rPr>
        <w:t>вх</w:t>
      </w:r>
      <w:proofErr w:type="spellEnd"/>
      <w:r w:rsidRPr="00F64517">
        <w:rPr>
          <w:sz w:val="28"/>
        </w:rPr>
        <w:t>. от 10.09.2020 № 4122).</w:t>
      </w:r>
    </w:p>
    <w:p w14:paraId="24C30268" w14:textId="77777777" w:rsidR="00D5451C" w:rsidRPr="001F04F9" w:rsidRDefault="00D5451C" w:rsidP="00D5451C">
      <w:pPr>
        <w:ind w:firstLine="709"/>
        <w:jc w:val="both"/>
        <w:rPr>
          <w:sz w:val="28"/>
        </w:rPr>
      </w:pPr>
      <w:r>
        <w:rPr>
          <w:sz w:val="28"/>
        </w:rPr>
        <w:t>В соответствии с данными приказа Минэнерго</w:t>
      </w:r>
      <w:r w:rsidRPr="001F04F9">
        <w:rPr>
          <w:sz w:val="28"/>
        </w:rPr>
        <w:t xml:space="preserve">, эксперты рассчитали экономически обоснованные расходы предприятия на приобретение </w:t>
      </w:r>
      <w:r>
        <w:rPr>
          <w:sz w:val="28"/>
        </w:rPr>
        <w:t>теплоносителя</w:t>
      </w:r>
      <w:r w:rsidRPr="001F04F9">
        <w:rPr>
          <w:sz w:val="28"/>
        </w:rPr>
        <w:t>:</w:t>
      </w:r>
    </w:p>
    <w:p w14:paraId="684024F9" w14:textId="77777777" w:rsidR="00D5451C" w:rsidRDefault="00D5451C" w:rsidP="00D5451C">
      <w:pPr>
        <w:ind w:firstLine="720"/>
        <w:jc w:val="both"/>
        <w:rPr>
          <w:sz w:val="28"/>
        </w:rPr>
      </w:pPr>
      <w:r w:rsidRPr="00925EC1">
        <w:rPr>
          <w:sz w:val="28"/>
        </w:rPr>
        <w:t>0,114</w:t>
      </w:r>
      <w:r>
        <w:rPr>
          <w:sz w:val="28"/>
        </w:rPr>
        <w:t xml:space="preserve"> </w:t>
      </w:r>
      <w:r w:rsidRPr="006F3AE9">
        <w:rPr>
          <w:sz w:val="28"/>
        </w:rPr>
        <w:t>тыс. куб. м (1 полугодие 202</w:t>
      </w:r>
      <w:r>
        <w:rPr>
          <w:sz w:val="28"/>
        </w:rPr>
        <w:t>1</w:t>
      </w:r>
      <w:r w:rsidRPr="006F3AE9">
        <w:rPr>
          <w:sz w:val="28"/>
        </w:rPr>
        <w:t xml:space="preserve"> года) × </w:t>
      </w:r>
      <w:r w:rsidRPr="00C66B05">
        <w:rPr>
          <w:sz w:val="28"/>
        </w:rPr>
        <w:t>28,44</w:t>
      </w:r>
      <w:r>
        <w:rPr>
          <w:sz w:val="28"/>
        </w:rPr>
        <w:t xml:space="preserve"> </w:t>
      </w:r>
      <w:r w:rsidRPr="006F3AE9">
        <w:rPr>
          <w:sz w:val="28"/>
        </w:rPr>
        <w:t>руб./куб. м (плановая цена приобретения теплоносителя 1 полугодия 202</w:t>
      </w:r>
      <w:r>
        <w:rPr>
          <w:sz w:val="28"/>
        </w:rPr>
        <w:t>1</w:t>
      </w:r>
      <w:r w:rsidRPr="006F3AE9">
        <w:rPr>
          <w:sz w:val="28"/>
        </w:rPr>
        <w:t xml:space="preserve"> года) + </w:t>
      </w:r>
      <w:r w:rsidRPr="006F3AE9">
        <w:rPr>
          <w:sz w:val="28"/>
        </w:rPr>
        <w:br/>
      </w:r>
      <w:r w:rsidRPr="00C66B05">
        <w:rPr>
          <w:sz w:val="28"/>
        </w:rPr>
        <w:t>0,115</w:t>
      </w:r>
      <w:r>
        <w:rPr>
          <w:sz w:val="28"/>
        </w:rPr>
        <w:t xml:space="preserve"> </w:t>
      </w:r>
      <w:r w:rsidRPr="006F3AE9">
        <w:rPr>
          <w:sz w:val="28"/>
        </w:rPr>
        <w:t>тыс. куб. м (2 полугодие 202</w:t>
      </w:r>
      <w:r>
        <w:rPr>
          <w:sz w:val="28"/>
        </w:rPr>
        <w:t>1</w:t>
      </w:r>
      <w:r w:rsidRPr="006F3AE9">
        <w:rPr>
          <w:sz w:val="28"/>
        </w:rPr>
        <w:t xml:space="preserve"> года) × </w:t>
      </w:r>
      <w:r w:rsidRPr="00C66B05">
        <w:rPr>
          <w:sz w:val="28"/>
        </w:rPr>
        <w:t>29,46</w:t>
      </w:r>
      <w:r>
        <w:rPr>
          <w:sz w:val="28"/>
        </w:rPr>
        <w:t xml:space="preserve"> </w:t>
      </w:r>
      <w:r w:rsidRPr="006F3AE9">
        <w:rPr>
          <w:sz w:val="28"/>
        </w:rPr>
        <w:t>руб./ куб. м (плановая цена приобретения теплоносителя 2 полугодия 202</w:t>
      </w:r>
      <w:r>
        <w:rPr>
          <w:sz w:val="28"/>
        </w:rPr>
        <w:t>1</w:t>
      </w:r>
      <w:r w:rsidRPr="006F3AE9">
        <w:rPr>
          <w:sz w:val="28"/>
        </w:rPr>
        <w:t xml:space="preserve"> года) = </w:t>
      </w:r>
      <w:r>
        <w:rPr>
          <w:b/>
          <w:sz w:val="28"/>
        </w:rPr>
        <w:t>7</w:t>
      </w:r>
      <w:r w:rsidRPr="006F3AE9">
        <w:rPr>
          <w:b/>
          <w:sz w:val="28"/>
        </w:rPr>
        <w:t xml:space="preserve"> тыс. руб.</w:t>
      </w:r>
      <w:r w:rsidRPr="006F3AE9">
        <w:rPr>
          <w:sz w:val="28"/>
        </w:rPr>
        <w:t xml:space="preserve"> (расходы на компенсацию нормативных технологических потерь), и предлагают </w:t>
      </w:r>
      <w:r w:rsidRPr="006F3AE9">
        <w:rPr>
          <w:sz w:val="28"/>
        </w:rPr>
        <w:br/>
        <w:t>их к включению в НВВ предприятия на 202</w:t>
      </w:r>
      <w:r>
        <w:rPr>
          <w:sz w:val="28"/>
        </w:rPr>
        <w:t>1</w:t>
      </w:r>
      <w:r w:rsidRPr="006F3AE9">
        <w:rPr>
          <w:sz w:val="28"/>
        </w:rPr>
        <w:t xml:space="preserve"> год.</w:t>
      </w:r>
    </w:p>
    <w:p w14:paraId="7FD75273" w14:textId="77777777" w:rsidR="00D5451C" w:rsidRPr="007348F9" w:rsidRDefault="00D5451C" w:rsidP="00D5451C">
      <w:pPr>
        <w:ind w:firstLine="709"/>
        <w:jc w:val="both"/>
        <w:rPr>
          <w:sz w:val="28"/>
        </w:rPr>
      </w:pPr>
      <w:r>
        <w:rPr>
          <w:sz w:val="28"/>
        </w:rPr>
        <w:t xml:space="preserve">Плановая цена приобретения теплоносителя указана на основе данных постановления региональной энергетической комиссии Кемеровской области </w:t>
      </w:r>
      <w:r w:rsidRPr="00C66B05">
        <w:rPr>
          <w:sz w:val="28"/>
        </w:rPr>
        <w:t>от 20.12.2019 № 824</w:t>
      </w:r>
      <w:r>
        <w:rPr>
          <w:sz w:val="28"/>
        </w:rPr>
        <w:t>, с учетом ИПЦ (2021/2020) 1,036.</w:t>
      </w:r>
    </w:p>
    <w:p w14:paraId="0282F87F" w14:textId="77777777" w:rsidR="00D5451C" w:rsidRPr="007348F9" w:rsidRDefault="00D5451C" w:rsidP="00D5451C">
      <w:pPr>
        <w:ind w:firstLine="709"/>
        <w:jc w:val="both"/>
        <w:rPr>
          <w:sz w:val="28"/>
        </w:rPr>
      </w:pPr>
      <w:r>
        <w:rPr>
          <w:sz w:val="28"/>
        </w:rPr>
        <w:t>Корректировка предложения предприятия отсутствует.</w:t>
      </w:r>
    </w:p>
    <w:p w14:paraId="7583D735" w14:textId="77777777" w:rsidR="00D5451C" w:rsidRPr="006F3AE9" w:rsidRDefault="00D5451C" w:rsidP="00D5451C">
      <w:pPr>
        <w:ind w:firstLine="720"/>
        <w:jc w:val="both"/>
        <w:rPr>
          <w:sz w:val="28"/>
        </w:rPr>
      </w:pPr>
    </w:p>
    <w:p w14:paraId="5DE3F980" w14:textId="77777777" w:rsidR="00D5451C" w:rsidRPr="007473E9" w:rsidRDefault="00D5451C" w:rsidP="00D5451C">
      <w:pPr>
        <w:ind w:firstLine="709"/>
        <w:jc w:val="both"/>
        <w:rPr>
          <w:sz w:val="28"/>
          <w:szCs w:val="28"/>
        </w:rPr>
      </w:pPr>
      <w:r w:rsidRPr="001C67E9">
        <w:rPr>
          <w:sz w:val="28"/>
          <w:szCs w:val="28"/>
        </w:rPr>
        <w:t xml:space="preserve">Общая величина расходов на приобретение энергетических ресурсов </w:t>
      </w:r>
      <w:r>
        <w:rPr>
          <w:sz w:val="28"/>
          <w:szCs w:val="28"/>
        </w:rPr>
        <w:br/>
      </w:r>
      <w:r w:rsidRPr="001C67E9">
        <w:rPr>
          <w:sz w:val="28"/>
          <w:szCs w:val="28"/>
        </w:rPr>
        <w:t xml:space="preserve">на </w:t>
      </w:r>
      <w:r>
        <w:rPr>
          <w:sz w:val="28"/>
          <w:szCs w:val="28"/>
        </w:rPr>
        <w:t>передачу</w:t>
      </w:r>
      <w:r w:rsidRPr="001C67E9">
        <w:rPr>
          <w:sz w:val="28"/>
          <w:szCs w:val="28"/>
        </w:rPr>
        <w:t xml:space="preserve"> </w:t>
      </w:r>
      <w:r w:rsidRPr="0090020D">
        <w:rPr>
          <w:sz w:val="28"/>
          <w:szCs w:val="28"/>
        </w:rPr>
        <w:t>тепловой энергии</w:t>
      </w:r>
      <w:r w:rsidRPr="001C67E9">
        <w:rPr>
          <w:b/>
          <w:sz w:val="28"/>
          <w:szCs w:val="28"/>
        </w:rPr>
        <w:t xml:space="preserve"> </w:t>
      </w:r>
      <w:r w:rsidRPr="001C67E9">
        <w:rPr>
          <w:sz w:val="28"/>
          <w:szCs w:val="28"/>
        </w:rPr>
        <w:t xml:space="preserve">приведена в таблице </w:t>
      </w:r>
      <w:r>
        <w:rPr>
          <w:sz w:val="28"/>
          <w:szCs w:val="28"/>
        </w:rPr>
        <w:t>5</w:t>
      </w:r>
      <w:r w:rsidRPr="001C67E9">
        <w:rPr>
          <w:sz w:val="28"/>
          <w:szCs w:val="28"/>
        </w:rPr>
        <w:t>.</w:t>
      </w:r>
    </w:p>
    <w:p w14:paraId="0DE78DFA" w14:textId="77777777" w:rsidR="00D5451C" w:rsidRDefault="00D5451C" w:rsidP="00D5451C">
      <w:pPr>
        <w:numPr>
          <w:ilvl w:val="0"/>
          <w:numId w:val="14"/>
        </w:numPr>
        <w:ind w:left="720" w:right="-567"/>
        <w:jc w:val="right"/>
        <w:rPr>
          <w:sz w:val="28"/>
          <w:szCs w:val="28"/>
        </w:rPr>
      </w:pPr>
      <w:r>
        <w:rPr>
          <w:sz w:val="28"/>
          <w:szCs w:val="28"/>
        </w:rPr>
        <w:br w:type="page"/>
      </w:r>
    </w:p>
    <w:p w14:paraId="073E6792" w14:textId="77777777" w:rsidR="00D5451C" w:rsidRPr="00B41BE6" w:rsidRDefault="00D5451C" w:rsidP="00D5451C">
      <w:pPr>
        <w:jc w:val="center"/>
        <w:rPr>
          <w:rFonts w:eastAsia="Calibri"/>
          <w:b/>
          <w:bCs/>
          <w:sz w:val="28"/>
          <w:lang w:eastAsia="en-US"/>
        </w:rPr>
      </w:pPr>
      <w:r w:rsidRPr="00B41BE6">
        <w:rPr>
          <w:rFonts w:eastAsia="Calibri"/>
          <w:b/>
          <w:bCs/>
          <w:sz w:val="28"/>
          <w:lang w:eastAsia="en-US"/>
        </w:rPr>
        <w:lastRenderedPageBreak/>
        <w:t xml:space="preserve">Реестр расходов на приобретение энергетических ресурсов, </w:t>
      </w:r>
    </w:p>
    <w:p w14:paraId="001804EA" w14:textId="77777777" w:rsidR="00D5451C" w:rsidRPr="00B41BE6" w:rsidRDefault="00D5451C" w:rsidP="00D5451C">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34813351" w14:textId="77777777" w:rsidR="00D5451C" w:rsidRDefault="00D5451C" w:rsidP="00D5451C">
      <w:pPr>
        <w:jc w:val="center"/>
        <w:rPr>
          <w:sz w:val="28"/>
        </w:rPr>
      </w:pPr>
      <w:r w:rsidRPr="00B41BE6">
        <w:rPr>
          <w:sz w:val="28"/>
        </w:rPr>
        <w:t>(Приложение 5.4 к Методическим указаниям)</w:t>
      </w:r>
    </w:p>
    <w:p w14:paraId="5B9A67A4" w14:textId="77777777" w:rsidR="00D5451C" w:rsidRPr="00B82D10" w:rsidRDefault="00D5451C" w:rsidP="00D5451C">
      <w:pPr>
        <w:ind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5056"/>
        <w:gridCol w:w="1223"/>
        <w:gridCol w:w="1223"/>
        <w:gridCol w:w="1223"/>
      </w:tblGrid>
      <w:tr w:rsidR="00D5451C" w:rsidRPr="00B82D10" w14:paraId="13714C2A" w14:textId="77777777" w:rsidTr="00B57905">
        <w:trPr>
          <w:trHeight w:val="300"/>
          <w:jc w:val="center"/>
        </w:trPr>
        <w:tc>
          <w:tcPr>
            <w:tcW w:w="633" w:type="dxa"/>
            <w:vMerge w:val="restart"/>
            <w:shd w:val="clear" w:color="auto" w:fill="auto"/>
            <w:vAlign w:val="center"/>
            <w:hideMark/>
          </w:tcPr>
          <w:p w14:paraId="4D86F56A" w14:textId="77777777" w:rsidR="00D5451C" w:rsidRPr="00B82D10" w:rsidRDefault="00D5451C" w:rsidP="00B57905">
            <w:pPr>
              <w:jc w:val="center"/>
              <w:rPr>
                <w:sz w:val="28"/>
              </w:rPr>
            </w:pPr>
            <w:r w:rsidRPr="00B82D10">
              <w:rPr>
                <w:sz w:val="28"/>
              </w:rPr>
              <w:t>№ п/п</w:t>
            </w:r>
          </w:p>
        </w:tc>
        <w:tc>
          <w:tcPr>
            <w:tcW w:w="5056" w:type="dxa"/>
            <w:vMerge w:val="restart"/>
            <w:shd w:val="clear" w:color="auto" w:fill="auto"/>
            <w:vAlign w:val="center"/>
            <w:hideMark/>
          </w:tcPr>
          <w:p w14:paraId="4D81C07E" w14:textId="77777777" w:rsidR="00D5451C" w:rsidRPr="00B82D10" w:rsidRDefault="00D5451C" w:rsidP="00B57905">
            <w:pPr>
              <w:jc w:val="center"/>
              <w:rPr>
                <w:sz w:val="28"/>
              </w:rPr>
            </w:pPr>
            <w:r w:rsidRPr="00B82D10">
              <w:rPr>
                <w:sz w:val="28"/>
              </w:rPr>
              <w:t>Наименование ресурса</w:t>
            </w:r>
          </w:p>
        </w:tc>
        <w:tc>
          <w:tcPr>
            <w:tcW w:w="3669" w:type="dxa"/>
            <w:gridSpan w:val="3"/>
            <w:vAlign w:val="center"/>
          </w:tcPr>
          <w:p w14:paraId="05C28B93" w14:textId="77777777" w:rsidR="00D5451C" w:rsidRPr="00B82D10" w:rsidRDefault="00D5451C" w:rsidP="00B57905">
            <w:pPr>
              <w:jc w:val="center"/>
              <w:rPr>
                <w:sz w:val="28"/>
              </w:rPr>
            </w:pPr>
            <w:r w:rsidRPr="00B82D10">
              <w:rPr>
                <w:sz w:val="28"/>
              </w:rPr>
              <w:t>Предложение экспертов</w:t>
            </w:r>
          </w:p>
        </w:tc>
      </w:tr>
      <w:tr w:rsidR="00D5451C" w:rsidRPr="00B82D10" w14:paraId="41E0F51C" w14:textId="77777777" w:rsidTr="00B57905">
        <w:trPr>
          <w:trHeight w:val="360"/>
          <w:jc w:val="center"/>
        </w:trPr>
        <w:tc>
          <w:tcPr>
            <w:tcW w:w="633" w:type="dxa"/>
            <w:vMerge/>
            <w:shd w:val="clear" w:color="auto" w:fill="auto"/>
            <w:vAlign w:val="center"/>
            <w:hideMark/>
          </w:tcPr>
          <w:p w14:paraId="7C839EDA" w14:textId="77777777" w:rsidR="00D5451C" w:rsidRPr="00B82D10" w:rsidRDefault="00D5451C" w:rsidP="00B57905">
            <w:pPr>
              <w:jc w:val="center"/>
              <w:rPr>
                <w:sz w:val="28"/>
              </w:rPr>
            </w:pPr>
          </w:p>
        </w:tc>
        <w:tc>
          <w:tcPr>
            <w:tcW w:w="5056" w:type="dxa"/>
            <w:vMerge/>
            <w:shd w:val="clear" w:color="auto" w:fill="auto"/>
            <w:vAlign w:val="center"/>
            <w:hideMark/>
          </w:tcPr>
          <w:p w14:paraId="607208DB" w14:textId="77777777" w:rsidR="00D5451C" w:rsidRPr="00B82D10" w:rsidRDefault="00D5451C" w:rsidP="00B57905">
            <w:pPr>
              <w:jc w:val="center"/>
              <w:rPr>
                <w:sz w:val="28"/>
              </w:rPr>
            </w:pPr>
          </w:p>
        </w:tc>
        <w:tc>
          <w:tcPr>
            <w:tcW w:w="1223" w:type="dxa"/>
            <w:vAlign w:val="center"/>
          </w:tcPr>
          <w:p w14:paraId="11CA968C" w14:textId="77777777" w:rsidR="00D5451C" w:rsidRPr="00B82D10" w:rsidRDefault="00D5451C" w:rsidP="00B57905">
            <w:pPr>
              <w:jc w:val="center"/>
              <w:rPr>
                <w:sz w:val="28"/>
              </w:rPr>
            </w:pPr>
            <w:r>
              <w:rPr>
                <w:sz w:val="28"/>
              </w:rPr>
              <w:t>2021</w:t>
            </w:r>
          </w:p>
        </w:tc>
        <w:tc>
          <w:tcPr>
            <w:tcW w:w="1223" w:type="dxa"/>
            <w:shd w:val="clear" w:color="auto" w:fill="auto"/>
            <w:vAlign w:val="center"/>
          </w:tcPr>
          <w:p w14:paraId="23FE3C4C" w14:textId="77777777" w:rsidR="00D5451C" w:rsidRPr="00B82D10" w:rsidRDefault="00D5451C" w:rsidP="00B57905">
            <w:pPr>
              <w:jc w:val="center"/>
              <w:rPr>
                <w:sz w:val="28"/>
              </w:rPr>
            </w:pPr>
            <w:r>
              <w:rPr>
                <w:sz w:val="28"/>
              </w:rPr>
              <w:t>2022</w:t>
            </w:r>
          </w:p>
        </w:tc>
        <w:tc>
          <w:tcPr>
            <w:tcW w:w="1223" w:type="dxa"/>
            <w:vAlign w:val="center"/>
          </w:tcPr>
          <w:p w14:paraId="6B5BF55E" w14:textId="77777777" w:rsidR="00D5451C" w:rsidRPr="00B82D10" w:rsidRDefault="00D5451C" w:rsidP="00B57905">
            <w:pPr>
              <w:jc w:val="center"/>
              <w:rPr>
                <w:sz w:val="28"/>
              </w:rPr>
            </w:pPr>
            <w:r>
              <w:rPr>
                <w:sz w:val="28"/>
              </w:rPr>
              <w:t>2023</w:t>
            </w:r>
          </w:p>
        </w:tc>
      </w:tr>
      <w:tr w:rsidR="00D5451C" w:rsidRPr="00B82D10" w14:paraId="36E38FAB" w14:textId="77777777" w:rsidTr="00B57905">
        <w:trPr>
          <w:trHeight w:val="360"/>
          <w:jc w:val="center"/>
        </w:trPr>
        <w:tc>
          <w:tcPr>
            <w:tcW w:w="633" w:type="dxa"/>
            <w:shd w:val="clear" w:color="auto" w:fill="auto"/>
            <w:vAlign w:val="center"/>
            <w:hideMark/>
          </w:tcPr>
          <w:p w14:paraId="6E28049E" w14:textId="77777777" w:rsidR="00D5451C" w:rsidRPr="00B82D10" w:rsidRDefault="00D5451C" w:rsidP="00B57905">
            <w:pPr>
              <w:jc w:val="center"/>
              <w:rPr>
                <w:sz w:val="28"/>
              </w:rPr>
            </w:pPr>
            <w:r w:rsidRPr="00B82D10">
              <w:rPr>
                <w:sz w:val="28"/>
              </w:rPr>
              <w:t>1</w:t>
            </w:r>
          </w:p>
        </w:tc>
        <w:tc>
          <w:tcPr>
            <w:tcW w:w="5056" w:type="dxa"/>
            <w:shd w:val="clear" w:color="auto" w:fill="auto"/>
            <w:vAlign w:val="center"/>
            <w:hideMark/>
          </w:tcPr>
          <w:p w14:paraId="10460C40" w14:textId="77777777" w:rsidR="00D5451C" w:rsidRPr="00B82D10" w:rsidRDefault="00D5451C" w:rsidP="00B57905">
            <w:pPr>
              <w:rPr>
                <w:sz w:val="28"/>
              </w:rPr>
            </w:pPr>
            <w:r w:rsidRPr="00B82D10">
              <w:rPr>
                <w:sz w:val="28"/>
              </w:rPr>
              <w:t>Расходы на топливо</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6A50A79F" w14:textId="77777777" w:rsidR="00D5451C" w:rsidRPr="009F77AE" w:rsidRDefault="00D5451C" w:rsidP="00B57905">
            <w:pPr>
              <w:jc w:val="center"/>
              <w:rPr>
                <w:sz w:val="28"/>
                <w:szCs w:val="22"/>
              </w:rPr>
            </w:pPr>
            <w:r w:rsidRPr="009F77AE">
              <w:rPr>
                <w:sz w:val="28"/>
                <w:szCs w:val="22"/>
              </w:rPr>
              <w:t>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14:paraId="333B7DB1" w14:textId="77777777" w:rsidR="00D5451C" w:rsidRPr="009F77AE" w:rsidRDefault="00D5451C" w:rsidP="00B57905">
            <w:pPr>
              <w:jc w:val="center"/>
              <w:rPr>
                <w:sz w:val="28"/>
                <w:szCs w:val="22"/>
              </w:rPr>
            </w:pPr>
            <w:r w:rsidRPr="009F77AE">
              <w:rPr>
                <w:sz w:val="28"/>
                <w:szCs w:val="22"/>
              </w:rPr>
              <w:t>0</w:t>
            </w:r>
          </w:p>
        </w:tc>
        <w:tc>
          <w:tcPr>
            <w:tcW w:w="1223" w:type="dxa"/>
            <w:tcBorders>
              <w:top w:val="single" w:sz="4" w:space="0" w:color="auto"/>
              <w:left w:val="nil"/>
              <w:bottom w:val="single" w:sz="4" w:space="0" w:color="auto"/>
              <w:right w:val="single" w:sz="4" w:space="0" w:color="auto"/>
            </w:tcBorders>
            <w:shd w:val="clear" w:color="auto" w:fill="auto"/>
            <w:vAlign w:val="center"/>
          </w:tcPr>
          <w:p w14:paraId="0C51BD9B" w14:textId="77777777" w:rsidR="00D5451C" w:rsidRPr="009F77AE" w:rsidRDefault="00D5451C" w:rsidP="00B57905">
            <w:pPr>
              <w:jc w:val="center"/>
              <w:rPr>
                <w:sz w:val="28"/>
                <w:szCs w:val="22"/>
              </w:rPr>
            </w:pPr>
            <w:r w:rsidRPr="009F77AE">
              <w:rPr>
                <w:sz w:val="28"/>
                <w:szCs w:val="22"/>
              </w:rPr>
              <w:t>0</w:t>
            </w:r>
          </w:p>
        </w:tc>
      </w:tr>
      <w:tr w:rsidR="00D5451C" w:rsidRPr="00B82D10" w14:paraId="36902D18" w14:textId="77777777" w:rsidTr="00B57905">
        <w:trPr>
          <w:trHeight w:val="432"/>
          <w:jc w:val="center"/>
        </w:trPr>
        <w:tc>
          <w:tcPr>
            <w:tcW w:w="633" w:type="dxa"/>
            <w:shd w:val="clear" w:color="auto" w:fill="auto"/>
            <w:vAlign w:val="center"/>
            <w:hideMark/>
          </w:tcPr>
          <w:p w14:paraId="530B5AFA" w14:textId="77777777" w:rsidR="00D5451C" w:rsidRPr="00B82D10" w:rsidRDefault="00D5451C" w:rsidP="00B57905">
            <w:pPr>
              <w:jc w:val="center"/>
              <w:rPr>
                <w:sz w:val="28"/>
              </w:rPr>
            </w:pPr>
            <w:r w:rsidRPr="00B82D10">
              <w:rPr>
                <w:sz w:val="28"/>
              </w:rPr>
              <w:t>2</w:t>
            </w:r>
          </w:p>
        </w:tc>
        <w:tc>
          <w:tcPr>
            <w:tcW w:w="5056" w:type="dxa"/>
            <w:shd w:val="clear" w:color="auto" w:fill="auto"/>
            <w:vAlign w:val="center"/>
            <w:hideMark/>
          </w:tcPr>
          <w:p w14:paraId="75AE0A13" w14:textId="77777777" w:rsidR="00D5451C" w:rsidRPr="00B82D10" w:rsidRDefault="00D5451C" w:rsidP="00B57905">
            <w:pPr>
              <w:rPr>
                <w:sz w:val="28"/>
              </w:rPr>
            </w:pPr>
            <w:r w:rsidRPr="00B82D10">
              <w:rPr>
                <w:sz w:val="28"/>
              </w:rPr>
              <w:t>Расходы на электрическую энергию</w:t>
            </w:r>
          </w:p>
        </w:tc>
        <w:tc>
          <w:tcPr>
            <w:tcW w:w="1223" w:type="dxa"/>
            <w:tcBorders>
              <w:top w:val="nil"/>
              <w:left w:val="single" w:sz="4" w:space="0" w:color="auto"/>
              <w:bottom w:val="single" w:sz="4" w:space="0" w:color="auto"/>
              <w:right w:val="single" w:sz="4" w:space="0" w:color="auto"/>
            </w:tcBorders>
            <w:shd w:val="clear" w:color="auto" w:fill="auto"/>
            <w:vAlign w:val="center"/>
          </w:tcPr>
          <w:p w14:paraId="30C57244" w14:textId="77777777" w:rsidR="00D5451C" w:rsidRPr="009F77AE" w:rsidRDefault="00D5451C" w:rsidP="00B57905">
            <w:pPr>
              <w:jc w:val="center"/>
              <w:rPr>
                <w:sz w:val="28"/>
                <w:szCs w:val="22"/>
              </w:rPr>
            </w:pPr>
            <w:r w:rsidRPr="009F77AE">
              <w:rPr>
                <w:sz w:val="28"/>
                <w:szCs w:val="22"/>
              </w:rPr>
              <w:t>0</w:t>
            </w:r>
          </w:p>
        </w:tc>
        <w:tc>
          <w:tcPr>
            <w:tcW w:w="1223" w:type="dxa"/>
            <w:tcBorders>
              <w:top w:val="nil"/>
              <w:left w:val="single" w:sz="4" w:space="0" w:color="auto"/>
              <w:bottom w:val="single" w:sz="4" w:space="0" w:color="auto"/>
              <w:right w:val="single" w:sz="4" w:space="0" w:color="auto"/>
            </w:tcBorders>
            <w:shd w:val="clear" w:color="auto" w:fill="auto"/>
            <w:vAlign w:val="center"/>
          </w:tcPr>
          <w:p w14:paraId="21BD5BD1" w14:textId="77777777" w:rsidR="00D5451C" w:rsidRPr="009F77AE" w:rsidRDefault="00D5451C" w:rsidP="00B57905">
            <w:pPr>
              <w:jc w:val="center"/>
              <w:rPr>
                <w:sz w:val="28"/>
                <w:szCs w:val="22"/>
              </w:rPr>
            </w:pPr>
            <w:r w:rsidRPr="009F77AE">
              <w:rPr>
                <w:sz w:val="28"/>
                <w:szCs w:val="22"/>
              </w:rPr>
              <w:t>0</w:t>
            </w:r>
          </w:p>
        </w:tc>
        <w:tc>
          <w:tcPr>
            <w:tcW w:w="1223" w:type="dxa"/>
            <w:tcBorders>
              <w:top w:val="nil"/>
              <w:left w:val="nil"/>
              <w:bottom w:val="single" w:sz="4" w:space="0" w:color="auto"/>
              <w:right w:val="single" w:sz="4" w:space="0" w:color="auto"/>
            </w:tcBorders>
            <w:shd w:val="clear" w:color="auto" w:fill="auto"/>
            <w:vAlign w:val="center"/>
          </w:tcPr>
          <w:p w14:paraId="787834D8" w14:textId="77777777" w:rsidR="00D5451C" w:rsidRPr="009F77AE" w:rsidRDefault="00D5451C" w:rsidP="00B57905">
            <w:pPr>
              <w:jc w:val="center"/>
              <w:rPr>
                <w:sz w:val="28"/>
                <w:szCs w:val="22"/>
              </w:rPr>
            </w:pPr>
            <w:r w:rsidRPr="009F77AE">
              <w:rPr>
                <w:sz w:val="28"/>
                <w:szCs w:val="22"/>
              </w:rPr>
              <w:t>0</w:t>
            </w:r>
          </w:p>
        </w:tc>
      </w:tr>
      <w:tr w:rsidR="00D5451C" w:rsidRPr="00B82D10" w14:paraId="3A7F6177" w14:textId="77777777" w:rsidTr="00B57905">
        <w:trPr>
          <w:trHeight w:val="360"/>
          <w:jc w:val="center"/>
        </w:trPr>
        <w:tc>
          <w:tcPr>
            <w:tcW w:w="633" w:type="dxa"/>
            <w:shd w:val="clear" w:color="auto" w:fill="auto"/>
            <w:vAlign w:val="center"/>
            <w:hideMark/>
          </w:tcPr>
          <w:p w14:paraId="541EB77A" w14:textId="77777777" w:rsidR="00D5451C" w:rsidRPr="00B82D10" w:rsidRDefault="00D5451C" w:rsidP="00B57905">
            <w:pPr>
              <w:jc w:val="center"/>
              <w:rPr>
                <w:sz w:val="28"/>
              </w:rPr>
            </w:pPr>
            <w:r w:rsidRPr="00B82D10">
              <w:rPr>
                <w:sz w:val="28"/>
              </w:rPr>
              <w:t>3</w:t>
            </w:r>
          </w:p>
        </w:tc>
        <w:tc>
          <w:tcPr>
            <w:tcW w:w="5056" w:type="dxa"/>
            <w:shd w:val="clear" w:color="auto" w:fill="auto"/>
            <w:vAlign w:val="center"/>
            <w:hideMark/>
          </w:tcPr>
          <w:p w14:paraId="3971A148" w14:textId="77777777" w:rsidR="00D5451C" w:rsidRPr="00B82D10" w:rsidRDefault="00D5451C" w:rsidP="00B57905">
            <w:pPr>
              <w:rPr>
                <w:sz w:val="28"/>
              </w:rPr>
            </w:pPr>
            <w:r w:rsidRPr="00B82D10">
              <w:rPr>
                <w:sz w:val="28"/>
              </w:rPr>
              <w:t>Расходы на тепловую энергию</w:t>
            </w:r>
          </w:p>
        </w:tc>
        <w:tc>
          <w:tcPr>
            <w:tcW w:w="1223" w:type="dxa"/>
            <w:tcBorders>
              <w:top w:val="nil"/>
              <w:left w:val="single" w:sz="4" w:space="0" w:color="auto"/>
              <w:bottom w:val="single" w:sz="4" w:space="0" w:color="auto"/>
              <w:right w:val="single" w:sz="4" w:space="0" w:color="auto"/>
            </w:tcBorders>
            <w:shd w:val="clear" w:color="auto" w:fill="auto"/>
            <w:vAlign w:val="center"/>
          </w:tcPr>
          <w:p w14:paraId="57451874" w14:textId="77777777" w:rsidR="00D5451C" w:rsidRPr="009F77AE" w:rsidRDefault="00D5451C" w:rsidP="00B57905">
            <w:pPr>
              <w:jc w:val="center"/>
              <w:rPr>
                <w:sz w:val="28"/>
                <w:szCs w:val="22"/>
              </w:rPr>
            </w:pPr>
            <w:r w:rsidRPr="009F77AE">
              <w:rPr>
                <w:sz w:val="28"/>
                <w:szCs w:val="22"/>
              </w:rPr>
              <w:t>751</w:t>
            </w:r>
          </w:p>
        </w:tc>
        <w:tc>
          <w:tcPr>
            <w:tcW w:w="1223" w:type="dxa"/>
            <w:tcBorders>
              <w:top w:val="nil"/>
              <w:left w:val="single" w:sz="4" w:space="0" w:color="auto"/>
              <w:bottom w:val="single" w:sz="4" w:space="0" w:color="auto"/>
              <w:right w:val="single" w:sz="4" w:space="0" w:color="auto"/>
            </w:tcBorders>
            <w:shd w:val="clear" w:color="auto" w:fill="auto"/>
            <w:vAlign w:val="center"/>
          </w:tcPr>
          <w:p w14:paraId="10C7F70E" w14:textId="77777777" w:rsidR="00D5451C" w:rsidRPr="009F77AE" w:rsidRDefault="00D5451C" w:rsidP="00B57905">
            <w:pPr>
              <w:jc w:val="center"/>
              <w:rPr>
                <w:sz w:val="28"/>
                <w:szCs w:val="22"/>
              </w:rPr>
            </w:pPr>
            <w:r w:rsidRPr="009F77AE">
              <w:rPr>
                <w:sz w:val="28"/>
                <w:szCs w:val="22"/>
              </w:rPr>
              <w:t>781</w:t>
            </w:r>
          </w:p>
        </w:tc>
        <w:tc>
          <w:tcPr>
            <w:tcW w:w="1223" w:type="dxa"/>
            <w:tcBorders>
              <w:top w:val="nil"/>
              <w:left w:val="nil"/>
              <w:bottom w:val="single" w:sz="4" w:space="0" w:color="auto"/>
              <w:right w:val="single" w:sz="4" w:space="0" w:color="auto"/>
            </w:tcBorders>
            <w:shd w:val="clear" w:color="auto" w:fill="auto"/>
            <w:vAlign w:val="center"/>
          </w:tcPr>
          <w:p w14:paraId="625D908D" w14:textId="77777777" w:rsidR="00D5451C" w:rsidRPr="009F77AE" w:rsidRDefault="00D5451C" w:rsidP="00B57905">
            <w:pPr>
              <w:jc w:val="center"/>
              <w:rPr>
                <w:sz w:val="28"/>
                <w:szCs w:val="22"/>
              </w:rPr>
            </w:pPr>
            <w:r w:rsidRPr="009F77AE">
              <w:rPr>
                <w:sz w:val="28"/>
                <w:szCs w:val="22"/>
              </w:rPr>
              <w:t>812</w:t>
            </w:r>
          </w:p>
        </w:tc>
      </w:tr>
      <w:tr w:rsidR="00D5451C" w:rsidRPr="00B82D10" w14:paraId="4FCACAFD" w14:textId="77777777" w:rsidTr="00B57905">
        <w:trPr>
          <w:trHeight w:val="360"/>
          <w:jc w:val="center"/>
        </w:trPr>
        <w:tc>
          <w:tcPr>
            <w:tcW w:w="633" w:type="dxa"/>
            <w:shd w:val="clear" w:color="auto" w:fill="auto"/>
            <w:vAlign w:val="center"/>
            <w:hideMark/>
          </w:tcPr>
          <w:p w14:paraId="43CAEFD1" w14:textId="77777777" w:rsidR="00D5451C" w:rsidRPr="00B82D10" w:rsidRDefault="00D5451C" w:rsidP="00B57905">
            <w:pPr>
              <w:jc w:val="center"/>
              <w:rPr>
                <w:sz w:val="28"/>
              </w:rPr>
            </w:pPr>
            <w:r w:rsidRPr="00B82D10">
              <w:rPr>
                <w:sz w:val="28"/>
              </w:rPr>
              <w:t>4</w:t>
            </w:r>
          </w:p>
        </w:tc>
        <w:tc>
          <w:tcPr>
            <w:tcW w:w="5056" w:type="dxa"/>
            <w:shd w:val="clear" w:color="auto" w:fill="auto"/>
            <w:vAlign w:val="center"/>
            <w:hideMark/>
          </w:tcPr>
          <w:p w14:paraId="5B5EF9BE" w14:textId="77777777" w:rsidR="00D5451C" w:rsidRPr="00B82D10" w:rsidRDefault="00D5451C" w:rsidP="00B57905">
            <w:pPr>
              <w:rPr>
                <w:sz w:val="28"/>
              </w:rPr>
            </w:pPr>
            <w:r w:rsidRPr="00B82D10">
              <w:rPr>
                <w:sz w:val="28"/>
              </w:rPr>
              <w:t>Расходы на холодную воду</w:t>
            </w:r>
            <w:r>
              <w:rPr>
                <w:sz w:val="28"/>
              </w:rPr>
              <w:t xml:space="preserve"> и стоки</w:t>
            </w:r>
          </w:p>
        </w:tc>
        <w:tc>
          <w:tcPr>
            <w:tcW w:w="1223" w:type="dxa"/>
            <w:tcBorders>
              <w:top w:val="nil"/>
              <w:left w:val="single" w:sz="4" w:space="0" w:color="auto"/>
              <w:bottom w:val="single" w:sz="4" w:space="0" w:color="auto"/>
              <w:right w:val="single" w:sz="4" w:space="0" w:color="auto"/>
            </w:tcBorders>
            <w:shd w:val="clear" w:color="auto" w:fill="auto"/>
            <w:vAlign w:val="center"/>
          </w:tcPr>
          <w:p w14:paraId="659FDF8A" w14:textId="77777777" w:rsidR="00D5451C" w:rsidRPr="009F77AE" w:rsidRDefault="00D5451C" w:rsidP="00B57905">
            <w:pPr>
              <w:jc w:val="center"/>
              <w:rPr>
                <w:sz w:val="28"/>
                <w:szCs w:val="22"/>
              </w:rPr>
            </w:pPr>
            <w:r w:rsidRPr="009F77AE">
              <w:rPr>
                <w:sz w:val="28"/>
                <w:szCs w:val="22"/>
              </w:rPr>
              <w:t>0</w:t>
            </w:r>
          </w:p>
        </w:tc>
        <w:tc>
          <w:tcPr>
            <w:tcW w:w="1223" w:type="dxa"/>
            <w:tcBorders>
              <w:top w:val="nil"/>
              <w:left w:val="single" w:sz="4" w:space="0" w:color="auto"/>
              <w:bottom w:val="single" w:sz="4" w:space="0" w:color="auto"/>
              <w:right w:val="single" w:sz="4" w:space="0" w:color="auto"/>
            </w:tcBorders>
            <w:shd w:val="clear" w:color="auto" w:fill="auto"/>
            <w:vAlign w:val="center"/>
          </w:tcPr>
          <w:p w14:paraId="414F9217" w14:textId="77777777" w:rsidR="00D5451C" w:rsidRPr="009F77AE" w:rsidRDefault="00D5451C" w:rsidP="00B57905">
            <w:pPr>
              <w:jc w:val="center"/>
              <w:rPr>
                <w:sz w:val="28"/>
                <w:szCs w:val="22"/>
              </w:rPr>
            </w:pPr>
            <w:r w:rsidRPr="009F77AE">
              <w:rPr>
                <w:sz w:val="28"/>
                <w:szCs w:val="22"/>
              </w:rPr>
              <w:t>0</w:t>
            </w:r>
          </w:p>
        </w:tc>
        <w:tc>
          <w:tcPr>
            <w:tcW w:w="1223" w:type="dxa"/>
            <w:tcBorders>
              <w:top w:val="nil"/>
              <w:left w:val="nil"/>
              <w:bottom w:val="single" w:sz="4" w:space="0" w:color="auto"/>
              <w:right w:val="single" w:sz="4" w:space="0" w:color="auto"/>
            </w:tcBorders>
            <w:shd w:val="clear" w:color="auto" w:fill="auto"/>
            <w:vAlign w:val="center"/>
          </w:tcPr>
          <w:p w14:paraId="24A457D8" w14:textId="77777777" w:rsidR="00D5451C" w:rsidRPr="009F77AE" w:rsidRDefault="00D5451C" w:rsidP="00B57905">
            <w:pPr>
              <w:jc w:val="center"/>
              <w:rPr>
                <w:sz w:val="28"/>
                <w:szCs w:val="22"/>
              </w:rPr>
            </w:pPr>
            <w:r w:rsidRPr="009F77AE">
              <w:rPr>
                <w:sz w:val="28"/>
                <w:szCs w:val="22"/>
              </w:rPr>
              <w:t>0</w:t>
            </w:r>
          </w:p>
        </w:tc>
      </w:tr>
      <w:tr w:rsidR="00D5451C" w:rsidRPr="00B82D10" w14:paraId="205D89E5" w14:textId="77777777" w:rsidTr="00B57905">
        <w:trPr>
          <w:trHeight w:val="360"/>
          <w:jc w:val="center"/>
        </w:trPr>
        <w:tc>
          <w:tcPr>
            <w:tcW w:w="633" w:type="dxa"/>
            <w:shd w:val="clear" w:color="auto" w:fill="auto"/>
            <w:vAlign w:val="center"/>
            <w:hideMark/>
          </w:tcPr>
          <w:p w14:paraId="31DA3DBA" w14:textId="77777777" w:rsidR="00D5451C" w:rsidRPr="00B82D10" w:rsidRDefault="00D5451C" w:rsidP="00B57905">
            <w:pPr>
              <w:jc w:val="center"/>
              <w:rPr>
                <w:sz w:val="28"/>
              </w:rPr>
            </w:pPr>
            <w:r w:rsidRPr="00B82D10">
              <w:rPr>
                <w:sz w:val="28"/>
              </w:rPr>
              <w:t>5</w:t>
            </w:r>
          </w:p>
        </w:tc>
        <w:tc>
          <w:tcPr>
            <w:tcW w:w="5056" w:type="dxa"/>
            <w:shd w:val="clear" w:color="auto" w:fill="auto"/>
            <w:vAlign w:val="center"/>
            <w:hideMark/>
          </w:tcPr>
          <w:p w14:paraId="1C7EDF0A" w14:textId="77777777" w:rsidR="00D5451C" w:rsidRPr="00B82D10" w:rsidRDefault="00D5451C" w:rsidP="00B57905">
            <w:pPr>
              <w:rPr>
                <w:sz w:val="28"/>
              </w:rPr>
            </w:pPr>
            <w:r w:rsidRPr="00B82D10">
              <w:rPr>
                <w:sz w:val="28"/>
              </w:rPr>
              <w:t>Расходы на теплоноситель</w:t>
            </w:r>
          </w:p>
        </w:tc>
        <w:tc>
          <w:tcPr>
            <w:tcW w:w="1223" w:type="dxa"/>
            <w:tcBorders>
              <w:top w:val="nil"/>
              <w:left w:val="single" w:sz="4" w:space="0" w:color="auto"/>
              <w:bottom w:val="single" w:sz="4" w:space="0" w:color="auto"/>
              <w:right w:val="single" w:sz="4" w:space="0" w:color="auto"/>
            </w:tcBorders>
            <w:shd w:val="clear" w:color="auto" w:fill="auto"/>
            <w:vAlign w:val="center"/>
          </w:tcPr>
          <w:p w14:paraId="4A3F4DA3" w14:textId="77777777" w:rsidR="00D5451C" w:rsidRPr="009F77AE" w:rsidRDefault="00D5451C" w:rsidP="00B57905">
            <w:pPr>
              <w:jc w:val="center"/>
              <w:rPr>
                <w:sz w:val="28"/>
                <w:szCs w:val="22"/>
              </w:rPr>
            </w:pPr>
            <w:r w:rsidRPr="009F77AE">
              <w:rPr>
                <w:sz w:val="28"/>
                <w:szCs w:val="22"/>
              </w:rPr>
              <w:t>7</w:t>
            </w:r>
          </w:p>
        </w:tc>
        <w:tc>
          <w:tcPr>
            <w:tcW w:w="1223" w:type="dxa"/>
            <w:tcBorders>
              <w:top w:val="nil"/>
              <w:left w:val="single" w:sz="4" w:space="0" w:color="auto"/>
              <w:bottom w:val="single" w:sz="4" w:space="0" w:color="auto"/>
              <w:right w:val="single" w:sz="4" w:space="0" w:color="auto"/>
            </w:tcBorders>
            <w:shd w:val="clear" w:color="auto" w:fill="auto"/>
            <w:vAlign w:val="center"/>
          </w:tcPr>
          <w:p w14:paraId="7992393B" w14:textId="77777777" w:rsidR="00D5451C" w:rsidRPr="009F77AE" w:rsidRDefault="00D5451C" w:rsidP="00B57905">
            <w:pPr>
              <w:jc w:val="center"/>
              <w:rPr>
                <w:sz w:val="28"/>
                <w:szCs w:val="22"/>
              </w:rPr>
            </w:pPr>
            <w:r w:rsidRPr="009F77AE">
              <w:rPr>
                <w:sz w:val="28"/>
                <w:szCs w:val="22"/>
              </w:rPr>
              <w:t>7</w:t>
            </w:r>
          </w:p>
        </w:tc>
        <w:tc>
          <w:tcPr>
            <w:tcW w:w="1223" w:type="dxa"/>
            <w:tcBorders>
              <w:top w:val="nil"/>
              <w:left w:val="nil"/>
              <w:bottom w:val="single" w:sz="4" w:space="0" w:color="auto"/>
              <w:right w:val="single" w:sz="4" w:space="0" w:color="auto"/>
            </w:tcBorders>
            <w:shd w:val="clear" w:color="auto" w:fill="auto"/>
            <w:vAlign w:val="center"/>
          </w:tcPr>
          <w:p w14:paraId="79AA9686" w14:textId="77777777" w:rsidR="00D5451C" w:rsidRPr="009F77AE" w:rsidRDefault="00D5451C" w:rsidP="00B57905">
            <w:pPr>
              <w:jc w:val="center"/>
              <w:rPr>
                <w:sz w:val="28"/>
                <w:szCs w:val="22"/>
              </w:rPr>
            </w:pPr>
            <w:r w:rsidRPr="009F77AE">
              <w:rPr>
                <w:sz w:val="28"/>
                <w:szCs w:val="22"/>
              </w:rPr>
              <w:t>7</w:t>
            </w:r>
          </w:p>
        </w:tc>
      </w:tr>
      <w:tr w:rsidR="00D5451C" w:rsidRPr="00B82D10" w14:paraId="5A6430B0" w14:textId="77777777" w:rsidTr="00B57905">
        <w:trPr>
          <w:trHeight w:val="360"/>
          <w:jc w:val="center"/>
        </w:trPr>
        <w:tc>
          <w:tcPr>
            <w:tcW w:w="633" w:type="dxa"/>
            <w:shd w:val="clear" w:color="auto" w:fill="auto"/>
            <w:vAlign w:val="center"/>
            <w:hideMark/>
          </w:tcPr>
          <w:p w14:paraId="3F7FC95E" w14:textId="77777777" w:rsidR="00D5451C" w:rsidRPr="00B82D10" w:rsidRDefault="00D5451C" w:rsidP="00B57905">
            <w:pPr>
              <w:jc w:val="center"/>
              <w:rPr>
                <w:sz w:val="28"/>
              </w:rPr>
            </w:pPr>
            <w:r w:rsidRPr="00B82D10">
              <w:rPr>
                <w:sz w:val="28"/>
              </w:rPr>
              <w:t>6</w:t>
            </w:r>
          </w:p>
        </w:tc>
        <w:tc>
          <w:tcPr>
            <w:tcW w:w="5056" w:type="dxa"/>
            <w:shd w:val="clear" w:color="auto" w:fill="auto"/>
            <w:vAlign w:val="center"/>
            <w:hideMark/>
          </w:tcPr>
          <w:p w14:paraId="245CF750" w14:textId="77777777" w:rsidR="00D5451C" w:rsidRPr="00B82D10" w:rsidRDefault="00D5451C" w:rsidP="00B57905">
            <w:pPr>
              <w:rPr>
                <w:sz w:val="28"/>
              </w:rPr>
            </w:pPr>
            <w:r w:rsidRPr="00B82D10">
              <w:rPr>
                <w:sz w:val="28"/>
              </w:rPr>
              <w:t>ИТОГО</w:t>
            </w:r>
          </w:p>
        </w:tc>
        <w:tc>
          <w:tcPr>
            <w:tcW w:w="1223" w:type="dxa"/>
            <w:tcBorders>
              <w:top w:val="nil"/>
              <w:left w:val="single" w:sz="4" w:space="0" w:color="auto"/>
              <w:bottom w:val="single" w:sz="4" w:space="0" w:color="auto"/>
              <w:right w:val="single" w:sz="4" w:space="0" w:color="auto"/>
            </w:tcBorders>
            <w:shd w:val="clear" w:color="auto" w:fill="auto"/>
            <w:vAlign w:val="center"/>
          </w:tcPr>
          <w:p w14:paraId="1D887B93" w14:textId="77777777" w:rsidR="00D5451C" w:rsidRPr="009F77AE" w:rsidRDefault="00D5451C" w:rsidP="00B57905">
            <w:pPr>
              <w:jc w:val="center"/>
              <w:rPr>
                <w:sz w:val="28"/>
                <w:szCs w:val="22"/>
              </w:rPr>
            </w:pPr>
            <w:r w:rsidRPr="009F77AE">
              <w:rPr>
                <w:sz w:val="28"/>
                <w:szCs w:val="22"/>
              </w:rPr>
              <w:t>758</w:t>
            </w:r>
          </w:p>
        </w:tc>
        <w:tc>
          <w:tcPr>
            <w:tcW w:w="1223" w:type="dxa"/>
            <w:tcBorders>
              <w:top w:val="nil"/>
              <w:left w:val="single" w:sz="4" w:space="0" w:color="auto"/>
              <w:bottom w:val="single" w:sz="4" w:space="0" w:color="auto"/>
              <w:right w:val="single" w:sz="4" w:space="0" w:color="auto"/>
            </w:tcBorders>
            <w:shd w:val="clear" w:color="auto" w:fill="auto"/>
            <w:vAlign w:val="center"/>
          </w:tcPr>
          <w:p w14:paraId="17F98322" w14:textId="77777777" w:rsidR="00D5451C" w:rsidRPr="009F77AE" w:rsidRDefault="00D5451C" w:rsidP="00B57905">
            <w:pPr>
              <w:jc w:val="center"/>
              <w:rPr>
                <w:sz w:val="28"/>
                <w:szCs w:val="22"/>
              </w:rPr>
            </w:pPr>
            <w:r w:rsidRPr="009F77AE">
              <w:rPr>
                <w:sz w:val="28"/>
                <w:szCs w:val="22"/>
              </w:rPr>
              <w:t>788</w:t>
            </w:r>
          </w:p>
        </w:tc>
        <w:tc>
          <w:tcPr>
            <w:tcW w:w="1223" w:type="dxa"/>
            <w:tcBorders>
              <w:top w:val="nil"/>
              <w:left w:val="nil"/>
              <w:bottom w:val="single" w:sz="4" w:space="0" w:color="auto"/>
              <w:right w:val="single" w:sz="4" w:space="0" w:color="auto"/>
            </w:tcBorders>
            <w:shd w:val="clear" w:color="auto" w:fill="auto"/>
            <w:vAlign w:val="center"/>
          </w:tcPr>
          <w:p w14:paraId="5A2862D3" w14:textId="77777777" w:rsidR="00D5451C" w:rsidRPr="009F77AE" w:rsidRDefault="00D5451C" w:rsidP="00B57905">
            <w:pPr>
              <w:jc w:val="center"/>
              <w:rPr>
                <w:sz w:val="28"/>
                <w:szCs w:val="22"/>
              </w:rPr>
            </w:pPr>
            <w:r w:rsidRPr="009F77AE">
              <w:rPr>
                <w:sz w:val="28"/>
                <w:szCs w:val="22"/>
              </w:rPr>
              <w:t>819</w:t>
            </w:r>
          </w:p>
        </w:tc>
      </w:tr>
    </w:tbl>
    <w:p w14:paraId="50ACA954" w14:textId="77777777" w:rsidR="00D5451C" w:rsidRDefault="00D5451C" w:rsidP="00D5451C">
      <w:bookmarkStart w:id="222" w:name="_Toc24010609"/>
    </w:p>
    <w:p w14:paraId="0AE8C9BF" w14:textId="77777777" w:rsidR="00D5451C" w:rsidRPr="00D43262" w:rsidRDefault="00D5451C" w:rsidP="00D5451C">
      <w:pPr>
        <w:pStyle w:val="10"/>
        <w:numPr>
          <w:ilvl w:val="0"/>
          <w:numId w:val="8"/>
        </w:numPr>
        <w:tabs>
          <w:tab w:val="left" w:pos="567"/>
        </w:tabs>
        <w:spacing w:before="0" w:after="0"/>
        <w:ind w:left="0" w:firstLine="0"/>
        <w:jc w:val="both"/>
        <w:rPr>
          <w:sz w:val="28"/>
          <w:szCs w:val="28"/>
        </w:rPr>
      </w:pPr>
      <w:bookmarkStart w:id="223" w:name="_Toc24010614"/>
      <w:bookmarkEnd w:id="222"/>
      <w:r w:rsidRPr="00D43262">
        <w:rPr>
          <w:sz w:val="28"/>
          <w:szCs w:val="28"/>
        </w:rPr>
        <w:t xml:space="preserve">Расчёт необходимой валовой выручки на каждый расчётный период регулирования </w:t>
      </w:r>
      <w:r w:rsidRPr="00D43262">
        <w:rPr>
          <w:sz w:val="28"/>
          <w:szCs w:val="28"/>
          <w:lang w:val="ru-RU"/>
        </w:rPr>
        <w:t xml:space="preserve">ООО </w:t>
      </w:r>
      <w:r>
        <w:rPr>
          <w:sz w:val="28"/>
          <w:szCs w:val="28"/>
          <w:lang w:val="ru-RU"/>
        </w:rPr>
        <w:t>«</w:t>
      </w:r>
      <w:proofErr w:type="spellStart"/>
      <w:r>
        <w:rPr>
          <w:sz w:val="28"/>
          <w:szCs w:val="28"/>
          <w:lang w:val="ru-RU"/>
        </w:rPr>
        <w:t>СибЭнерго</w:t>
      </w:r>
      <w:proofErr w:type="spellEnd"/>
      <w:r>
        <w:rPr>
          <w:sz w:val="28"/>
          <w:szCs w:val="28"/>
          <w:lang w:val="ru-RU"/>
        </w:rPr>
        <w:t>»</w:t>
      </w:r>
      <w:bookmarkEnd w:id="223"/>
    </w:p>
    <w:p w14:paraId="1F9049C7" w14:textId="77777777" w:rsidR="00D5451C" w:rsidRDefault="00D5451C" w:rsidP="00D5451C">
      <w:pPr>
        <w:ind w:firstLine="851"/>
        <w:jc w:val="both"/>
        <w:rPr>
          <w:sz w:val="28"/>
          <w:szCs w:val="28"/>
        </w:rPr>
      </w:pPr>
    </w:p>
    <w:p w14:paraId="7D6B2344" w14:textId="77777777" w:rsidR="00D5451C" w:rsidRDefault="00D5451C" w:rsidP="00D5451C">
      <w:pPr>
        <w:ind w:firstLine="709"/>
        <w:jc w:val="both"/>
        <w:rPr>
          <w:sz w:val="28"/>
          <w:szCs w:val="28"/>
        </w:rPr>
      </w:pPr>
      <w:r>
        <w:rPr>
          <w:sz w:val="28"/>
          <w:szCs w:val="28"/>
        </w:rPr>
        <w:t xml:space="preserve">Необходимая валовая выручка рассчитывается на </w:t>
      </w:r>
      <w:r w:rsidRPr="007473E9">
        <w:rPr>
          <w:sz w:val="28"/>
          <w:szCs w:val="28"/>
        </w:rPr>
        <w:t xml:space="preserve">основе </w:t>
      </w:r>
      <w:r>
        <w:rPr>
          <w:sz w:val="28"/>
          <w:szCs w:val="28"/>
        </w:rPr>
        <w:t xml:space="preserve">рассчитанных выше </w:t>
      </w:r>
      <w:r w:rsidRPr="007473E9">
        <w:rPr>
          <w:sz w:val="28"/>
          <w:szCs w:val="28"/>
        </w:rPr>
        <w:t xml:space="preserve">долгосрочных параметров регулирования и прогнозных параметров регулирования регулируемой организации отдельно на каждый </w:t>
      </w:r>
      <w:r>
        <w:rPr>
          <w:sz w:val="28"/>
          <w:szCs w:val="28"/>
        </w:rPr>
        <w:br/>
      </w:r>
      <w:r w:rsidRPr="007473E9">
        <w:rPr>
          <w:sz w:val="28"/>
          <w:szCs w:val="28"/>
        </w:rPr>
        <w:t xml:space="preserve">i-й расчетный период регулирования </w:t>
      </w:r>
      <w:r>
        <w:rPr>
          <w:sz w:val="28"/>
          <w:szCs w:val="28"/>
        </w:rPr>
        <w:t xml:space="preserve">(год) </w:t>
      </w:r>
      <w:r w:rsidRPr="007473E9">
        <w:rPr>
          <w:sz w:val="28"/>
          <w:szCs w:val="28"/>
        </w:rPr>
        <w:t>долгосрочного п</w:t>
      </w:r>
      <w:r>
        <w:rPr>
          <w:sz w:val="28"/>
          <w:szCs w:val="28"/>
        </w:rPr>
        <w:t>ериода регулирования.</w:t>
      </w:r>
    </w:p>
    <w:p w14:paraId="1234EEF4" w14:textId="77777777" w:rsidR="00D5451C" w:rsidRDefault="00D5451C" w:rsidP="00D5451C">
      <w:pPr>
        <w:numPr>
          <w:ilvl w:val="0"/>
          <w:numId w:val="14"/>
        </w:numPr>
        <w:ind w:left="720" w:right="-567"/>
        <w:jc w:val="right"/>
        <w:rPr>
          <w:sz w:val="28"/>
          <w:szCs w:val="28"/>
        </w:rPr>
      </w:pPr>
      <w:r>
        <w:rPr>
          <w:sz w:val="28"/>
          <w:szCs w:val="28"/>
        </w:rPr>
        <w:br w:type="page"/>
      </w:r>
    </w:p>
    <w:p w14:paraId="13BFB4E0" w14:textId="77777777" w:rsidR="00D5451C" w:rsidRPr="00B82D10" w:rsidRDefault="00D5451C" w:rsidP="00D5451C">
      <w:pPr>
        <w:jc w:val="center"/>
        <w:rPr>
          <w:rFonts w:eastAsia="Calibri"/>
          <w:b/>
          <w:bCs/>
          <w:sz w:val="28"/>
          <w:lang w:eastAsia="en-US"/>
        </w:rPr>
      </w:pPr>
      <w:r w:rsidRPr="00B82D10">
        <w:rPr>
          <w:rFonts w:eastAsia="Calibri"/>
          <w:b/>
          <w:bCs/>
          <w:sz w:val="28"/>
          <w:lang w:eastAsia="en-US"/>
        </w:rPr>
        <w:lastRenderedPageBreak/>
        <w:t>Расчёт необходимой валовой выручки</w:t>
      </w:r>
      <w:r>
        <w:rPr>
          <w:rFonts w:eastAsia="Calibri"/>
          <w:b/>
          <w:bCs/>
          <w:sz w:val="28"/>
          <w:lang w:eastAsia="en-US"/>
        </w:rPr>
        <w:t xml:space="preserve"> на услуги по передаче тепловой энергии</w:t>
      </w:r>
      <w:r w:rsidRPr="00B82D10">
        <w:rPr>
          <w:rFonts w:eastAsia="Calibri"/>
          <w:b/>
          <w:bCs/>
          <w:sz w:val="28"/>
          <w:lang w:eastAsia="en-US"/>
        </w:rPr>
        <w:t xml:space="preserve"> методом индексации установленных тарифов</w:t>
      </w:r>
    </w:p>
    <w:p w14:paraId="3C8AABA0" w14:textId="77777777" w:rsidR="00D5451C" w:rsidRPr="00B82D10" w:rsidRDefault="00D5451C" w:rsidP="00D5451C">
      <w:pPr>
        <w:jc w:val="center"/>
        <w:rPr>
          <w:sz w:val="28"/>
        </w:rPr>
      </w:pPr>
      <w:r w:rsidRPr="00B82D10">
        <w:rPr>
          <w:sz w:val="28"/>
        </w:rPr>
        <w:t>(Приложение 5.9 к Методическим указаниям)</w:t>
      </w:r>
    </w:p>
    <w:p w14:paraId="2EE6E015" w14:textId="77777777" w:rsidR="00D5451C" w:rsidRPr="00B82D10" w:rsidRDefault="00D5451C" w:rsidP="00D5451C">
      <w:pPr>
        <w:jc w:val="right"/>
        <w:rPr>
          <w:sz w:val="28"/>
        </w:rPr>
      </w:pPr>
      <w:r w:rsidRPr="00B82D10">
        <w:rPr>
          <w:sz w:val="28"/>
        </w:rPr>
        <w:t>тыс. руб.</w:t>
      </w:r>
    </w:p>
    <w:tbl>
      <w:tblPr>
        <w:tblW w:w="99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720"/>
        <w:gridCol w:w="1168"/>
        <w:gridCol w:w="1134"/>
        <w:gridCol w:w="1276"/>
      </w:tblGrid>
      <w:tr w:rsidR="00D5451C" w:rsidRPr="00B82D10" w14:paraId="52AE0A5D" w14:textId="77777777" w:rsidTr="00B57905">
        <w:trPr>
          <w:trHeight w:val="300"/>
          <w:tblHeader/>
        </w:trPr>
        <w:tc>
          <w:tcPr>
            <w:tcW w:w="660" w:type="dxa"/>
            <w:vMerge w:val="restart"/>
            <w:shd w:val="clear" w:color="auto" w:fill="auto"/>
            <w:vAlign w:val="center"/>
            <w:hideMark/>
          </w:tcPr>
          <w:p w14:paraId="6A2F5FFD" w14:textId="77777777" w:rsidR="00D5451C" w:rsidRPr="00B82D10" w:rsidRDefault="00D5451C" w:rsidP="00B57905">
            <w:pPr>
              <w:jc w:val="center"/>
              <w:rPr>
                <w:sz w:val="28"/>
              </w:rPr>
            </w:pPr>
            <w:r w:rsidRPr="00B82D10">
              <w:rPr>
                <w:sz w:val="28"/>
              </w:rPr>
              <w:t>№ п/п</w:t>
            </w:r>
          </w:p>
        </w:tc>
        <w:tc>
          <w:tcPr>
            <w:tcW w:w="5720" w:type="dxa"/>
            <w:vMerge w:val="restart"/>
            <w:shd w:val="clear" w:color="auto" w:fill="auto"/>
            <w:vAlign w:val="center"/>
            <w:hideMark/>
          </w:tcPr>
          <w:p w14:paraId="36826F5C" w14:textId="77777777" w:rsidR="00D5451C" w:rsidRPr="00B82D10" w:rsidRDefault="00D5451C" w:rsidP="00B57905">
            <w:pPr>
              <w:jc w:val="center"/>
              <w:rPr>
                <w:sz w:val="28"/>
              </w:rPr>
            </w:pPr>
            <w:r w:rsidRPr="00B82D10">
              <w:rPr>
                <w:sz w:val="28"/>
              </w:rPr>
              <w:t>Наименование расхода</w:t>
            </w:r>
          </w:p>
        </w:tc>
        <w:tc>
          <w:tcPr>
            <w:tcW w:w="3578" w:type="dxa"/>
            <w:gridSpan w:val="3"/>
          </w:tcPr>
          <w:p w14:paraId="44F6FF54" w14:textId="77777777" w:rsidR="00D5451C" w:rsidRPr="00B82D10" w:rsidRDefault="00D5451C" w:rsidP="00B57905">
            <w:pPr>
              <w:jc w:val="center"/>
              <w:rPr>
                <w:sz w:val="28"/>
              </w:rPr>
            </w:pPr>
            <w:r w:rsidRPr="00B82D10">
              <w:rPr>
                <w:sz w:val="28"/>
              </w:rPr>
              <w:t>Предложение экспертов</w:t>
            </w:r>
          </w:p>
        </w:tc>
      </w:tr>
      <w:tr w:rsidR="00D5451C" w:rsidRPr="00B82D10" w14:paraId="126619CE" w14:textId="77777777" w:rsidTr="00B57905">
        <w:trPr>
          <w:trHeight w:val="360"/>
          <w:tblHeader/>
        </w:trPr>
        <w:tc>
          <w:tcPr>
            <w:tcW w:w="660" w:type="dxa"/>
            <w:vMerge/>
            <w:shd w:val="clear" w:color="auto" w:fill="auto"/>
            <w:vAlign w:val="center"/>
            <w:hideMark/>
          </w:tcPr>
          <w:p w14:paraId="79D06B3F" w14:textId="77777777" w:rsidR="00D5451C" w:rsidRPr="00B82D10" w:rsidRDefault="00D5451C" w:rsidP="00B57905">
            <w:pPr>
              <w:jc w:val="center"/>
              <w:rPr>
                <w:sz w:val="28"/>
              </w:rPr>
            </w:pPr>
          </w:p>
        </w:tc>
        <w:tc>
          <w:tcPr>
            <w:tcW w:w="5720" w:type="dxa"/>
            <w:vMerge/>
            <w:shd w:val="clear" w:color="auto" w:fill="auto"/>
            <w:vAlign w:val="center"/>
            <w:hideMark/>
          </w:tcPr>
          <w:p w14:paraId="4BAF4B71" w14:textId="77777777" w:rsidR="00D5451C" w:rsidRPr="00B82D10" w:rsidRDefault="00D5451C" w:rsidP="00B57905">
            <w:pPr>
              <w:jc w:val="center"/>
              <w:rPr>
                <w:sz w:val="28"/>
              </w:rPr>
            </w:pPr>
          </w:p>
        </w:tc>
        <w:tc>
          <w:tcPr>
            <w:tcW w:w="1168" w:type="dxa"/>
            <w:vAlign w:val="center"/>
          </w:tcPr>
          <w:p w14:paraId="1EEE1C1F" w14:textId="77777777" w:rsidR="00D5451C" w:rsidRPr="00B82D10" w:rsidRDefault="00D5451C" w:rsidP="00B57905">
            <w:pPr>
              <w:jc w:val="center"/>
              <w:rPr>
                <w:sz w:val="28"/>
              </w:rPr>
            </w:pPr>
            <w:r>
              <w:rPr>
                <w:sz w:val="28"/>
              </w:rPr>
              <w:t>2021</w:t>
            </w:r>
          </w:p>
        </w:tc>
        <w:tc>
          <w:tcPr>
            <w:tcW w:w="1134" w:type="dxa"/>
            <w:shd w:val="clear" w:color="auto" w:fill="auto"/>
            <w:vAlign w:val="center"/>
          </w:tcPr>
          <w:p w14:paraId="2FB9A495" w14:textId="77777777" w:rsidR="00D5451C" w:rsidRPr="00B82D10" w:rsidRDefault="00D5451C" w:rsidP="00B57905">
            <w:pPr>
              <w:jc w:val="center"/>
              <w:rPr>
                <w:sz w:val="28"/>
              </w:rPr>
            </w:pPr>
            <w:r>
              <w:rPr>
                <w:sz w:val="28"/>
              </w:rPr>
              <w:t>2022</w:t>
            </w:r>
          </w:p>
        </w:tc>
        <w:tc>
          <w:tcPr>
            <w:tcW w:w="1276" w:type="dxa"/>
            <w:vAlign w:val="center"/>
          </w:tcPr>
          <w:p w14:paraId="7FEBC15D" w14:textId="77777777" w:rsidR="00D5451C" w:rsidRPr="00B82D10" w:rsidRDefault="00D5451C" w:rsidP="00B57905">
            <w:pPr>
              <w:jc w:val="center"/>
              <w:rPr>
                <w:sz w:val="28"/>
              </w:rPr>
            </w:pPr>
            <w:r>
              <w:rPr>
                <w:sz w:val="28"/>
              </w:rPr>
              <w:t>2023</w:t>
            </w:r>
          </w:p>
        </w:tc>
      </w:tr>
      <w:tr w:rsidR="00D5451C" w:rsidRPr="00B82D10" w14:paraId="0C0A5DA9" w14:textId="77777777" w:rsidTr="00B57905">
        <w:trPr>
          <w:trHeight w:val="350"/>
        </w:trPr>
        <w:tc>
          <w:tcPr>
            <w:tcW w:w="660" w:type="dxa"/>
            <w:shd w:val="clear" w:color="auto" w:fill="auto"/>
            <w:vAlign w:val="center"/>
            <w:hideMark/>
          </w:tcPr>
          <w:p w14:paraId="71F8A19D" w14:textId="77777777" w:rsidR="00D5451C" w:rsidRPr="00B82D10" w:rsidRDefault="00D5451C" w:rsidP="00B57905">
            <w:pPr>
              <w:jc w:val="center"/>
              <w:rPr>
                <w:sz w:val="28"/>
              </w:rPr>
            </w:pPr>
            <w:r w:rsidRPr="00B82D10">
              <w:rPr>
                <w:sz w:val="28"/>
              </w:rPr>
              <w:t>1</w:t>
            </w:r>
          </w:p>
        </w:tc>
        <w:tc>
          <w:tcPr>
            <w:tcW w:w="5720" w:type="dxa"/>
            <w:shd w:val="clear" w:color="auto" w:fill="auto"/>
            <w:vAlign w:val="center"/>
            <w:hideMark/>
          </w:tcPr>
          <w:p w14:paraId="6A5D0390" w14:textId="77777777" w:rsidR="00D5451C" w:rsidRPr="00B82D10" w:rsidRDefault="00D5451C" w:rsidP="00B57905">
            <w:pPr>
              <w:rPr>
                <w:sz w:val="28"/>
              </w:rPr>
            </w:pPr>
            <w:r w:rsidRPr="00B82D10">
              <w:rPr>
                <w:sz w:val="28"/>
              </w:rPr>
              <w:t>Операционные (подконтрольные) расходы</w:t>
            </w:r>
          </w:p>
        </w:tc>
        <w:tc>
          <w:tcPr>
            <w:tcW w:w="1168" w:type="dxa"/>
            <w:vAlign w:val="center"/>
          </w:tcPr>
          <w:p w14:paraId="0D5E8B26" w14:textId="77777777" w:rsidR="00D5451C" w:rsidRPr="00A30C4E" w:rsidRDefault="00D5451C" w:rsidP="00B57905">
            <w:pPr>
              <w:jc w:val="center"/>
              <w:rPr>
                <w:sz w:val="28"/>
                <w:szCs w:val="22"/>
              </w:rPr>
            </w:pPr>
            <w:r w:rsidRPr="00A30C4E">
              <w:rPr>
                <w:sz w:val="28"/>
                <w:szCs w:val="22"/>
              </w:rPr>
              <w:t>2 150</w:t>
            </w:r>
          </w:p>
        </w:tc>
        <w:tc>
          <w:tcPr>
            <w:tcW w:w="1134" w:type="dxa"/>
            <w:shd w:val="clear" w:color="auto" w:fill="auto"/>
            <w:vAlign w:val="center"/>
          </w:tcPr>
          <w:p w14:paraId="7F0CF07D" w14:textId="77777777" w:rsidR="00D5451C" w:rsidRPr="00A30C4E" w:rsidRDefault="00D5451C" w:rsidP="00B57905">
            <w:pPr>
              <w:jc w:val="center"/>
              <w:rPr>
                <w:sz w:val="28"/>
                <w:szCs w:val="22"/>
              </w:rPr>
            </w:pPr>
            <w:r w:rsidRPr="00A30C4E">
              <w:rPr>
                <w:sz w:val="28"/>
                <w:szCs w:val="22"/>
              </w:rPr>
              <w:t>2 212</w:t>
            </w:r>
          </w:p>
        </w:tc>
        <w:tc>
          <w:tcPr>
            <w:tcW w:w="1276" w:type="dxa"/>
            <w:vAlign w:val="center"/>
          </w:tcPr>
          <w:p w14:paraId="2E72FAC0" w14:textId="77777777" w:rsidR="00D5451C" w:rsidRPr="00A30C4E" w:rsidRDefault="00D5451C" w:rsidP="00B57905">
            <w:pPr>
              <w:jc w:val="center"/>
              <w:rPr>
                <w:sz w:val="28"/>
                <w:szCs w:val="22"/>
              </w:rPr>
            </w:pPr>
            <w:r w:rsidRPr="00A30C4E">
              <w:rPr>
                <w:sz w:val="28"/>
                <w:szCs w:val="22"/>
              </w:rPr>
              <w:t>2 277</w:t>
            </w:r>
          </w:p>
        </w:tc>
      </w:tr>
      <w:tr w:rsidR="00D5451C" w:rsidRPr="00B82D10" w14:paraId="49063272" w14:textId="77777777" w:rsidTr="00B57905">
        <w:trPr>
          <w:trHeight w:val="360"/>
        </w:trPr>
        <w:tc>
          <w:tcPr>
            <w:tcW w:w="660" w:type="dxa"/>
            <w:shd w:val="clear" w:color="auto" w:fill="auto"/>
            <w:vAlign w:val="center"/>
            <w:hideMark/>
          </w:tcPr>
          <w:p w14:paraId="04B7E1EF" w14:textId="77777777" w:rsidR="00D5451C" w:rsidRPr="00B82D10" w:rsidRDefault="00D5451C" w:rsidP="00B57905">
            <w:pPr>
              <w:jc w:val="center"/>
              <w:rPr>
                <w:sz w:val="28"/>
              </w:rPr>
            </w:pPr>
            <w:r w:rsidRPr="00B82D10">
              <w:rPr>
                <w:sz w:val="28"/>
              </w:rPr>
              <w:t>2</w:t>
            </w:r>
          </w:p>
        </w:tc>
        <w:tc>
          <w:tcPr>
            <w:tcW w:w="5720" w:type="dxa"/>
            <w:shd w:val="clear" w:color="auto" w:fill="auto"/>
            <w:vAlign w:val="center"/>
            <w:hideMark/>
          </w:tcPr>
          <w:p w14:paraId="1D633085" w14:textId="77777777" w:rsidR="00D5451C" w:rsidRPr="00B82D10" w:rsidRDefault="00D5451C" w:rsidP="00B57905">
            <w:pPr>
              <w:rPr>
                <w:sz w:val="28"/>
              </w:rPr>
            </w:pPr>
            <w:r w:rsidRPr="00B82D10">
              <w:rPr>
                <w:sz w:val="28"/>
              </w:rPr>
              <w:t>Неподконтрольные расходы</w:t>
            </w:r>
          </w:p>
        </w:tc>
        <w:tc>
          <w:tcPr>
            <w:tcW w:w="1168" w:type="dxa"/>
            <w:vAlign w:val="center"/>
          </w:tcPr>
          <w:p w14:paraId="0149159E" w14:textId="77777777" w:rsidR="00D5451C" w:rsidRPr="00A30C4E" w:rsidRDefault="00D5451C" w:rsidP="00B57905">
            <w:pPr>
              <w:jc w:val="center"/>
              <w:rPr>
                <w:sz w:val="28"/>
                <w:szCs w:val="22"/>
              </w:rPr>
            </w:pPr>
            <w:r w:rsidRPr="00A30C4E">
              <w:rPr>
                <w:sz w:val="28"/>
                <w:szCs w:val="22"/>
              </w:rPr>
              <w:t>252</w:t>
            </w:r>
          </w:p>
        </w:tc>
        <w:tc>
          <w:tcPr>
            <w:tcW w:w="1134" w:type="dxa"/>
            <w:shd w:val="clear" w:color="auto" w:fill="auto"/>
            <w:vAlign w:val="center"/>
          </w:tcPr>
          <w:p w14:paraId="6BCF03D2" w14:textId="77777777" w:rsidR="00D5451C" w:rsidRPr="00A30C4E" w:rsidRDefault="00D5451C" w:rsidP="00B57905">
            <w:pPr>
              <w:jc w:val="center"/>
              <w:rPr>
                <w:sz w:val="28"/>
                <w:szCs w:val="22"/>
              </w:rPr>
            </w:pPr>
            <w:r w:rsidRPr="00A30C4E">
              <w:rPr>
                <w:sz w:val="28"/>
                <w:szCs w:val="22"/>
              </w:rPr>
              <w:t>255</w:t>
            </w:r>
          </w:p>
        </w:tc>
        <w:tc>
          <w:tcPr>
            <w:tcW w:w="1276" w:type="dxa"/>
            <w:vAlign w:val="center"/>
          </w:tcPr>
          <w:p w14:paraId="7FD27CAF" w14:textId="77777777" w:rsidR="00D5451C" w:rsidRPr="00A30C4E" w:rsidRDefault="00D5451C" w:rsidP="00B57905">
            <w:pPr>
              <w:jc w:val="center"/>
              <w:rPr>
                <w:sz w:val="28"/>
                <w:szCs w:val="22"/>
              </w:rPr>
            </w:pPr>
            <w:r w:rsidRPr="00A30C4E">
              <w:rPr>
                <w:sz w:val="28"/>
                <w:szCs w:val="22"/>
              </w:rPr>
              <w:t>257</w:t>
            </w:r>
          </w:p>
        </w:tc>
      </w:tr>
      <w:tr w:rsidR="00D5451C" w:rsidRPr="00B82D10" w14:paraId="780123BC" w14:textId="77777777" w:rsidTr="00B57905">
        <w:trPr>
          <w:trHeight w:val="758"/>
        </w:trPr>
        <w:tc>
          <w:tcPr>
            <w:tcW w:w="660" w:type="dxa"/>
            <w:shd w:val="clear" w:color="auto" w:fill="auto"/>
            <w:vAlign w:val="center"/>
            <w:hideMark/>
          </w:tcPr>
          <w:p w14:paraId="0DCA1669" w14:textId="77777777" w:rsidR="00D5451C" w:rsidRPr="00B82D10" w:rsidRDefault="00D5451C" w:rsidP="00B57905">
            <w:pPr>
              <w:jc w:val="center"/>
              <w:rPr>
                <w:sz w:val="28"/>
              </w:rPr>
            </w:pPr>
            <w:r w:rsidRPr="00B82D10">
              <w:rPr>
                <w:sz w:val="28"/>
              </w:rPr>
              <w:t>3</w:t>
            </w:r>
          </w:p>
        </w:tc>
        <w:tc>
          <w:tcPr>
            <w:tcW w:w="5720" w:type="dxa"/>
            <w:shd w:val="clear" w:color="auto" w:fill="auto"/>
            <w:vAlign w:val="center"/>
            <w:hideMark/>
          </w:tcPr>
          <w:p w14:paraId="1CCA6934" w14:textId="77777777" w:rsidR="00D5451C" w:rsidRPr="00B82D10" w:rsidRDefault="00D5451C" w:rsidP="00B57905">
            <w:pPr>
              <w:rPr>
                <w:sz w:val="28"/>
              </w:rPr>
            </w:pPr>
            <w:r w:rsidRPr="00B82D10">
              <w:rPr>
                <w:sz w:val="28"/>
              </w:rPr>
              <w:t>Расходы на приобретение (производство) энергетических ресурсов, холодной воды и теплоносителя</w:t>
            </w:r>
          </w:p>
        </w:tc>
        <w:tc>
          <w:tcPr>
            <w:tcW w:w="1168" w:type="dxa"/>
            <w:vAlign w:val="center"/>
          </w:tcPr>
          <w:p w14:paraId="1C32A611" w14:textId="77777777" w:rsidR="00D5451C" w:rsidRPr="00A30C4E" w:rsidRDefault="00D5451C" w:rsidP="00B57905">
            <w:pPr>
              <w:jc w:val="center"/>
              <w:rPr>
                <w:sz w:val="28"/>
                <w:szCs w:val="22"/>
              </w:rPr>
            </w:pPr>
            <w:r w:rsidRPr="00A30C4E">
              <w:rPr>
                <w:sz w:val="28"/>
                <w:szCs w:val="22"/>
              </w:rPr>
              <w:t>758</w:t>
            </w:r>
          </w:p>
        </w:tc>
        <w:tc>
          <w:tcPr>
            <w:tcW w:w="1134" w:type="dxa"/>
            <w:shd w:val="clear" w:color="auto" w:fill="auto"/>
            <w:vAlign w:val="center"/>
          </w:tcPr>
          <w:p w14:paraId="5E199A2A" w14:textId="77777777" w:rsidR="00D5451C" w:rsidRPr="00A30C4E" w:rsidRDefault="00D5451C" w:rsidP="00B57905">
            <w:pPr>
              <w:jc w:val="center"/>
              <w:rPr>
                <w:sz w:val="28"/>
                <w:szCs w:val="22"/>
              </w:rPr>
            </w:pPr>
            <w:r w:rsidRPr="00A30C4E">
              <w:rPr>
                <w:sz w:val="28"/>
                <w:szCs w:val="22"/>
              </w:rPr>
              <w:t>788</w:t>
            </w:r>
          </w:p>
        </w:tc>
        <w:tc>
          <w:tcPr>
            <w:tcW w:w="1276" w:type="dxa"/>
            <w:vAlign w:val="center"/>
          </w:tcPr>
          <w:p w14:paraId="173C1BBF" w14:textId="77777777" w:rsidR="00D5451C" w:rsidRPr="00A30C4E" w:rsidRDefault="00D5451C" w:rsidP="00B57905">
            <w:pPr>
              <w:jc w:val="center"/>
              <w:rPr>
                <w:sz w:val="28"/>
                <w:szCs w:val="22"/>
              </w:rPr>
            </w:pPr>
            <w:r w:rsidRPr="00A30C4E">
              <w:rPr>
                <w:sz w:val="28"/>
                <w:szCs w:val="22"/>
              </w:rPr>
              <w:t>819</w:t>
            </w:r>
          </w:p>
        </w:tc>
      </w:tr>
      <w:tr w:rsidR="00D5451C" w:rsidRPr="00B82D10" w14:paraId="0EEB8210" w14:textId="77777777" w:rsidTr="00B57905">
        <w:trPr>
          <w:trHeight w:val="360"/>
        </w:trPr>
        <w:tc>
          <w:tcPr>
            <w:tcW w:w="660" w:type="dxa"/>
            <w:shd w:val="clear" w:color="auto" w:fill="auto"/>
            <w:vAlign w:val="center"/>
            <w:hideMark/>
          </w:tcPr>
          <w:p w14:paraId="5EC4C9B9" w14:textId="77777777" w:rsidR="00D5451C" w:rsidRPr="00B82D10" w:rsidRDefault="00D5451C" w:rsidP="00B57905">
            <w:pPr>
              <w:jc w:val="center"/>
              <w:rPr>
                <w:sz w:val="28"/>
              </w:rPr>
            </w:pPr>
            <w:r w:rsidRPr="00B82D10">
              <w:rPr>
                <w:sz w:val="28"/>
              </w:rPr>
              <w:t>4</w:t>
            </w:r>
          </w:p>
        </w:tc>
        <w:tc>
          <w:tcPr>
            <w:tcW w:w="5720" w:type="dxa"/>
            <w:shd w:val="clear" w:color="auto" w:fill="auto"/>
            <w:vAlign w:val="center"/>
            <w:hideMark/>
          </w:tcPr>
          <w:p w14:paraId="3E7BA3BC" w14:textId="77777777" w:rsidR="00D5451C" w:rsidRPr="00B82D10" w:rsidRDefault="00D5451C" w:rsidP="00B57905">
            <w:pPr>
              <w:rPr>
                <w:sz w:val="28"/>
              </w:rPr>
            </w:pPr>
            <w:r w:rsidRPr="00B82D10">
              <w:rPr>
                <w:sz w:val="28"/>
              </w:rPr>
              <w:t>Прибыль</w:t>
            </w:r>
          </w:p>
        </w:tc>
        <w:tc>
          <w:tcPr>
            <w:tcW w:w="1168" w:type="dxa"/>
            <w:vAlign w:val="center"/>
          </w:tcPr>
          <w:p w14:paraId="284541DC" w14:textId="77777777" w:rsidR="00D5451C" w:rsidRPr="00A30C4E" w:rsidRDefault="00D5451C" w:rsidP="00B57905">
            <w:pPr>
              <w:jc w:val="center"/>
              <w:rPr>
                <w:sz w:val="28"/>
                <w:szCs w:val="22"/>
              </w:rPr>
            </w:pPr>
            <w:r w:rsidRPr="00A30C4E">
              <w:rPr>
                <w:sz w:val="28"/>
                <w:szCs w:val="22"/>
              </w:rPr>
              <w:t>0</w:t>
            </w:r>
          </w:p>
        </w:tc>
        <w:tc>
          <w:tcPr>
            <w:tcW w:w="1134" w:type="dxa"/>
            <w:shd w:val="clear" w:color="auto" w:fill="auto"/>
            <w:vAlign w:val="center"/>
          </w:tcPr>
          <w:p w14:paraId="03FC513E" w14:textId="77777777" w:rsidR="00D5451C" w:rsidRPr="00A30C4E" w:rsidRDefault="00D5451C" w:rsidP="00B57905">
            <w:pPr>
              <w:jc w:val="center"/>
              <w:rPr>
                <w:sz w:val="28"/>
                <w:szCs w:val="22"/>
              </w:rPr>
            </w:pPr>
            <w:r w:rsidRPr="00A30C4E">
              <w:rPr>
                <w:sz w:val="28"/>
                <w:szCs w:val="22"/>
              </w:rPr>
              <w:t>0</w:t>
            </w:r>
          </w:p>
        </w:tc>
        <w:tc>
          <w:tcPr>
            <w:tcW w:w="1276" w:type="dxa"/>
            <w:vAlign w:val="center"/>
          </w:tcPr>
          <w:p w14:paraId="01C57378" w14:textId="77777777" w:rsidR="00D5451C" w:rsidRPr="00A30C4E" w:rsidRDefault="00D5451C" w:rsidP="00B57905">
            <w:pPr>
              <w:jc w:val="center"/>
              <w:rPr>
                <w:sz w:val="28"/>
                <w:szCs w:val="22"/>
              </w:rPr>
            </w:pPr>
            <w:r w:rsidRPr="00A30C4E">
              <w:rPr>
                <w:sz w:val="28"/>
                <w:szCs w:val="22"/>
              </w:rPr>
              <w:t>0</w:t>
            </w:r>
          </w:p>
        </w:tc>
      </w:tr>
      <w:tr w:rsidR="00D5451C" w:rsidRPr="00B82D10" w14:paraId="7FF48EFF" w14:textId="77777777" w:rsidTr="00B57905">
        <w:trPr>
          <w:trHeight w:val="361"/>
        </w:trPr>
        <w:tc>
          <w:tcPr>
            <w:tcW w:w="660" w:type="dxa"/>
            <w:shd w:val="clear" w:color="auto" w:fill="auto"/>
            <w:vAlign w:val="center"/>
          </w:tcPr>
          <w:p w14:paraId="7BE94D85" w14:textId="77777777" w:rsidR="00D5451C" w:rsidRPr="00B82D10" w:rsidRDefault="00D5451C" w:rsidP="00B57905">
            <w:pPr>
              <w:jc w:val="center"/>
              <w:rPr>
                <w:sz w:val="28"/>
              </w:rPr>
            </w:pPr>
            <w:r>
              <w:rPr>
                <w:sz w:val="28"/>
              </w:rPr>
              <w:t>5</w:t>
            </w:r>
          </w:p>
        </w:tc>
        <w:tc>
          <w:tcPr>
            <w:tcW w:w="5720" w:type="dxa"/>
            <w:shd w:val="clear" w:color="auto" w:fill="auto"/>
            <w:vAlign w:val="center"/>
          </w:tcPr>
          <w:p w14:paraId="404FD084" w14:textId="77777777" w:rsidR="00D5451C" w:rsidRPr="00B82D10" w:rsidRDefault="00D5451C" w:rsidP="00B57905">
            <w:pPr>
              <w:rPr>
                <w:sz w:val="28"/>
              </w:rPr>
            </w:pPr>
            <w:r w:rsidRPr="008A559D">
              <w:rPr>
                <w:sz w:val="28"/>
              </w:rPr>
              <w:t>Расчетная предпринимательская прибыль</w:t>
            </w:r>
          </w:p>
        </w:tc>
        <w:tc>
          <w:tcPr>
            <w:tcW w:w="1168" w:type="dxa"/>
            <w:vAlign w:val="center"/>
          </w:tcPr>
          <w:p w14:paraId="50FF32B1" w14:textId="77777777" w:rsidR="00D5451C" w:rsidRPr="00A30C4E" w:rsidRDefault="00D5451C" w:rsidP="00B57905">
            <w:pPr>
              <w:jc w:val="center"/>
              <w:rPr>
                <w:sz w:val="28"/>
                <w:szCs w:val="22"/>
              </w:rPr>
            </w:pPr>
            <w:r w:rsidRPr="00A30C4E">
              <w:rPr>
                <w:sz w:val="28"/>
                <w:szCs w:val="22"/>
              </w:rPr>
              <w:t>120</w:t>
            </w:r>
          </w:p>
        </w:tc>
        <w:tc>
          <w:tcPr>
            <w:tcW w:w="1134" w:type="dxa"/>
            <w:shd w:val="clear" w:color="auto" w:fill="auto"/>
            <w:vAlign w:val="center"/>
          </w:tcPr>
          <w:p w14:paraId="694888DD" w14:textId="77777777" w:rsidR="00D5451C" w:rsidRPr="00A30C4E" w:rsidRDefault="00D5451C" w:rsidP="00B57905">
            <w:pPr>
              <w:jc w:val="center"/>
              <w:rPr>
                <w:sz w:val="28"/>
                <w:szCs w:val="22"/>
              </w:rPr>
            </w:pPr>
            <w:r w:rsidRPr="00A30C4E">
              <w:rPr>
                <w:sz w:val="28"/>
                <w:szCs w:val="22"/>
              </w:rPr>
              <w:t>119</w:t>
            </w:r>
          </w:p>
        </w:tc>
        <w:tc>
          <w:tcPr>
            <w:tcW w:w="1276" w:type="dxa"/>
            <w:vAlign w:val="center"/>
          </w:tcPr>
          <w:p w14:paraId="1EB77AF3" w14:textId="77777777" w:rsidR="00D5451C" w:rsidRPr="00A30C4E" w:rsidRDefault="00D5451C" w:rsidP="00B57905">
            <w:pPr>
              <w:jc w:val="center"/>
              <w:rPr>
                <w:sz w:val="28"/>
                <w:szCs w:val="22"/>
              </w:rPr>
            </w:pPr>
            <w:r w:rsidRPr="00A30C4E">
              <w:rPr>
                <w:sz w:val="28"/>
                <w:szCs w:val="22"/>
              </w:rPr>
              <w:t>122</w:t>
            </w:r>
          </w:p>
        </w:tc>
      </w:tr>
      <w:tr w:rsidR="00D5451C" w:rsidRPr="00B82D10" w14:paraId="243199DF" w14:textId="77777777" w:rsidTr="00B57905">
        <w:trPr>
          <w:trHeight w:val="740"/>
        </w:trPr>
        <w:tc>
          <w:tcPr>
            <w:tcW w:w="660" w:type="dxa"/>
            <w:shd w:val="clear" w:color="auto" w:fill="auto"/>
            <w:vAlign w:val="center"/>
            <w:hideMark/>
          </w:tcPr>
          <w:p w14:paraId="641EBADB" w14:textId="77777777" w:rsidR="00D5451C" w:rsidRPr="00B82D10" w:rsidRDefault="00D5451C" w:rsidP="00B57905">
            <w:pPr>
              <w:jc w:val="center"/>
              <w:rPr>
                <w:sz w:val="28"/>
              </w:rPr>
            </w:pPr>
            <w:r>
              <w:rPr>
                <w:sz w:val="28"/>
              </w:rPr>
              <w:t>6</w:t>
            </w:r>
          </w:p>
        </w:tc>
        <w:tc>
          <w:tcPr>
            <w:tcW w:w="5720" w:type="dxa"/>
            <w:shd w:val="clear" w:color="auto" w:fill="auto"/>
            <w:vAlign w:val="center"/>
            <w:hideMark/>
          </w:tcPr>
          <w:p w14:paraId="09F344E5" w14:textId="77777777" w:rsidR="00D5451C" w:rsidRPr="00B82D10" w:rsidRDefault="00D5451C" w:rsidP="00B57905">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168" w:type="dxa"/>
            <w:vAlign w:val="center"/>
          </w:tcPr>
          <w:p w14:paraId="54A6B6CB" w14:textId="77777777" w:rsidR="00D5451C" w:rsidRPr="00A30C4E" w:rsidRDefault="00D5451C" w:rsidP="00B57905">
            <w:pPr>
              <w:jc w:val="center"/>
              <w:rPr>
                <w:sz w:val="28"/>
                <w:szCs w:val="22"/>
              </w:rPr>
            </w:pPr>
            <w:r w:rsidRPr="00A30C4E">
              <w:rPr>
                <w:sz w:val="28"/>
                <w:szCs w:val="22"/>
              </w:rPr>
              <w:t>0</w:t>
            </w:r>
          </w:p>
        </w:tc>
        <w:tc>
          <w:tcPr>
            <w:tcW w:w="1134" w:type="dxa"/>
            <w:shd w:val="clear" w:color="auto" w:fill="auto"/>
            <w:vAlign w:val="center"/>
          </w:tcPr>
          <w:p w14:paraId="1ABF6D07" w14:textId="77777777" w:rsidR="00D5451C" w:rsidRPr="00A30C4E" w:rsidRDefault="00D5451C" w:rsidP="00B57905">
            <w:pPr>
              <w:jc w:val="center"/>
              <w:rPr>
                <w:sz w:val="28"/>
                <w:szCs w:val="22"/>
              </w:rPr>
            </w:pPr>
            <w:r w:rsidRPr="00A30C4E">
              <w:rPr>
                <w:sz w:val="28"/>
                <w:szCs w:val="22"/>
              </w:rPr>
              <w:t>0</w:t>
            </w:r>
          </w:p>
        </w:tc>
        <w:tc>
          <w:tcPr>
            <w:tcW w:w="1276" w:type="dxa"/>
            <w:vAlign w:val="center"/>
          </w:tcPr>
          <w:p w14:paraId="3CC672DF" w14:textId="77777777" w:rsidR="00D5451C" w:rsidRPr="00A30C4E" w:rsidRDefault="00D5451C" w:rsidP="00B57905">
            <w:pPr>
              <w:jc w:val="center"/>
              <w:rPr>
                <w:sz w:val="28"/>
                <w:szCs w:val="22"/>
              </w:rPr>
            </w:pPr>
            <w:r w:rsidRPr="00A30C4E">
              <w:rPr>
                <w:sz w:val="28"/>
                <w:szCs w:val="22"/>
              </w:rPr>
              <w:t>0</w:t>
            </w:r>
          </w:p>
        </w:tc>
      </w:tr>
      <w:tr w:rsidR="00D5451C" w:rsidRPr="00B82D10" w14:paraId="034E104A" w14:textId="77777777" w:rsidTr="00B57905">
        <w:trPr>
          <w:trHeight w:val="277"/>
        </w:trPr>
        <w:tc>
          <w:tcPr>
            <w:tcW w:w="660" w:type="dxa"/>
            <w:shd w:val="clear" w:color="auto" w:fill="auto"/>
            <w:vAlign w:val="center"/>
            <w:hideMark/>
          </w:tcPr>
          <w:p w14:paraId="1DE8D715" w14:textId="77777777" w:rsidR="00D5451C" w:rsidRPr="00B82D10" w:rsidRDefault="00D5451C" w:rsidP="00B57905">
            <w:pPr>
              <w:jc w:val="center"/>
              <w:rPr>
                <w:sz w:val="28"/>
              </w:rPr>
            </w:pPr>
            <w:r>
              <w:rPr>
                <w:sz w:val="28"/>
              </w:rPr>
              <w:t>7</w:t>
            </w:r>
          </w:p>
        </w:tc>
        <w:tc>
          <w:tcPr>
            <w:tcW w:w="5720" w:type="dxa"/>
            <w:shd w:val="clear" w:color="auto" w:fill="auto"/>
            <w:vAlign w:val="center"/>
            <w:hideMark/>
          </w:tcPr>
          <w:p w14:paraId="088FF6A8" w14:textId="77777777" w:rsidR="00D5451C" w:rsidRPr="00B82D10" w:rsidRDefault="00D5451C" w:rsidP="00B57905">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68" w:type="dxa"/>
            <w:vAlign w:val="center"/>
          </w:tcPr>
          <w:p w14:paraId="15F63D16" w14:textId="77777777" w:rsidR="00D5451C" w:rsidRPr="00A30C4E" w:rsidRDefault="00D5451C" w:rsidP="00B57905">
            <w:pPr>
              <w:jc w:val="center"/>
              <w:rPr>
                <w:sz w:val="28"/>
                <w:szCs w:val="22"/>
              </w:rPr>
            </w:pPr>
            <w:r w:rsidRPr="00A30C4E">
              <w:rPr>
                <w:sz w:val="28"/>
                <w:szCs w:val="22"/>
              </w:rPr>
              <w:t>0</w:t>
            </w:r>
          </w:p>
        </w:tc>
        <w:tc>
          <w:tcPr>
            <w:tcW w:w="1134" w:type="dxa"/>
            <w:shd w:val="clear" w:color="auto" w:fill="auto"/>
            <w:vAlign w:val="center"/>
          </w:tcPr>
          <w:p w14:paraId="2292355C" w14:textId="77777777" w:rsidR="00D5451C" w:rsidRPr="00A30C4E" w:rsidRDefault="00D5451C" w:rsidP="00B57905">
            <w:pPr>
              <w:jc w:val="center"/>
              <w:rPr>
                <w:sz w:val="28"/>
                <w:szCs w:val="22"/>
              </w:rPr>
            </w:pPr>
            <w:r w:rsidRPr="00A30C4E">
              <w:rPr>
                <w:sz w:val="28"/>
                <w:szCs w:val="22"/>
              </w:rPr>
              <w:t>0</w:t>
            </w:r>
          </w:p>
        </w:tc>
        <w:tc>
          <w:tcPr>
            <w:tcW w:w="1276" w:type="dxa"/>
            <w:vAlign w:val="center"/>
          </w:tcPr>
          <w:p w14:paraId="5E15BF05" w14:textId="77777777" w:rsidR="00D5451C" w:rsidRPr="00A30C4E" w:rsidRDefault="00D5451C" w:rsidP="00B57905">
            <w:pPr>
              <w:jc w:val="center"/>
              <w:rPr>
                <w:sz w:val="28"/>
                <w:szCs w:val="22"/>
              </w:rPr>
            </w:pPr>
            <w:r w:rsidRPr="00A30C4E">
              <w:rPr>
                <w:sz w:val="28"/>
                <w:szCs w:val="22"/>
              </w:rPr>
              <w:t>0</w:t>
            </w:r>
          </w:p>
        </w:tc>
      </w:tr>
      <w:tr w:rsidR="00D5451C" w:rsidRPr="00B82D10" w14:paraId="6AC20B5E" w14:textId="77777777" w:rsidTr="00B57905">
        <w:trPr>
          <w:trHeight w:val="419"/>
        </w:trPr>
        <w:tc>
          <w:tcPr>
            <w:tcW w:w="660" w:type="dxa"/>
            <w:shd w:val="clear" w:color="auto" w:fill="auto"/>
            <w:vAlign w:val="center"/>
            <w:hideMark/>
          </w:tcPr>
          <w:p w14:paraId="64D3A8D1" w14:textId="77777777" w:rsidR="00D5451C" w:rsidRPr="00B82D10" w:rsidRDefault="00D5451C" w:rsidP="00B57905">
            <w:pPr>
              <w:jc w:val="center"/>
              <w:rPr>
                <w:sz w:val="28"/>
              </w:rPr>
            </w:pPr>
            <w:r>
              <w:rPr>
                <w:sz w:val="28"/>
              </w:rPr>
              <w:t>8</w:t>
            </w:r>
          </w:p>
        </w:tc>
        <w:tc>
          <w:tcPr>
            <w:tcW w:w="5720" w:type="dxa"/>
            <w:shd w:val="clear" w:color="auto" w:fill="auto"/>
            <w:vAlign w:val="center"/>
            <w:hideMark/>
          </w:tcPr>
          <w:p w14:paraId="27005423" w14:textId="77777777" w:rsidR="00D5451C" w:rsidRPr="00B82D10" w:rsidRDefault="00D5451C" w:rsidP="00B57905">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168" w:type="dxa"/>
            <w:vAlign w:val="center"/>
          </w:tcPr>
          <w:p w14:paraId="52A89702" w14:textId="77777777" w:rsidR="00D5451C" w:rsidRPr="00A30C4E" w:rsidRDefault="00D5451C" w:rsidP="00B57905">
            <w:pPr>
              <w:jc w:val="center"/>
              <w:rPr>
                <w:sz w:val="28"/>
                <w:szCs w:val="22"/>
              </w:rPr>
            </w:pPr>
            <w:r w:rsidRPr="00A30C4E">
              <w:rPr>
                <w:sz w:val="28"/>
                <w:szCs w:val="22"/>
              </w:rPr>
              <w:t>0</w:t>
            </w:r>
          </w:p>
        </w:tc>
        <w:tc>
          <w:tcPr>
            <w:tcW w:w="1134" w:type="dxa"/>
            <w:shd w:val="clear" w:color="auto" w:fill="auto"/>
            <w:vAlign w:val="center"/>
          </w:tcPr>
          <w:p w14:paraId="28B60ED4" w14:textId="77777777" w:rsidR="00D5451C" w:rsidRPr="00A30C4E" w:rsidRDefault="00D5451C" w:rsidP="00B57905">
            <w:pPr>
              <w:jc w:val="center"/>
              <w:rPr>
                <w:sz w:val="28"/>
                <w:szCs w:val="22"/>
              </w:rPr>
            </w:pPr>
            <w:r w:rsidRPr="00A30C4E">
              <w:rPr>
                <w:sz w:val="28"/>
                <w:szCs w:val="22"/>
              </w:rPr>
              <w:t>0</w:t>
            </w:r>
          </w:p>
        </w:tc>
        <w:tc>
          <w:tcPr>
            <w:tcW w:w="1276" w:type="dxa"/>
            <w:vAlign w:val="center"/>
          </w:tcPr>
          <w:p w14:paraId="6B63B274" w14:textId="77777777" w:rsidR="00D5451C" w:rsidRPr="00A30C4E" w:rsidRDefault="00D5451C" w:rsidP="00B57905">
            <w:pPr>
              <w:jc w:val="center"/>
              <w:rPr>
                <w:sz w:val="28"/>
                <w:szCs w:val="22"/>
              </w:rPr>
            </w:pPr>
            <w:r w:rsidRPr="00A30C4E">
              <w:rPr>
                <w:sz w:val="28"/>
                <w:szCs w:val="22"/>
              </w:rPr>
              <w:t>0</w:t>
            </w:r>
          </w:p>
        </w:tc>
      </w:tr>
      <w:tr w:rsidR="00D5451C" w:rsidRPr="00B82D10" w14:paraId="1D4480A6" w14:textId="77777777" w:rsidTr="00B57905">
        <w:trPr>
          <w:trHeight w:val="1080"/>
        </w:trPr>
        <w:tc>
          <w:tcPr>
            <w:tcW w:w="660" w:type="dxa"/>
            <w:shd w:val="clear" w:color="auto" w:fill="auto"/>
            <w:vAlign w:val="center"/>
            <w:hideMark/>
          </w:tcPr>
          <w:p w14:paraId="313AFF79" w14:textId="77777777" w:rsidR="00D5451C" w:rsidRPr="00B82D10" w:rsidRDefault="00D5451C" w:rsidP="00B57905">
            <w:pPr>
              <w:jc w:val="center"/>
              <w:rPr>
                <w:sz w:val="28"/>
              </w:rPr>
            </w:pPr>
            <w:r>
              <w:rPr>
                <w:sz w:val="28"/>
              </w:rPr>
              <w:t>9</w:t>
            </w:r>
          </w:p>
        </w:tc>
        <w:tc>
          <w:tcPr>
            <w:tcW w:w="5720" w:type="dxa"/>
            <w:shd w:val="clear" w:color="auto" w:fill="auto"/>
            <w:vAlign w:val="center"/>
            <w:hideMark/>
          </w:tcPr>
          <w:p w14:paraId="3F679521" w14:textId="77777777" w:rsidR="00D5451C" w:rsidRPr="00B82D10" w:rsidRDefault="00D5451C" w:rsidP="00B57905">
            <w:pPr>
              <w:rPr>
                <w:sz w:val="28"/>
              </w:rPr>
            </w:pPr>
            <w:r w:rsidRPr="00B82D10">
              <w:rPr>
                <w:sz w:val="28"/>
              </w:rPr>
              <w:t>Корректировка НВВ в связи с изменением (неисполнением) инвестиционной программы</w:t>
            </w:r>
          </w:p>
        </w:tc>
        <w:tc>
          <w:tcPr>
            <w:tcW w:w="1168" w:type="dxa"/>
            <w:vAlign w:val="center"/>
          </w:tcPr>
          <w:p w14:paraId="03D0FA78" w14:textId="77777777" w:rsidR="00D5451C" w:rsidRPr="00A30C4E" w:rsidRDefault="00D5451C" w:rsidP="00B57905">
            <w:pPr>
              <w:jc w:val="center"/>
              <w:rPr>
                <w:sz w:val="28"/>
                <w:szCs w:val="22"/>
              </w:rPr>
            </w:pPr>
            <w:r w:rsidRPr="00A30C4E">
              <w:rPr>
                <w:sz w:val="28"/>
                <w:szCs w:val="22"/>
              </w:rPr>
              <w:t>0</w:t>
            </w:r>
          </w:p>
        </w:tc>
        <w:tc>
          <w:tcPr>
            <w:tcW w:w="1134" w:type="dxa"/>
            <w:shd w:val="clear" w:color="auto" w:fill="auto"/>
            <w:vAlign w:val="center"/>
          </w:tcPr>
          <w:p w14:paraId="03257B27" w14:textId="77777777" w:rsidR="00D5451C" w:rsidRPr="00A30C4E" w:rsidRDefault="00D5451C" w:rsidP="00B57905">
            <w:pPr>
              <w:jc w:val="center"/>
              <w:rPr>
                <w:sz w:val="28"/>
                <w:szCs w:val="22"/>
              </w:rPr>
            </w:pPr>
            <w:r w:rsidRPr="00A30C4E">
              <w:rPr>
                <w:sz w:val="28"/>
                <w:szCs w:val="22"/>
              </w:rPr>
              <w:t>0</w:t>
            </w:r>
          </w:p>
        </w:tc>
        <w:tc>
          <w:tcPr>
            <w:tcW w:w="1276" w:type="dxa"/>
            <w:vAlign w:val="center"/>
          </w:tcPr>
          <w:p w14:paraId="4FF24B6D" w14:textId="77777777" w:rsidR="00D5451C" w:rsidRPr="00A30C4E" w:rsidRDefault="00D5451C" w:rsidP="00B57905">
            <w:pPr>
              <w:jc w:val="center"/>
              <w:rPr>
                <w:sz w:val="28"/>
                <w:szCs w:val="22"/>
              </w:rPr>
            </w:pPr>
            <w:r w:rsidRPr="00A30C4E">
              <w:rPr>
                <w:sz w:val="28"/>
                <w:szCs w:val="22"/>
              </w:rPr>
              <w:t>0</w:t>
            </w:r>
          </w:p>
        </w:tc>
      </w:tr>
      <w:tr w:rsidR="00D5451C" w:rsidRPr="00B82D10" w14:paraId="68C172FE" w14:textId="77777777" w:rsidTr="00B57905">
        <w:trPr>
          <w:cantSplit/>
          <w:trHeight w:val="488"/>
        </w:trPr>
        <w:tc>
          <w:tcPr>
            <w:tcW w:w="660" w:type="dxa"/>
            <w:shd w:val="clear" w:color="auto" w:fill="auto"/>
            <w:vAlign w:val="center"/>
            <w:hideMark/>
          </w:tcPr>
          <w:p w14:paraId="680827EF" w14:textId="77777777" w:rsidR="00D5451C" w:rsidRPr="00B82D10" w:rsidRDefault="00D5451C" w:rsidP="00B57905">
            <w:pPr>
              <w:jc w:val="center"/>
              <w:rPr>
                <w:sz w:val="28"/>
              </w:rPr>
            </w:pPr>
            <w:r>
              <w:rPr>
                <w:sz w:val="28"/>
              </w:rPr>
              <w:t>10</w:t>
            </w:r>
          </w:p>
        </w:tc>
        <w:tc>
          <w:tcPr>
            <w:tcW w:w="5720" w:type="dxa"/>
            <w:shd w:val="clear" w:color="auto" w:fill="auto"/>
            <w:vAlign w:val="center"/>
            <w:hideMark/>
          </w:tcPr>
          <w:p w14:paraId="1BF0EE8B" w14:textId="77777777" w:rsidR="00D5451C" w:rsidRPr="00B82D10" w:rsidRDefault="00D5451C" w:rsidP="00B57905">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168" w:type="dxa"/>
            <w:vAlign w:val="center"/>
          </w:tcPr>
          <w:p w14:paraId="04FC017F" w14:textId="77777777" w:rsidR="00D5451C" w:rsidRPr="00A30C4E" w:rsidRDefault="00D5451C" w:rsidP="00B57905">
            <w:pPr>
              <w:jc w:val="center"/>
              <w:rPr>
                <w:sz w:val="28"/>
                <w:szCs w:val="22"/>
              </w:rPr>
            </w:pPr>
            <w:r w:rsidRPr="00A30C4E">
              <w:rPr>
                <w:sz w:val="28"/>
                <w:szCs w:val="22"/>
              </w:rPr>
              <w:t>0</w:t>
            </w:r>
          </w:p>
        </w:tc>
        <w:tc>
          <w:tcPr>
            <w:tcW w:w="1134" w:type="dxa"/>
            <w:shd w:val="clear" w:color="auto" w:fill="auto"/>
            <w:vAlign w:val="center"/>
          </w:tcPr>
          <w:p w14:paraId="52D2250D" w14:textId="77777777" w:rsidR="00D5451C" w:rsidRPr="00A30C4E" w:rsidRDefault="00D5451C" w:rsidP="00B57905">
            <w:pPr>
              <w:jc w:val="center"/>
              <w:rPr>
                <w:sz w:val="28"/>
                <w:szCs w:val="22"/>
              </w:rPr>
            </w:pPr>
            <w:r w:rsidRPr="00A30C4E">
              <w:rPr>
                <w:sz w:val="28"/>
                <w:szCs w:val="22"/>
              </w:rPr>
              <w:t>0</w:t>
            </w:r>
          </w:p>
        </w:tc>
        <w:tc>
          <w:tcPr>
            <w:tcW w:w="1276" w:type="dxa"/>
            <w:vAlign w:val="center"/>
          </w:tcPr>
          <w:p w14:paraId="62E43B3D" w14:textId="77777777" w:rsidR="00D5451C" w:rsidRPr="00A30C4E" w:rsidRDefault="00D5451C" w:rsidP="00B57905">
            <w:pPr>
              <w:jc w:val="center"/>
              <w:rPr>
                <w:sz w:val="28"/>
                <w:szCs w:val="22"/>
              </w:rPr>
            </w:pPr>
            <w:r w:rsidRPr="00A30C4E">
              <w:rPr>
                <w:sz w:val="28"/>
                <w:szCs w:val="22"/>
              </w:rPr>
              <w:t>0</w:t>
            </w:r>
          </w:p>
        </w:tc>
      </w:tr>
      <w:tr w:rsidR="00D5451C" w:rsidRPr="00B82D10" w14:paraId="26C2B99B" w14:textId="77777777" w:rsidTr="00B57905">
        <w:trPr>
          <w:trHeight w:val="720"/>
        </w:trPr>
        <w:tc>
          <w:tcPr>
            <w:tcW w:w="660" w:type="dxa"/>
            <w:shd w:val="clear" w:color="auto" w:fill="auto"/>
            <w:vAlign w:val="center"/>
          </w:tcPr>
          <w:p w14:paraId="60656053" w14:textId="77777777" w:rsidR="00D5451C" w:rsidRDefault="00D5451C" w:rsidP="00B57905">
            <w:pPr>
              <w:jc w:val="center"/>
              <w:rPr>
                <w:sz w:val="28"/>
              </w:rPr>
            </w:pPr>
            <w:r>
              <w:rPr>
                <w:sz w:val="28"/>
              </w:rPr>
              <w:t>11</w:t>
            </w:r>
          </w:p>
        </w:tc>
        <w:tc>
          <w:tcPr>
            <w:tcW w:w="5720" w:type="dxa"/>
            <w:shd w:val="clear" w:color="auto" w:fill="auto"/>
            <w:vAlign w:val="center"/>
          </w:tcPr>
          <w:p w14:paraId="2C2D3921" w14:textId="77777777" w:rsidR="00D5451C" w:rsidRPr="00B82D10" w:rsidRDefault="00D5451C" w:rsidP="00B57905">
            <w:pPr>
              <w:rPr>
                <w:sz w:val="28"/>
              </w:rPr>
            </w:pPr>
            <w:r w:rsidRPr="009F3FB9">
              <w:rPr>
                <w:sz w:val="28"/>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168" w:type="dxa"/>
            <w:vAlign w:val="center"/>
          </w:tcPr>
          <w:p w14:paraId="5DF56CD2" w14:textId="77777777" w:rsidR="00D5451C" w:rsidRPr="00A30C4E" w:rsidRDefault="00D5451C" w:rsidP="00B57905">
            <w:pPr>
              <w:jc w:val="center"/>
              <w:rPr>
                <w:sz w:val="28"/>
                <w:szCs w:val="22"/>
              </w:rPr>
            </w:pPr>
            <w:r w:rsidRPr="00A30C4E">
              <w:rPr>
                <w:sz w:val="28"/>
                <w:szCs w:val="22"/>
              </w:rPr>
              <w:t>-473</w:t>
            </w:r>
          </w:p>
        </w:tc>
        <w:tc>
          <w:tcPr>
            <w:tcW w:w="1134" w:type="dxa"/>
            <w:shd w:val="clear" w:color="auto" w:fill="auto"/>
            <w:vAlign w:val="center"/>
          </w:tcPr>
          <w:p w14:paraId="2B5C9938" w14:textId="77777777" w:rsidR="00D5451C" w:rsidRPr="00A30C4E" w:rsidRDefault="00D5451C" w:rsidP="00B57905">
            <w:pPr>
              <w:jc w:val="center"/>
              <w:rPr>
                <w:sz w:val="28"/>
                <w:szCs w:val="22"/>
              </w:rPr>
            </w:pPr>
            <w:r w:rsidRPr="00A30C4E">
              <w:rPr>
                <w:sz w:val="28"/>
                <w:szCs w:val="22"/>
              </w:rPr>
              <w:t>-462</w:t>
            </w:r>
          </w:p>
        </w:tc>
        <w:tc>
          <w:tcPr>
            <w:tcW w:w="1276" w:type="dxa"/>
            <w:vAlign w:val="center"/>
          </w:tcPr>
          <w:p w14:paraId="1A6EC686" w14:textId="77777777" w:rsidR="00D5451C" w:rsidRPr="00A30C4E" w:rsidRDefault="00D5451C" w:rsidP="00B57905">
            <w:pPr>
              <w:jc w:val="center"/>
              <w:rPr>
                <w:sz w:val="28"/>
                <w:szCs w:val="22"/>
              </w:rPr>
            </w:pPr>
            <w:r w:rsidRPr="00A30C4E">
              <w:rPr>
                <w:sz w:val="28"/>
                <w:szCs w:val="22"/>
              </w:rPr>
              <w:t>-448</w:t>
            </w:r>
          </w:p>
        </w:tc>
      </w:tr>
      <w:tr w:rsidR="00D5451C" w:rsidRPr="00B82D10" w14:paraId="4959D942" w14:textId="77777777" w:rsidTr="00B57905">
        <w:trPr>
          <w:trHeight w:val="720"/>
        </w:trPr>
        <w:tc>
          <w:tcPr>
            <w:tcW w:w="660" w:type="dxa"/>
            <w:shd w:val="clear" w:color="auto" w:fill="auto"/>
            <w:vAlign w:val="center"/>
            <w:hideMark/>
          </w:tcPr>
          <w:p w14:paraId="17572842" w14:textId="77777777" w:rsidR="00D5451C" w:rsidRPr="00B82D10" w:rsidRDefault="00D5451C" w:rsidP="00B57905">
            <w:pPr>
              <w:jc w:val="center"/>
              <w:rPr>
                <w:sz w:val="28"/>
              </w:rPr>
            </w:pPr>
            <w:r>
              <w:rPr>
                <w:sz w:val="28"/>
              </w:rPr>
              <w:t>12</w:t>
            </w:r>
          </w:p>
        </w:tc>
        <w:tc>
          <w:tcPr>
            <w:tcW w:w="5720" w:type="dxa"/>
            <w:shd w:val="clear" w:color="auto" w:fill="auto"/>
            <w:vAlign w:val="center"/>
            <w:hideMark/>
          </w:tcPr>
          <w:p w14:paraId="05B02141" w14:textId="77777777" w:rsidR="00D5451C" w:rsidRPr="00B82D10" w:rsidRDefault="00D5451C" w:rsidP="00B57905">
            <w:pPr>
              <w:rPr>
                <w:sz w:val="28"/>
              </w:rPr>
            </w:pPr>
            <w:r w:rsidRPr="00B82D10">
              <w:rPr>
                <w:sz w:val="28"/>
              </w:rPr>
              <w:t>ИТОГО необходимая валовая выручка</w:t>
            </w:r>
          </w:p>
        </w:tc>
        <w:tc>
          <w:tcPr>
            <w:tcW w:w="1168" w:type="dxa"/>
            <w:vAlign w:val="center"/>
          </w:tcPr>
          <w:p w14:paraId="50F873B5" w14:textId="77777777" w:rsidR="00D5451C" w:rsidRPr="00A30C4E" w:rsidRDefault="00D5451C" w:rsidP="00B57905">
            <w:pPr>
              <w:jc w:val="center"/>
              <w:rPr>
                <w:sz w:val="28"/>
                <w:szCs w:val="22"/>
              </w:rPr>
            </w:pPr>
            <w:r w:rsidRPr="00A30C4E">
              <w:rPr>
                <w:sz w:val="28"/>
                <w:szCs w:val="22"/>
              </w:rPr>
              <w:t>2 807</w:t>
            </w:r>
          </w:p>
        </w:tc>
        <w:tc>
          <w:tcPr>
            <w:tcW w:w="1134" w:type="dxa"/>
            <w:shd w:val="clear" w:color="auto" w:fill="auto"/>
            <w:vAlign w:val="center"/>
          </w:tcPr>
          <w:p w14:paraId="667BD053" w14:textId="77777777" w:rsidR="00D5451C" w:rsidRPr="00A30C4E" w:rsidRDefault="00D5451C" w:rsidP="00B57905">
            <w:pPr>
              <w:jc w:val="center"/>
              <w:rPr>
                <w:sz w:val="28"/>
                <w:szCs w:val="22"/>
              </w:rPr>
            </w:pPr>
            <w:r w:rsidRPr="00A30C4E">
              <w:rPr>
                <w:sz w:val="28"/>
                <w:szCs w:val="22"/>
              </w:rPr>
              <w:t>2 912</w:t>
            </w:r>
          </w:p>
        </w:tc>
        <w:tc>
          <w:tcPr>
            <w:tcW w:w="1276" w:type="dxa"/>
            <w:vAlign w:val="center"/>
          </w:tcPr>
          <w:p w14:paraId="36F3FDBC" w14:textId="77777777" w:rsidR="00D5451C" w:rsidRPr="00A30C4E" w:rsidRDefault="00D5451C" w:rsidP="00B57905">
            <w:pPr>
              <w:jc w:val="center"/>
              <w:rPr>
                <w:sz w:val="28"/>
                <w:szCs w:val="22"/>
              </w:rPr>
            </w:pPr>
            <w:r w:rsidRPr="00A30C4E">
              <w:rPr>
                <w:sz w:val="28"/>
                <w:szCs w:val="22"/>
              </w:rPr>
              <w:t>3 027</w:t>
            </w:r>
          </w:p>
        </w:tc>
      </w:tr>
    </w:tbl>
    <w:p w14:paraId="16F08927" w14:textId="77777777" w:rsidR="00D5451C" w:rsidRDefault="00D5451C" w:rsidP="00D5451C">
      <w:pPr>
        <w:spacing w:line="360" w:lineRule="auto"/>
        <w:ind w:firstLine="851"/>
        <w:jc w:val="both"/>
        <w:rPr>
          <w:sz w:val="28"/>
          <w:szCs w:val="28"/>
        </w:rPr>
      </w:pPr>
    </w:p>
    <w:p w14:paraId="24CA5E48" w14:textId="77777777" w:rsidR="00D5451C" w:rsidRDefault="00D5451C" w:rsidP="00D5451C">
      <w:pPr>
        <w:tabs>
          <w:tab w:val="left" w:pos="1890"/>
        </w:tabs>
        <w:ind w:firstLine="720"/>
        <w:jc w:val="both"/>
        <w:rPr>
          <w:sz w:val="28"/>
        </w:rPr>
      </w:pPr>
      <w:r w:rsidRPr="0000621D">
        <w:rPr>
          <w:sz w:val="28"/>
        </w:rPr>
        <w:t xml:space="preserve">Расчет необходимой валовой выручки произведен в соответствии </w:t>
      </w:r>
      <w:r w:rsidRPr="0000621D">
        <w:rPr>
          <w:sz w:val="28"/>
        </w:rPr>
        <w:br/>
        <w:t xml:space="preserve">с Методическими указаниями по расчету регулируемых цен (тарифов) </w:t>
      </w:r>
      <w:r w:rsidRPr="0000621D">
        <w:rPr>
          <w:sz w:val="28"/>
        </w:rPr>
        <w:br/>
      </w:r>
      <w:r w:rsidRPr="0000621D">
        <w:rPr>
          <w:sz w:val="28"/>
        </w:rPr>
        <w:lastRenderedPageBreak/>
        <w:t xml:space="preserve">в сфере теплоснабжения, утвержденными Приказом ФСТ России </w:t>
      </w:r>
      <w:r w:rsidRPr="0000621D">
        <w:rPr>
          <w:sz w:val="28"/>
        </w:rPr>
        <w:br/>
        <w:t>от 13.06.2013 № 760-э.</w:t>
      </w:r>
    </w:p>
    <w:p w14:paraId="028FC414" w14:textId="77777777" w:rsidR="00D5451C" w:rsidRPr="00D54871" w:rsidRDefault="00D5451C" w:rsidP="00D5451C">
      <w:pPr>
        <w:numPr>
          <w:ilvl w:val="0"/>
          <w:numId w:val="14"/>
        </w:numPr>
        <w:ind w:left="720"/>
        <w:jc w:val="right"/>
        <w:rPr>
          <w:sz w:val="28"/>
        </w:rPr>
      </w:pPr>
      <w:bookmarkStart w:id="224" w:name="_Toc530586378"/>
    </w:p>
    <w:p w14:paraId="6061F786" w14:textId="77777777" w:rsidR="00D5451C" w:rsidRPr="00417AAA" w:rsidRDefault="00D5451C" w:rsidP="00D5451C">
      <w:pPr>
        <w:pStyle w:val="affffffff4"/>
        <w:spacing w:after="60"/>
        <w:outlineLvl w:val="0"/>
        <w:rPr>
          <w:sz w:val="28"/>
        </w:rPr>
      </w:pPr>
      <w:bookmarkStart w:id="225" w:name="_Toc24010615"/>
      <w:r w:rsidRPr="00D54871">
        <w:rPr>
          <w:sz w:val="28"/>
        </w:rPr>
        <w:t xml:space="preserve">Расчет тарифов на </w:t>
      </w:r>
      <w:r>
        <w:rPr>
          <w:sz w:val="28"/>
        </w:rPr>
        <w:t xml:space="preserve">услуги по передаче </w:t>
      </w:r>
      <w:r w:rsidRPr="00D54871">
        <w:rPr>
          <w:sz w:val="28"/>
        </w:rPr>
        <w:t>тепловой энергии</w:t>
      </w:r>
      <w:r>
        <w:rPr>
          <w:sz w:val="28"/>
        </w:rPr>
        <w:t xml:space="preserve"> </w:t>
      </w:r>
      <w:bookmarkEnd w:id="224"/>
      <w:r>
        <w:rPr>
          <w:sz w:val="28"/>
        </w:rPr>
        <w:t xml:space="preserve">по сетям </w:t>
      </w:r>
      <w:r>
        <w:rPr>
          <w:sz w:val="28"/>
        </w:rPr>
        <w:br/>
        <w:t>ООО «</w:t>
      </w:r>
      <w:proofErr w:type="spellStart"/>
      <w:r>
        <w:rPr>
          <w:bCs/>
          <w:sz w:val="28"/>
          <w:szCs w:val="28"/>
        </w:rPr>
        <w:t>СибЭнерго</w:t>
      </w:r>
      <w:proofErr w:type="spellEnd"/>
      <w:r>
        <w:rPr>
          <w:sz w:val="28"/>
        </w:rPr>
        <w:t xml:space="preserve">» в контуре теплоснабжения </w:t>
      </w:r>
      <w:bookmarkEnd w:id="225"/>
      <w:r>
        <w:rPr>
          <w:sz w:val="28"/>
        </w:rPr>
        <w:t xml:space="preserve">АО «РЖД» </w:t>
      </w:r>
    </w:p>
    <w:p w14:paraId="2961BBBB" w14:textId="77777777" w:rsidR="00D5451C" w:rsidRPr="00D2058D" w:rsidRDefault="00D5451C" w:rsidP="00D5451C">
      <w:pPr>
        <w:ind w:firstLine="851"/>
        <w:jc w:val="both"/>
        <w:rPr>
          <w:sz w:val="28"/>
          <w:szCs w:val="28"/>
        </w:rPr>
      </w:pPr>
    </w:p>
    <w:tbl>
      <w:tblPr>
        <w:tblW w:w="9317" w:type="dxa"/>
        <w:tblInd w:w="113" w:type="dxa"/>
        <w:tblLook w:val="04A0" w:firstRow="1" w:lastRow="0" w:firstColumn="1" w:lastColumn="0" w:noHBand="0" w:noVBand="1"/>
      </w:tblPr>
      <w:tblGrid>
        <w:gridCol w:w="3397"/>
        <w:gridCol w:w="1480"/>
        <w:gridCol w:w="1480"/>
        <w:gridCol w:w="1480"/>
        <w:gridCol w:w="1480"/>
      </w:tblGrid>
      <w:tr w:rsidR="00D5451C" w:rsidRPr="00D2058D" w14:paraId="4586480B" w14:textId="77777777" w:rsidTr="00B57905">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6BBC91" w14:textId="77777777" w:rsidR="00D5451C" w:rsidRPr="00D2058D" w:rsidRDefault="00D5451C" w:rsidP="00B57905">
            <w:pPr>
              <w:jc w:val="center"/>
              <w:rPr>
                <w:b/>
                <w:bCs/>
                <w:sz w:val="28"/>
                <w:szCs w:val="28"/>
              </w:rPr>
            </w:pPr>
            <w:r w:rsidRPr="00D2058D">
              <w:rPr>
                <w:b/>
                <w:bCs/>
                <w:sz w:val="28"/>
                <w:szCs w:val="28"/>
              </w:rPr>
              <w:t>2021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2DD307" w14:textId="77777777" w:rsidR="00D5451C" w:rsidRPr="00D2058D" w:rsidRDefault="00D5451C" w:rsidP="00B57905">
            <w:pPr>
              <w:jc w:val="center"/>
              <w:rPr>
                <w:sz w:val="28"/>
                <w:szCs w:val="28"/>
              </w:rPr>
            </w:pPr>
            <w:r w:rsidRPr="00D2058D">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0590E7" w14:textId="77777777" w:rsidR="00D5451C" w:rsidRPr="00D2058D" w:rsidRDefault="00D5451C" w:rsidP="00B57905">
            <w:pPr>
              <w:jc w:val="center"/>
              <w:rPr>
                <w:sz w:val="28"/>
                <w:szCs w:val="28"/>
              </w:rPr>
            </w:pPr>
            <w:r w:rsidRPr="00D2058D">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E94D432" w14:textId="77777777" w:rsidR="00D5451C" w:rsidRPr="00D2058D" w:rsidRDefault="00D5451C" w:rsidP="00B57905">
            <w:pPr>
              <w:jc w:val="center"/>
              <w:rPr>
                <w:sz w:val="28"/>
                <w:szCs w:val="28"/>
              </w:rPr>
            </w:pPr>
            <w:r w:rsidRPr="00D2058D">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9D59AF" w14:textId="77777777" w:rsidR="00D5451C" w:rsidRPr="00D2058D" w:rsidRDefault="00D5451C" w:rsidP="00B57905">
            <w:pPr>
              <w:jc w:val="center"/>
              <w:rPr>
                <w:sz w:val="28"/>
                <w:szCs w:val="28"/>
              </w:rPr>
            </w:pPr>
            <w:r w:rsidRPr="00D2058D">
              <w:rPr>
                <w:sz w:val="28"/>
                <w:szCs w:val="28"/>
              </w:rPr>
              <w:t>НВВ</w:t>
            </w:r>
          </w:p>
        </w:tc>
      </w:tr>
      <w:tr w:rsidR="00D5451C" w:rsidRPr="00D2058D" w14:paraId="2ED71806" w14:textId="77777777" w:rsidTr="00B57905">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86B40C" w14:textId="77777777" w:rsidR="00D5451C" w:rsidRPr="00D2058D" w:rsidRDefault="00D5451C" w:rsidP="00B57905">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9B61956" w14:textId="77777777" w:rsidR="00D5451C" w:rsidRPr="00D2058D" w:rsidRDefault="00D5451C" w:rsidP="00B57905">
            <w:pPr>
              <w:jc w:val="center"/>
              <w:rPr>
                <w:sz w:val="28"/>
                <w:szCs w:val="28"/>
              </w:rPr>
            </w:pPr>
            <w:r w:rsidRPr="00D2058D">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9F6BE14" w14:textId="77777777" w:rsidR="00D5451C" w:rsidRPr="00D2058D" w:rsidRDefault="00D5451C" w:rsidP="00B57905">
            <w:pPr>
              <w:jc w:val="center"/>
              <w:rPr>
                <w:sz w:val="28"/>
                <w:szCs w:val="28"/>
              </w:rPr>
            </w:pPr>
            <w:r w:rsidRPr="00D2058D">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E6C3D4" w14:textId="77777777" w:rsidR="00D5451C" w:rsidRPr="00D2058D" w:rsidRDefault="00D5451C" w:rsidP="00B57905">
            <w:pPr>
              <w:jc w:val="center"/>
              <w:rPr>
                <w:sz w:val="28"/>
                <w:szCs w:val="28"/>
              </w:rPr>
            </w:pPr>
            <w:r w:rsidRPr="00D2058D">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4F38F8F" w14:textId="77777777" w:rsidR="00D5451C" w:rsidRPr="00D2058D" w:rsidRDefault="00D5451C" w:rsidP="00B57905">
            <w:pPr>
              <w:jc w:val="center"/>
              <w:rPr>
                <w:sz w:val="28"/>
                <w:szCs w:val="28"/>
              </w:rPr>
            </w:pPr>
            <w:r w:rsidRPr="00D2058D">
              <w:rPr>
                <w:sz w:val="28"/>
                <w:szCs w:val="28"/>
              </w:rPr>
              <w:t>тыс. руб.</w:t>
            </w:r>
          </w:p>
        </w:tc>
      </w:tr>
      <w:tr w:rsidR="00D5451C" w:rsidRPr="00D2058D" w14:paraId="0BF19E4F"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CC16511" w14:textId="77777777" w:rsidR="00D5451C" w:rsidRPr="00D2058D" w:rsidRDefault="00D5451C" w:rsidP="00B57905">
            <w:pPr>
              <w:rPr>
                <w:sz w:val="28"/>
                <w:szCs w:val="28"/>
              </w:rPr>
            </w:pPr>
            <w:r w:rsidRPr="00D2058D">
              <w:rPr>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724EEA34" w14:textId="77777777" w:rsidR="00D5451C" w:rsidRPr="00244A36" w:rsidRDefault="00D5451C" w:rsidP="00B57905">
            <w:pPr>
              <w:jc w:val="center"/>
              <w:rPr>
                <w:sz w:val="28"/>
                <w:szCs w:val="22"/>
              </w:rPr>
            </w:pPr>
            <w:r w:rsidRPr="00244A36">
              <w:rPr>
                <w:sz w:val="28"/>
                <w:szCs w:val="22"/>
              </w:rPr>
              <w:t>1,963</w:t>
            </w:r>
          </w:p>
        </w:tc>
        <w:tc>
          <w:tcPr>
            <w:tcW w:w="1480" w:type="dxa"/>
            <w:tcBorders>
              <w:top w:val="nil"/>
              <w:left w:val="nil"/>
              <w:bottom w:val="single" w:sz="4" w:space="0" w:color="auto"/>
              <w:right w:val="single" w:sz="4" w:space="0" w:color="auto"/>
            </w:tcBorders>
            <w:shd w:val="clear" w:color="auto" w:fill="auto"/>
          </w:tcPr>
          <w:p w14:paraId="587BD376" w14:textId="77777777" w:rsidR="00D5451C" w:rsidRPr="00244A36" w:rsidRDefault="00D5451C" w:rsidP="00B57905">
            <w:pPr>
              <w:jc w:val="center"/>
              <w:rPr>
                <w:sz w:val="28"/>
                <w:szCs w:val="22"/>
              </w:rPr>
            </w:pPr>
            <w:r w:rsidRPr="00244A36">
              <w:rPr>
                <w:sz w:val="28"/>
                <w:szCs w:val="22"/>
              </w:rPr>
              <w:t>699,57</w:t>
            </w:r>
          </w:p>
        </w:tc>
        <w:tc>
          <w:tcPr>
            <w:tcW w:w="1480" w:type="dxa"/>
            <w:tcBorders>
              <w:top w:val="nil"/>
              <w:left w:val="nil"/>
              <w:bottom w:val="single" w:sz="4" w:space="0" w:color="auto"/>
              <w:right w:val="single" w:sz="4" w:space="0" w:color="auto"/>
            </w:tcBorders>
            <w:shd w:val="clear" w:color="auto" w:fill="auto"/>
          </w:tcPr>
          <w:p w14:paraId="216C3866" w14:textId="77777777" w:rsidR="00D5451C" w:rsidRPr="00244A36" w:rsidRDefault="00D5451C" w:rsidP="00B57905">
            <w:pPr>
              <w:jc w:val="center"/>
              <w:rPr>
                <w:sz w:val="28"/>
                <w:szCs w:val="22"/>
              </w:rPr>
            </w:pPr>
            <w:r w:rsidRPr="00244A36">
              <w:rPr>
                <w:sz w:val="28"/>
                <w:szCs w:val="22"/>
              </w:rPr>
              <w:t>0,00%</w:t>
            </w:r>
          </w:p>
        </w:tc>
        <w:tc>
          <w:tcPr>
            <w:tcW w:w="1480" w:type="dxa"/>
            <w:tcBorders>
              <w:top w:val="nil"/>
              <w:left w:val="nil"/>
              <w:bottom w:val="single" w:sz="4" w:space="0" w:color="auto"/>
              <w:right w:val="single" w:sz="4" w:space="0" w:color="auto"/>
            </w:tcBorders>
            <w:shd w:val="clear" w:color="auto" w:fill="auto"/>
          </w:tcPr>
          <w:p w14:paraId="4FBC756C" w14:textId="77777777" w:rsidR="00D5451C" w:rsidRPr="00244A36" w:rsidRDefault="00D5451C" w:rsidP="00B57905">
            <w:pPr>
              <w:jc w:val="center"/>
              <w:rPr>
                <w:sz w:val="28"/>
                <w:szCs w:val="22"/>
              </w:rPr>
            </w:pPr>
            <w:r w:rsidRPr="00244A36">
              <w:rPr>
                <w:sz w:val="28"/>
                <w:szCs w:val="22"/>
              </w:rPr>
              <w:t>1 373</w:t>
            </w:r>
          </w:p>
        </w:tc>
      </w:tr>
      <w:tr w:rsidR="00D5451C" w:rsidRPr="00D2058D" w14:paraId="465D7DAD"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F52E9A8" w14:textId="77777777" w:rsidR="00D5451C" w:rsidRPr="00D2058D" w:rsidRDefault="00D5451C" w:rsidP="00B57905">
            <w:pPr>
              <w:rPr>
                <w:sz w:val="28"/>
                <w:szCs w:val="28"/>
              </w:rPr>
            </w:pPr>
            <w:r w:rsidRPr="00D2058D">
              <w:rPr>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3ADAAB46" w14:textId="77777777" w:rsidR="00D5451C" w:rsidRPr="00244A36" w:rsidRDefault="00D5451C" w:rsidP="00B57905">
            <w:pPr>
              <w:jc w:val="center"/>
              <w:rPr>
                <w:sz w:val="28"/>
                <w:szCs w:val="22"/>
              </w:rPr>
            </w:pPr>
            <w:r w:rsidRPr="00244A36">
              <w:rPr>
                <w:sz w:val="28"/>
                <w:szCs w:val="22"/>
              </w:rPr>
              <w:t>1,978</w:t>
            </w:r>
          </w:p>
        </w:tc>
        <w:tc>
          <w:tcPr>
            <w:tcW w:w="1480" w:type="dxa"/>
            <w:tcBorders>
              <w:top w:val="nil"/>
              <w:left w:val="nil"/>
              <w:bottom w:val="single" w:sz="4" w:space="0" w:color="auto"/>
              <w:right w:val="single" w:sz="4" w:space="0" w:color="auto"/>
            </w:tcBorders>
            <w:shd w:val="clear" w:color="auto" w:fill="auto"/>
          </w:tcPr>
          <w:p w14:paraId="71E95CB7" w14:textId="77777777" w:rsidR="00D5451C" w:rsidRPr="00244A36" w:rsidRDefault="00D5451C" w:rsidP="00B57905">
            <w:pPr>
              <w:jc w:val="center"/>
              <w:rPr>
                <w:sz w:val="28"/>
                <w:szCs w:val="22"/>
              </w:rPr>
            </w:pPr>
            <w:r w:rsidRPr="00244A36">
              <w:rPr>
                <w:sz w:val="28"/>
                <w:szCs w:val="22"/>
              </w:rPr>
              <w:t>724,75</w:t>
            </w:r>
          </w:p>
        </w:tc>
        <w:tc>
          <w:tcPr>
            <w:tcW w:w="1480" w:type="dxa"/>
            <w:tcBorders>
              <w:top w:val="nil"/>
              <w:left w:val="nil"/>
              <w:bottom w:val="single" w:sz="4" w:space="0" w:color="auto"/>
              <w:right w:val="single" w:sz="4" w:space="0" w:color="auto"/>
            </w:tcBorders>
            <w:shd w:val="clear" w:color="auto" w:fill="auto"/>
          </w:tcPr>
          <w:p w14:paraId="2096D2D7" w14:textId="77777777" w:rsidR="00D5451C" w:rsidRPr="00244A36" w:rsidRDefault="00D5451C" w:rsidP="00B57905">
            <w:pPr>
              <w:jc w:val="center"/>
              <w:rPr>
                <w:sz w:val="28"/>
                <w:szCs w:val="22"/>
              </w:rPr>
            </w:pPr>
            <w:r w:rsidRPr="00244A36">
              <w:rPr>
                <w:sz w:val="28"/>
                <w:szCs w:val="22"/>
              </w:rPr>
              <w:t>3,60%</w:t>
            </w:r>
          </w:p>
        </w:tc>
        <w:tc>
          <w:tcPr>
            <w:tcW w:w="1480" w:type="dxa"/>
            <w:tcBorders>
              <w:top w:val="nil"/>
              <w:left w:val="nil"/>
              <w:bottom w:val="single" w:sz="4" w:space="0" w:color="auto"/>
              <w:right w:val="single" w:sz="4" w:space="0" w:color="auto"/>
            </w:tcBorders>
            <w:shd w:val="clear" w:color="auto" w:fill="auto"/>
          </w:tcPr>
          <w:p w14:paraId="55234D68" w14:textId="77777777" w:rsidR="00D5451C" w:rsidRPr="00244A36" w:rsidRDefault="00D5451C" w:rsidP="00B57905">
            <w:pPr>
              <w:jc w:val="center"/>
              <w:rPr>
                <w:sz w:val="28"/>
                <w:szCs w:val="22"/>
              </w:rPr>
            </w:pPr>
            <w:r w:rsidRPr="00244A36">
              <w:rPr>
                <w:sz w:val="28"/>
                <w:szCs w:val="22"/>
              </w:rPr>
              <w:t>1 434</w:t>
            </w:r>
          </w:p>
        </w:tc>
      </w:tr>
      <w:tr w:rsidR="00D5451C" w:rsidRPr="00D2058D" w14:paraId="18555B2E" w14:textId="77777777" w:rsidTr="00B57905">
        <w:trPr>
          <w:trHeight w:val="285"/>
        </w:trPr>
        <w:tc>
          <w:tcPr>
            <w:tcW w:w="3397" w:type="dxa"/>
            <w:tcBorders>
              <w:top w:val="nil"/>
              <w:left w:val="nil"/>
              <w:bottom w:val="single" w:sz="4" w:space="0" w:color="auto"/>
              <w:right w:val="nil"/>
            </w:tcBorders>
            <w:shd w:val="clear" w:color="auto" w:fill="auto"/>
            <w:vAlign w:val="center"/>
            <w:hideMark/>
          </w:tcPr>
          <w:p w14:paraId="0BAB2919" w14:textId="77777777" w:rsidR="00D5451C" w:rsidRPr="00D2058D" w:rsidRDefault="00D5451C" w:rsidP="00B57905">
            <w:pPr>
              <w:rPr>
                <w:sz w:val="28"/>
                <w:szCs w:val="28"/>
              </w:rPr>
            </w:pPr>
            <w:r w:rsidRPr="00D2058D">
              <w:rPr>
                <w:sz w:val="28"/>
                <w:szCs w:val="28"/>
              </w:rPr>
              <w:t> </w:t>
            </w:r>
          </w:p>
        </w:tc>
        <w:tc>
          <w:tcPr>
            <w:tcW w:w="1480" w:type="dxa"/>
            <w:tcBorders>
              <w:top w:val="nil"/>
              <w:left w:val="nil"/>
              <w:bottom w:val="single" w:sz="4" w:space="0" w:color="auto"/>
              <w:right w:val="nil"/>
            </w:tcBorders>
            <w:shd w:val="clear" w:color="auto" w:fill="auto"/>
          </w:tcPr>
          <w:p w14:paraId="40544FFE"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7D8D87AE"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399B1832"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0DFC04EB" w14:textId="77777777" w:rsidR="00D5451C" w:rsidRPr="00244A36" w:rsidRDefault="00D5451C" w:rsidP="00B57905">
            <w:pPr>
              <w:jc w:val="center"/>
              <w:rPr>
                <w:sz w:val="28"/>
                <w:szCs w:val="22"/>
              </w:rPr>
            </w:pPr>
          </w:p>
        </w:tc>
      </w:tr>
      <w:tr w:rsidR="00D5451C" w:rsidRPr="00D2058D" w14:paraId="0CFDD3DF"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D97A2D8" w14:textId="77777777" w:rsidR="00D5451C" w:rsidRPr="00D2058D" w:rsidRDefault="00D5451C" w:rsidP="00B57905">
            <w:pPr>
              <w:rPr>
                <w:b/>
                <w:bCs/>
                <w:sz w:val="28"/>
                <w:szCs w:val="28"/>
              </w:rPr>
            </w:pPr>
            <w:r w:rsidRPr="00D2058D">
              <w:rPr>
                <w:b/>
                <w:bCs/>
                <w:sz w:val="28"/>
                <w:szCs w:val="28"/>
              </w:rPr>
              <w:t>Год</w:t>
            </w:r>
          </w:p>
        </w:tc>
        <w:tc>
          <w:tcPr>
            <w:tcW w:w="1480" w:type="dxa"/>
            <w:tcBorders>
              <w:top w:val="nil"/>
              <w:left w:val="nil"/>
              <w:bottom w:val="single" w:sz="4" w:space="0" w:color="auto"/>
              <w:right w:val="single" w:sz="4" w:space="0" w:color="auto"/>
            </w:tcBorders>
            <w:shd w:val="clear" w:color="auto" w:fill="auto"/>
          </w:tcPr>
          <w:p w14:paraId="5D4EF59C" w14:textId="77777777" w:rsidR="00D5451C" w:rsidRPr="00244A36" w:rsidRDefault="00D5451C" w:rsidP="00B57905">
            <w:pPr>
              <w:jc w:val="center"/>
              <w:rPr>
                <w:sz w:val="28"/>
                <w:szCs w:val="22"/>
              </w:rPr>
            </w:pPr>
            <w:r w:rsidRPr="00244A36">
              <w:rPr>
                <w:sz w:val="28"/>
                <w:szCs w:val="22"/>
              </w:rPr>
              <w:t>3,941</w:t>
            </w:r>
          </w:p>
        </w:tc>
        <w:tc>
          <w:tcPr>
            <w:tcW w:w="1480" w:type="dxa"/>
            <w:tcBorders>
              <w:top w:val="nil"/>
              <w:left w:val="nil"/>
              <w:bottom w:val="single" w:sz="4" w:space="0" w:color="auto"/>
              <w:right w:val="single" w:sz="4" w:space="0" w:color="auto"/>
            </w:tcBorders>
            <w:shd w:val="clear" w:color="auto" w:fill="auto"/>
          </w:tcPr>
          <w:p w14:paraId="393143E7" w14:textId="77777777" w:rsidR="00D5451C" w:rsidRPr="00244A36" w:rsidRDefault="00D5451C" w:rsidP="00B57905">
            <w:pPr>
              <w:jc w:val="center"/>
              <w:rPr>
                <w:sz w:val="28"/>
                <w:szCs w:val="22"/>
              </w:rPr>
            </w:pPr>
            <w:r w:rsidRPr="00244A36">
              <w:rPr>
                <w:sz w:val="28"/>
                <w:szCs w:val="22"/>
              </w:rPr>
              <w:t>712,26</w:t>
            </w:r>
          </w:p>
        </w:tc>
        <w:tc>
          <w:tcPr>
            <w:tcW w:w="1480" w:type="dxa"/>
            <w:tcBorders>
              <w:top w:val="nil"/>
              <w:left w:val="nil"/>
              <w:bottom w:val="single" w:sz="4" w:space="0" w:color="auto"/>
              <w:right w:val="single" w:sz="4" w:space="0" w:color="auto"/>
            </w:tcBorders>
            <w:shd w:val="clear" w:color="auto" w:fill="auto"/>
          </w:tcPr>
          <w:p w14:paraId="3206D3C7" w14:textId="77777777" w:rsidR="00D5451C" w:rsidRPr="00244A36" w:rsidRDefault="00D5451C" w:rsidP="00B57905">
            <w:pPr>
              <w:jc w:val="center"/>
              <w:rPr>
                <w:sz w:val="28"/>
                <w:szCs w:val="22"/>
              </w:rPr>
            </w:pPr>
            <w:r w:rsidRPr="00244A36">
              <w:rPr>
                <w:sz w:val="28"/>
                <w:szCs w:val="22"/>
              </w:rPr>
              <w:t>1,81%</w:t>
            </w:r>
          </w:p>
        </w:tc>
        <w:tc>
          <w:tcPr>
            <w:tcW w:w="1480" w:type="dxa"/>
            <w:tcBorders>
              <w:top w:val="nil"/>
              <w:left w:val="nil"/>
              <w:bottom w:val="single" w:sz="4" w:space="0" w:color="auto"/>
              <w:right w:val="single" w:sz="4" w:space="0" w:color="auto"/>
            </w:tcBorders>
            <w:shd w:val="clear" w:color="auto" w:fill="auto"/>
          </w:tcPr>
          <w:p w14:paraId="4AF7517C" w14:textId="77777777" w:rsidR="00D5451C" w:rsidRPr="00244A36" w:rsidRDefault="00D5451C" w:rsidP="00B57905">
            <w:pPr>
              <w:jc w:val="center"/>
              <w:rPr>
                <w:sz w:val="28"/>
                <w:szCs w:val="22"/>
              </w:rPr>
            </w:pPr>
            <w:r w:rsidRPr="00244A36">
              <w:rPr>
                <w:sz w:val="28"/>
                <w:szCs w:val="22"/>
              </w:rPr>
              <w:t>2 807</w:t>
            </w:r>
          </w:p>
        </w:tc>
      </w:tr>
    </w:tbl>
    <w:p w14:paraId="00B5D2FB" w14:textId="77777777" w:rsidR="00D5451C" w:rsidRPr="00D2058D" w:rsidRDefault="00D5451C" w:rsidP="00D5451C">
      <w:pPr>
        <w:ind w:firstLine="851"/>
        <w:jc w:val="both"/>
        <w:rPr>
          <w:sz w:val="28"/>
          <w:szCs w:val="28"/>
        </w:rPr>
      </w:pPr>
    </w:p>
    <w:tbl>
      <w:tblPr>
        <w:tblW w:w="9317" w:type="dxa"/>
        <w:tblInd w:w="113" w:type="dxa"/>
        <w:tblLook w:val="04A0" w:firstRow="1" w:lastRow="0" w:firstColumn="1" w:lastColumn="0" w:noHBand="0" w:noVBand="1"/>
      </w:tblPr>
      <w:tblGrid>
        <w:gridCol w:w="3397"/>
        <w:gridCol w:w="1480"/>
        <w:gridCol w:w="1480"/>
        <w:gridCol w:w="1480"/>
        <w:gridCol w:w="1480"/>
      </w:tblGrid>
      <w:tr w:rsidR="00D5451C" w:rsidRPr="00D2058D" w14:paraId="272CEC48" w14:textId="77777777" w:rsidTr="00B57905">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6B86CD" w14:textId="77777777" w:rsidR="00D5451C" w:rsidRPr="00D2058D" w:rsidRDefault="00D5451C" w:rsidP="00B57905">
            <w:pPr>
              <w:jc w:val="center"/>
              <w:rPr>
                <w:b/>
                <w:bCs/>
                <w:sz w:val="28"/>
                <w:szCs w:val="28"/>
              </w:rPr>
            </w:pPr>
            <w:r w:rsidRPr="00D2058D">
              <w:rPr>
                <w:b/>
                <w:bCs/>
                <w:sz w:val="28"/>
                <w:szCs w:val="28"/>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1F5956" w14:textId="77777777" w:rsidR="00D5451C" w:rsidRPr="00D2058D" w:rsidRDefault="00D5451C" w:rsidP="00B57905">
            <w:pPr>
              <w:jc w:val="center"/>
              <w:rPr>
                <w:sz w:val="28"/>
                <w:szCs w:val="28"/>
              </w:rPr>
            </w:pPr>
            <w:r w:rsidRPr="00D2058D">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FB32F01" w14:textId="77777777" w:rsidR="00D5451C" w:rsidRPr="00D2058D" w:rsidRDefault="00D5451C" w:rsidP="00B57905">
            <w:pPr>
              <w:jc w:val="center"/>
              <w:rPr>
                <w:sz w:val="28"/>
                <w:szCs w:val="28"/>
              </w:rPr>
            </w:pPr>
            <w:r w:rsidRPr="00D2058D">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1F0F62" w14:textId="77777777" w:rsidR="00D5451C" w:rsidRPr="00D2058D" w:rsidRDefault="00D5451C" w:rsidP="00B57905">
            <w:pPr>
              <w:jc w:val="center"/>
              <w:rPr>
                <w:sz w:val="28"/>
                <w:szCs w:val="28"/>
              </w:rPr>
            </w:pPr>
            <w:r w:rsidRPr="00D2058D">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9DEA28" w14:textId="77777777" w:rsidR="00D5451C" w:rsidRPr="00D2058D" w:rsidRDefault="00D5451C" w:rsidP="00B57905">
            <w:pPr>
              <w:jc w:val="center"/>
              <w:rPr>
                <w:sz w:val="28"/>
                <w:szCs w:val="28"/>
              </w:rPr>
            </w:pPr>
            <w:r w:rsidRPr="00D2058D">
              <w:rPr>
                <w:sz w:val="28"/>
                <w:szCs w:val="28"/>
              </w:rPr>
              <w:t>НВВ</w:t>
            </w:r>
          </w:p>
        </w:tc>
      </w:tr>
      <w:tr w:rsidR="00D5451C" w:rsidRPr="00D2058D" w14:paraId="44FE0D7E" w14:textId="77777777" w:rsidTr="00B57905">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714147" w14:textId="77777777" w:rsidR="00D5451C" w:rsidRPr="00D2058D" w:rsidRDefault="00D5451C" w:rsidP="00B57905">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0E20054" w14:textId="77777777" w:rsidR="00D5451C" w:rsidRPr="00D2058D" w:rsidRDefault="00D5451C" w:rsidP="00B57905">
            <w:pPr>
              <w:jc w:val="center"/>
              <w:rPr>
                <w:sz w:val="28"/>
                <w:szCs w:val="28"/>
              </w:rPr>
            </w:pPr>
            <w:r w:rsidRPr="00D2058D">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93397EB" w14:textId="77777777" w:rsidR="00D5451C" w:rsidRPr="00D2058D" w:rsidRDefault="00D5451C" w:rsidP="00B57905">
            <w:pPr>
              <w:jc w:val="center"/>
              <w:rPr>
                <w:sz w:val="28"/>
                <w:szCs w:val="28"/>
              </w:rPr>
            </w:pPr>
            <w:r w:rsidRPr="00D2058D">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B57EC10" w14:textId="77777777" w:rsidR="00D5451C" w:rsidRPr="00D2058D" w:rsidRDefault="00D5451C" w:rsidP="00B57905">
            <w:pPr>
              <w:jc w:val="center"/>
              <w:rPr>
                <w:sz w:val="28"/>
                <w:szCs w:val="28"/>
              </w:rPr>
            </w:pPr>
            <w:r w:rsidRPr="00D2058D">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707E58C" w14:textId="77777777" w:rsidR="00D5451C" w:rsidRPr="00D2058D" w:rsidRDefault="00D5451C" w:rsidP="00B57905">
            <w:pPr>
              <w:jc w:val="center"/>
              <w:rPr>
                <w:sz w:val="28"/>
                <w:szCs w:val="28"/>
              </w:rPr>
            </w:pPr>
            <w:r w:rsidRPr="00D2058D">
              <w:rPr>
                <w:sz w:val="28"/>
                <w:szCs w:val="28"/>
              </w:rPr>
              <w:t>тыс. руб.</w:t>
            </w:r>
          </w:p>
        </w:tc>
      </w:tr>
      <w:tr w:rsidR="00D5451C" w:rsidRPr="00D2058D" w14:paraId="67B016CA"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158683F" w14:textId="77777777" w:rsidR="00D5451C" w:rsidRPr="00D2058D" w:rsidRDefault="00D5451C" w:rsidP="00B57905">
            <w:pPr>
              <w:rPr>
                <w:sz w:val="28"/>
                <w:szCs w:val="28"/>
              </w:rPr>
            </w:pPr>
            <w:r w:rsidRPr="00D2058D">
              <w:rPr>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17A4320C" w14:textId="77777777" w:rsidR="00D5451C" w:rsidRPr="00244A36" w:rsidRDefault="00D5451C" w:rsidP="00B57905">
            <w:pPr>
              <w:jc w:val="center"/>
              <w:rPr>
                <w:sz w:val="28"/>
                <w:szCs w:val="22"/>
              </w:rPr>
            </w:pPr>
            <w:r w:rsidRPr="00244A36">
              <w:rPr>
                <w:sz w:val="28"/>
                <w:szCs w:val="22"/>
              </w:rPr>
              <w:t>1,963</w:t>
            </w:r>
          </w:p>
        </w:tc>
        <w:tc>
          <w:tcPr>
            <w:tcW w:w="1480" w:type="dxa"/>
            <w:tcBorders>
              <w:top w:val="nil"/>
              <w:left w:val="nil"/>
              <w:bottom w:val="single" w:sz="4" w:space="0" w:color="auto"/>
              <w:right w:val="single" w:sz="4" w:space="0" w:color="auto"/>
            </w:tcBorders>
            <w:shd w:val="clear" w:color="auto" w:fill="auto"/>
          </w:tcPr>
          <w:p w14:paraId="1120C530" w14:textId="77777777" w:rsidR="00D5451C" w:rsidRPr="00244A36" w:rsidRDefault="00D5451C" w:rsidP="00B57905">
            <w:pPr>
              <w:jc w:val="center"/>
              <w:rPr>
                <w:sz w:val="28"/>
                <w:szCs w:val="22"/>
              </w:rPr>
            </w:pPr>
            <w:r w:rsidRPr="00244A36">
              <w:rPr>
                <w:sz w:val="28"/>
                <w:szCs w:val="22"/>
              </w:rPr>
              <w:t>724,75</w:t>
            </w:r>
          </w:p>
        </w:tc>
        <w:tc>
          <w:tcPr>
            <w:tcW w:w="1480" w:type="dxa"/>
            <w:tcBorders>
              <w:top w:val="nil"/>
              <w:left w:val="nil"/>
              <w:bottom w:val="single" w:sz="4" w:space="0" w:color="auto"/>
              <w:right w:val="single" w:sz="4" w:space="0" w:color="auto"/>
            </w:tcBorders>
            <w:shd w:val="clear" w:color="auto" w:fill="auto"/>
          </w:tcPr>
          <w:p w14:paraId="31397936" w14:textId="77777777" w:rsidR="00D5451C" w:rsidRPr="00244A36" w:rsidRDefault="00D5451C" w:rsidP="00B57905">
            <w:pPr>
              <w:jc w:val="center"/>
              <w:rPr>
                <w:sz w:val="28"/>
                <w:szCs w:val="22"/>
              </w:rPr>
            </w:pPr>
            <w:r w:rsidRPr="00244A36">
              <w:rPr>
                <w:sz w:val="28"/>
                <w:szCs w:val="22"/>
              </w:rPr>
              <w:t>0,00%</w:t>
            </w:r>
          </w:p>
        </w:tc>
        <w:tc>
          <w:tcPr>
            <w:tcW w:w="1480" w:type="dxa"/>
            <w:tcBorders>
              <w:top w:val="nil"/>
              <w:left w:val="nil"/>
              <w:bottom w:val="single" w:sz="4" w:space="0" w:color="auto"/>
              <w:right w:val="single" w:sz="4" w:space="0" w:color="auto"/>
            </w:tcBorders>
            <w:shd w:val="clear" w:color="auto" w:fill="auto"/>
          </w:tcPr>
          <w:p w14:paraId="04EBDDFE" w14:textId="77777777" w:rsidR="00D5451C" w:rsidRPr="00244A36" w:rsidRDefault="00D5451C" w:rsidP="00B57905">
            <w:pPr>
              <w:jc w:val="center"/>
              <w:rPr>
                <w:sz w:val="28"/>
                <w:szCs w:val="22"/>
              </w:rPr>
            </w:pPr>
            <w:r w:rsidRPr="00244A36">
              <w:rPr>
                <w:sz w:val="28"/>
                <w:szCs w:val="22"/>
              </w:rPr>
              <w:t>1 423</w:t>
            </w:r>
          </w:p>
        </w:tc>
      </w:tr>
      <w:tr w:rsidR="00D5451C" w:rsidRPr="00D2058D" w14:paraId="62FCDBB1"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9672217" w14:textId="77777777" w:rsidR="00D5451C" w:rsidRPr="00D2058D" w:rsidRDefault="00D5451C" w:rsidP="00B57905">
            <w:pPr>
              <w:rPr>
                <w:sz w:val="28"/>
                <w:szCs w:val="28"/>
              </w:rPr>
            </w:pPr>
            <w:r w:rsidRPr="00D2058D">
              <w:rPr>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3493BCF9" w14:textId="77777777" w:rsidR="00D5451C" w:rsidRPr="00244A36" w:rsidRDefault="00D5451C" w:rsidP="00B57905">
            <w:pPr>
              <w:jc w:val="center"/>
              <w:rPr>
                <w:sz w:val="28"/>
                <w:szCs w:val="22"/>
              </w:rPr>
            </w:pPr>
            <w:r w:rsidRPr="00244A36">
              <w:rPr>
                <w:sz w:val="28"/>
                <w:szCs w:val="22"/>
              </w:rPr>
              <w:t>1,978</w:t>
            </w:r>
          </w:p>
        </w:tc>
        <w:tc>
          <w:tcPr>
            <w:tcW w:w="1480" w:type="dxa"/>
            <w:tcBorders>
              <w:top w:val="nil"/>
              <w:left w:val="nil"/>
              <w:bottom w:val="single" w:sz="4" w:space="0" w:color="auto"/>
              <w:right w:val="single" w:sz="4" w:space="0" w:color="auto"/>
            </w:tcBorders>
            <w:shd w:val="clear" w:color="auto" w:fill="auto"/>
          </w:tcPr>
          <w:p w14:paraId="22C57686" w14:textId="77777777" w:rsidR="00D5451C" w:rsidRPr="00244A36" w:rsidRDefault="00D5451C" w:rsidP="00B57905">
            <w:pPr>
              <w:jc w:val="center"/>
              <w:rPr>
                <w:sz w:val="28"/>
                <w:szCs w:val="22"/>
              </w:rPr>
            </w:pPr>
            <w:r w:rsidRPr="00244A36">
              <w:rPr>
                <w:sz w:val="28"/>
                <w:szCs w:val="22"/>
              </w:rPr>
              <w:t>753,02</w:t>
            </w:r>
          </w:p>
        </w:tc>
        <w:tc>
          <w:tcPr>
            <w:tcW w:w="1480" w:type="dxa"/>
            <w:tcBorders>
              <w:top w:val="nil"/>
              <w:left w:val="nil"/>
              <w:bottom w:val="single" w:sz="4" w:space="0" w:color="auto"/>
              <w:right w:val="single" w:sz="4" w:space="0" w:color="auto"/>
            </w:tcBorders>
            <w:shd w:val="clear" w:color="auto" w:fill="auto"/>
          </w:tcPr>
          <w:p w14:paraId="0C60B2E6" w14:textId="77777777" w:rsidR="00D5451C" w:rsidRPr="00244A36" w:rsidRDefault="00D5451C" w:rsidP="00B57905">
            <w:pPr>
              <w:jc w:val="center"/>
              <w:rPr>
                <w:sz w:val="28"/>
                <w:szCs w:val="22"/>
              </w:rPr>
            </w:pPr>
            <w:r w:rsidRPr="00244A36">
              <w:rPr>
                <w:sz w:val="28"/>
                <w:szCs w:val="22"/>
              </w:rPr>
              <w:t>3,90%</w:t>
            </w:r>
          </w:p>
        </w:tc>
        <w:tc>
          <w:tcPr>
            <w:tcW w:w="1480" w:type="dxa"/>
            <w:tcBorders>
              <w:top w:val="nil"/>
              <w:left w:val="nil"/>
              <w:bottom w:val="single" w:sz="4" w:space="0" w:color="auto"/>
              <w:right w:val="single" w:sz="4" w:space="0" w:color="auto"/>
            </w:tcBorders>
            <w:shd w:val="clear" w:color="auto" w:fill="auto"/>
          </w:tcPr>
          <w:p w14:paraId="74BBC837" w14:textId="77777777" w:rsidR="00D5451C" w:rsidRPr="00244A36" w:rsidRDefault="00D5451C" w:rsidP="00B57905">
            <w:pPr>
              <w:jc w:val="center"/>
              <w:rPr>
                <w:sz w:val="28"/>
                <w:szCs w:val="22"/>
              </w:rPr>
            </w:pPr>
            <w:r w:rsidRPr="00244A36">
              <w:rPr>
                <w:sz w:val="28"/>
                <w:szCs w:val="22"/>
              </w:rPr>
              <w:t>1 489</w:t>
            </w:r>
          </w:p>
        </w:tc>
      </w:tr>
      <w:tr w:rsidR="00D5451C" w:rsidRPr="00D2058D" w14:paraId="5503E01E" w14:textId="77777777" w:rsidTr="00B57905">
        <w:trPr>
          <w:trHeight w:val="285"/>
        </w:trPr>
        <w:tc>
          <w:tcPr>
            <w:tcW w:w="3397" w:type="dxa"/>
            <w:tcBorders>
              <w:top w:val="nil"/>
              <w:left w:val="nil"/>
              <w:bottom w:val="single" w:sz="4" w:space="0" w:color="auto"/>
              <w:right w:val="nil"/>
            </w:tcBorders>
            <w:shd w:val="clear" w:color="auto" w:fill="auto"/>
            <w:vAlign w:val="center"/>
            <w:hideMark/>
          </w:tcPr>
          <w:p w14:paraId="1984FCEE" w14:textId="77777777" w:rsidR="00D5451C" w:rsidRPr="00D2058D" w:rsidRDefault="00D5451C" w:rsidP="00B57905">
            <w:pPr>
              <w:rPr>
                <w:sz w:val="28"/>
                <w:szCs w:val="28"/>
              </w:rPr>
            </w:pPr>
            <w:r w:rsidRPr="00D2058D">
              <w:rPr>
                <w:sz w:val="28"/>
                <w:szCs w:val="28"/>
              </w:rPr>
              <w:t> </w:t>
            </w:r>
          </w:p>
        </w:tc>
        <w:tc>
          <w:tcPr>
            <w:tcW w:w="1480" w:type="dxa"/>
            <w:tcBorders>
              <w:top w:val="nil"/>
              <w:left w:val="nil"/>
              <w:bottom w:val="single" w:sz="4" w:space="0" w:color="auto"/>
              <w:right w:val="nil"/>
            </w:tcBorders>
            <w:shd w:val="clear" w:color="auto" w:fill="auto"/>
          </w:tcPr>
          <w:p w14:paraId="1DE7F1F5"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663A0005"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5A1FAC9C"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0C2DD2FD" w14:textId="77777777" w:rsidR="00D5451C" w:rsidRPr="00244A36" w:rsidRDefault="00D5451C" w:rsidP="00B57905">
            <w:pPr>
              <w:jc w:val="center"/>
              <w:rPr>
                <w:sz w:val="28"/>
                <w:szCs w:val="22"/>
              </w:rPr>
            </w:pPr>
          </w:p>
        </w:tc>
      </w:tr>
      <w:tr w:rsidR="00D5451C" w:rsidRPr="00D2058D" w14:paraId="1CC74202"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0B9BF2F" w14:textId="77777777" w:rsidR="00D5451C" w:rsidRPr="00D2058D" w:rsidRDefault="00D5451C" w:rsidP="00B57905">
            <w:pPr>
              <w:rPr>
                <w:b/>
                <w:bCs/>
                <w:sz w:val="28"/>
                <w:szCs w:val="28"/>
              </w:rPr>
            </w:pPr>
            <w:r w:rsidRPr="00D2058D">
              <w:rPr>
                <w:b/>
                <w:bCs/>
                <w:sz w:val="28"/>
                <w:szCs w:val="28"/>
              </w:rPr>
              <w:t>Год</w:t>
            </w:r>
          </w:p>
        </w:tc>
        <w:tc>
          <w:tcPr>
            <w:tcW w:w="1480" w:type="dxa"/>
            <w:tcBorders>
              <w:top w:val="nil"/>
              <w:left w:val="nil"/>
              <w:bottom w:val="single" w:sz="4" w:space="0" w:color="auto"/>
              <w:right w:val="single" w:sz="4" w:space="0" w:color="auto"/>
            </w:tcBorders>
            <w:shd w:val="clear" w:color="auto" w:fill="auto"/>
          </w:tcPr>
          <w:p w14:paraId="40E83136" w14:textId="77777777" w:rsidR="00D5451C" w:rsidRPr="00244A36" w:rsidRDefault="00D5451C" w:rsidP="00B57905">
            <w:pPr>
              <w:jc w:val="center"/>
              <w:rPr>
                <w:sz w:val="28"/>
                <w:szCs w:val="22"/>
              </w:rPr>
            </w:pPr>
            <w:r w:rsidRPr="00244A36">
              <w:rPr>
                <w:sz w:val="28"/>
                <w:szCs w:val="22"/>
              </w:rPr>
              <w:t>3,941</w:t>
            </w:r>
          </w:p>
        </w:tc>
        <w:tc>
          <w:tcPr>
            <w:tcW w:w="1480" w:type="dxa"/>
            <w:tcBorders>
              <w:top w:val="nil"/>
              <w:left w:val="nil"/>
              <w:bottom w:val="single" w:sz="4" w:space="0" w:color="auto"/>
              <w:right w:val="single" w:sz="4" w:space="0" w:color="auto"/>
            </w:tcBorders>
            <w:shd w:val="clear" w:color="auto" w:fill="auto"/>
          </w:tcPr>
          <w:p w14:paraId="26B4B4DE" w14:textId="77777777" w:rsidR="00D5451C" w:rsidRPr="00244A36" w:rsidRDefault="00D5451C" w:rsidP="00B57905">
            <w:pPr>
              <w:jc w:val="center"/>
              <w:rPr>
                <w:sz w:val="28"/>
                <w:szCs w:val="22"/>
              </w:rPr>
            </w:pPr>
            <w:r w:rsidRPr="00244A36">
              <w:rPr>
                <w:sz w:val="28"/>
                <w:szCs w:val="22"/>
              </w:rPr>
              <w:t>738,90</w:t>
            </w:r>
          </w:p>
        </w:tc>
        <w:tc>
          <w:tcPr>
            <w:tcW w:w="1480" w:type="dxa"/>
            <w:tcBorders>
              <w:top w:val="nil"/>
              <w:left w:val="nil"/>
              <w:bottom w:val="single" w:sz="4" w:space="0" w:color="auto"/>
              <w:right w:val="single" w:sz="4" w:space="0" w:color="auto"/>
            </w:tcBorders>
            <w:shd w:val="clear" w:color="auto" w:fill="auto"/>
          </w:tcPr>
          <w:p w14:paraId="7D8B70BA" w14:textId="77777777" w:rsidR="00D5451C" w:rsidRPr="00244A36" w:rsidRDefault="00D5451C" w:rsidP="00B57905">
            <w:pPr>
              <w:jc w:val="center"/>
              <w:rPr>
                <w:sz w:val="28"/>
                <w:szCs w:val="22"/>
              </w:rPr>
            </w:pPr>
            <w:r w:rsidRPr="00244A36">
              <w:rPr>
                <w:sz w:val="28"/>
                <w:szCs w:val="22"/>
              </w:rPr>
              <w:t>1,95%</w:t>
            </w:r>
          </w:p>
        </w:tc>
        <w:tc>
          <w:tcPr>
            <w:tcW w:w="1480" w:type="dxa"/>
            <w:tcBorders>
              <w:top w:val="nil"/>
              <w:left w:val="nil"/>
              <w:bottom w:val="single" w:sz="4" w:space="0" w:color="auto"/>
              <w:right w:val="single" w:sz="4" w:space="0" w:color="auto"/>
            </w:tcBorders>
            <w:shd w:val="clear" w:color="auto" w:fill="auto"/>
          </w:tcPr>
          <w:p w14:paraId="697085BB" w14:textId="77777777" w:rsidR="00D5451C" w:rsidRPr="00244A36" w:rsidRDefault="00D5451C" w:rsidP="00B57905">
            <w:pPr>
              <w:jc w:val="center"/>
              <w:rPr>
                <w:sz w:val="28"/>
                <w:szCs w:val="22"/>
              </w:rPr>
            </w:pPr>
            <w:r w:rsidRPr="00244A36">
              <w:rPr>
                <w:sz w:val="28"/>
                <w:szCs w:val="22"/>
              </w:rPr>
              <w:t>2 912</w:t>
            </w:r>
          </w:p>
        </w:tc>
      </w:tr>
    </w:tbl>
    <w:p w14:paraId="233C0FDC" w14:textId="77777777" w:rsidR="00D5451C" w:rsidRPr="00D2058D" w:rsidRDefault="00D5451C" w:rsidP="00D5451C">
      <w:pPr>
        <w:ind w:firstLine="851"/>
        <w:jc w:val="both"/>
        <w:rPr>
          <w:sz w:val="28"/>
          <w:szCs w:val="28"/>
        </w:rPr>
      </w:pPr>
    </w:p>
    <w:tbl>
      <w:tblPr>
        <w:tblW w:w="9317" w:type="dxa"/>
        <w:tblInd w:w="113" w:type="dxa"/>
        <w:tblLook w:val="04A0" w:firstRow="1" w:lastRow="0" w:firstColumn="1" w:lastColumn="0" w:noHBand="0" w:noVBand="1"/>
      </w:tblPr>
      <w:tblGrid>
        <w:gridCol w:w="3397"/>
        <w:gridCol w:w="1480"/>
        <w:gridCol w:w="1480"/>
        <w:gridCol w:w="1480"/>
        <w:gridCol w:w="1480"/>
      </w:tblGrid>
      <w:tr w:rsidR="00D5451C" w:rsidRPr="00D2058D" w14:paraId="25B00DDB" w14:textId="77777777" w:rsidTr="00B57905">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392930" w14:textId="77777777" w:rsidR="00D5451C" w:rsidRPr="00D2058D" w:rsidRDefault="00D5451C" w:rsidP="00B57905">
            <w:pPr>
              <w:jc w:val="center"/>
              <w:rPr>
                <w:b/>
                <w:bCs/>
                <w:sz w:val="28"/>
                <w:szCs w:val="28"/>
              </w:rPr>
            </w:pPr>
            <w:r w:rsidRPr="00D2058D">
              <w:rPr>
                <w:b/>
                <w:bCs/>
                <w:sz w:val="28"/>
                <w:szCs w:val="28"/>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5EDEE1A" w14:textId="77777777" w:rsidR="00D5451C" w:rsidRPr="00D2058D" w:rsidRDefault="00D5451C" w:rsidP="00B57905">
            <w:pPr>
              <w:jc w:val="center"/>
              <w:rPr>
                <w:sz w:val="28"/>
                <w:szCs w:val="28"/>
              </w:rPr>
            </w:pPr>
            <w:r w:rsidRPr="00D2058D">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D44937" w14:textId="77777777" w:rsidR="00D5451C" w:rsidRPr="00D2058D" w:rsidRDefault="00D5451C" w:rsidP="00B57905">
            <w:pPr>
              <w:jc w:val="center"/>
              <w:rPr>
                <w:sz w:val="28"/>
                <w:szCs w:val="28"/>
              </w:rPr>
            </w:pPr>
            <w:r w:rsidRPr="00D2058D">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209A0DE" w14:textId="77777777" w:rsidR="00D5451C" w:rsidRPr="00D2058D" w:rsidRDefault="00D5451C" w:rsidP="00B57905">
            <w:pPr>
              <w:jc w:val="center"/>
              <w:rPr>
                <w:sz w:val="28"/>
                <w:szCs w:val="28"/>
              </w:rPr>
            </w:pPr>
            <w:r w:rsidRPr="00D2058D">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6D2EFB" w14:textId="77777777" w:rsidR="00D5451C" w:rsidRPr="00D2058D" w:rsidRDefault="00D5451C" w:rsidP="00B57905">
            <w:pPr>
              <w:jc w:val="center"/>
              <w:rPr>
                <w:sz w:val="28"/>
                <w:szCs w:val="28"/>
              </w:rPr>
            </w:pPr>
            <w:r w:rsidRPr="00D2058D">
              <w:rPr>
                <w:sz w:val="28"/>
                <w:szCs w:val="28"/>
              </w:rPr>
              <w:t>НВВ</w:t>
            </w:r>
          </w:p>
        </w:tc>
      </w:tr>
      <w:tr w:rsidR="00D5451C" w:rsidRPr="00D2058D" w14:paraId="2E0629FF" w14:textId="77777777" w:rsidTr="00B57905">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1046A6" w14:textId="77777777" w:rsidR="00D5451C" w:rsidRPr="00D2058D" w:rsidRDefault="00D5451C" w:rsidP="00B57905">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1734213" w14:textId="77777777" w:rsidR="00D5451C" w:rsidRPr="00D2058D" w:rsidRDefault="00D5451C" w:rsidP="00B57905">
            <w:pPr>
              <w:jc w:val="center"/>
              <w:rPr>
                <w:sz w:val="28"/>
                <w:szCs w:val="28"/>
              </w:rPr>
            </w:pPr>
            <w:r w:rsidRPr="00D2058D">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DBA7871" w14:textId="77777777" w:rsidR="00D5451C" w:rsidRPr="00D2058D" w:rsidRDefault="00D5451C" w:rsidP="00B57905">
            <w:pPr>
              <w:jc w:val="center"/>
              <w:rPr>
                <w:sz w:val="28"/>
                <w:szCs w:val="28"/>
              </w:rPr>
            </w:pPr>
            <w:r w:rsidRPr="00D2058D">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5AB60F8" w14:textId="77777777" w:rsidR="00D5451C" w:rsidRPr="00D2058D" w:rsidRDefault="00D5451C" w:rsidP="00B57905">
            <w:pPr>
              <w:jc w:val="center"/>
              <w:rPr>
                <w:sz w:val="28"/>
                <w:szCs w:val="28"/>
              </w:rPr>
            </w:pPr>
            <w:r w:rsidRPr="00D2058D">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AB3C7D7" w14:textId="77777777" w:rsidR="00D5451C" w:rsidRPr="00D2058D" w:rsidRDefault="00D5451C" w:rsidP="00B57905">
            <w:pPr>
              <w:jc w:val="center"/>
              <w:rPr>
                <w:sz w:val="28"/>
                <w:szCs w:val="28"/>
              </w:rPr>
            </w:pPr>
            <w:r w:rsidRPr="00D2058D">
              <w:rPr>
                <w:sz w:val="28"/>
                <w:szCs w:val="28"/>
              </w:rPr>
              <w:t>тыс. руб.</w:t>
            </w:r>
          </w:p>
        </w:tc>
      </w:tr>
      <w:tr w:rsidR="00D5451C" w:rsidRPr="00D2058D" w14:paraId="08925300"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D85D987" w14:textId="77777777" w:rsidR="00D5451C" w:rsidRPr="00D2058D" w:rsidRDefault="00D5451C" w:rsidP="00B57905">
            <w:pPr>
              <w:rPr>
                <w:sz w:val="28"/>
                <w:szCs w:val="28"/>
              </w:rPr>
            </w:pPr>
            <w:r w:rsidRPr="00D2058D">
              <w:rPr>
                <w:sz w:val="28"/>
                <w:szCs w:val="28"/>
              </w:rPr>
              <w:t>январь - июнь</w:t>
            </w:r>
          </w:p>
        </w:tc>
        <w:tc>
          <w:tcPr>
            <w:tcW w:w="1480" w:type="dxa"/>
            <w:tcBorders>
              <w:top w:val="nil"/>
              <w:left w:val="nil"/>
              <w:bottom w:val="single" w:sz="4" w:space="0" w:color="auto"/>
              <w:right w:val="single" w:sz="4" w:space="0" w:color="auto"/>
            </w:tcBorders>
            <w:shd w:val="clear" w:color="auto" w:fill="auto"/>
          </w:tcPr>
          <w:p w14:paraId="52F6EB3B" w14:textId="77777777" w:rsidR="00D5451C" w:rsidRPr="00244A36" w:rsidRDefault="00D5451C" w:rsidP="00B57905">
            <w:pPr>
              <w:jc w:val="center"/>
              <w:rPr>
                <w:sz w:val="28"/>
                <w:szCs w:val="22"/>
              </w:rPr>
            </w:pPr>
            <w:r w:rsidRPr="00244A36">
              <w:rPr>
                <w:sz w:val="28"/>
                <w:szCs w:val="22"/>
              </w:rPr>
              <w:t>1,963</w:t>
            </w:r>
          </w:p>
        </w:tc>
        <w:tc>
          <w:tcPr>
            <w:tcW w:w="1480" w:type="dxa"/>
            <w:tcBorders>
              <w:top w:val="nil"/>
              <w:left w:val="nil"/>
              <w:bottom w:val="single" w:sz="4" w:space="0" w:color="auto"/>
              <w:right w:val="single" w:sz="4" w:space="0" w:color="auto"/>
            </w:tcBorders>
            <w:shd w:val="clear" w:color="auto" w:fill="auto"/>
          </w:tcPr>
          <w:p w14:paraId="65AB1272" w14:textId="77777777" w:rsidR="00D5451C" w:rsidRPr="00244A36" w:rsidRDefault="00D5451C" w:rsidP="00B57905">
            <w:pPr>
              <w:jc w:val="center"/>
              <w:rPr>
                <w:sz w:val="28"/>
                <w:szCs w:val="22"/>
              </w:rPr>
            </w:pPr>
            <w:r w:rsidRPr="00244A36">
              <w:rPr>
                <w:sz w:val="28"/>
                <w:szCs w:val="22"/>
              </w:rPr>
              <w:t>753,02</w:t>
            </w:r>
          </w:p>
        </w:tc>
        <w:tc>
          <w:tcPr>
            <w:tcW w:w="1480" w:type="dxa"/>
            <w:tcBorders>
              <w:top w:val="nil"/>
              <w:left w:val="nil"/>
              <w:bottom w:val="single" w:sz="4" w:space="0" w:color="auto"/>
              <w:right w:val="single" w:sz="4" w:space="0" w:color="auto"/>
            </w:tcBorders>
            <w:shd w:val="clear" w:color="auto" w:fill="auto"/>
          </w:tcPr>
          <w:p w14:paraId="6EEF7B59" w14:textId="77777777" w:rsidR="00D5451C" w:rsidRPr="00244A36" w:rsidRDefault="00D5451C" w:rsidP="00B57905">
            <w:pPr>
              <w:jc w:val="center"/>
              <w:rPr>
                <w:sz w:val="28"/>
                <w:szCs w:val="22"/>
              </w:rPr>
            </w:pPr>
            <w:r w:rsidRPr="00244A36">
              <w:rPr>
                <w:sz w:val="28"/>
                <w:szCs w:val="22"/>
              </w:rPr>
              <w:t>0,00%</w:t>
            </w:r>
          </w:p>
        </w:tc>
        <w:tc>
          <w:tcPr>
            <w:tcW w:w="1480" w:type="dxa"/>
            <w:tcBorders>
              <w:top w:val="nil"/>
              <w:left w:val="nil"/>
              <w:bottom w:val="single" w:sz="4" w:space="0" w:color="auto"/>
              <w:right w:val="single" w:sz="4" w:space="0" w:color="auto"/>
            </w:tcBorders>
            <w:shd w:val="clear" w:color="auto" w:fill="auto"/>
          </w:tcPr>
          <w:p w14:paraId="745C00A9" w14:textId="77777777" w:rsidR="00D5451C" w:rsidRPr="00244A36" w:rsidRDefault="00D5451C" w:rsidP="00B57905">
            <w:pPr>
              <w:jc w:val="center"/>
              <w:rPr>
                <w:sz w:val="28"/>
                <w:szCs w:val="22"/>
              </w:rPr>
            </w:pPr>
            <w:r w:rsidRPr="00244A36">
              <w:rPr>
                <w:sz w:val="28"/>
                <w:szCs w:val="22"/>
              </w:rPr>
              <w:t>1 478</w:t>
            </w:r>
          </w:p>
        </w:tc>
      </w:tr>
      <w:tr w:rsidR="00D5451C" w:rsidRPr="00D2058D" w14:paraId="3A51DC90"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086E75C" w14:textId="77777777" w:rsidR="00D5451C" w:rsidRPr="00D2058D" w:rsidRDefault="00D5451C" w:rsidP="00B57905">
            <w:pPr>
              <w:rPr>
                <w:sz w:val="28"/>
                <w:szCs w:val="28"/>
              </w:rPr>
            </w:pPr>
            <w:r w:rsidRPr="00D2058D">
              <w:rPr>
                <w:sz w:val="28"/>
                <w:szCs w:val="28"/>
              </w:rPr>
              <w:t>июль - декабрь</w:t>
            </w:r>
          </w:p>
        </w:tc>
        <w:tc>
          <w:tcPr>
            <w:tcW w:w="1480" w:type="dxa"/>
            <w:tcBorders>
              <w:top w:val="nil"/>
              <w:left w:val="nil"/>
              <w:bottom w:val="single" w:sz="4" w:space="0" w:color="auto"/>
              <w:right w:val="single" w:sz="4" w:space="0" w:color="auto"/>
            </w:tcBorders>
            <w:shd w:val="clear" w:color="auto" w:fill="auto"/>
          </w:tcPr>
          <w:p w14:paraId="0266B5C1" w14:textId="77777777" w:rsidR="00D5451C" w:rsidRPr="00244A36" w:rsidRDefault="00D5451C" w:rsidP="00B57905">
            <w:pPr>
              <w:jc w:val="center"/>
              <w:rPr>
                <w:sz w:val="28"/>
                <w:szCs w:val="22"/>
              </w:rPr>
            </w:pPr>
            <w:r w:rsidRPr="00244A36">
              <w:rPr>
                <w:sz w:val="28"/>
                <w:szCs w:val="22"/>
              </w:rPr>
              <w:t>1,978</w:t>
            </w:r>
          </w:p>
        </w:tc>
        <w:tc>
          <w:tcPr>
            <w:tcW w:w="1480" w:type="dxa"/>
            <w:tcBorders>
              <w:top w:val="nil"/>
              <w:left w:val="nil"/>
              <w:bottom w:val="single" w:sz="4" w:space="0" w:color="auto"/>
              <w:right w:val="single" w:sz="4" w:space="0" w:color="auto"/>
            </w:tcBorders>
            <w:shd w:val="clear" w:color="auto" w:fill="auto"/>
          </w:tcPr>
          <w:p w14:paraId="39574E02" w14:textId="77777777" w:rsidR="00D5451C" w:rsidRPr="00244A36" w:rsidRDefault="00D5451C" w:rsidP="00B57905">
            <w:pPr>
              <w:jc w:val="center"/>
              <w:rPr>
                <w:sz w:val="28"/>
                <w:szCs w:val="22"/>
              </w:rPr>
            </w:pPr>
            <w:r w:rsidRPr="00244A36">
              <w:rPr>
                <w:sz w:val="28"/>
                <w:szCs w:val="22"/>
              </w:rPr>
              <w:t>783,14</w:t>
            </w:r>
          </w:p>
        </w:tc>
        <w:tc>
          <w:tcPr>
            <w:tcW w:w="1480" w:type="dxa"/>
            <w:tcBorders>
              <w:top w:val="nil"/>
              <w:left w:val="nil"/>
              <w:bottom w:val="single" w:sz="4" w:space="0" w:color="auto"/>
              <w:right w:val="single" w:sz="4" w:space="0" w:color="auto"/>
            </w:tcBorders>
            <w:shd w:val="clear" w:color="auto" w:fill="auto"/>
          </w:tcPr>
          <w:p w14:paraId="6558729A" w14:textId="77777777" w:rsidR="00D5451C" w:rsidRPr="00244A36" w:rsidRDefault="00D5451C" w:rsidP="00B57905">
            <w:pPr>
              <w:jc w:val="center"/>
              <w:rPr>
                <w:sz w:val="28"/>
                <w:szCs w:val="22"/>
              </w:rPr>
            </w:pPr>
            <w:r w:rsidRPr="00244A36">
              <w:rPr>
                <w:sz w:val="28"/>
                <w:szCs w:val="22"/>
              </w:rPr>
              <w:t>4,00%</w:t>
            </w:r>
          </w:p>
        </w:tc>
        <w:tc>
          <w:tcPr>
            <w:tcW w:w="1480" w:type="dxa"/>
            <w:tcBorders>
              <w:top w:val="nil"/>
              <w:left w:val="nil"/>
              <w:bottom w:val="single" w:sz="4" w:space="0" w:color="auto"/>
              <w:right w:val="single" w:sz="4" w:space="0" w:color="auto"/>
            </w:tcBorders>
            <w:shd w:val="clear" w:color="auto" w:fill="auto"/>
          </w:tcPr>
          <w:p w14:paraId="0D31608E" w14:textId="77777777" w:rsidR="00D5451C" w:rsidRPr="00244A36" w:rsidRDefault="00D5451C" w:rsidP="00B57905">
            <w:pPr>
              <w:jc w:val="center"/>
              <w:rPr>
                <w:sz w:val="28"/>
                <w:szCs w:val="22"/>
              </w:rPr>
            </w:pPr>
            <w:r w:rsidRPr="00244A36">
              <w:rPr>
                <w:sz w:val="28"/>
                <w:szCs w:val="22"/>
              </w:rPr>
              <w:t>1 549</w:t>
            </w:r>
          </w:p>
        </w:tc>
      </w:tr>
      <w:tr w:rsidR="00D5451C" w:rsidRPr="00D2058D" w14:paraId="7E5309DC" w14:textId="77777777" w:rsidTr="00B57905">
        <w:trPr>
          <w:trHeight w:val="285"/>
        </w:trPr>
        <w:tc>
          <w:tcPr>
            <w:tcW w:w="3397" w:type="dxa"/>
            <w:tcBorders>
              <w:top w:val="nil"/>
              <w:left w:val="nil"/>
              <w:bottom w:val="single" w:sz="4" w:space="0" w:color="auto"/>
              <w:right w:val="nil"/>
            </w:tcBorders>
            <w:shd w:val="clear" w:color="auto" w:fill="auto"/>
            <w:vAlign w:val="center"/>
            <w:hideMark/>
          </w:tcPr>
          <w:p w14:paraId="718743E5" w14:textId="77777777" w:rsidR="00D5451C" w:rsidRPr="00D2058D" w:rsidRDefault="00D5451C" w:rsidP="00B57905">
            <w:pPr>
              <w:rPr>
                <w:sz w:val="28"/>
                <w:szCs w:val="28"/>
              </w:rPr>
            </w:pPr>
            <w:r w:rsidRPr="00D2058D">
              <w:rPr>
                <w:sz w:val="28"/>
                <w:szCs w:val="28"/>
              </w:rPr>
              <w:t> </w:t>
            </w:r>
          </w:p>
        </w:tc>
        <w:tc>
          <w:tcPr>
            <w:tcW w:w="1480" w:type="dxa"/>
            <w:tcBorders>
              <w:top w:val="nil"/>
              <w:left w:val="nil"/>
              <w:bottom w:val="single" w:sz="4" w:space="0" w:color="auto"/>
              <w:right w:val="nil"/>
            </w:tcBorders>
            <w:shd w:val="clear" w:color="auto" w:fill="auto"/>
          </w:tcPr>
          <w:p w14:paraId="6D44A23F"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7D11470A"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1ADF4A17" w14:textId="77777777" w:rsidR="00D5451C" w:rsidRPr="00244A36" w:rsidRDefault="00D5451C" w:rsidP="00B57905">
            <w:pPr>
              <w:jc w:val="center"/>
              <w:rPr>
                <w:sz w:val="28"/>
                <w:szCs w:val="22"/>
              </w:rPr>
            </w:pPr>
          </w:p>
        </w:tc>
        <w:tc>
          <w:tcPr>
            <w:tcW w:w="1480" w:type="dxa"/>
            <w:tcBorders>
              <w:top w:val="nil"/>
              <w:left w:val="nil"/>
              <w:bottom w:val="single" w:sz="4" w:space="0" w:color="auto"/>
              <w:right w:val="nil"/>
            </w:tcBorders>
            <w:shd w:val="clear" w:color="auto" w:fill="auto"/>
          </w:tcPr>
          <w:p w14:paraId="032A06C9" w14:textId="77777777" w:rsidR="00D5451C" w:rsidRPr="00244A36" w:rsidRDefault="00D5451C" w:rsidP="00B57905">
            <w:pPr>
              <w:jc w:val="center"/>
              <w:rPr>
                <w:sz w:val="28"/>
                <w:szCs w:val="22"/>
              </w:rPr>
            </w:pPr>
          </w:p>
        </w:tc>
      </w:tr>
      <w:tr w:rsidR="00D5451C" w:rsidRPr="00D2058D" w14:paraId="74545E3C" w14:textId="77777777" w:rsidTr="00B57905">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2AE29A5" w14:textId="77777777" w:rsidR="00D5451C" w:rsidRPr="00D2058D" w:rsidRDefault="00D5451C" w:rsidP="00B57905">
            <w:pPr>
              <w:rPr>
                <w:b/>
                <w:bCs/>
                <w:sz w:val="28"/>
                <w:szCs w:val="28"/>
              </w:rPr>
            </w:pPr>
            <w:r w:rsidRPr="00D2058D">
              <w:rPr>
                <w:b/>
                <w:bCs/>
                <w:sz w:val="28"/>
                <w:szCs w:val="28"/>
              </w:rPr>
              <w:t>Год</w:t>
            </w:r>
          </w:p>
        </w:tc>
        <w:tc>
          <w:tcPr>
            <w:tcW w:w="1480" w:type="dxa"/>
            <w:tcBorders>
              <w:top w:val="nil"/>
              <w:left w:val="nil"/>
              <w:bottom w:val="single" w:sz="4" w:space="0" w:color="auto"/>
              <w:right w:val="single" w:sz="4" w:space="0" w:color="auto"/>
            </w:tcBorders>
            <w:shd w:val="clear" w:color="auto" w:fill="auto"/>
          </w:tcPr>
          <w:p w14:paraId="7E807EEC" w14:textId="77777777" w:rsidR="00D5451C" w:rsidRPr="00244A36" w:rsidRDefault="00D5451C" w:rsidP="00B57905">
            <w:pPr>
              <w:jc w:val="center"/>
              <w:rPr>
                <w:sz w:val="28"/>
                <w:szCs w:val="22"/>
              </w:rPr>
            </w:pPr>
            <w:r w:rsidRPr="00244A36">
              <w:rPr>
                <w:sz w:val="28"/>
                <w:szCs w:val="22"/>
              </w:rPr>
              <w:t>3,941</w:t>
            </w:r>
          </w:p>
        </w:tc>
        <w:tc>
          <w:tcPr>
            <w:tcW w:w="1480" w:type="dxa"/>
            <w:tcBorders>
              <w:top w:val="nil"/>
              <w:left w:val="nil"/>
              <w:bottom w:val="single" w:sz="4" w:space="0" w:color="auto"/>
              <w:right w:val="single" w:sz="4" w:space="0" w:color="auto"/>
            </w:tcBorders>
            <w:shd w:val="clear" w:color="auto" w:fill="auto"/>
          </w:tcPr>
          <w:p w14:paraId="229217BA" w14:textId="77777777" w:rsidR="00D5451C" w:rsidRPr="00244A36" w:rsidRDefault="00D5451C" w:rsidP="00B57905">
            <w:pPr>
              <w:jc w:val="center"/>
              <w:rPr>
                <w:sz w:val="28"/>
                <w:szCs w:val="22"/>
              </w:rPr>
            </w:pPr>
            <w:r w:rsidRPr="00244A36">
              <w:rPr>
                <w:sz w:val="28"/>
                <w:szCs w:val="22"/>
              </w:rPr>
              <w:t>768,08</w:t>
            </w:r>
          </w:p>
        </w:tc>
        <w:tc>
          <w:tcPr>
            <w:tcW w:w="1480" w:type="dxa"/>
            <w:tcBorders>
              <w:top w:val="nil"/>
              <w:left w:val="nil"/>
              <w:bottom w:val="single" w:sz="4" w:space="0" w:color="auto"/>
              <w:right w:val="single" w:sz="4" w:space="0" w:color="auto"/>
            </w:tcBorders>
            <w:shd w:val="clear" w:color="auto" w:fill="auto"/>
          </w:tcPr>
          <w:p w14:paraId="59A4F4F0" w14:textId="77777777" w:rsidR="00D5451C" w:rsidRPr="00244A36" w:rsidRDefault="00D5451C" w:rsidP="00B57905">
            <w:pPr>
              <w:jc w:val="center"/>
              <w:rPr>
                <w:sz w:val="28"/>
                <w:szCs w:val="22"/>
              </w:rPr>
            </w:pPr>
            <w:r w:rsidRPr="00244A36">
              <w:rPr>
                <w:sz w:val="28"/>
                <w:szCs w:val="22"/>
              </w:rPr>
              <w:t>2,00%</w:t>
            </w:r>
          </w:p>
        </w:tc>
        <w:tc>
          <w:tcPr>
            <w:tcW w:w="1480" w:type="dxa"/>
            <w:tcBorders>
              <w:top w:val="nil"/>
              <w:left w:val="nil"/>
              <w:bottom w:val="single" w:sz="4" w:space="0" w:color="auto"/>
              <w:right w:val="single" w:sz="4" w:space="0" w:color="auto"/>
            </w:tcBorders>
            <w:shd w:val="clear" w:color="auto" w:fill="auto"/>
          </w:tcPr>
          <w:p w14:paraId="28558823" w14:textId="77777777" w:rsidR="00D5451C" w:rsidRPr="00244A36" w:rsidRDefault="00D5451C" w:rsidP="00B57905">
            <w:pPr>
              <w:jc w:val="center"/>
              <w:rPr>
                <w:sz w:val="28"/>
                <w:szCs w:val="22"/>
              </w:rPr>
            </w:pPr>
            <w:r w:rsidRPr="00244A36">
              <w:rPr>
                <w:sz w:val="28"/>
                <w:szCs w:val="22"/>
              </w:rPr>
              <w:t>3 027</w:t>
            </w:r>
          </w:p>
        </w:tc>
      </w:tr>
    </w:tbl>
    <w:p w14:paraId="63B0147D" w14:textId="77777777" w:rsidR="00D5451C" w:rsidRPr="00D2058D" w:rsidRDefault="00D5451C" w:rsidP="00D5451C">
      <w:pPr>
        <w:ind w:firstLine="851"/>
        <w:jc w:val="both"/>
        <w:rPr>
          <w:sz w:val="28"/>
          <w:szCs w:val="28"/>
        </w:rPr>
      </w:pPr>
    </w:p>
    <w:p w14:paraId="750EE070" w14:textId="77777777" w:rsidR="00D5451C" w:rsidRDefault="00D5451C" w:rsidP="00D5451C"/>
    <w:p w14:paraId="56C53181" w14:textId="77777777" w:rsidR="00D5451C" w:rsidRPr="00592F2D" w:rsidRDefault="00D5451C" w:rsidP="00D5451C">
      <w:pPr>
        <w:pStyle w:val="10"/>
        <w:numPr>
          <w:ilvl w:val="0"/>
          <w:numId w:val="8"/>
        </w:numPr>
        <w:tabs>
          <w:tab w:val="left" w:pos="567"/>
        </w:tabs>
        <w:spacing w:before="0" w:after="0"/>
        <w:ind w:left="0" w:firstLine="0"/>
        <w:jc w:val="both"/>
      </w:pPr>
      <w:bookmarkStart w:id="226" w:name="_Toc24010616"/>
      <w:r>
        <w:br w:type="page"/>
      </w:r>
      <w:r w:rsidRPr="00592F2D">
        <w:lastRenderedPageBreak/>
        <w:t xml:space="preserve">Сравнительный анализ динамики расходов </w:t>
      </w:r>
      <w:r w:rsidRPr="00592F2D">
        <w:br/>
        <w:t xml:space="preserve">в сравнении с предыдущими периодами регулирования </w:t>
      </w:r>
      <w:r w:rsidRPr="00592F2D">
        <w:br/>
        <w:t xml:space="preserve">ООО </w:t>
      </w:r>
      <w:r>
        <w:t>«</w:t>
      </w:r>
      <w:proofErr w:type="spellStart"/>
      <w:r w:rsidRPr="00885900">
        <w:rPr>
          <w:bCs w:val="0"/>
        </w:rPr>
        <w:t>СибЭнерго</w:t>
      </w:r>
      <w:proofErr w:type="spellEnd"/>
      <w:r>
        <w:t>»</w:t>
      </w:r>
      <w:r w:rsidRPr="00592F2D">
        <w:t xml:space="preserve"> в контуре теплоснабжения </w:t>
      </w:r>
      <w:bookmarkEnd w:id="226"/>
      <w:r>
        <w:rPr>
          <w:lang w:val="ru-RU"/>
        </w:rPr>
        <w:t>АО «РЖД»</w:t>
      </w:r>
    </w:p>
    <w:p w14:paraId="660915C6" w14:textId="77777777" w:rsidR="00D5451C" w:rsidRDefault="00D5451C" w:rsidP="00D5451C"/>
    <w:p w14:paraId="05954D10" w14:textId="77777777" w:rsidR="00D5451C" w:rsidRPr="00592F2D" w:rsidRDefault="00D5451C" w:rsidP="00D5451C">
      <w:pPr>
        <w:jc w:val="center"/>
        <w:rPr>
          <w:b/>
          <w:sz w:val="28"/>
          <w:szCs w:val="28"/>
        </w:rPr>
      </w:pPr>
      <w:r w:rsidRPr="00592F2D">
        <w:rPr>
          <w:b/>
          <w:sz w:val="28"/>
          <w:szCs w:val="28"/>
        </w:rPr>
        <w:t>Расходы на услуги по передаче тепловой энергии, теплоносителя</w:t>
      </w:r>
    </w:p>
    <w:p w14:paraId="4BBA0327" w14:textId="77777777" w:rsidR="00D5451C" w:rsidRPr="00592F2D" w:rsidRDefault="00D5451C" w:rsidP="00D5451C">
      <w:pPr>
        <w:jc w:val="center"/>
        <w:rPr>
          <w:sz w:val="28"/>
          <w:szCs w:val="28"/>
        </w:rPr>
      </w:pPr>
    </w:p>
    <w:p w14:paraId="3A17CCAE" w14:textId="77777777" w:rsidR="00D5451C" w:rsidRPr="00592F2D" w:rsidRDefault="00D5451C" w:rsidP="00D5451C">
      <w:pPr>
        <w:numPr>
          <w:ilvl w:val="0"/>
          <w:numId w:val="14"/>
        </w:numPr>
        <w:ind w:left="720"/>
        <w:jc w:val="right"/>
        <w:rPr>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5451C" w:rsidRPr="00592F2D" w14:paraId="1FE01E17" w14:textId="77777777" w:rsidTr="00B57905">
        <w:trPr>
          <w:trHeight w:val="705"/>
        </w:trPr>
        <w:tc>
          <w:tcPr>
            <w:tcW w:w="11084" w:type="dxa"/>
            <w:gridSpan w:val="9"/>
            <w:tcBorders>
              <w:top w:val="nil"/>
              <w:left w:val="nil"/>
              <w:bottom w:val="nil"/>
              <w:right w:val="nil"/>
            </w:tcBorders>
            <w:shd w:val="clear" w:color="auto" w:fill="auto"/>
            <w:noWrap/>
            <w:vAlign w:val="center"/>
            <w:hideMark/>
          </w:tcPr>
          <w:p w14:paraId="3E13FD10" w14:textId="77777777" w:rsidR="00D5451C" w:rsidRPr="00592F2D" w:rsidRDefault="00D5451C" w:rsidP="00B57905">
            <w:pPr>
              <w:ind w:right="1337"/>
              <w:jc w:val="center"/>
              <w:rPr>
                <w:bCs/>
              </w:rPr>
            </w:pPr>
            <w:r w:rsidRPr="00592F2D">
              <w:rPr>
                <w:bCs/>
                <w:sz w:val="28"/>
              </w:rPr>
              <w:t>Реестр операционных (подконтрольных) расходов</w:t>
            </w:r>
          </w:p>
        </w:tc>
      </w:tr>
      <w:tr w:rsidR="00D5451C" w:rsidRPr="00592F2D" w14:paraId="5EBCCDF2" w14:textId="77777777" w:rsidTr="00B57905">
        <w:trPr>
          <w:trHeight w:val="300"/>
        </w:trPr>
        <w:tc>
          <w:tcPr>
            <w:tcW w:w="750" w:type="dxa"/>
            <w:tcBorders>
              <w:top w:val="nil"/>
              <w:left w:val="nil"/>
              <w:bottom w:val="nil"/>
              <w:right w:val="nil"/>
            </w:tcBorders>
            <w:shd w:val="clear" w:color="auto" w:fill="auto"/>
            <w:vAlign w:val="center"/>
            <w:hideMark/>
          </w:tcPr>
          <w:p w14:paraId="73EF1292" w14:textId="77777777" w:rsidR="00D5451C" w:rsidRPr="00592F2D" w:rsidRDefault="00D5451C" w:rsidP="00B57905">
            <w:pPr>
              <w:rPr>
                <w:b/>
                <w:bCs/>
              </w:rPr>
            </w:pPr>
          </w:p>
        </w:tc>
        <w:tc>
          <w:tcPr>
            <w:tcW w:w="3361" w:type="dxa"/>
            <w:tcBorders>
              <w:top w:val="nil"/>
              <w:left w:val="nil"/>
              <w:bottom w:val="nil"/>
              <w:right w:val="nil"/>
            </w:tcBorders>
            <w:shd w:val="clear" w:color="auto" w:fill="auto"/>
            <w:vAlign w:val="center"/>
            <w:hideMark/>
          </w:tcPr>
          <w:p w14:paraId="35A8706A" w14:textId="77777777" w:rsidR="00D5451C" w:rsidRPr="00592F2D" w:rsidRDefault="00D5451C" w:rsidP="00B57905">
            <w:pPr>
              <w:jc w:val="center"/>
            </w:pPr>
          </w:p>
        </w:tc>
        <w:tc>
          <w:tcPr>
            <w:tcW w:w="1573" w:type="dxa"/>
            <w:tcBorders>
              <w:top w:val="nil"/>
              <w:left w:val="nil"/>
              <w:bottom w:val="nil"/>
              <w:right w:val="nil"/>
            </w:tcBorders>
            <w:shd w:val="clear" w:color="auto" w:fill="auto"/>
            <w:vAlign w:val="center"/>
            <w:hideMark/>
          </w:tcPr>
          <w:p w14:paraId="19ED5246" w14:textId="77777777" w:rsidR="00D5451C" w:rsidRPr="00592F2D" w:rsidRDefault="00D5451C" w:rsidP="00B57905">
            <w:pPr>
              <w:jc w:val="center"/>
            </w:pPr>
          </w:p>
        </w:tc>
        <w:tc>
          <w:tcPr>
            <w:tcW w:w="1764" w:type="dxa"/>
            <w:gridSpan w:val="2"/>
            <w:tcBorders>
              <w:top w:val="nil"/>
              <w:left w:val="nil"/>
              <w:bottom w:val="nil"/>
              <w:right w:val="nil"/>
            </w:tcBorders>
            <w:shd w:val="clear" w:color="auto" w:fill="auto"/>
            <w:vAlign w:val="center"/>
            <w:hideMark/>
          </w:tcPr>
          <w:p w14:paraId="407A1102" w14:textId="77777777" w:rsidR="00D5451C" w:rsidRPr="00592F2D" w:rsidRDefault="00D5451C" w:rsidP="00B57905">
            <w:pPr>
              <w:jc w:val="center"/>
            </w:pPr>
          </w:p>
        </w:tc>
        <w:tc>
          <w:tcPr>
            <w:tcW w:w="1764" w:type="dxa"/>
            <w:gridSpan w:val="2"/>
            <w:tcBorders>
              <w:top w:val="nil"/>
              <w:left w:val="nil"/>
              <w:bottom w:val="nil"/>
              <w:right w:val="nil"/>
            </w:tcBorders>
            <w:shd w:val="clear" w:color="auto" w:fill="auto"/>
            <w:vAlign w:val="center"/>
            <w:hideMark/>
          </w:tcPr>
          <w:p w14:paraId="25EB61CE" w14:textId="77777777" w:rsidR="00D5451C" w:rsidRPr="00592F2D" w:rsidRDefault="00D5451C" w:rsidP="00B57905">
            <w:pPr>
              <w:jc w:val="right"/>
            </w:pPr>
            <w:r w:rsidRPr="00592F2D">
              <w:t>тыс. руб.</w:t>
            </w:r>
          </w:p>
        </w:tc>
        <w:tc>
          <w:tcPr>
            <w:tcW w:w="1872" w:type="dxa"/>
            <w:gridSpan w:val="2"/>
            <w:tcBorders>
              <w:top w:val="nil"/>
              <w:left w:val="nil"/>
              <w:bottom w:val="nil"/>
              <w:right w:val="nil"/>
            </w:tcBorders>
            <w:shd w:val="clear" w:color="auto" w:fill="auto"/>
            <w:vAlign w:val="center"/>
            <w:hideMark/>
          </w:tcPr>
          <w:p w14:paraId="5213DAC6" w14:textId="77777777" w:rsidR="00D5451C" w:rsidRPr="00592F2D" w:rsidRDefault="00D5451C" w:rsidP="00B57905">
            <w:pPr>
              <w:jc w:val="right"/>
            </w:pPr>
          </w:p>
        </w:tc>
      </w:tr>
      <w:tr w:rsidR="00D5451C" w:rsidRPr="00592F2D" w14:paraId="0A5AB081" w14:textId="77777777" w:rsidTr="00B5790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ABF6" w14:textId="77777777" w:rsidR="00D5451C" w:rsidRPr="00592F2D" w:rsidRDefault="00D5451C" w:rsidP="00B57905">
            <w:pPr>
              <w:jc w:val="center"/>
            </w:pPr>
            <w:r w:rsidRPr="00592F2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12B731" w14:textId="77777777" w:rsidR="00D5451C" w:rsidRPr="00592F2D" w:rsidRDefault="00D5451C" w:rsidP="00B57905">
            <w:pPr>
              <w:jc w:val="center"/>
            </w:pPr>
            <w:r w:rsidRPr="00592F2D">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30A7678" w14:textId="77777777" w:rsidR="00D5451C" w:rsidRPr="00592F2D" w:rsidRDefault="00D5451C" w:rsidP="00B57905">
            <w:pPr>
              <w:jc w:val="center"/>
            </w:pPr>
            <w:r w:rsidRPr="00592F2D">
              <w:t>Утверждено на 20</w:t>
            </w:r>
            <w:r>
              <w:t>20</w:t>
            </w:r>
            <w:r w:rsidRPr="00592F2D">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6F9EC1" w14:textId="77777777" w:rsidR="00D5451C" w:rsidRPr="00592F2D" w:rsidRDefault="00D5451C" w:rsidP="00B57905">
            <w:pPr>
              <w:jc w:val="center"/>
            </w:pPr>
            <w:r w:rsidRPr="00592F2D">
              <w:t>Предложение экспертов на 202</w:t>
            </w:r>
            <w:r>
              <w:t>1</w:t>
            </w:r>
            <w:r w:rsidRPr="00592F2D">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A35B1" w14:textId="77777777" w:rsidR="00D5451C" w:rsidRPr="00592F2D" w:rsidRDefault="00D5451C" w:rsidP="00B57905">
            <w:pPr>
              <w:jc w:val="center"/>
            </w:pPr>
            <w:r w:rsidRPr="00592F2D">
              <w:t>Динамика расходов</w:t>
            </w:r>
          </w:p>
        </w:tc>
      </w:tr>
      <w:tr w:rsidR="00D5451C" w:rsidRPr="00592F2D" w14:paraId="48EBE480"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1F93D" w14:textId="77777777" w:rsidR="00D5451C" w:rsidRPr="00592F2D" w:rsidRDefault="00D5451C" w:rsidP="00B57905">
            <w:pPr>
              <w:jc w:val="center"/>
            </w:pPr>
            <w:r w:rsidRPr="00592F2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3371BA" w14:textId="77777777" w:rsidR="00D5451C" w:rsidRPr="00592F2D" w:rsidRDefault="00D5451C" w:rsidP="00B57905">
            <w:r w:rsidRPr="00592F2D">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C9EBADE" w14:textId="77777777" w:rsidR="00D5451C" w:rsidRPr="00A30C4E" w:rsidRDefault="00D5451C" w:rsidP="00B57905">
            <w:pPr>
              <w:jc w:val="center"/>
              <w:rPr>
                <w:sz w:val="28"/>
                <w:szCs w:val="22"/>
              </w:rPr>
            </w:pPr>
            <w:r w:rsidRPr="00A30C4E">
              <w:rPr>
                <w:sz w:val="28"/>
                <w:szCs w:val="22"/>
              </w:rPr>
              <w:t>1 438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073CFBB" w14:textId="77777777" w:rsidR="00D5451C" w:rsidRPr="00A30C4E" w:rsidRDefault="00D5451C" w:rsidP="00B57905">
            <w:pPr>
              <w:jc w:val="center"/>
              <w:rPr>
                <w:sz w:val="28"/>
                <w:szCs w:val="22"/>
              </w:rPr>
            </w:pPr>
            <w:r w:rsidRPr="00A30C4E">
              <w:rPr>
                <w:sz w:val="28"/>
                <w:szCs w:val="22"/>
              </w:rPr>
              <w:t>1 341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52728" w14:textId="77777777" w:rsidR="00D5451C" w:rsidRPr="00A30C4E" w:rsidRDefault="00D5451C" w:rsidP="00B57905">
            <w:pPr>
              <w:jc w:val="center"/>
              <w:rPr>
                <w:sz w:val="28"/>
                <w:szCs w:val="22"/>
              </w:rPr>
            </w:pPr>
            <w:r w:rsidRPr="00A30C4E">
              <w:rPr>
                <w:sz w:val="28"/>
                <w:szCs w:val="22"/>
              </w:rPr>
              <w:t>-97</w:t>
            </w:r>
          </w:p>
        </w:tc>
      </w:tr>
      <w:tr w:rsidR="00D5451C" w:rsidRPr="00592F2D" w14:paraId="6C924D09"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DA78" w14:textId="77777777" w:rsidR="00D5451C" w:rsidRPr="00592F2D" w:rsidRDefault="00D5451C" w:rsidP="00B57905">
            <w:pPr>
              <w:jc w:val="center"/>
            </w:pPr>
            <w:r w:rsidRPr="00592F2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2EEA83" w14:textId="77777777" w:rsidR="00D5451C" w:rsidRPr="00592F2D" w:rsidRDefault="00D5451C" w:rsidP="00B57905">
            <w:r w:rsidRPr="00592F2D">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1E770EB"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6E3AC3A"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32A81" w14:textId="77777777" w:rsidR="00D5451C" w:rsidRPr="00A30C4E" w:rsidRDefault="00D5451C" w:rsidP="00B57905">
            <w:pPr>
              <w:jc w:val="center"/>
              <w:rPr>
                <w:sz w:val="28"/>
                <w:szCs w:val="22"/>
              </w:rPr>
            </w:pPr>
            <w:r w:rsidRPr="00A30C4E">
              <w:rPr>
                <w:sz w:val="28"/>
                <w:szCs w:val="22"/>
              </w:rPr>
              <w:t>0</w:t>
            </w:r>
          </w:p>
        </w:tc>
      </w:tr>
      <w:tr w:rsidR="00D5451C" w:rsidRPr="00592F2D" w14:paraId="71E2AF0A"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389F" w14:textId="77777777" w:rsidR="00D5451C" w:rsidRPr="00592F2D" w:rsidRDefault="00D5451C" w:rsidP="00B57905">
            <w:pPr>
              <w:jc w:val="center"/>
            </w:pPr>
            <w:r w:rsidRPr="00592F2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630A65" w14:textId="77777777" w:rsidR="00D5451C" w:rsidRPr="00592F2D" w:rsidRDefault="00D5451C" w:rsidP="00B57905">
            <w:r w:rsidRPr="00592F2D">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F92AE58" w14:textId="77777777" w:rsidR="00D5451C" w:rsidRPr="00A30C4E" w:rsidRDefault="00D5451C" w:rsidP="00B57905">
            <w:pPr>
              <w:jc w:val="center"/>
              <w:rPr>
                <w:sz w:val="28"/>
                <w:szCs w:val="22"/>
              </w:rPr>
            </w:pPr>
            <w:r w:rsidRPr="00A30C4E">
              <w:rPr>
                <w:sz w:val="28"/>
                <w:szCs w:val="22"/>
              </w:rPr>
              <w:t>290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9371DCB" w14:textId="77777777" w:rsidR="00D5451C" w:rsidRPr="00A30C4E" w:rsidRDefault="00D5451C" w:rsidP="00B57905">
            <w:pPr>
              <w:jc w:val="center"/>
              <w:rPr>
                <w:sz w:val="28"/>
                <w:szCs w:val="22"/>
              </w:rPr>
            </w:pPr>
            <w:r w:rsidRPr="00A30C4E">
              <w:rPr>
                <w:sz w:val="28"/>
                <w:szCs w:val="22"/>
              </w:rPr>
              <w:t>301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EB496" w14:textId="77777777" w:rsidR="00D5451C" w:rsidRPr="00A30C4E" w:rsidRDefault="00D5451C" w:rsidP="00B57905">
            <w:pPr>
              <w:jc w:val="center"/>
              <w:rPr>
                <w:sz w:val="28"/>
                <w:szCs w:val="22"/>
              </w:rPr>
            </w:pPr>
            <w:r w:rsidRPr="00A30C4E">
              <w:rPr>
                <w:sz w:val="28"/>
                <w:szCs w:val="22"/>
              </w:rPr>
              <w:t>11</w:t>
            </w:r>
          </w:p>
        </w:tc>
      </w:tr>
      <w:tr w:rsidR="00D5451C" w:rsidRPr="00592F2D" w14:paraId="7019BFA1" w14:textId="77777777" w:rsidTr="00B5790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1F697" w14:textId="77777777" w:rsidR="00D5451C" w:rsidRPr="00592F2D" w:rsidRDefault="00D5451C" w:rsidP="00B57905">
            <w:pPr>
              <w:jc w:val="center"/>
            </w:pPr>
            <w:r w:rsidRPr="00592F2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3DBE51" w14:textId="77777777" w:rsidR="00D5451C" w:rsidRPr="00592F2D" w:rsidRDefault="00D5451C" w:rsidP="00B57905">
            <w:r w:rsidRPr="00592F2D">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0BB23DD"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65B811F" w14:textId="77777777" w:rsidR="00D5451C" w:rsidRPr="00A30C4E" w:rsidRDefault="00D5451C" w:rsidP="00B57905">
            <w:pPr>
              <w:jc w:val="center"/>
              <w:rPr>
                <w:sz w:val="28"/>
                <w:szCs w:val="22"/>
              </w:rPr>
            </w:pPr>
            <w:r w:rsidRPr="00A30C4E">
              <w:rPr>
                <w:sz w:val="28"/>
                <w:szCs w:val="22"/>
              </w:rPr>
              <w:t>508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53FB5" w14:textId="77777777" w:rsidR="00D5451C" w:rsidRPr="00A30C4E" w:rsidRDefault="00D5451C" w:rsidP="00B57905">
            <w:pPr>
              <w:jc w:val="center"/>
              <w:rPr>
                <w:sz w:val="28"/>
                <w:szCs w:val="22"/>
              </w:rPr>
            </w:pPr>
            <w:r w:rsidRPr="00A30C4E">
              <w:rPr>
                <w:sz w:val="28"/>
                <w:szCs w:val="22"/>
              </w:rPr>
              <w:t>508</w:t>
            </w:r>
          </w:p>
        </w:tc>
      </w:tr>
      <w:tr w:rsidR="00D5451C" w:rsidRPr="00592F2D" w14:paraId="107BDB60" w14:textId="77777777" w:rsidTr="00B5790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986E0" w14:textId="77777777" w:rsidR="00D5451C" w:rsidRPr="00592F2D" w:rsidRDefault="00D5451C" w:rsidP="00B57905">
            <w:pPr>
              <w:jc w:val="center"/>
            </w:pPr>
            <w:r w:rsidRPr="00592F2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181985" w14:textId="77777777" w:rsidR="00D5451C" w:rsidRPr="00592F2D" w:rsidRDefault="00D5451C" w:rsidP="00B57905">
            <w:r w:rsidRPr="00592F2D">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197A422"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1809B9F"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F097E" w14:textId="77777777" w:rsidR="00D5451C" w:rsidRPr="00A30C4E" w:rsidRDefault="00D5451C" w:rsidP="00B57905">
            <w:pPr>
              <w:jc w:val="center"/>
              <w:rPr>
                <w:sz w:val="28"/>
                <w:szCs w:val="22"/>
              </w:rPr>
            </w:pPr>
            <w:r w:rsidRPr="00A30C4E">
              <w:rPr>
                <w:sz w:val="28"/>
                <w:szCs w:val="22"/>
              </w:rPr>
              <w:t>0</w:t>
            </w:r>
          </w:p>
        </w:tc>
      </w:tr>
      <w:tr w:rsidR="00D5451C" w:rsidRPr="00592F2D" w14:paraId="02BC5A8F"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B8FB" w14:textId="77777777" w:rsidR="00D5451C" w:rsidRPr="00592F2D" w:rsidRDefault="00D5451C" w:rsidP="00B57905">
            <w:pPr>
              <w:jc w:val="center"/>
            </w:pPr>
            <w:r w:rsidRPr="00592F2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145D7C" w14:textId="77777777" w:rsidR="00D5451C" w:rsidRPr="00592F2D" w:rsidRDefault="00D5451C" w:rsidP="00B57905">
            <w:r w:rsidRPr="00592F2D">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F5331E3"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ADDB7C"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9EE00" w14:textId="77777777" w:rsidR="00D5451C" w:rsidRPr="00A30C4E" w:rsidRDefault="00D5451C" w:rsidP="00B57905">
            <w:pPr>
              <w:jc w:val="center"/>
              <w:rPr>
                <w:sz w:val="28"/>
                <w:szCs w:val="22"/>
              </w:rPr>
            </w:pPr>
            <w:r w:rsidRPr="00A30C4E">
              <w:rPr>
                <w:sz w:val="28"/>
                <w:szCs w:val="22"/>
              </w:rPr>
              <w:t>0</w:t>
            </w:r>
          </w:p>
        </w:tc>
      </w:tr>
      <w:tr w:rsidR="00D5451C" w:rsidRPr="00592F2D" w14:paraId="74E40893"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CA49" w14:textId="77777777" w:rsidR="00D5451C" w:rsidRPr="00592F2D" w:rsidRDefault="00D5451C" w:rsidP="00B57905">
            <w:pPr>
              <w:jc w:val="center"/>
            </w:pPr>
            <w:r w:rsidRPr="00592F2D">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5F1E0C" w14:textId="77777777" w:rsidR="00D5451C" w:rsidRPr="00592F2D" w:rsidRDefault="00D5451C" w:rsidP="00B57905">
            <w:r w:rsidRPr="00592F2D">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C10A6CC"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5DBC449"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61F1A" w14:textId="77777777" w:rsidR="00D5451C" w:rsidRPr="00A30C4E" w:rsidRDefault="00D5451C" w:rsidP="00B57905">
            <w:pPr>
              <w:jc w:val="center"/>
              <w:rPr>
                <w:sz w:val="28"/>
                <w:szCs w:val="22"/>
              </w:rPr>
            </w:pPr>
            <w:r w:rsidRPr="00A30C4E">
              <w:rPr>
                <w:sz w:val="28"/>
                <w:szCs w:val="22"/>
              </w:rPr>
              <w:t>0</w:t>
            </w:r>
          </w:p>
        </w:tc>
      </w:tr>
      <w:tr w:rsidR="00D5451C" w:rsidRPr="00592F2D" w14:paraId="273C9D4B"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9F153" w14:textId="77777777" w:rsidR="00D5451C" w:rsidRPr="00592F2D" w:rsidRDefault="00D5451C" w:rsidP="00B57905">
            <w:pPr>
              <w:jc w:val="center"/>
            </w:pPr>
            <w:r w:rsidRPr="00592F2D">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1BFC28" w14:textId="77777777" w:rsidR="00D5451C" w:rsidRPr="00592F2D" w:rsidRDefault="00D5451C" w:rsidP="00B57905">
            <w:r w:rsidRPr="00592F2D">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3A55FE0"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A5BE9F2"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AAD06" w14:textId="77777777" w:rsidR="00D5451C" w:rsidRPr="00A30C4E" w:rsidRDefault="00D5451C" w:rsidP="00B57905">
            <w:pPr>
              <w:jc w:val="center"/>
              <w:rPr>
                <w:sz w:val="28"/>
                <w:szCs w:val="22"/>
              </w:rPr>
            </w:pPr>
            <w:r w:rsidRPr="00A30C4E">
              <w:rPr>
                <w:sz w:val="28"/>
                <w:szCs w:val="22"/>
              </w:rPr>
              <w:t>0</w:t>
            </w:r>
          </w:p>
        </w:tc>
      </w:tr>
      <w:tr w:rsidR="00D5451C" w:rsidRPr="00592F2D" w14:paraId="2049D28A"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AFF1E" w14:textId="77777777" w:rsidR="00D5451C" w:rsidRPr="00592F2D" w:rsidRDefault="00D5451C" w:rsidP="00B57905">
            <w:pPr>
              <w:jc w:val="center"/>
            </w:pPr>
            <w:r w:rsidRPr="00592F2D">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C9F692" w14:textId="77777777" w:rsidR="00D5451C" w:rsidRPr="00592F2D" w:rsidRDefault="00D5451C" w:rsidP="00B57905">
            <w:r w:rsidRPr="00592F2D">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904FC42"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4E32D1"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0304E" w14:textId="77777777" w:rsidR="00D5451C" w:rsidRPr="00A30C4E" w:rsidRDefault="00D5451C" w:rsidP="00B57905">
            <w:pPr>
              <w:jc w:val="center"/>
              <w:rPr>
                <w:sz w:val="28"/>
                <w:szCs w:val="22"/>
              </w:rPr>
            </w:pPr>
            <w:r w:rsidRPr="00A30C4E">
              <w:rPr>
                <w:sz w:val="28"/>
                <w:szCs w:val="22"/>
              </w:rPr>
              <w:t>0</w:t>
            </w:r>
          </w:p>
        </w:tc>
      </w:tr>
      <w:tr w:rsidR="00D5451C" w:rsidRPr="00592F2D" w14:paraId="5C175ED2"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EC66F" w14:textId="77777777" w:rsidR="00D5451C" w:rsidRPr="00592F2D" w:rsidRDefault="00D5451C" w:rsidP="00B57905">
            <w:pPr>
              <w:jc w:val="center"/>
            </w:pPr>
            <w:r w:rsidRPr="00592F2D">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AF630B" w14:textId="77777777" w:rsidR="00D5451C" w:rsidRPr="00592F2D" w:rsidRDefault="00D5451C" w:rsidP="00B57905">
            <w:r w:rsidRPr="00592F2D">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1778B37" w14:textId="77777777" w:rsidR="00D5451C" w:rsidRPr="00A30C4E" w:rsidRDefault="00D5451C" w:rsidP="00B57905">
            <w:pPr>
              <w:jc w:val="center"/>
              <w:rPr>
                <w:sz w:val="28"/>
                <w:szCs w:val="22"/>
              </w:rPr>
            </w:pPr>
            <w:r w:rsidRPr="00A30C4E">
              <w:rPr>
                <w:sz w:val="28"/>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249E51" w14:textId="77777777" w:rsidR="00D5451C" w:rsidRPr="00A30C4E" w:rsidRDefault="00D5451C" w:rsidP="00B57905">
            <w:pPr>
              <w:jc w:val="center"/>
              <w:rPr>
                <w:sz w:val="28"/>
                <w:szCs w:val="22"/>
              </w:rPr>
            </w:pPr>
            <w:r w:rsidRPr="00A30C4E">
              <w:rPr>
                <w:sz w:val="28"/>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A3B07" w14:textId="77777777" w:rsidR="00D5451C" w:rsidRPr="00A30C4E" w:rsidRDefault="00D5451C" w:rsidP="00B57905">
            <w:pPr>
              <w:jc w:val="center"/>
              <w:rPr>
                <w:sz w:val="28"/>
                <w:szCs w:val="22"/>
              </w:rPr>
            </w:pPr>
            <w:r w:rsidRPr="00A30C4E">
              <w:rPr>
                <w:sz w:val="28"/>
                <w:szCs w:val="22"/>
              </w:rPr>
              <w:t>0</w:t>
            </w:r>
          </w:p>
        </w:tc>
      </w:tr>
      <w:tr w:rsidR="00D5451C" w:rsidRPr="00592F2D" w14:paraId="7000D52E"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920F" w14:textId="77777777" w:rsidR="00D5451C" w:rsidRPr="00592F2D" w:rsidRDefault="00D5451C" w:rsidP="00B57905">
            <w:pPr>
              <w:jc w:val="center"/>
            </w:pPr>
            <w:r w:rsidRPr="00592F2D">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F8EEEA" w14:textId="77777777" w:rsidR="00D5451C" w:rsidRPr="00592F2D" w:rsidRDefault="00D5451C" w:rsidP="00B57905">
            <w:r w:rsidRPr="00592F2D">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62F259F4" w14:textId="77777777" w:rsidR="00D5451C" w:rsidRPr="00A30C4E" w:rsidRDefault="00D5451C" w:rsidP="00B57905">
            <w:pPr>
              <w:jc w:val="center"/>
              <w:rPr>
                <w:sz w:val="28"/>
                <w:szCs w:val="22"/>
              </w:rPr>
            </w:pPr>
            <w:r w:rsidRPr="00A30C4E">
              <w:rPr>
                <w:sz w:val="28"/>
                <w:szCs w:val="22"/>
              </w:rPr>
              <w:t>1 728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1C268" w14:textId="77777777" w:rsidR="00D5451C" w:rsidRPr="00A30C4E" w:rsidRDefault="00D5451C" w:rsidP="00B57905">
            <w:pPr>
              <w:jc w:val="center"/>
              <w:rPr>
                <w:sz w:val="28"/>
                <w:szCs w:val="22"/>
              </w:rPr>
            </w:pPr>
            <w:r w:rsidRPr="00A30C4E">
              <w:rPr>
                <w:sz w:val="28"/>
                <w:szCs w:val="22"/>
              </w:rPr>
              <w:t>2 150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53BBE50" w14:textId="77777777" w:rsidR="00D5451C" w:rsidRPr="00A30C4E" w:rsidRDefault="00D5451C" w:rsidP="00B57905">
            <w:pPr>
              <w:jc w:val="center"/>
              <w:rPr>
                <w:sz w:val="28"/>
                <w:szCs w:val="22"/>
              </w:rPr>
            </w:pPr>
            <w:r w:rsidRPr="00A30C4E">
              <w:rPr>
                <w:sz w:val="28"/>
                <w:szCs w:val="22"/>
              </w:rPr>
              <w:t>422</w:t>
            </w:r>
          </w:p>
        </w:tc>
      </w:tr>
      <w:tr w:rsidR="00D5451C" w:rsidRPr="00592F2D" w14:paraId="5C661C8D" w14:textId="77777777" w:rsidTr="00B57905">
        <w:trPr>
          <w:trHeight w:val="300"/>
        </w:trPr>
        <w:tc>
          <w:tcPr>
            <w:tcW w:w="750" w:type="dxa"/>
            <w:tcBorders>
              <w:top w:val="nil"/>
              <w:left w:val="nil"/>
              <w:bottom w:val="nil"/>
              <w:right w:val="nil"/>
            </w:tcBorders>
            <w:shd w:val="clear" w:color="auto" w:fill="auto"/>
            <w:vAlign w:val="center"/>
            <w:hideMark/>
          </w:tcPr>
          <w:p w14:paraId="6AFF48E8" w14:textId="77777777" w:rsidR="00D5451C" w:rsidRPr="00592F2D" w:rsidRDefault="00D5451C" w:rsidP="00B57905">
            <w:pPr>
              <w:jc w:val="center"/>
              <w:rPr>
                <w:color w:val="FF0000"/>
              </w:rPr>
            </w:pPr>
          </w:p>
        </w:tc>
        <w:tc>
          <w:tcPr>
            <w:tcW w:w="3361" w:type="dxa"/>
            <w:tcBorders>
              <w:top w:val="nil"/>
              <w:left w:val="nil"/>
              <w:bottom w:val="nil"/>
              <w:right w:val="nil"/>
            </w:tcBorders>
            <w:shd w:val="clear" w:color="auto" w:fill="auto"/>
            <w:vAlign w:val="center"/>
            <w:hideMark/>
          </w:tcPr>
          <w:p w14:paraId="5E9CEE94" w14:textId="77777777" w:rsidR="00D5451C" w:rsidRPr="00592F2D" w:rsidRDefault="00D5451C" w:rsidP="00B57905"/>
        </w:tc>
        <w:tc>
          <w:tcPr>
            <w:tcW w:w="1573" w:type="dxa"/>
            <w:tcBorders>
              <w:top w:val="nil"/>
              <w:left w:val="nil"/>
              <w:bottom w:val="nil"/>
              <w:right w:val="nil"/>
            </w:tcBorders>
            <w:shd w:val="clear" w:color="auto" w:fill="auto"/>
            <w:vAlign w:val="center"/>
            <w:hideMark/>
          </w:tcPr>
          <w:p w14:paraId="45799F2C" w14:textId="77777777" w:rsidR="00D5451C" w:rsidRPr="00592F2D" w:rsidRDefault="00D5451C" w:rsidP="00B57905"/>
        </w:tc>
        <w:tc>
          <w:tcPr>
            <w:tcW w:w="1764" w:type="dxa"/>
            <w:gridSpan w:val="2"/>
            <w:tcBorders>
              <w:top w:val="nil"/>
              <w:left w:val="nil"/>
              <w:bottom w:val="nil"/>
              <w:right w:val="nil"/>
            </w:tcBorders>
            <w:shd w:val="clear" w:color="auto" w:fill="auto"/>
            <w:vAlign w:val="center"/>
            <w:hideMark/>
          </w:tcPr>
          <w:p w14:paraId="65DC3B0A" w14:textId="77777777" w:rsidR="00D5451C" w:rsidRPr="00592F2D" w:rsidRDefault="00D5451C" w:rsidP="00B57905"/>
        </w:tc>
        <w:tc>
          <w:tcPr>
            <w:tcW w:w="1764" w:type="dxa"/>
            <w:gridSpan w:val="2"/>
            <w:tcBorders>
              <w:top w:val="nil"/>
              <w:left w:val="nil"/>
              <w:bottom w:val="nil"/>
              <w:right w:val="nil"/>
            </w:tcBorders>
            <w:shd w:val="clear" w:color="auto" w:fill="auto"/>
            <w:vAlign w:val="center"/>
            <w:hideMark/>
          </w:tcPr>
          <w:p w14:paraId="4CD1E997" w14:textId="77777777" w:rsidR="00D5451C" w:rsidRPr="00592F2D" w:rsidRDefault="00D5451C" w:rsidP="00B57905"/>
        </w:tc>
        <w:tc>
          <w:tcPr>
            <w:tcW w:w="1872" w:type="dxa"/>
            <w:gridSpan w:val="2"/>
            <w:tcBorders>
              <w:top w:val="nil"/>
              <w:left w:val="nil"/>
              <w:bottom w:val="nil"/>
              <w:right w:val="nil"/>
            </w:tcBorders>
            <w:shd w:val="clear" w:color="auto" w:fill="auto"/>
            <w:vAlign w:val="center"/>
            <w:hideMark/>
          </w:tcPr>
          <w:p w14:paraId="2BFB2278" w14:textId="77777777" w:rsidR="00D5451C" w:rsidRPr="00592F2D" w:rsidRDefault="00D5451C" w:rsidP="00B57905"/>
        </w:tc>
      </w:tr>
      <w:tr w:rsidR="00D5451C" w:rsidRPr="00592F2D" w14:paraId="120719E4" w14:textId="77777777" w:rsidTr="00B57905">
        <w:trPr>
          <w:trHeight w:val="300"/>
        </w:trPr>
        <w:tc>
          <w:tcPr>
            <w:tcW w:w="750" w:type="dxa"/>
            <w:tcBorders>
              <w:top w:val="nil"/>
              <w:left w:val="nil"/>
              <w:bottom w:val="nil"/>
              <w:right w:val="nil"/>
            </w:tcBorders>
            <w:shd w:val="clear" w:color="auto" w:fill="auto"/>
            <w:vAlign w:val="center"/>
            <w:hideMark/>
          </w:tcPr>
          <w:p w14:paraId="54622796" w14:textId="77777777" w:rsidR="00D5451C" w:rsidRPr="00592F2D" w:rsidRDefault="00D5451C" w:rsidP="00B57905"/>
        </w:tc>
        <w:tc>
          <w:tcPr>
            <w:tcW w:w="3361" w:type="dxa"/>
            <w:tcBorders>
              <w:top w:val="nil"/>
              <w:left w:val="nil"/>
              <w:bottom w:val="nil"/>
              <w:right w:val="nil"/>
            </w:tcBorders>
            <w:shd w:val="clear" w:color="auto" w:fill="auto"/>
            <w:vAlign w:val="center"/>
            <w:hideMark/>
          </w:tcPr>
          <w:p w14:paraId="54958194" w14:textId="77777777" w:rsidR="00D5451C" w:rsidRPr="00592F2D" w:rsidRDefault="00D5451C" w:rsidP="00B57905"/>
        </w:tc>
        <w:tc>
          <w:tcPr>
            <w:tcW w:w="1573" w:type="dxa"/>
            <w:tcBorders>
              <w:top w:val="nil"/>
              <w:left w:val="nil"/>
              <w:bottom w:val="nil"/>
              <w:right w:val="nil"/>
            </w:tcBorders>
            <w:shd w:val="clear" w:color="auto" w:fill="auto"/>
            <w:vAlign w:val="center"/>
            <w:hideMark/>
          </w:tcPr>
          <w:p w14:paraId="0698EDAD" w14:textId="77777777" w:rsidR="00D5451C" w:rsidRPr="00592F2D" w:rsidRDefault="00D5451C" w:rsidP="00B57905"/>
        </w:tc>
        <w:tc>
          <w:tcPr>
            <w:tcW w:w="1764" w:type="dxa"/>
            <w:gridSpan w:val="2"/>
            <w:tcBorders>
              <w:top w:val="nil"/>
              <w:left w:val="nil"/>
              <w:bottom w:val="nil"/>
              <w:right w:val="nil"/>
            </w:tcBorders>
            <w:shd w:val="clear" w:color="auto" w:fill="auto"/>
            <w:vAlign w:val="center"/>
            <w:hideMark/>
          </w:tcPr>
          <w:p w14:paraId="33E2B055" w14:textId="77777777" w:rsidR="00D5451C" w:rsidRPr="00592F2D" w:rsidRDefault="00D5451C" w:rsidP="00B57905"/>
        </w:tc>
        <w:tc>
          <w:tcPr>
            <w:tcW w:w="1764" w:type="dxa"/>
            <w:gridSpan w:val="2"/>
            <w:tcBorders>
              <w:top w:val="nil"/>
              <w:left w:val="nil"/>
              <w:bottom w:val="nil"/>
              <w:right w:val="nil"/>
            </w:tcBorders>
            <w:shd w:val="clear" w:color="auto" w:fill="auto"/>
            <w:vAlign w:val="center"/>
            <w:hideMark/>
          </w:tcPr>
          <w:p w14:paraId="1A938659" w14:textId="77777777" w:rsidR="00D5451C" w:rsidRPr="00592F2D" w:rsidRDefault="00D5451C" w:rsidP="00B57905"/>
        </w:tc>
        <w:tc>
          <w:tcPr>
            <w:tcW w:w="1872" w:type="dxa"/>
            <w:gridSpan w:val="2"/>
            <w:tcBorders>
              <w:top w:val="nil"/>
              <w:left w:val="nil"/>
              <w:bottom w:val="nil"/>
              <w:right w:val="nil"/>
            </w:tcBorders>
            <w:shd w:val="clear" w:color="auto" w:fill="auto"/>
            <w:vAlign w:val="center"/>
            <w:hideMark/>
          </w:tcPr>
          <w:p w14:paraId="2895B32A" w14:textId="77777777" w:rsidR="00D5451C" w:rsidRPr="00592F2D" w:rsidRDefault="00D5451C" w:rsidP="00B57905"/>
        </w:tc>
      </w:tr>
    </w:tbl>
    <w:p w14:paraId="35790C2E" w14:textId="77777777" w:rsidR="00D5451C" w:rsidRDefault="00D5451C" w:rsidP="00D5451C">
      <w:pPr>
        <w:numPr>
          <w:ilvl w:val="0"/>
          <w:numId w:val="14"/>
        </w:numPr>
        <w:ind w:left="720"/>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5451C" w:rsidRPr="00236717" w14:paraId="57E0EF84" w14:textId="77777777" w:rsidTr="00B57905">
        <w:trPr>
          <w:trHeight w:val="315"/>
        </w:trPr>
        <w:tc>
          <w:tcPr>
            <w:tcW w:w="9212" w:type="dxa"/>
            <w:gridSpan w:val="7"/>
            <w:tcBorders>
              <w:top w:val="nil"/>
              <w:left w:val="nil"/>
              <w:bottom w:val="nil"/>
              <w:right w:val="nil"/>
            </w:tcBorders>
            <w:shd w:val="clear" w:color="auto" w:fill="auto"/>
            <w:noWrap/>
            <w:vAlign w:val="center"/>
            <w:hideMark/>
          </w:tcPr>
          <w:p w14:paraId="7FD51E11" w14:textId="77777777" w:rsidR="00D5451C" w:rsidRPr="00592F2D" w:rsidRDefault="00D5451C" w:rsidP="00B57905">
            <w:pPr>
              <w:jc w:val="center"/>
              <w:rPr>
                <w:sz w:val="28"/>
                <w:szCs w:val="28"/>
              </w:rPr>
            </w:pPr>
            <w:r w:rsidRPr="00592F2D">
              <w:rPr>
                <w:bCs/>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DEF7ED1" w14:textId="77777777" w:rsidR="00D5451C" w:rsidRPr="00236717" w:rsidRDefault="00D5451C" w:rsidP="00B57905">
            <w:pPr>
              <w:rPr>
                <w:sz w:val="20"/>
              </w:rPr>
            </w:pPr>
          </w:p>
        </w:tc>
      </w:tr>
      <w:tr w:rsidR="00D5451C" w:rsidRPr="00236717" w14:paraId="7ACA1228" w14:textId="77777777" w:rsidTr="00B57905">
        <w:trPr>
          <w:trHeight w:val="300"/>
        </w:trPr>
        <w:tc>
          <w:tcPr>
            <w:tcW w:w="750" w:type="dxa"/>
            <w:tcBorders>
              <w:top w:val="nil"/>
              <w:left w:val="nil"/>
              <w:bottom w:val="nil"/>
              <w:right w:val="nil"/>
            </w:tcBorders>
            <w:shd w:val="clear" w:color="auto" w:fill="auto"/>
            <w:noWrap/>
            <w:vAlign w:val="center"/>
            <w:hideMark/>
          </w:tcPr>
          <w:p w14:paraId="6B5181C1" w14:textId="77777777" w:rsidR="00D5451C" w:rsidRPr="00236717" w:rsidRDefault="00D5451C" w:rsidP="00B57905">
            <w:pPr>
              <w:rPr>
                <w:sz w:val="20"/>
              </w:rPr>
            </w:pPr>
          </w:p>
        </w:tc>
        <w:tc>
          <w:tcPr>
            <w:tcW w:w="3361" w:type="dxa"/>
            <w:tcBorders>
              <w:top w:val="nil"/>
              <w:left w:val="nil"/>
              <w:bottom w:val="nil"/>
              <w:right w:val="nil"/>
            </w:tcBorders>
            <w:shd w:val="clear" w:color="auto" w:fill="auto"/>
            <w:noWrap/>
            <w:vAlign w:val="center"/>
            <w:hideMark/>
          </w:tcPr>
          <w:p w14:paraId="30EBAB0C" w14:textId="77777777" w:rsidR="00D5451C" w:rsidRPr="00236717" w:rsidRDefault="00D5451C" w:rsidP="00B57905">
            <w:pPr>
              <w:rPr>
                <w:sz w:val="20"/>
              </w:rPr>
            </w:pPr>
          </w:p>
        </w:tc>
        <w:tc>
          <w:tcPr>
            <w:tcW w:w="1573" w:type="dxa"/>
            <w:tcBorders>
              <w:top w:val="nil"/>
              <w:left w:val="nil"/>
              <w:bottom w:val="nil"/>
              <w:right w:val="nil"/>
            </w:tcBorders>
            <w:shd w:val="clear" w:color="auto" w:fill="auto"/>
            <w:noWrap/>
            <w:vAlign w:val="center"/>
            <w:hideMark/>
          </w:tcPr>
          <w:p w14:paraId="5C0DAE6B" w14:textId="77777777" w:rsidR="00D5451C" w:rsidRPr="00236717" w:rsidRDefault="00D5451C" w:rsidP="00B57905">
            <w:pPr>
              <w:rPr>
                <w:sz w:val="20"/>
              </w:rPr>
            </w:pPr>
          </w:p>
        </w:tc>
        <w:tc>
          <w:tcPr>
            <w:tcW w:w="1764" w:type="dxa"/>
            <w:gridSpan w:val="2"/>
            <w:tcBorders>
              <w:top w:val="nil"/>
              <w:left w:val="nil"/>
              <w:bottom w:val="nil"/>
              <w:right w:val="nil"/>
            </w:tcBorders>
            <w:shd w:val="clear" w:color="auto" w:fill="auto"/>
            <w:noWrap/>
            <w:vAlign w:val="center"/>
            <w:hideMark/>
          </w:tcPr>
          <w:p w14:paraId="13E92E84" w14:textId="77777777" w:rsidR="00D5451C" w:rsidRPr="00236717" w:rsidRDefault="00D5451C" w:rsidP="00B57905">
            <w:pPr>
              <w:rPr>
                <w:sz w:val="20"/>
              </w:rPr>
            </w:pPr>
          </w:p>
        </w:tc>
        <w:tc>
          <w:tcPr>
            <w:tcW w:w="1764" w:type="dxa"/>
            <w:gridSpan w:val="2"/>
            <w:tcBorders>
              <w:top w:val="nil"/>
              <w:left w:val="nil"/>
              <w:bottom w:val="nil"/>
              <w:right w:val="nil"/>
            </w:tcBorders>
            <w:shd w:val="clear" w:color="auto" w:fill="auto"/>
            <w:noWrap/>
            <w:vAlign w:val="center"/>
            <w:hideMark/>
          </w:tcPr>
          <w:p w14:paraId="73AA4A27" w14:textId="77777777" w:rsidR="00D5451C" w:rsidRPr="00592F2D" w:rsidRDefault="00D5451C" w:rsidP="00B57905">
            <w:pPr>
              <w:ind w:right="-110"/>
              <w:jc w:val="right"/>
              <w:rPr>
                <w:sz w:val="28"/>
                <w:szCs w:val="28"/>
              </w:rPr>
            </w:pPr>
            <w:r w:rsidRPr="00592F2D">
              <w:rPr>
                <w:szCs w:val="28"/>
              </w:rPr>
              <w:t>тыс. руб.</w:t>
            </w:r>
          </w:p>
        </w:tc>
        <w:tc>
          <w:tcPr>
            <w:tcW w:w="1872" w:type="dxa"/>
            <w:gridSpan w:val="2"/>
            <w:tcBorders>
              <w:top w:val="nil"/>
              <w:left w:val="nil"/>
              <w:bottom w:val="nil"/>
              <w:right w:val="nil"/>
            </w:tcBorders>
            <w:shd w:val="clear" w:color="auto" w:fill="auto"/>
            <w:noWrap/>
            <w:vAlign w:val="center"/>
            <w:hideMark/>
          </w:tcPr>
          <w:p w14:paraId="66EBAFF4" w14:textId="77777777" w:rsidR="00D5451C" w:rsidRPr="00236717" w:rsidRDefault="00D5451C" w:rsidP="00B57905">
            <w:pPr>
              <w:rPr>
                <w:sz w:val="20"/>
              </w:rPr>
            </w:pPr>
          </w:p>
        </w:tc>
      </w:tr>
      <w:tr w:rsidR="00D5451C" w:rsidRPr="004F1DF4" w14:paraId="3C0892A0" w14:textId="77777777" w:rsidTr="00B57905">
        <w:trPr>
          <w:gridAfter w:val="1"/>
          <w:wAfter w:w="1573" w:type="dxa"/>
          <w:trHeight w:val="76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85AA" w14:textId="77777777" w:rsidR="00D5451C" w:rsidRPr="00592F2D" w:rsidRDefault="00D5451C" w:rsidP="00B57905">
            <w:pPr>
              <w:jc w:val="center"/>
            </w:pPr>
            <w:r w:rsidRPr="00592F2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3F8B6C" w14:textId="77777777" w:rsidR="00D5451C" w:rsidRPr="00592F2D" w:rsidRDefault="00D5451C" w:rsidP="00B57905">
            <w:pPr>
              <w:jc w:val="center"/>
            </w:pPr>
            <w:r w:rsidRPr="00592F2D">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D47EB5" w14:textId="77777777" w:rsidR="00D5451C" w:rsidRPr="00592F2D" w:rsidRDefault="00D5451C" w:rsidP="00B57905">
            <w:pPr>
              <w:jc w:val="center"/>
            </w:pPr>
            <w:r w:rsidRPr="00592F2D">
              <w:t>Утверждено на 20</w:t>
            </w:r>
            <w:r>
              <w:t>20</w:t>
            </w:r>
            <w:r w:rsidRPr="00592F2D">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B0DC2BE" w14:textId="77777777" w:rsidR="00D5451C" w:rsidRPr="00592F2D" w:rsidRDefault="00D5451C" w:rsidP="00B57905">
            <w:pPr>
              <w:jc w:val="center"/>
            </w:pPr>
            <w:r w:rsidRPr="00592F2D">
              <w:t>Предложение экспертов на 202</w:t>
            </w:r>
            <w:r>
              <w:t>1</w:t>
            </w:r>
            <w:r w:rsidRPr="00592F2D">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F4B675" w14:textId="77777777" w:rsidR="00D5451C" w:rsidRPr="00592F2D" w:rsidRDefault="00D5451C" w:rsidP="00B57905">
            <w:pPr>
              <w:jc w:val="center"/>
            </w:pPr>
            <w:r w:rsidRPr="00592F2D">
              <w:t>Динамика расходов</w:t>
            </w:r>
          </w:p>
        </w:tc>
      </w:tr>
      <w:tr w:rsidR="00D5451C" w:rsidRPr="004F1DF4" w14:paraId="56D4796F" w14:textId="77777777" w:rsidTr="00B5790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DE229" w14:textId="77777777" w:rsidR="00D5451C" w:rsidRPr="00592F2D" w:rsidRDefault="00D5451C" w:rsidP="00B57905">
            <w:pPr>
              <w:jc w:val="center"/>
            </w:pPr>
            <w:r w:rsidRPr="00592F2D">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0A1729" w14:textId="77777777" w:rsidR="00D5451C" w:rsidRPr="00592F2D" w:rsidRDefault="00D5451C" w:rsidP="00B57905">
            <w:r w:rsidRPr="00592F2D">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2758B0"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8214C7"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B640303" w14:textId="77777777" w:rsidR="00D5451C" w:rsidRPr="001D5E67" w:rsidRDefault="00D5451C" w:rsidP="00B57905">
            <w:pPr>
              <w:jc w:val="center"/>
              <w:rPr>
                <w:sz w:val="28"/>
                <w:szCs w:val="22"/>
              </w:rPr>
            </w:pPr>
            <w:r w:rsidRPr="001D5E67">
              <w:rPr>
                <w:sz w:val="28"/>
                <w:szCs w:val="22"/>
              </w:rPr>
              <w:t>0</w:t>
            </w:r>
          </w:p>
        </w:tc>
      </w:tr>
      <w:tr w:rsidR="00D5451C" w:rsidRPr="004F1DF4" w14:paraId="46AB96D1"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36E04" w14:textId="77777777" w:rsidR="00D5451C" w:rsidRPr="00592F2D" w:rsidRDefault="00D5451C" w:rsidP="00B57905">
            <w:pPr>
              <w:jc w:val="center"/>
            </w:pPr>
            <w:r w:rsidRPr="00592F2D">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E06F5D" w14:textId="77777777" w:rsidR="00D5451C" w:rsidRPr="00592F2D" w:rsidRDefault="00D5451C" w:rsidP="00B57905">
            <w:r w:rsidRPr="00592F2D">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1D0972" w14:textId="77777777" w:rsidR="00D5451C" w:rsidRPr="001D5E67" w:rsidRDefault="00D5451C" w:rsidP="00B57905">
            <w:pPr>
              <w:jc w:val="center"/>
              <w:rPr>
                <w:sz w:val="28"/>
                <w:szCs w:val="22"/>
              </w:rPr>
            </w:pPr>
            <w:r w:rsidRPr="001D5E67">
              <w:rPr>
                <w:sz w:val="28"/>
                <w:szCs w:val="22"/>
              </w:rPr>
              <w:t>161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0018E8" w14:textId="77777777" w:rsidR="00D5451C" w:rsidRPr="001D5E67" w:rsidRDefault="00D5451C" w:rsidP="00B57905">
            <w:pPr>
              <w:jc w:val="center"/>
              <w:rPr>
                <w:sz w:val="28"/>
                <w:szCs w:val="22"/>
              </w:rPr>
            </w:pPr>
            <w:r w:rsidRPr="001D5E67">
              <w:rPr>
                <w:sz w:val="28"/>
                <w:szCs w:val="22"/>
              </w:rPr>
              <w:t>161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C8427D" w14:textId="77777777" w:rsidR="00D5451C" w:rsidRPr="001D5E67" w:rsidRDefault="00D5451C" w:rsidP="00B57905">
            <w:pPr>
              <w:jc w:val="center"/>
              <w:rPr>
                <w:sz w:val="28"/>
                <w:szCs w:val="22"/>
              </w:rPr>
            </w:pPr>
            <w:r w:rsidRPr="001D5E67">
              <w:rPr>
                <w:sz w:val="28"/>
                <w:szCs w:val="22"/>
              </w:rPr>
              <w:t>0</w:t>
            </w:r>
          </w:p>
        </w:tc>
      </w:tr>
      <w:tr w:rsidR="00D5451C" w:rsidRPr="004F1DF4" w14:paraId="7267D52B"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AEDC" w14:textId="77777777" w:rsidR="00D5451C" w:rsidRPr="00592F2D" w:rsidRDefault="00D5451C" w:rsidP="00B57905">
            <w:pPr>
              <w:jc w:val="center"/>
            </w:pPr>
            <w:r w:rsidRPr="00592F2D">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DD20D15" w14:textId="77777777" w:rsidR="00D5451C" w:rsidRPr="00592F2D" w:rsidRDefault="00D5451C" w:rsidP="00B57905">
            <w:r w:rsidRPr="00592F2D">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4CAC55"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7BFA37"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3AF8CD" w14:textId="77777777" w:rsidR="00D5451C" w:rsidRPr="001D5E67" w:rsidRDefault="00D5451C" w:rsidP="00B57905">
            <w:pPr>
              <w:jc w:val="center"/>
              <w:rPr>
                <w:sz w:val="28"/>
                <w:szCs w:val="22"/>
              </w:rPr>
            </w:pPr>
            <w:r w:rsidRPr="001D5E67">
              <w:rPr>
                <w:sz w:val="28"/>
                <w:szCs w:val="22"/>
              </w:rPr>
              <w:t>0</w:t>
            </w:r>
          </w:p>
        </w:tc>
      </w:tr>
      <w:tr w:rsidR="00D5451C" w:rsidRPr="004F1DF4" w14:paraId="1F4AFCA2" w14:textId="77777777" w:rsidTr="00B5790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C6D6" w14:textId="77777777" w:rsidR="00D5451C" w:rsidRPr="00592F2D" w:rsidRDefault="00D5451C" w:rsidP="00B57905">
            <w:pPr>
              <w:jc w:val="center"/>
            </w:pPr>
            <w:r w:rsidRPr="00592F2D">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FDCF18" w14:textId="77777777" w:rsidR="00D5451C" w:rsidRPr="00592F2D" w:rsidRDefault="00D5451C" w:rsidP="00B57905">
            <w:r w:rsidRPr="00592F2D">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FE8CE7"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707B2B"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320733" w14:textId="77777777" w:rsidR="00D5451C" w:rsidRPr="001D5E67" w:rsidRDefault="00D5451C" w:rsidP="00B57905">
            <w:pPr>
              <w:jc w:val="center"/>
              <w:rPr>
                <w:sz w:val="28"/>
                <w:szCs w:val="22"/>
              </w:rPr>
            </w:pPr>
            <w:r w:rsidRPr="001D5E67">
              <w:rPr>
                <w:sz w:val="28"/>
                <w:szCs w:val="22"/>
              </w:rPr>
              <w:t>0</w:t>
            </w:r>
          </w:p>
        </w:tc>
      </w:tr>
      <w:tr w:rsidR="00D5451C" w:rsidRPr="004F1DF4" w14:paraId="3BD1CF2C" w14:textId="77777777" w:rsidTr="00B57905">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A82CF" w14:textId="77777777" w:rsidR="00D5451C" w:rsidRPr="00592F2D" w:rsidRDefault="00D5451C" w:rsidP="00B57905">
            <w:pPr>
              <w:jc w:val="center"/>
            </w:pPr>
            <w:r w:rsidRPr="00592F2D">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08FC44" w14:textId="77777777" w:rsidR="00D5451C" w:rsidRPr="00592F2D" w:rsidRDefault="00D5451C" w:rsidP="00B57905">
            <w:r w:rsidRPr="00592F2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C297F8"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4CC1B7"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B03AF0" w14:textId="77777777" w:rsidR="00D5451C" w:rsidRPr="001D5E67" w:rsidRDefault="00D5451C" w:rsidP="00B57905">
            <w:pPr>
              <w:jc w:val="center"/>
              <w:rPr>
                <w:sz w:val="28"/>
                <w:szCs w:val="22"/>
              </w:rPr>
            </w:pPr>
            <w:r w:rsidRPr="001D5E67">
              <w:rPr>
                <w:sz w:val="28"/>
                <w:szCs w:val="22"/>
              </w:rPr>
              <w:t>0</w:t>
            </w:r>
          </w:p>
        </w:tc>
      </w:tr>
      <w:tr w:rsidR="00D5451C" w:rsidRPr="004F1DF4" w14:paraId="29EFFB00"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5977C" w14:textId="77777777" w:rsidR="00D5451C" w:rsidRPr="00592F2D" w:rsidRDefault="00D5451C" w:rsidP="00B57905">
            <w:pPr>
              <w:jc w:val="center"/>
            </w:pPr>
            <w:r w:rsidRPr="00592F2D">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915B59" w14:textId="77777777" w:rsidR="00D5451C" w:rsidRPr="00592F2D" w:rsidRDefault="00D5451C" w:rsidP="00B57905">
            <w:r w:rsidRPr="00592F2D">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6A1D02"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E787A2"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4B0448" w14:textId="77777777" w:rsidR="00D5451C" w:rsidRPr="001D5E67" w:rsidRDefault="00D5451C" w:rsidP="00B57905">
            <w:pPr>
              <w:jc w:val="center"/>
              <w:rPr>
                <w:sz w:val="28"/>
                <w:szCs w:val="22"/>
              </w:rPr>
            </w:pPr>
            <w:r w:rsidRPr="001D5E67">
              <w:rPr>
                <w:sz w:val="28"/>
                <w:szCs w:val="22"/>
              </w:rPr>
              <w:t>0</w:t>
            </w:r>
          </w:p>
        </w:tc>
      </w:tr>
      <w:tr w:rsidR="00D5451C" w:rsidRPr="004F1DF4" w14:paraId="797F7484"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CF55B" w14:textId="77777777" w:rsidR="00D5451C" w:rsidRPr="00592F2D" w:rsidRDefault="00D5451C" w:rsidP="00B57905">
            <w:pPr>
              <w:jc w:val="center"/>
            </w:pPr>
            <w:r w:rsidRPr="00592F2D">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2DD9367" w14:textId="77777777" w:rsidR="00D5451C" w:rsidRPr="00592F2D" w:rsidRDefault="00D5451C" w:rsidP="00B57905">
            <w:r w:rsidRPr="00592F2D">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6CAD42"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3FAAD2"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891F37" w14:textId="77777777" w:rsidR="00D5451C" w:rsidRPr="001D5E67" w:rsidRDefault="00D5451C" w:rsidP="00B57905">
            <w:pPr>
              <w:jc w:val="center"/>
              <w:rPr>
                <w:sz w:val="28"/>
                <w:szCs w:val="22"/>
              </w:rPr>
            </w:pPr>
            <w:r w:rsidRPr="001D5E67">
              <w:rPr>
                <w:sz w:val="28"/>
                <w:szCs w:val="22"/>
              </w:rPr>
              <w:t>0</w:t>
            </w:r>
          </w:p>
        </w:tc>
      </w:tr>
      <w:tr w:rsidR="00D5451C" w:rsidRPr="004F1DF4" w14:paraId="0A6258EB"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5EFC1" w14:textId="77777777" w:rsidR="00D5451C" w:rsidRPr="00592F2D" w:rsidRDefault="00D5451C" w:rsidP="00B57905">
            <w:pPr>
              <w:jc w:val="center"/>
            </w:pPr>
            <w:r w:rsidRPr="00592F2D">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EB8612" w14:textId="77777777" w:rsidR="00D5451C" w:rsidRPr="00592F2D" w:rsidRDefault="00D5451C" w:rsidP="00B57905">
            <w:r w:rsidRPr="00592F2D">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833AE7" w14:textId="77777777" w:rsidR="00D5451C" w:rsidRPr="001D5E67" w:rsidRDefault="00D5451C" w:rsidP="00B57905">
            <w:pPr>
              <w:jc w:val="center"/>
              <w:rPr>
                <w:sz w:val="28"/>
                <w:szCs w:val="22"/>
              </w:rPr>
            </w:pPr>
            <w:r w:rsidRPr="001D5E67">
              <w:rPr>
                <w:sz w:val="28"/>
                <w:szCs w:val="22"/>
              </w:rPr>
              <w:t>88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778C01" w14:textId="77777777" w:rsidR="00D5451C" w:rsidRPr="001D5E67" w:rsidRDefault="00D5451C" w:rsidP="00B57905">
            <w:pPr>
              <w:jc w:val="center"/>
              <w:rPr>
                <w:sz w:val="28"/>
                <w:szCs w:val="22"/>
              </w:rPr>
            </w:pPr>
            <w:r w:rsidRPr="001D5E67">
              <w:rPr>
                <w:sz w:val="28"/>
                <w:szCs w:val="22"/>
              </w:rPr>
              <w:t>91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42E544" w14:textId="77777777" w:rsidR="00D5451C" w:rsidRPr="001D5E67" w:rsidRDefault="00D5451C" w:rsidP="00B57905">
            <w:pPr>
              <w:jc w:val="center"/>
              <w:rPr>
                <w:sz w:val="28"/>
                <w:szCs w:val="22"/>
              </w:rPr>
            </w:pPr>
            <w:r w:rsidRPr="001D5E67">
              <w:rPr>
                <w:sz w:val="28"/>
                <w:szCs w:val="22"/>
              </w:rPr>
              <w:t>3</w:t>
            </w:r>
          </w:p>
        </w:tc>
      </w:tr>
      <w:tr w:rsidR="00D5451C" w:rsidRPr="004F1DF4" w14:paraId="7D3A60F9"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9E28B" w14:textId="77777777" w:rsidR="00D5451C" w:rsidRPr="00592F2D" w:rsidRDefault="00D5451C" w:rsidP="00B57905">
            <w:pPr>
              <w:jc w:val="center"/>
            </w:pPr>
            <w:r w:rsidRPr="00592F2D">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74F106" w14:textId="77777777" w:rsidR="00D5451C" w:rsidRPr="00592F2D" w:rsidRDefault="00D5451C" w:rsidP="00B57905">
            <w:r w:rsidRPr="00592F2D">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4F36D7"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F7B0C6"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455E2B" w14:textId="77777777" w:rsidR="00D5451C" w:rsidRPr="001D5E67" w:rsidRDefault="00D5451C" w:rsidP="00B57905">
            <w:pPr>
              <w:jc w:val="center"/>
              <w:rPr>
                <w:sz w:val="28"/>
                <w:szCs w:val="22"/>
              </w:rPr>
            </w:pPr>
            <w:r w:rsidRPr="001D5E67">
              <w:rPr>
                <w:sz w:val="28"/>
                <w:szCs w:val="22"/>
              </w:rPr>
              <w:t>0</w:t>
            </w:r>
          </w:p>
        </w:tc>
      </w:tr>
      <w:tr w:rsidR="00D5451C" w:rsidRPr="004F1DF4" w14:paraId="00FF5D50" w14:textId="77777777" w:rsidTr="00B5790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729FE" w14:textId="77777777" w:rsidR="00D5451C" w:rsidRPr="00592F2D" w:rsidRDefault="00D5451C" w:rsidP="00B57905">
            <w:pPr>
              <w:jc w:val="center"/>
            </w:pPr>
            <w:r w:rsidRPr="00592F2D">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02C0B9" w14:textId="77777777" w:rsidR="00D5451C" w:rsidRPr="00592F2D" w:rsidRDefault="00D5451C" w:rsidP="00B57905">
            <w:r w:rsidRPr="00592F2D">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A8760A"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C528CA"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ABA87FB" w14:textId="77777777" w:rsidR="00D5451C" w:rsidRPr="001D5E67" w:rsidRDefault="00D5451C" w:rsidP="00B57905">
            <w:pPr>
              <w:jc w:val="center"/>
              <w:rPr>
                <w:sz w:val="28"/>
                <w:szCs w:val="22"/>
              </w:rPr>
            </w:pPr>
            <w:r w:rsidRPr="001D5E67">
              <w:rPr>
                <w:sz w:val="28"/>
                <w:szCs w:val="22"/>
              </w:rPr>
              <w:t>0</w:t>
            </w:r>
          </w:p>
        </w:tc>
      </w:tr>
      <w:tr w:rsidR="00D5451C" w:rsidRPr="004F1DF4" w14:paraId="166DBE2C" w14:textId="77777777" w:rsidTr="00B5790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B7138" w14:textId="77777777" w:rsidR="00D5451C" w:rsidRPr="00592F2D" w:rsidRDefault="00D5451C" w:rsidP="00B57905">
            <w:pPr>
              <w:jc w:val="center"/>
            </w:pPr>
            <w:r w:rsidRPr="00592F2D">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236329" w14:textId="77777777" w:rsidR="00D5451C" w:rsidRPr="00592F2D" w:rsidRDefault="00D5451C" w:rsidP="00B57905">
            <w:r w:rsidRPr="00592F2D">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9FFDD4"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D97100"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D0F5AD" w14:textId="77777777" w:rsidR="00D5451C" w:rsidRPr="001D5E67" w:rsidRDefault="00D5451C" w:rsidP="00B57905">
            <w:pPr>
              <w:jc w:val="center"/>
              <w:rPr>
                <w:sz w:val="28"/>
                <w:szCs w:val="22"/>
              </w:rPr>
            </w:pPr>
            <w:r w:rsidRPr="001D5E67">
              <w:rPr>
                <w:sz w:val="28"/>
                <w:szCs w:val="22"/>
              </w:rPr>
              <w:t>0</w:t>
            </w:r>
          </w:p>
        </w:tc>
      </w:tr>
      <w:tr w:rsidR="00D5451C" w:rsidRPr="004F1DF4" w14:paraId="7DEF34D0"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6D0A" w14:textId="77777777" w:rsidR="00D5451C" w:rsidRPr="00592F2D" w:rsidRDefault="00D5451C" w:rsidP="00B57905">
            <w:pPr>
              <w:jc w:val="center"/>
            </w:pPr>
            <w:r w:rsidRPr="00592F2D">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D4BDF3" w14:textId="77777777" w:rsidR="00D5451C" w:rsidRPr="00592F2D" w:rsidRDefault="00D5451C" w:rsidP="00B57905">
            <w:r w:rsidRPr="00592F2D">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87D849" w14:textId="77777777" w:rsidR="00D5451C" w:rsidRPr="001D5E67" w:rsidRDefault="00D5451C" w:rsidP="00B57905">
            <w:pPr>
              <w:jc w:val="center"/>
              <w:rPr>
                <w:sz w:val="28"/>
                <w:szCs w:val="22"/>
              </w:rPr>
            </w:pPr>
            <w:r w:rsidRPr="001D5E67">
              <w:rPr>
                <w:sz w:val="28"/>
                <w:szCs w:val="22"/>
              </w:rPr>
              <w:t>249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814D86" w14:textId="77777777" w:rsidR="00D5451C" w:rsidRPr="001D5E67" w:rsidRDefault="00D5451C" w:rsidP="00B57905">
            <w:pPr>
              <w:jc w:val="center"/>
              <w:rPr>
                <w:sz w:val="28"/>
                <w:szCs w:val="22"/>
              </w:rPr>
            </w:pPr>
            <w:r w:rsidRPr="001D5E67">
              <w:rPr>
                <w:sz w:val="28"/>
                <w:szCs w:val="22"/>
              </w:rPr>
              <w:t>252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87E1D3" w14:textId="77777777" w:rsidR="00D5451C" w:rsidRPr="001D5E67" w:rsidRDefault="00D5451C" w:rsidP="00B57905">
            <w:pPr>
              <w:jc w:val="center"/>
              <w:rPr>
                <w:sz w:val="28"/>
                <w:szCs w:val="22"/>
              </w:rPr>
            </w:pPr>
            <w:r w:rsidRPr="001D5E67">
              <w:rPr>
                <w:sz w:val="28"/>
                <w:szCs w:val="22"/>
              </w:rPr>
              <w:t>3</w:t>
            </w:r>
          </w:p>
        </w:tc>
      </w:tr>
      <w:tr w:rsidR="00D5451C" w:rsidRPr="004F1DF4" w14:paraId="3901B788"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A159C" w14:textId="77777777" w:rsidR="00D5451C" w:rsidRPr="00592F2D" w:rsidRDefault="00D5451C" w:rsidP="00B57905">
            <w:pPr>
              <w:jc w:val="center"/>
            </w:pPr>
            <w:r w:rsidRPr="00592F2D">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ABD9DD" w14:textId="77777777" w:rsidR="00D5451C" w:rsidRPr="00592F2D" w:rsidRDefault="00D5451C" w:rsidP="00B57905">
            <w:r w:rsidRPr="00592F2D">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D1C51C"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838423"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70F8B2" w14:textId="77777777" w:rsidR="00D5451C" w:rsidRPr="001D5E67" w:rsidRDefault="00D5451C" w:rsidP="00B57905">
            <w:pPr>
              <w:jc w:val="center"/>
              <w:rPr>
                <w:sz w:val="28"/>
                <w:szCs w:val="22"/>
              </w:rPr>
            </w:pPr>
            <w:r w:rsidRPr="001D5E67">
              <w:rPr>
                <w:sz w:val="28"/>
                <w:szCs w:val="22"/>
              </w:rPr>
              <w:t>0</w:t>
            </w:r>
          </w:p>
        </w:tc>
      </w:tr>
      <w:tr w:rsidR="00D5451C" w:rsidRPr="004F1DF4" w14:paraId="7E88B33A" w14:textId="77777777" w:rsidTr="00B5790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AA16B" w14:textId="77777777" w:rsidR="00D5451C" w:rsidRPr="00592F2D" w:rsidRDefault="00D5451C" w:rsidP="00B57905">
            <w:pPr>
              <w:jc w:val="center"/>
            </w:pPr>
            <w:r w:rsidRPr="00592F2D">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3F4482" w14:textId="77777777" w:rsidR="00D5451C" w:rsidRPr="00592F2D" w:rsidRDefault="00D5451C" w:rsidP="00B57905">
            <w:r w:rsidRPr="00592F2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3429BD"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31EA8A"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FF706C" w14:textId="77777777" w:rsidR="00D5451C" w:rsidRPr="001D5E67" w:rsidRDefault="00D5451C" w:rsidP="00B57905">
            <w:pPr>
              <w:jc w:val="center"/>
              <w:rPr>
                <w:sz w:val="28"/>
                <w:szCs w:val="22"/>
              </w:rPr>
            </w:pPr>
            <w:r w:rsidRPr="001D5E67">
              <w:rPr>
                <w:sz w:val="28"/>
                <w:szCs w:val="22"/>
              </w:rPr>
              <w:t>0</w:t>
            </w:r>
          </w:p>
        </w:tc>
      </w:tr>
      <w:tr w:rsidR="00D5451C" w:rsidRPr="004F1DF4" w14:paraId="44A5D2D6"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0A9A9" w14:textId="77777777" w:rsidR="00D5451C" w:rsidRPr="00592F2D" w:rsidRDefault="00D5451C" w:rsidP="00B57905">
            <w:pPr>
              <w:jc w:val="center"/>
            </w:pPr>
            <w:r w:rsidRPr="00592F2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89A051" w14:textId="77777777" w:rsidR="00D5451C" w:rsidRPr="00592F2D" w:rsidRDefault="00D5451C" w:rsidP="00B57905">
            <w:r w:rsidRPr="00592F2D">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D84129" w14:textId="77777777" w:rsidR="00D5451C" w:rsidRPr="001D5E67" w:rsidRDefault="00D5451C" w:rsidP="00B57905">
            <w:pPr>
              <w:jc w:val="center"/>
              <w:rPr>
                <w:sz w:val="28"/>
                <w:szCs w:val="22"/>
              </w:rPr>
            </w:pPr>
            <w:r w:rsidRPr="001D5E67">
              <w:rPr>
                <w:sz w:val="28"/>
                <w:szCs w:val="22"/>
              </w:rPr>
              <w:t>249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486D93" w14:textId="77777777" w:rsidR="00D5451C" w:rsidRPr="001D5E67" w:rsidRDefault="00D5451C" w:rsidP="00B57905">
            <w:pPr>
              <w:jc w:val="center"/>
              <w:rPr>
                <w:sz w:val="28"/>
                <w:szCs w:val="22"/>
              </w:rPr>
            </w:pPr>
            <w:r w:rsidRPr="001D5E67">
              <w:rPr>
                <w:sz w:val="28"/>
                <w:szCs w:val="22"/>
              </w:rPr>
              <w:t>252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A09CA1" w14:textId="77777777" w:rsidR="00D5451C" w:rsidRPr="001D5E67" w:rsidRDefault="00D5451C" w:rsidP="00B57905">
            <w:pPr>
              <w:jc w:val="center"/>
              <w:rPr>
                <w:sz w:val="28"/>
                <w:szCs w:val="22"/>
              </w:rPr>
            </w:pPr>
            <w:r w:rsidRPr="001D5E67">
              <w:rPr>
                <w:sz w:val="28"/>
                <w:szCs w:val="22"/>
              </w:rPr>
              <w:t>3</w:t>
            </w:r>
          </w:p>
        </w:tc>
      </w:tr>
      <w:tr w:rsidR="00D5451C" w:rsidRPr="00236717" w14:paraId="5D4EBAC6" w14:textId="77777777" w:rsidTr="00B57905">
        <w:trPr>
          <w:trHeight w:val="300"/>
        </w:trPr>
        <w:tc>
          <w:tcPr>
            <w:tcW w:w="750" w:type="dxa"/>
            <w:tcBorders>
              <w:top w:val="nil"/>
              <w:left w:val="nil"/>
              <w:bottom w:val="nil"/>
              <w:right w:val="nil"/>
            </w:tcBorders>
            <w:shd w:val="clear" w:color="auto" w:fill="auto"/>
            <w:vAlign w:val="center"/>
            <w:hideMark/>
          </w:tcPr>
          <w:p w14:paraId="28962972" w14:textId="77777777" w:rsidR="00D5451C" w:rsidRPr="00236717" w:rsidRDefault="00D5451C" w:rsidP="00B57905">
            <w:pPr>
              <w:jc w:val="center"/>
              <w:rPr>
                <w:color w:val="FF0000"/>
                <w:sz w:val="20"/>
              </w:rPr>
            </w:pPr>
          </w:p>
        </w:tc>
        <w:tc>
          <w:tcPr>
            <w:tcW w:w="3361" w:type="dxa"/>
            <w:tcBorders>
              <w:top w:val="nil"/>
              <w:left w:val="nil"/>
              <w:bottom w:val="nil"/>
              <w:right w:val="nil"/>
            </w:tcBorders>
            <w:shd w:val="clear" w:color="auto" w:fill="auto"/>
            <w:vAlign w:val="center"/>
            <w:hideMark/>
          </w:tcPr>
          <w:p w14:paraId="23C0BBC1" w14:textId="77777777" w:rsidR="00D5451C" w:rsidRPr="00236717" w:rsidRDefault="00D5451C" w:rsidP="00B57905">
            <w:pPr>
              <w:rPr>
                <w:sz w:val="20"/>
              </w:rPr>
            </w:pPr>
          </w:p>
        </w:tc>
        <w:tc>
          <w:tcPr>
            <w:tcW w:w="1573" w:type="dxa"/>
            <w:tcBorders>
              <w:top w:val="nil"/>
              <w:left w:val="nil"/>
              <w:bottom w:val="nil"/>
              <w:right w:val="nil"/>
            </w:tcBorders>
            <w:shd w:val="clear" w:color="auto" w:fill="auto"/>
            <w:vAlign w:val="center"/>
            <w:hideMark/>
          </w:tcPr>
          <w:p w14:paraId="33EF9D93" w14:textId="77777777" w:rsidR="00D5451C" w:rsidRPr="00236717" w:rsidRDefault="00D5451C" w:rsidP="00B57905">
            <w:pPr>
              <w:rPr>
                <w:sz w:val="20"/>
              </w:rPr>
            </w:pPr>
          </w:p>
        </w:tc>
        <w:tc>
          <w:tcPr>
            <w:tcW w:w="1764" w:type="dxa"/>
            <w:gridSpan w:val="2"/>
            <w:tcBorders>
              <w:top w:val="nil"/>
              <w:left w:val="nil"/>
              <w:bottom w:val="nil"/>
              <w:right w:val="nil"/>
            </w:tcBorders>
            <w:shd w:val="clear" w:color="auto" w:fill="auto"/>
            <w:vAlign w:val="center"/>
            <w:hideMark/>
          </w:tcPr>
          <w:p w14:paraId="0A7CEEAA" w14:textId="77777777" w:rsidR="00D5451C" w:rsidRPr="00236717" w:rsidRDefault="00D5451C" w:rsidP="00B57905">
            <w:pPr>
              <w:rPr>
                <w:sz w:val="20"/>
              </w:rPr>
            </w:pPr>
          </w:p>
        </w:tc>
        <w:tc>
          <w:tcPr>
            <w:tcW w:w="1764" w:type="dxa"/>
            <w:gridSpan w:val="2"/>
            <w:tcBorders>
              <w:top w:val="nil"/>
              <w:left w:val="nil"/>
              <w:bottom w:val="nil"/>
              <w:right w:val="nil"/>
            </w:tcBorders>
            <w:shd w:val="clear" w:color="auto" w:fill="auto"/>
            <w:vAlign w:val="center"/>
            <w:hideMark/>
          </w:tcPr>
          <w:p w14:paraId="75DCB690" w14:textId="77777777" w:rsidR="00D5451C" w:rsidRPr="00236717" w:rsidRDefault="00D5451C" w:rsidP="00B57905">
            <w:pPr>
              <w:rPr>
                <w:sz w:val="20"/>
              </w:rPr>
            </w:pPr>
          </w:p>
        </w:tc>
        <w:tc>
          <w:tcPr>
            <w:tcW w:w="1872" w:type="dxa"/>
            <w:gridSpan w:val="2"/>
            <w:tcBorders>
              <w:top w:val="nil"/>
              <w:left w:val="nil"/>
              <w:bottom w:val="nil"/>
              <w:right w:val="nil"/>
            </w:tcBorders>
            <w:shd w:val="clear" w:color="auto" w:fill="auto"/>
            <w:vAlign w:val="center"/>
            <w:hideMark/>
          </w:tcPr>
          <w:p w14:paraId="2F54A51B" w14:textId="77777777" w:rsidR="00D5451C" w:rsidRPr="00236717" w:rsidRDefault="00D5451C" w:rsidP="00B57905">
            <w:pPr>
              <w:rPr>
                <w:sz w:val="20"/>
              </w:rPr>
            </w:pPr>
          </w:p>
        </w:tc>
      </w:tr>
    </w:tbl>
    <w:p w14:paraId="30602016" w14:textId="77777777" w:rsidR="00D5451C" w:rsidRDefault="00D5451C" w:rsidP="00D5451C">
      <w:pPr>
        <w:numPr>
          <w:ilvl w:val="0"/>
          <w:numId w:val="14"/>
        </w:numPr>
        <w:ind w:left="720" w:right="-427"/>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5451C" w:rsidRPr="00592F2D" w14:paraId="2856916A" w14:textId="77777777" w:rsidTr="00B57905">
        <w:trPr>
          <w:trHeight w:val="630"/>
        </w:trPr>
        <w:tc>
          <w:tcPr>
            <w:tcW w:w="11084" w:type="dxa"/>
            <w:gridSpan w:val="9"/>
            <w:tcBorders>
              <w:top w:val="nil"/>
              <w:left w:val="nil"/>
              <w:bottom w:val="nil"/>
              <w:right w:val="nil"/>
            </w:tcBorders>
            <w:shd w:val="clear" w:color="auto" w:fill="auto"/>
            <w:noWrap/>
            <w:vAlign w:val="center"/>
            <w:hideMark/>
          </w:tcPr>
          <w:p w14:paraId="72BBC3E1" w14:textId="77777777" w:rsidR="00D5451C" w:rsidRPr="00592F2D" w:rsidRDefault="00D5451C" w:rsidP="00B57905">
            <w:pPr>
              <w:ind w:right="1478"/>
              <w:jc w:val="center"/>
              <w:rPr>
                <w:bCs/>
              </w:rPr>
            </w:pPr>
            <w:r w:rsidRPr="00592F2D">
              <w:rPr>
                <w:bCs/>
                <w:sz w:val="28"/>
              </w:rPr>
              <w:lastRenderedPageBreak/>
              <w:t xml:space="preserve">Реестр расходов на приобретение энергетических ресурсов, </w:t>
            </w:r>
            <w:r>
              <w:rPr>
                <w:bCs/>
                <w:sz w:val="28"/>
              </w:rPr>
              <w:br/>
            </w:r>
            <w:r w:rsidRPr="00592F2D">
              <w:rPr>
                <w:bCs/>
                <w:sz w:val="28"/>
              </w:rPr>
              <w:t>холодной воды</w:t>
            </w:r>
            <w:r>
              <w:rPr>
                <w:bCs/>
                <w:sz w:val="28"/>
              </w:rPr>
              <w:t xml:space="preserve"> </w:t>
            </w:r>
            <w:r w:rsidRPr="00592F2D">
              <w:rPr>
                <w:bCs/>
                <w:sz w:val="28"/>
              </w:rPr>
              <w:t>и теплоносителя</w:t>
            </w:r>
          </w:p>
        </w:tc>
      </w:tr>
      <w:tr w:rsidR="00D5451C" w:rsidRPr="00592F2D" w14:paraId="20F7E0EB" w14:textId="77777777" w:rsidTr="00B57905">
        <w:trPr>
          <w:trHeight w:val="300"/>
        </w:trPr>
        <w:tc>
          <w:tcPr>
            <w:tcW w:w="750" w:type="dxa"/>
            <w:tcBorders>
              <w:top w:val="nil"/>
              <w:left w:val="nil"/>
              <w:bottom w:val="nil"/>
              <w:right w:val="nil"/>
            </w:tcBorders>
            <w:shd w:val="clear" w:color="auto" w:fill="auto"/>
            <w:vAlign w:val="center"/>
            <w:hideMark/>
          </w:tcPr>
          <w:p w14:paraId="1C1560F5" w14:textId="77777777" w:rsidR="00D5451C" w:rsidRPr="00592F2D" w:rsidRDefault="00D5451C" w:rsidP="00B57905">
            <w:pPr>
              <w:rPr>
                <w:b/>
                <w:bCs/>
              </w:rPr>
            </w:pPr>
          </w:p>
        </w:tc>
        <w:tc>
          <w:tcPr>
            <w:tcW w:w="3361" w:type="dxa"/>
            <w:tcBorders>
              <w:top w:val="nil"/>
              <w:left w:val="nil"/>
              <w:bottom w:val="nil"/>
              <w:right w:val="nil"/>
            </w:tcBorders>
            <w:shd w:val="clear" w:color="auto" w:fill="auto"/>
            <w:vAlign w:val="center"/>
            <w:hideMark/>
          </w:tcPr>
          <w:p w14:paraId="7B355B7C" w14:textId="77777777" w:rsidR="00D5451C" w:rsidRPr="00592F2D" w:rsidRDefault="00D5451C" w:rsidP="00B57905"/>
        </w:tc>
        <w:tc>
          <w:tcPr>
            <w:tcW w:w="1573" w:type="dxa"/>
            <w:tcBorders>
              <w:top w:val="nil"/>
              <w:left w:val="nil"/>
              <w:bottom w:val="nil"/>
              <w:right w:val="nil"/>
            </w:tcBorders>
            <w:shd w:val="clear" w:color="auto" w:fill="auto"/>
            <w:vAlign w:val="center"/>
            <w:hideMark/>
          </w:tcPr>
          <w:p w14:paraId="4903A500" w14:textId="77777777" w:rsidR="00D5451C" w:rsidRPr="00592F2D" w:rsidRDefault="00D5451C" w:rsidP="00B57905"/>
        </w:tc>
        <w:tc>
          <w:tcPr>
            <w:tcW w:w="1764" w:type="dxa"/>
            <w:gridSpan w:val="2"/>
            <w:tcBorders>
              <w:top w:val="nil"/>
              <w:left w:val="nil"/>
              <w:bottom w:val="nil"/>
              <w:right w:val="nil"/>
            </w:tcBorders>
            <w:shd w:val="clear" w:color="auto" w:fill="auto"/>
            <w:vAlign w:val="center"/>
            <w:hideMark/>
          </w:tcPr>
          <w:p w14:paraId="2BDDBBB4" w14:textId="77777777" w:rsidR="00D5451C" w:rsidRPr="00592F2D" w:rsidRDefault="00D5451C" w:rsidP="00B57905"/>
        </w:tc>
        <w:tc>
          <w:tcPr>
            <w:tcW w:w="1764" w:type="dxa"/>
            <w:gridSpan w:val="2"/>
            <w:tcBorders>
              <w:top w:val="nil"/>
              <w:left w:val="nil"/>
              <w:bottom w:val="nil"/>
              <w:right w:val="nil"/>
            </w:tcBorders>
            <w:shd w:val="clear" w:color="auto" w:fill="auto"/>
            <w:vAlign w:val="center"/>
            <w:hideMark/>
          </w:tcPr>
          <w:p w14:paraId="7476C5E6" w14:textId="77777777" w:rsidR="00D5451C" w:rsidRPr="00592F2D" w:rsidRDefault="00D5451C" w:rsidP="00B57905">
            <w:pPr>
              <w:jc w:val="right"/>
            </w:pPr>
            <w:r w:rsidRPr="00592F2D">
              <w:t>тыс. руб.</w:t>
            </w:r>
          </w:p>
        </w:tc>
        <w:tc>
          <w:tcPr>
            <w:tcW w:w="1872" w:type="dxa"/>
            <w:gridSpan w:val="2"/>
            <w:tcBorders>
              <w:top w:val="nil"/>
              <w:left w:val="nil"/>
              <w:bottom w:val="nil"/>
              <w:right w:val="nil"/>
            </w:tcBorders>
            <w:shd w:val="clear" w:color="auto" w:fill="auto"/>
            <w:vAlign w:val="center"/>
            <w:hideMark/>
          </w:tcPr>
          <w:p w14:paraId="0B92FCC6" w14:textId="77777777" w:rsidR="00D5451C" w:rsidRPr="00592F2D" w:rsidRDefault="00D5451C" w:rsidP="00B57905"/>
        </w:tc>
      </w:tr>
      <w:tr w:rsidR="00D5451C" w:rsidRPr="00592F2D" w14:paraId="30FC6FC7" w14:textId="77777777" w:rsidTr="00B5790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588F" w14:textId="77777777" w:rsidR="00D5451C" w:rsidRPr="00592F2D" w:rsidRDefault="00D5451C" w:rsidP="00B57905">
            <w:pPr>
              <w:jc w:val="center"/>
            </w:pPr>
            <w:r w:rsidRPr="00592F2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5E40D7" w14:textId="77777777" w:rsidR="00D5451C" w:rsidRPr="00592F2D" w:rsidRDefault="00D5451C" w:rsidP="00B57905">
            <w:pPr>
              <w:jc w:val="center"/>
            </w:pPr>
            <w:r w:rsidRPr="00592F2D">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EA383F" w14:textId="77777777" w:rsidR="00D5451C" w:rsidRPr="00592F2D" w:rsidRDefault="00D5451C" w:rsidP="00B57905">
            <w:pPr>
              <w:jc w:val="center"/>
            </w:pPr>
            <w:r w:rsidRPr="00592F2D">
              <w:t>Утверждено на 20</w:t>
            </w:r>
            <w:r>
              <w:t>20</w:t>
            </w:r>
            <w:r w:rsidRPr="00592F2D">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7C8EF3" w14:textId="77777777" w:rsidR="00D5451C" w:rsidRPr="00592F2D" w:rsidRDefault="00D5451C" w:rsidP="00B57905">
            <w:pPr>
              <w:jc w:val="center"/>
            </w:pPr>
            <w:r w:rsidRPr="00592F2D">
              <w:t>Предложение экспертов на 202</w:t>
            </w:r>
            <w:r>
              <w:t>1</w:t>
            </w:r>
            <w:r w:rsidRPr="00592F2D">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84AD62" w14:textId="77777777" w:rsidR="00D5451C" w:rsidRPr="00592F2D" w:rsidRDefault="00D5451C" w:rsidP="00B57905">
            <w:pPr>
              <w:jc w:val="center"/>
            </w:pPr>
            <w:r w:rsidRPr="00592F2D">
              <w:t>Динамика расходов</w:t>
            </w:r>
          </w:p>
        </w:tc>
      </w:tr>
      <w:tr w:rsidR="00D5451C" w:rsidRPr="00592F2D" w14:paraId="2623E48F"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903B3" w14:textId="77777777" w:rsidR="00D5451C" w:rsidRPr="00592F2D" w:rsidRDefault="00D5451C" w:rsidP="00B57905">
            <w:pPr>
              <w:jc w:val="center"/>
            </w:pPr>
            <w:r w:rsidRPr="00592F2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EFE522" w14:textId="77777777" w:rsidR="00D5451C" w:rsidRPr="00592F2D" w:rsidRDefault="00D5451C" w:rsidP="00B57905">
            <w:r w:rsidRPr="00592F2D">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3633E7"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71E3C8"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3C58B6" w14:textId="77777777" w:rsidR="00D5451C" w:rsidRPr="001D5E67" w:rsidRDefault="00D5451C" w:rsidP="00B57905">
            <w:pPr>
              <w:jc w:val="center"/>
              <w:rPr>
                <w:sz w:val="28"/>
                <w:szCs w:val="22"/>
              </w:rPr>
            </w:pPr>
            <w:r w:rsidRPr="001D5E67">
              <w:rPr>
                <w:sz w:val="28"/>
                <w:szCs w:val="22"/>
              </w:rPr>
              <w:t>0</w:t>
            </w:r>
          </w:p>
        </w:tc>
      </w:tr>
      <w:tr w:rsidR="00D5451C" w:rsidRPr="00592F2D" w14:paraId="0E200C10"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3FC65" w14:textId="77777777" w:rsidR="00D5451C" w:rsidRPr="00592F2D" w:rsidRDefault="00D5451C" w:rsidP="00B57905">
            <w:pPr>
              <w:jc w:val="center"/>
            </w:pPr>
            <w:r w:rsidRPr="00592F2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F68AA2" w14:textId="77777777" w:rsidR="00D5451C" w:rsidRPr="00592F2D" w:rsidRDefault="00D5451C" w:rsidP="00B57905">
            <w:r w:rsidRPr="00592F2D">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311775"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5DBC98"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18EBF0" w14:textId="77777777" w:rsidR="00D5451C" w:rsidRPr="001D5E67" w:rsidRDefault="00D5451C" w:rsidP="00B57905">
            <w:pPr>
              <w:jc w:val="center"/>
              <w:rPr>
                <w:sz w:val="28"/>
                <w:szCs w:val="22"/>
              </w:rPr>
            </w:pPr>
            <w:r w:rsidRPr="001D5E67">
              <w:rPr>
                <w:sz w:val="28"/>
                <w:szCs w:val="22"/>
              </w:rPr>
              <w:t>0</w:t>
            </w:r>
          </w:p>
        </w:tc>
      </w:tr>
      <w:tr w:rsidR="00D5451C" w:rsidRPr="00592F2D" w14:paraId="78046EFD"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B8C4A" w14:textId="77777777" w:rsidR="00D5451C" w:rsidRPr="00592F2D" w:rsidRDefault="00D5451C" w:rsidP="00B57905">
            <w:pPr>
              <w:jc w:val="center"/>
            </w:pPr>
            <w:r w:rsidRPr="00592F2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C1E1DA" w14:textId="77777777" w:rsidR="00D5451C" w:rsidRPr="00592F2D" w:rsidRDefault="00D5451C" w:rsidP="00B57905">
            <w:r w:rsidRPr="00592F2D">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02427B" w14:textId="77777777" w:rsidR="00D5451C" w:rsidRPr="001D5E67" w:rsidRDefault="00D5451C" w:rsidP="00B57905">
            <w:pPr>
              <w:jc w:val="center"/>
              <w:rPr>
                <w:sz w:val="28"/>
                <w:szCs w:val="22"/>
              </w:rPr>
            </w:pPr>
            <w:r w:rsidRPr="001D5E67">
              <w:rPr>
                <w:sz w:val="28"/>
                <w:szCs w:val="22"/>
              </w:rPr>
              <w:t>773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BD642A" w14:textId="77777777" w:rsidR="00D5451C" w:rsidRPr="001D5E67" w:rsidRDefault="00D5451C" w:rsidP="00B57905">
            <w:pPr>
              <w:jc w:val="center"/>
              <w:rPr>
                <w:sz w:val="28"/>
                <w:szCs w:val="22"/>
              </w:rPr>
            </w:pPr>
            <w:r w:rsidRPr="001D5E67">
              <w:rPr>
                <w:sz w:val="28"/>
                <w:szCs w:val="22"/>
              </w:rPr>
              <w:t>751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EB88649" w14:textId="77777777" w:rsidR="00D5451C" w:rsidRPr="001D5E67" w:rsidRDefault="00D5451C" w:rsidP="00B57905">
            <w:pPr>
              <w:jc w:val="center"/>
              <w:rPr>
                <w:sz w:val="28"/>
                <w:szCs w:val="22"/>
              </w:rPr>
            </w:pPr>
            <w:r w:rsidRPr="001D5E67">
              <w:rPr>
                <w:sz w:val="28"/>
                <w:szCs w:val="22"/>
              </w:rPr>
              <w:t>-22</w:t>
            </w:r>
          </w:p>
        </w:tc>
      </w:tr>
      <w:tr w:rsidR="00D5451C" w:rsidRPr="00592F2D" w14:paraId="4B588D71"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2E342" w14:textId="77777777" w:rsidR="00D5451C" w:rsidRPr="00592F2D" w:rsidRDefault="00D5451C" w:rsidP="00B57905">
            <w:pPr>
              <w:jc w:val="center"/>
            </w:pPr>
            <w:r w:rsidRPr="00592F2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7544DA" w14:textId="77777777" w:rsidR="00D5451C" w:rsidRPr="00592F2D" w:rsidRDefault="00D5451C" w:rsidP="00B57905">
            <w:r w:rsidRPr="00592F2D">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DF2BED" w14:textId="77777777" w:rsidR="00D5451C" w:rsidRPr="001D5E67" w:rsidRDefault="00D5451C" w:rsidP="00B57905">
            <w:pPr>
              <w:jc w:val="center"/>
              <w:rPr>
                <w:sz w:val="28"/>
                <w:szCs w:val="22"/>
              </w:rPr>
            </w:pPr>
            <w:r w:rsidRPr="001D5E67">
              <w:rPr>
                <w:sz w:val="28"/>
                <w:szCs w:val="22"/>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A4D692" w14:textId="77777777" w:rsidR="00D5451C" w:rsidRPr="001D5E67" w:rsidRDefault="00D5451C" w:rsidP="00B57905">
            <w:pPr>
              <w:jc w:val="center"/>
              <w:rPr>
                <w:sz w:val="28"/>
                <w:szCs w:val="22"/>
              </w:rPr>
            </w:pPr>
            <w:r w:rsidRPr="001D5E67">
              <w:rPr>
                <w:sz w:val="28"/>
                <w:szCs w:val="22"/>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5C89714" w14:textId="77777777" w:rsidR="00D5451C" w:rsidRPr="001D5E67" w:rsidRDefault="00D5451C" w:rsidP="00B57905">
            <w:pPr>
              <w:jc w:val="center"/>
              <w:rPr>
                <w:sz w:val="28"/>
                <w:szCs w:val="22"/>
              </w:rPr>
            </w:pPr>
            <w:r w:rsidRPr="001D5E67">
              <w:rPr>
                <w:sz w:val="28"/>
                <w:szCs w:val="22"/>
              </w:rPr>
              <w:t>0</w:t>
            </w:r>
          </w:p>
        </w:tc>
      </w:tr>
      <w:tr w:rsidR="00D5451C" w:rsidRPr="00592F2D" w14:paraId="1A063F2F"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0437" w14:textId="77777777" w:rsidR="00D5451C" w:rsidRPr="00592F2D" w:rsidRDefault="00D5451C" w:rsidP="00B57905">
            <w:pPr>
              <w:jc w:val="center"/>
            </w:pPr>
            <w:r w:rsidRPr="00592F2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A9757E" w14:textId="77777777" w:rsidR="00D5451C" w:rsidRPr="00592F2D" w:rsidRDefault="00D5451C" w:rsidP="00B57905">
            <w:r w:rsidRPr="00592F2D">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0D2F80" w14:textId="77777777" w:rsidR="00D5451C" w:rsidRPr="001D5E67" w:rsidRDefault="00D5451C" w:rsidP="00B57905">
            <w:pPr>
              <w:jc w:val="center"/>
              <w:rPr>
                <w:sz w:val="28"/>
                <w:szCs w:val="22"/>
              </w:rPr>
            </w:pPr>
            <w:r w:rsidRPr="001D5E67">
              <w:rPr>
                <w:sz w:val="28"/>
                <w:szCs w:val="22"/>
              </w:rPr>
              <w:t>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E41B58" w14:textId="77777777" w:rsidR="00D5451C" w:rsidRPr="001D5E67" w:rsidRDefault="00D5451C" w:rsidP="00B57905">
            <w:pPr>
              <w:jc w:val="center"/>
              <w:rPr>
                <w:sz w:val="28"/>
                <w:szCs w:val="22"/>
              </w:rPr>
            </w:pPr>
            <w:r w:rsidRPr="001D5E67">
              <w:rPr>
                <w:sz w:val="28"/>
                <w:szCs w:val="22"/>
              </w:rPr>
              <w:t>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F9AA48" w14:textId="77777777" w:rsidR="00D5451C" w:rsidRPr="001D5E67" w:rsidRDefault="00D5451C" w:rsidP="00B57905">
            <w:pPr>
              <w:jc w:val="center"/>
              <w:rPr>
                <w:sz w:val="28"/>
                <w:szCs w:val="22"/>
              </w:rPr>
            </w:pPr>
            <w:r w:rsidRPr="001D5E67">
              <w:rPr>
                <w:sz w:val="28"/>
                <w:szCs w:val="22"/>
              </w:rPr>
              <w:t>0</w:t>
            </w:r>
          </w:p>
        </w:tc>
      </w:tr>
      <w:tr w:rsidR="00D5451C" w:rsidRPr="00592F2D" w14:paraId="0063183D" w14:textId="77777777" w:rsidTr="00B5790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2BC4C" w14:textId="77777777" w:rsidR="00D5451C" w:rsidRPr="00592F2D" w:rsidRDefault="00D5451C" w:rsidP="00B57905">
            <w:pPr>
              <w:jc w:val="center"/>
            </w:pPr>
            <w:r w:rsidRPr="00592F2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EEA1B9" w14:textId="77777777" w:rsidR="00D5451C" w:rsidRPr="00592F2D" w:rsidRDefault="00D5451C" w:rsidP="00B57905">
            <w:r w:rsidRPr="00592F2D">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BF28A0" w14:textId="77777777" w:rsidR="00D5451C" w:rsidRPr="001D5E67" w:rsidRDefault="00D5451C" w:rsidP="00B57905">
            <w:pPr>
              <w:jc w:val="center"/>
              <w:rPr>
                <w:sz w:val="28"/>
                <w:szCs w:val="22"/>
              </w:rPr>
            </w:pPr>
            <w:r w:rsidRPr="001D5E67">
              <w:rPr>
                <w:sz w:val="28"/>
                <w:szCs w:val="22"/>
              </w:rPr>
              <w:t>780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8643B0" w14:textId="77777777" w:rsidR="00D5451C" w:rsidRPr="001D5E67" w:rsidRDefault="00D5451C" w:rsidP="00B57905">
            <w:pPr>
              <w:jc w:val="center"/>
              <w:rPr>
                <w:sz w:val="28"/>
                <w:szCs w:val="22"/>
              </w:rPr>
            </w:pPr>
            <w:r w:rsidRPr="001D5E67">
              <w:rPr>
                <w:sz w:val="28"/>
                <w:szCs w:val="22"/>
              </w:rPr>
              <w:t>758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DF8E4E" w14:textId="77777777" w:rsidR="00D5451C" w:rsidRPr="001D5E67" w:rsidRDefault="00D5451C" w:rsidP="00B57905">
            <w:pPr>
              <w:jc w:val="center"/>
              <w:rPr>
                <w:sz w:val="28"/>
                <w:szCs w:val="22"/>
              </w:rPr>
            </w:pPr>
            <w:r w:rsidRPr="001D5E67">
              <w:rPr>
                <w:sz w:val="28"/>
                <w:szCs w:val="22"/>
              </w:rPr>
              <w:t>-22</w:t>
            </w:r>
          </w:p>
        </w:tc>
      </w:tr>
      <w:tr w:rsidR="00D5451C" w:rsidRPr="00592F2D" w14:paraId="2F475869" w14:textId="77777777" w:rsidTr="00B57905">
        <w:trPr>
          <w:trHeight w:val="300"/>
        </w:trPr>
        <w:tc>
          <w:tcPr>
            <w:tcW w:w="750" w:type="dxa"/>
            <w:tcBorders>
              <w:top w:val="nil"/>
              <w:left w:val="nil"/>
              <w:bottom w:val="nil"/>
              <w:right w:val="nil"/>
            </w:tcBorders>
            <w:shd w:val="clear" w:color="auto" w:fill="auto"/>
            <w:vAlign w:val="center"/>
            <w:hideMark/>
          </w:tcPr>
          <w:p w14:paraId="74A57DBA" w14:textId="77777777" w:rsidR="00D5451C" w:rsidRPr="00592F2D" w:rsidRDefault="00D5451C" w:rsidP="00B57905">
            <w:pPr>
              <w:jc w:val="center"/>
              <w:rPr>
                <w:color w:val="FF0000"/>
              </w:rPr>
            </w:pPr>
          </w:p>
        </w:tc>
        <w:tc>
          <w:tcPr>
            <w:tcW w:w="3361" w:type="dxa"/>
            <w:tcBorders>
              <w:top w:val="nil"/>
              <w:left w:val="nil"/>
              <w:bottom w:val="nil"/>
              <w:right w:val="nil"/>
            </w:tcBorders>
            <w:shd w:val="clear" w:color="auto" w:fill="auto"/>
            <w:vAlign w:val="center"/>
            <w:hideMark/>
          </w:tcPr>
          <w:p w14:paraId="0BD530CD" w14:textId="77777777" w:rsidR="00D5451C" w:rsidRPr="00592F2D" w:rsidRDefault="00D5451C" w:rsidP="00B57905"/>
        </w:tc>
        <w:tc>
          <w:tcPr>
            <w:tcW w:w="1573" w:type="dxa"/>
            <w:tcBorders>
              <w:top w:val="nil"/>
              <w:left w:val="nil"/>
              <w:bottom w:val="nil"/>
              <w:right w:val="nil"/>
            </w:tcBorders>
            <w:shd w:val="clear" w:color="auto" w:fill="auto"/>
            <w:vAlign w:val="center"/>
            <w:hideMark/>
          </w:tcPr>
          <w:p w14:paraId="0CBDDD73" w14:textId="77777777" w:rsidR="00D5451C" w:rsidRPr="00592F2D" w:rsidRDefault="00D5451C" w:rsidP="00B57905">
            <w:pPr>
              <w:jc w:val="center"/>
            </w:pPr>
          </w:p>
        </w:tc>
        <w:tc>
          <w:tcPr>
            <w:tcW w:w="1764" w:type="dxa"/>
            <w:gridSpan w:val="2"/>
            <w:tcBorders>
              <w:top w:val="nil"/>
              <w:left w:val="nil"/>
              <w:bottom w:val="nil"/>
              <w:right w:val="nil"/>
            </w:tcBorders>
            <w:shd w:val="clear" w:color="auto" w:fill="auto"/>
            <w:vAlign w:val="center"/>
            <w:hideMark/>
          </w:tcPr>
          <w:p w14:paraId="6AE5485C" w14:textId="77777777" w:rsidR="00D5451C" w:rsidRPr="00592F2D" w:rsidRDefault="00D5451C" w:rsidP="00B57905">
            <w:pPr>
              <w:jc w:val="center"/>
            </w:pPr>
          </w:p>
        </w:tc>
        <w:tc>
          <w:tcPr>
            <w:tcW w:w="1764" w:type="dxa"/>
            <w:gridSpan w:val="2"/>
            <w:tcBorders>
              <w:top w:val="nil"/>
              <w:left w:val="nil"/>
              <w:bottom w:val="nil"/>
              <w:right w:val="nil"/>
            </w:tcBorders>
            <w:shd w:val="clear" w:color="auto" w:fill="auto"/>
            <w:vAlign w:val="center"/>
            <w:hideMark/>
          </w:tcPr>
          <w:p w14:paraId="7915EB7A" w14:textId="77777777" w:rsidR="00D5451C" w:rsidRPr="00592F2D" w:rsidRDefault="00D5451C" w:rsidP="00B57905">
            <w:pPr>
              <w:jc w:val="center"/>
            </w:pPr>
          </w:p>
        </w:tc>
        <w:tc>
          <w:tcPr>
            <w:tcW w:w="1872" w:type="dxa"/>
            <w:gridSpan w:val="2"/>
            <w:tcBorders>
              <w:top w:val="nil"/>
              <w:left w:val="nil"/>
              <w:bottom w:val="nil"/>
              <w:right w:val="nil"/>
            </w:tcBorders>
            <w:shd w:val="clear" w:color="auto" w:fill="auto"/>
            <w:vAlign w:val="center"/>
            <w:hideMark/>
          </w:tcPr>
          <w:p w14:paraId="58F7A37A" w14:textId="77777777" w:rsidR="00D5451C" w:rsidRPr="00592F2D" w:rsidRDefault="00D5451C" w:rsidP="00B57905">
            <w:pPr>
              <w:jc w:val="center"/>
            </w:pPr>
          </w:p>
        </w:tc>
      </w:tr>
      <w:tr w:rsidR="00D5451C" w:rsidRPr="00592F2D" w14:paraId="76316389" w14:textId="77777777" w:rsidTr="00B57905">
        <w:trPr>
          <w:trHeight w:val="300"/>
        </w:trPr>
        <w:tc>
          <w:tcPr>
            <w:tcW w:w="750" w:type="dxa"/>
            <w:tcBorders>
              <w:top w:val="nil"/>
              <w:left w:val="nil"/>
              <w:bottom w:val="nil"/>
              <w:right w:val="nil"/>
            </w:tcBorders>
            <w:shd w:val="clear" w:color="auto" w:fill="auto"/>
            <w:vAlign w:val="center"/>
            <w:hideMark/>
          </w:tcPr>
          <w:p w14:paraId="5F178CDC" w14:textId="77777777" w:rsidR="00D5451C" w:rsidRPr="00592F2D" w:rsidRDefault="00D5451C" w:rsidP="00B57905"/>
        </w:tc>
        <w:tc>
          <w:tcPr>
            <w:tcW w:w="3361" w:type="dxa"/>
            <w:tcBorders>
              <w:top w:val="nil"/>
              <w:left w:val="nil"/>
              <w:bottom w:val="nil"/>
              <w:right w:val="nil"/>
            </w:tcBorders>
            <w:shd w:val="clear" w:color="auto" w:fill="auto"/>
            <w:vAlign w:val="center"/>
            <w:hideMark/>
          </w:tcPr>
          <w:p w14:paraId="2583B029" w14:textId="77777777" w:rsidR="00D5451C" w:rsidRPr="00592F2D" w:rsidRDefault="00D5451C" w:rsidP="00B57905"/>
        </w:tc>
        <w:tc>
          <w:tcPr>
            <w:tcW w:w="1573" w:type="dxa"/>
            <w:tcBorders>
              <w:top w:val="nil"/>
              <w:left w:val="nil"/>
              <w:bottom w:val="nil"/>
              <w:right w:val="nil"/>
            </w:tcBorders>
            <w:shd w:val="clear" w:color="auto" w:fill="auto"/>
            <w:vAlign w:val="center"/>
            <w:hideMark/>
          </w:tcPr>
          <w:p w14:paraId="4809DF60" w14:textId="77777777" w:rsidR="00D5451C" w:rsidRPr="00592F2D" w:rsidRDefault="00D5451C" w:rsidP="00B57905">
            <w:pPr>
              <w:jc w:val="center"/>
            </w:pPr>
          </w:p>
        </w:tc>
        <w:tc>
          <w:tcPr>
            <w:tcW w:w="1764" w:type="dxa"/>
            <w:gridSpan w:val="2"/>
            <w:tcBorders>
              <w:top w:val="nil"/>
              <w:left w:val="nil"/>
              <w:bottom w:val="nil"/>
              <w:right w:val="nil"/>
            </w:tcBorders>
            <w:shd w:val="clear" w:color="auto" w:fill="auto"/>
            <w:vAlign w:val="center"/>
            <w:hideMark/>
          </w:tcPr>
          <w:p w14:paraId="3DCB2E7B" w14:textId="77777777" w:rsidR="00D5451C" w:rsidRPr="00592F2D" w:rsidRDefault="00D5451C" w:rsidP="00B57905">
            <w:pPr>
              <w:jc w:val="center"/>
            </w:pPr>
          </w:p>
        </w:tc>
        <w:tc>
          <w:tcPr>
            <w:tcW w:w="1764" w:type="dxa"/>
            <w:gridSpan w:val="2"/>
            <w:tcBorders>
              <w:top w:val="nil"/>
              <w:left w:val="nil"/>
              <w:bottom w:val="nil"/>
              <w:right w:val="nil"/>
            </w:tcBorders>
            <w:shd w:val="clear" w:color="auto" w:fill="auto"/>
            <w:vAlign w:val="center"/>
            <w:hideMark/>
          </w:tcPr>
          <w:p w14:paraId="36C2FEE6" w14:textId="77777777" w:rsidR="00D5451C" w:rsidRPr="00592F2D" w:rsidRDefault="00D5451C" w:rsidP="00B57905">
            <w:pPr>
              <w:jc w:val="center"/>
            </w:pPr>
          </w:p>
        </w:tc>
        <w:tc>
          <w:tcPr>
            <w:tcW w:w="1872" w:type="dxa"/>
            <w:gridSpan w:val="2"/>
            <w:tcBorders>
              <w:top w:val="nil"/>
              <w:left w:val="nil"/>
              <w:bottom w:val="nil"/>
              <w:right w:val="nil"/>
            </w:tcBorders>
            <w:shd w:val="clear" w:color="auto" w:fill="auto"/>
            <w:vAlign w:val="center"/>
            <w:hideMark/>
          </w:tcPr>
          <w:p w14:paraId="71B98BB4" w14:textId="77777777" w:rsidR="00D5451C" w:rsidRPr="00592F2D" w:rsidRDefault="00D5451C" w:rsidP="00B57905">
            <w:pPr>
              <w:jc w:val="center"/>
            </w:pPr>
          </w:p>
        </w:tc>
      </w:tr>
    </w:tbl>
    <w:p w14:paraId="5FC47561" w14:textId="77777777" w:rsidR="00D5451C" w:rsidRDefault="00D5451C" w:rsidP="00D5451C">
      <w:pPr>
        <w:numPr>
          <w:ilvl w:val="0"/>
          <w:numId w:val="14"/>
        </w:numPr>
        <w:ind w:left="720" w:right="-427"/>
        <w:jc w:val="right"/>
      </w:pPr>
      <w:r>
        <w:br w:type="page"/>
      </w:r>
    </w:p>
    <w:tbl>
      <w:tblPr>
        <w:tblW w:w="11254" w:type="dxa"/>
        <w:tblInd w:w="108" w:type="dxa"/>
        <w:tblLook w:val="04A0" w:firstRow="1" w:lastRow="0" w:firstColumn="1" w:lastColumn="0" w:noHBand="0" w:noVBand="1"/>
      </w:tblPr>
      <w:tblGrid>
        <w:gridCol w:w="747"/>
        <w:gridCol w:w="4188"/>
        <w:gridCol w:w="1572"/>
        <w:gridCol w:w="1614"/>
        <w:gridCol w:w="1560"/>
        <w:gridCol w:w="1573"/>
      </w:tblGrid>
      <w:tr w:rsidR="00D5451C" w:rsidRPr="00CA5E68" w14:paraId="538F8E66" w14:textId="77777777" w:rsidTr="00D5451C">
        <w:trPr>
          <w:trHeight w:val="315"/>
        </w:trPr>
        <w:tc>
          <w:tcPr>
            <w:tcW w:w="9681" w:type="dxa"/>
            <w:gridSpan w:val="5"/>
            <w:tcBorders>
              <w:top w:val="nil"/>
              <w:left w:val="nil"/>
              <w:bottom w:val="nil"/>
              <w:right w:val="nil"/>
            </w:tcBorders>
            <w:shd w:val="clear" w:color="auto" w:fill="auto"/>
            <w:noWrap/>
            <w:vAlign w:val="center"/>
            <w:hideMark/>
          </w:tcPr>
          <w:p w14:paraId="0ED7F8C3" w14:textId="77777777" w:rsidR="00D5451C" w:rsidRPr="00CA5E68" w:rsidRDefault="00D5451C" w:rsidP="00B57905">
            <w:pPr>
              <w:ind w:right="-394"/>
              <w:jc w:val="center"/>
              <w:rPr>
                <w:bCs/>
              </w:rPr>
            </w:pPr>
            <w:r w:rsidRPr="00CA5E68">
              <w:rPr>
                <w:bCs/>
                <w:sz w:val="28"/>
              </w:rPr>
              <w:lastRenderedPageBreak/>
              <w:t>Расчет необходимой валовой выручки установленных тарифов</w:t>
            </w:r>
          </w:p>
        </w:tc>
        <w:tc>
          <w:tcPr>
            <w:tcW w:w="1573" w:type="dxa"/>
            <w:tcBorders>
              <w:top w:val="nil"/>
              <w:left w:val="nil"/>
              <w:bottom w:val="nil"/>
              <w:right w:val="nil"/>
            </w:tcBorders>
            <w:shd w:val="clear" w:color="auto" w:fill="auto"/>
            <w:noWrap/>
            <w:vAlign w:val="center"/>
            <w:hideMark/>
          </w:tcPr>
          <w:p w14:paraId="0E6F013F" w14:textId="77777777" w:rsidR="00D5451C" w:rsidRPr="00CA5E68" w:rsidRDefault="00D5451C" w:rsidP="00B57905">
            <w:pPr>
              <w:jc w:val="center"/>
            </w:pPr>
          </w:p>
        </w:tc>
      </w:tr>
      <w:tr w:rsidR="00D5451C" w:rsidRPr="00CA5E68" w14:paraId="15C905A8" w14:textId="77777777" w:rsidTr="00D5451C">
        <w:trPr>
          <w:trHeight w:val="300"/>
        </w:trPr>
        <w:tc>
          <w:tcPr>
            <w:tcW w:w="747" w:type="dxa"/>
            <w:tcBorders>
              <w:top w:val="nil"/>
              <w:left w:val="nil"/>
              <w:bottom w:val="nil"/>
              <w:right w:val="nil"/>
            </w:tcBorders>
            <w:shd w:val="clear" w:color="auto" w:fill="auto"/>
            <w:vAlign w:val="center"/>
            <w:hideMark/>
          </w:tcPr>
          <w:p w14:paraId="4556C7F4" w14:textId="77777777" w:rsidR="00D5451C" w:rsidRPr="00CA5E68" w:rsidRDefault="00D5451C" w:rsidP="00B57905"/>
        </w:tc>
        <w:tc>
          <w:tcPr>
            <w:tcW w:w="4188" w:type="dxa"/>
            <w:tcBorders>
              <w:top w:val="nil"/>
              <w:left w:val="nil"/>
              <w:bottom w:val="nil"/>
              <w:right w:val="nil"/>
            </w:tcBorders>
            <w:shd w:val="clear" w:color="auto" w:fill="auto"/>
            <w:vAlign w:val="center"/>
            <w:hideMark/>
          </w:tcPr>
          <w:p w14:paraId="2D41C0DF" w14:textId="77777777" w:rsidR="00D5451C" w:rsidRPr="00CA5E68" w:rsidRDefault="00D5451C" w:rsidP="00B57905"/>
        </w:tc>
        <w:tc>
          <w:tcPr>
            <w:tcW w:w="1572" w:type="dxa"/>
            <w:tcBorders>
              <w:top w:val="nil"/>
              <w:left w:val="nil"/>
              <w:bottom w:val="nil"/>
              <w:right w:val="nil"/>
            </w:tcBorders>
            <w:shd w:val="clear" w:color="auto" w:fill="auto"/>
            <w:vAlign w:val="center"/>
            <w:hideMark/>
          </w:tcPr>
          <w:p w14:paraId="4E90EDB3" w14:textId="77777777" w:rsidR="00D5451C" w:rsidRPr="00CA5E68" w:rsidRDefault="00D5451C" w:rsidP="00B57905">
            <w:pPr>
              <w:jc w:val="center"/>
            </w:pPr>
          </w:p>
        </w:tc>
        <w:tc>
          <w:tcPr>
            <w:tcW w:w="1614" w:type="dxa"/>
            <w:tcBorders>
              <w:top w:val="nil"/>
              <w:left w:val="nil"/>
              <w:bottom w:val="nil"/>
              <w:right w:val="nil"/>
            </w:tcBorders>
            <w:shd w:val="clear" w:color="auto" w:fill="auto"/>
            <w:vAlign w:val="center"/>
            <w:hideMark/>
          </w:tcPr>
          <w:p w14:paraId="28FBB8D5" w14:textId="77777777" w:rsidR="00D5451C" w:rsidRPr="00CA5E68" w:rsidRDefault="00D5451C" w:rsidP="00B57905">
            <w:pPr>
              <w:jc w:val="center"/>
            </w:pPr>
          </w:p>
        </w:tc>
        <w:tc>
          <w:tcPr>
            <w:tcW w:w="1560" w:type="dxa"/>
            <w:tcBorders>
              <w:top w:val="nil"/>
              <w:left w:val="nil"/>
              <w:bottom w:val="nil"/>
              <w:right w:val="nil"/>
            </w:tcBorders>
            <w:shd w:val="clear" w:color="auto" w:fill="auto"/>
            <w:vAlign w:val="center"/>
            <w:hideMark/>
          </w:tcPr>
          <w:p w14:paraId="5BEE7DD2" w14:textId="77777777" w:rsidR="00D5451C" w:rsidRPr="00CA5E68" w:rsidRDefault="00D5451C" w:rsidP="00B57905">
            <w:pPr>
              <w:jc w:val="right"/>
            </w:pPr>
            <w:r w:rsidRPr="00CA5E68">
              <w:t>тыс. руб.</w:t>
            </w:r>
          </w:p>
        </w:tc>
        <w:tc>
          <w:tcPr>
            <w:tcW w:w="1573" w:type="dxa"/>
            <w:tcBorders>
              <w:top w:val="nil"/>
              <w:left w:val="nil"/>
              <w:bottom w:val="nil"/>
              <w:right w:val="nil"/>
            </w:tcBorders>
            <w:shd w:val="clear" w:color="auto" w:fill="auto"/>
            <w:vAlign w:val="center"/>
            <w:hideMark/>
          </w:tcPr>
          <w:p w14:paraId="675DD533" w14:textId="77777777" w:rsidR="00D5451C" w:rsidRPr="00CA5E68" w:rsidRDefault="00D5451C" w:rsidP="00B57905">
            <w:pPr>
              <w:jc w:val="center"/>
            </w:pPr>
          </w:p>
        </w:tc>
      </w:tr>
      <w:tr w:rsidR="00D5451C" w:rsidRPr="00CA5E68" w14:paraId="242EC75B" w14:textId="77777777" w:rsidTr="00D5451C">
        <w:trPr>
          <w:gridAfter w:val="1"/>
          <w:wAfter w:w="1573" w:type="dxa"/>
          <w:trHeight w:val="9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AC8BC" w14:textId="77777777" w:rsidR="00D5451C" w:rsidRPr="00CA5E68" w:rsidRDefault="00D5451C" w:rsidP="00B57905">
            <w:pPr>
              <w:jc w:val="center"/>
            </w:pPr>
            <w:r w:rsidRPr="00CA5E68">
              <w:t>№ п/п</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5923B1CE" w14:textId="77777777" w:rsidR="00D5451C" w:rsidRPr="00CA5E68" w:rsidRDefault="00D5451C" w:rsidP="00B57905">
            <w:pPr>
              <w:jc w:val="center"/>
            </w:pPr>
            <w:r w:rsidRPr="00CA5E68">
              <w:t>Наименование расхода</w:t>
            </w:r>
          </w:p>
        </w:tc>
        <w:tc>
          <w:tcPr>
            <w:tcW w:w="1572" w:type="dxa"/>
            <w:tcBorders>
              <w:top w:val="single" w:sz="4" w:space="0" w:color="auto"/>
              <w:left w:val="single" w:sz="4" w:space="0" w:color="auto"/>
              <w:bottom w:val="single" w:sz="4" w:space="0" w:color="auto"/>
              <w:right w:val="nil"/>
            </w:tcBorders>
            <w:shd w:val="clear" w:color="auto" w:fill="auto"/>
            <w:vAlign w:val="center"/>
            <w:hideMark/>
          </w:tcPr>
          <w:p w14:paraId="4969200D" w14:textId="77777777" w:rsidR="00D5451C" w:rsidRPr="00CA5E68" w:rsidRDefault="00D5451C" w:rsidP="00B57905">
            <w:pPr>
              <w:jc w:val="center"/>
            </w:pPr>
            <w:r w:rsidRPr="00592F2D">
              <w:t>Утверждено на 20</w:t>
            </w:r>
            <w:r>
              <w:t>20</w:t>
            </w:r>
            <w:r w:rsidRPr="00592F2D">
              <w:t xml:space="preserve"> год</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60FF61FF" w14:textId="77777777" w:rsidR="00D5451C" w:rsidRPr="00CA5E68" w:rsidRDefault="00D5451C" w:rsidP="00B57905">
            <w:pPr>
              <w:jc w:val="center"/>
            </w:pPr>
            <w:r w:rsidRPr="00592F2D">
              <w:t>Предложение экспертов на 202</w:t>
            </w:r>
            <w:r>
              <w:t>1</w:t>
            </w:r>
            <w:r w:rsidRPr="00592F2D">
              <w:t xml:space="preserve"> год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F5438" w14:textId="77777777" w:rsidR="00D5451C" w:rsidRPr="00CA5E68" w:rsidRDefault="00D5451C" w:rsidP="00B57905">
            <w:pPr>
              <w:jc w:val="center"/>
            </w:pPr>
            <w:r w:rsidRPr="00CA5E68">
              <w:t>Динамика расходов</w:t>
            </w:r>
          </w:p>
        </w:tc>
      </w:tr>
      <w:tr w:rsidR="00D5451C" w:rsidRPr="00CA5E68" w14:paraId="352CF97E" w14:textId="77777777" w:rsidTr="00D5451C">
        <w:trPr>
          <w:gridAfter w:val="1"/>
          <w:wAfter w:w="1573" w:type="dxa"/>
          <w:trHeight w:val="3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2ADD3" w14:textId="77777777" w:rsidR="00D5451C" w:rsidRPr="00CA5E68" w:rsidRDefault="00D5451C" w:rsidP="00B57905">
            <w:pPr>
              <w:jc w:val="center"/>
            </w:pPr>
            <w:r w:rsidRPr="00CA5E68">
              <w:t>1</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48F3413B" w14:textId="77777777" w:rsidR="00D5451C" w:rsidRPr="00CA5E68" w:rsidRDefault="00D5451C" w:rsidP="00B57905">
            <w:r w:rsidRPr="00CA5E68">
              <w:t>Операционные (подконтрольные) расходы</w:t>
            </w:r>
          </w:p>
        </w:tc>
        <w:tc>
          <w:tcPr>
            <w:tcW w:w="1572" w:type="dxa"/>
            <w:tcBorders>
              <w:top w:val="single" w:sz="4" w:space="0" w:color="auto"/>
              <w:left w:val="nil"/>
              <w:bottom w:val="single" w:sz="4" w:space="0" w:color="auto"/>
              <w:right w:val="single" w:sz="4" w:space="0" w:color="auto"/>
            </w:tcBorders>
            <w:shd w:val="clear" w:color="auto" w:fill="auto"/>
            <w:vAlign w:val="center"/>
          </w:tcPr>
          <w:p w14:paraId="371A5C83" w14:textId="77777777" w:rsidR="00D5451C" w:rsidRPr="00A30C4E" w:rsidRDefault="00D5451C" w:rsidP="00B57905">
            <w:pPr>
              <w:jc w:val="center"/>
              <w:rPr>
                <w:sz w:val="28"/>
                <w:szCs w:val="22"/>
              </w:rPr>
            </w:pPr>
            <w:r w:rsidRPr="00A30C4E">
              <w:rPr>
                <w:sz w:val="28"/>
                <w:szCs w:val="22"/>
              </w:rPr>
              <w:t>1 728</w:t>
            </w:r>
          </w:p>
        </w:tc>
        <w:tc>
          <w:tcPr>
            <w:tcW w:w="1614" w:type="dxa"/>
            <w:tcBorders>
              <w:top w:val="single" w:sz="4" w:space="0" w:color="auto"/>
              <w:left w:val="nil"/>
              <w:bottom w:val="single" w:sz="4" w:space="0" w:color="auto"/>
              <w:right w:val="single" w:sz="4" w:space="0" w:color="auto"/>
            </w:tcBorders>
            <w:shd w:val="clear" w:color="auto" w:fill="auto"/>
            <w:vAlign w:val="center"/>
          </w:tcPr>
          <w:p w14:paraId="095BCC89" w14:textId="77777777" w:rsidR="00D5451C" w:rsidRPr="00A30C4E" w:rsidRDefault="00D5451C" w:rsidP="00B57905">
            <w:pPr>
              <w:jc w:val="center"/>
              <w:rPr>
                <w:sz w:val="28"/>
                <w:szCs w:val="22"/>
              </w:rPr>
            </w:pPr>
            <w:r w:rsidRPr="00A30C4E">
              <w:rPr>
                <w:sz w:val="28"/>
                <w:szCs w:val="22"/>
              </w:rPr>
              <w:t>2 150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C24710" w14:textId="77777777" w:rsidR="00D5451C" w:rsidRPr="00A30C4E" w:rsidRDefault="00D5451C" w:rsidP="00B57905">
            <w:pPr>
              <w:jc w:val="center"/>
              <w:rPr>
                <w:sz w:val="28"/>
                <w:szCs w:val="22"/>
              </w:rPr>
            </w:pPr>
            <w:r w:rsidRPr="00A30C4E">
              <w:rPr>
                <w:sz w:val="28"/>
                <w:szCs w:val="22"/>
              </w:rPr>
              <w:t>422</w:t>
            </w:r>
          </w:p>
        </w:tc>
      </w:tr>
      <w:tr w:rsidR="00D5451C" w:rsidRPr="00CA5E68" w14:paraId="7913DF2E" w14:textId="77777777" w:rsidTr="00D5451C">
        <w:trPr>
          <w:gridAfter w:val="1"/>
          <w:wAfter w:w="1573" w:type="dxa"/>
          <w:trHeight w:val="3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37F5" w14:textId="77777777" w:rsidR="00D5451C" w:rsidRPr="00CA5E68" w:rsidRDefault="00D5451C" w:rsidP="00B57905">
            <w:pPr>
              <w:jc w:val="center"/>
            </w:pPr>
            <w:r w:rsidRPr="00CA5E68">
              <w:t>2</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67AB7C08" w14:textId="77777777" w:rsidR="00D5451C" w:rsidRPr="00CA5E68" w:rsidRDefault="00D5451C" w:rsidP="00B57905">
            <w:r w:rsidRPr="00CA5E68">
              <w:t>Неподконтрольные расходы</w:t>
            </w:r>
          </w:p>
        </w:tc>
        <w:tc>
          <w:tcPr>
            <w:tcW w:w="1572" w:type="dxa"/>
            <w:tcBorders>
              <w:top w:val="single" w:sz="4" w:space="0" w:color="auto"/>
              <w:left w:val="nil"/>
              <w:bottom w:val="single" w:sz="4" w:space="0" w:color="auto"/>
              <w:right w:val="single" w:sz="4" w:space="0" w:color="auto"/>
            </w:tcBorders>
            <w:shd w:val="clear" w:color="auto" w:fill="auto"/>
            <w:vAlign w:val="center"/>
          </w:tcPr>
          <w:p w14:paraId="38C22A6E" w14:textId="77777777" w:rsidR="00D5451C" w:rsidRPr="00A30C4E" w:rsidRDefault="00D5451C" w:rsidP="00B57905">
            <w:pPr>
              <w:jc w:val="center"/>
              <w:rPr>
                <w:sz w:val="28"/>
                <w:szCs w:val="22"/>
              </w:rPr>
            </w:pPr>
            <w:r w:rsidRPr="00A30C4E">
              <w:rPr>
                <w:sz w:val="28"/>
                <w:szCs w:val="22"/>
              </w:rPr>
              <w:t>249</w:t>
            </w:r>
          </w:p>
        </w:tc>
        <w:tc>
          <w:tcPr>
            <w:tcW w:w="1614" w:type="dxa"/>
            <w:tcBorders>
              <w:top w:val="single" w:sz="4" w:space="0" w:color="auto"/>
              <w:left w:val="nil"/>
              <w:bottom w:val="single" w:sz="4" w:space="0" w:color="auto"/>
              <w:right w:val="single" w:sz="4" w:space="0" w:color="auto"/>
            </w:tcBorders>
            <w:shd w:val="clear" w:color="auto" w:fill="auto"/>
            <w:vAlign w:val="center"/>
          </w:tcPr>
          <w:p w14:paraId="0BE28A8B" w14:textId="77777777" w:rsidR="00D5451C" w:rsidRPr="00A30C4E" w:rsidRDefault="00D5451C" w:rsidP="00B57905">
            <w:pPr>
              <w:jc w:val="center"/>
              <w:rPr>
                <w:sz w:val="28"/>
                <w:szCs w:val="22"/>
              </w:rPr>
            </w:pPr>
            <w:r w:rsidRPr="00A30C4E">
              <w:rPr>
                <w:sz w:val="28"/>
                <w:szCs w:val="22"/>
              </w:rPr>
              <w:t>252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E99C0A" w14:textId="77777777" w:rsidR="00D5451C" w:rsidRPr="00A30C4E" w:rsidRDefault="00D5451C" w:rsidP="00B57905">
            <w:pPr>
              <w:jc w:val="center"/>
              <w:rPr>
                <w:sz w:val="28"/>
                <w:szCs w:val="22"/>
              </w:rPr>
            </w:pPr>
            <w:r w:rsidRPr="00A30C4E">
              <w:rPr>
                <w:sz w:val="28"/>
                <w:szCs w:val="22"/>
              </w:rPr>
              <w:t>3</w:t>
            </w:r>
          </w:p>
        </w:tc>
      </w:tr>
      <w:tr w:rsidR="00D5451C" w:rsidRPr="00CA5E68" w14:paraId="62BEA1E0" w14:textId="77777777" w:rsidTr="00D5451C">
        <w:trPr>
          <w:gridAfter w:val="1"/>
          <w:wAfter w:w="1573" w:type="dxa"/>
          <w:trHeight w:val="6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E6B8" w14:textId="77777777" w:rsidR="00D5451C" w:rsidRPr="00CA5E68" w:rsidRDefault="00D5451C" w:rsidP="00B57905">
            <w:pPr>
              <w:jc w:val="center"/>
            </w:pPr>
            <w:r w:rsidRPr="00CA5E68">
              <w:t>3</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0250CFD4" w14:textId="77777777" w:rsidR="00D5451C" w:rsidRPr="00CA5E68" w:rsidRDefault="00D5451C" w:rsidP="00B57905">
            <w:r w:rsidRPr="00CA5E68">
              <w:t>Расходы на приобретение (производство) энергетических ресурсов, холодной воды и теплоносителя</w:t>
            </w:r>
          </w:p>
        </w:tc>
        <w:tc>
          <w:tcPr>
            <w:tcW w:w="1572" w:type="dxa"/>
            <w:tcBorders>
              <w:top w:val="single" w:sz="4" w:space="0" w:color="auto"/>
              <w:left w:val="nil"/>
              <w:bottom w:val="single" w:sz="4" w:space="0" w:color="auto"/>
              <w:right w:val="single" w:sz="4" w:space="0" w:color="auto"/>
            </w:tcBorders>
            <w:shd w:val="clear" w:color="auto" w:fill="auto"/>
            <w:vAlign w:val="center"/>
          </w:tcPr>
          <w:p w14:paraId="7141A738" w14:textId="77777777" w:rsidR="00D5451C" w:rsidRPr="00A30C4E" w:rsidRDefault="00D5451C" w:rsidP="00B57905">
            <w:pPr>
              <w:jc w:val="center"/>
              <w:rPr>
                <w:sz w:val="28"/>
                <w:szCs w:val="22"/>
              </w:rPr>
            </w:pPr>
            <w:r w:rsidRPr="00A30C4E">
              <w:rPr>
                <w:sz w:val="28"/>
                <w:szCs w:val="22"/>
              </w:rPr>
              <w:t>780</w:t>
            </w:r>
          </w:p>
        </w:tc>
        <w:tc>
          <w:tcPr>
            <w:tcW w:w="1614" w:type="dxa"/>
            <w:tcBorders>
              <w:top w:val="single" w:sz="4" w:space="0" w:color="auto"/>
              <w:left w:val="nil"/>
              <w:bottom w:val="single" w:sz="4" w:space="0" w:color="auto"/>
              <w:right w:val="single" w:sz="4" w:space="0" w:color="auto"/>
            </w:tcBorders>
            <w:shd w:val="clear" w:color="auto" w:fill="auto"/>
            <w:vAlign w:val="center"/>
          </w:tcPr>
          <w:p w14:paraId="7EB8F9D1" w14:textId="77777777" w:rsidR="00D5451C" w:rsidRPr="00A30C4E" w:rsidRDefault="00D5451C" w:rsidP="00B57905">
            <w:pPr>
              <w:jc w:val="center"/>
              <w:rPr>
                <w:sz w:val="28"/>
                <w:szCs w:val="22"/>
              </w:rPr>
            </w:pPr>
            <w:r w:rsidRPr="00A30C4E">
              <w:rPr>
                <w:sz w:val="28"/>
                <w:szCs w:val="22"/>
              </w:rPr>
              <w:t>758</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54BC0B" w14:textId="77777777" w:rsidR="00D5451C" w:rsidRPr="00A30C4E" w:rsidRDefault="00D5451C" w:rsidP="00B57905">
            <w:pPr>
              <w:jc w:val="center"/>
              <w:rPr>
                <w:sz w:val="28"/>
                <w:szCs w:val="22"/>
              </w:rPr>
            </w:pPr>
            <w:r w:rsidRPr="00A30C4E">
              <w:rPr>
                <w:sz w:val="28"/>
                <w:szCs w:val="22"/>
              </w:rPr>
              <w:t>-22</w:t>
            </w:r>
          </w:p>
        </w:tc>
      </w:tr>
      <w:tr w:rsidR="00D5451C" w:rsidRPr="00CA5E68" w14:paraId="06DC79CD" w14:textId="77777777" w:rsidTr="00D5451C">
        <w:trPr>
          <w:gridAfter w:val="1"/>
          <w:wAfter w:w="1573" w:type="dxa"/>
          <w:trHeight w:val="3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4EAD6" w14:textId="77777777" w:rsidR="00D5451C" w:rsidRPr="00CA5E68" w:rsidRDefault="00D5451C" w:rsidP="00B57905">
            <w:pPr>
              <w:jc w:val="center"/>
            </w:pPr>
            <w:r w:rsidRPr="00CA5E68">
              <w:t>4</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42C1F320" w14:textId="77777777" w:rsidR="00D5451C" w:rsidRPr="00CA5E68" w:rsidRDefault="00D5451C" w:rsidP="00B57905">
            <w:r w:rsidRPr="00CA5E68">
              <w:t>Прибыль</w:t>
            </w:r>
          </w:p>
        </w:tc>
        <w:tc>
          <w:tcPr>
            <w:tcW w:w="1572" w:type="dxa"/>
            <w:tcBorders>
              <w:top w:val="single" w:sz="4" w:space="0" w:color="auto"/>
              <w:left w:val="nil"/>
              <w:bottom w:val="single" w:sz="4" w:space="0" w:color="auto"/>
              <w:right w:val="single" w:sz="4" w:space="0" w:color="auto"/>
            </w:tcBorders>
            <w:shd w:val="clear" w:color="auto" w:fill="auto"/>
            <w:vAlign w:val="center"/>
          </w:tcPr>
          <w:p w14:paraId="2598F53C"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7804B3C5" w14:textId="77777777" w:rsidR="00D5451C" w:rsidRPr="00A30C4E" w:rsidRDefault="00D5451C" w:rsidP="00B57905">
            <w:pPr>
              <w:jc w:val="center"/>
              <w:rPr>
                <w:sz w:val="28"/>
                <w:szCs w:val="22"/>
              </w:rPr>
            </w:pPr>
            <w:r w:rsidRPr="00A30C4E">
              <w:rPr>
                <w:sz w:val="28"/>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717683" w14:textId="77777777" w:rsidR="00D5451C" w:rsidRPr="00A30C4E" w:rsidRDefault="00D5451C" w:rsidP="00B57905">
            <w:pPr>
              <w:jc w:val="center"/>
              <w:rPr>
                <w:sz w:val="28"/>
                <w:szCs w:val="22"/>
              </w:rPr>
            </w:pPr>
            <w:r w:rsidRPr="00A30C4E">
              <w:rPr>
                <w:sz w:val="28"/>
                <w:szCs w:val="22"/>
              </w:rPr>
              <w:t>0</w:t>
            </w:r>
          </w:p>
        </w:tc>
      </w:tr>
      <w:tr w:rsidR="00D5451C" w:rsidRPr="00CA5E68" w14:paraId="312B66B7" w14:textId="77777777" w:rsidTr="00D5451C">
        <w:trPr>
          <w:gridAfter w:val="1"/>
          <w:wAfter w:w="1573" w:type="dxa"/>
          <w:trHeight w:val="3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96AC3" w14:textId="77777777" w:rsidR="00D5451C" w:rsidRPr="00CA5E68" w:rsidRDefault="00D5451C" w:rsidP="00B57905">
            <w:pPr>
              <w:jc w:val="center"/>
            </w:pPr>
            <w:r w:rsidRPr="00CA5E68">
              <w:t>5</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5CC1AB02" w14:textId="77777777" w:rsidR="00D5451C" w:rsidRPr="00CA5E68" w:rsidRDefault="00D5451C" w:rsidP="00B57905">
            <w:r w:rsidRPr="00CA5E68">
              <w:t>Расчетная предпринимательская прибыль</w:t>
            </w:r>
          </w:p>
        </w:tc>
        <w:tc>
          <w:tcPr>
            <w:tcW w:w="1572" w:type="dxa"/>
            <w:tcBorders>
              <w:top w:val="single" w:sz="4" w:space="0" w:color="auto"/>
              <w:left w:val="nil"/>
              <w:bottom w:val="single" w:sz="4" w:space="0" w:color="auto"/>
              <w:right w:val="single" w:sz="4" w:space="0" w:color="auto"/>
            </w:tcBorders>
            <w:shd w:val="clear" w:color="auto" w:fill="auto"/>
            <w:vAlign w:val="center"/>
          </w:tcPr>
          <w:p w14:paraId="0CCA4259"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466002E9" w14:textId="77777777" w:rsidR="00D5451C" w:rsidRPr="00A30C4E" w:rsidRDefault="00D5451C" w:rsidP="00B57905">
            <w:pPr>
              <w:jc w:val="center"/>
              <w:rPr>
                <w:sz w:val="28"/>
                <w:szCs w:val="22"/>
              </w:rPr>
            </w:pPr>
            <w:r w:rsidRPr="00A30C4E">
              <w:rPr>
                <w:sz w:val="28"/>
                <w:szCs w:val="22"/>
              </w:rPr>
              <w:t>120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5C6F6C" w14:textId="77777777" w:rsidR="00D5451C" w:rsidRPr="00A30C4E" w:rsidRDefault="00D5451C" w:rsidP="00B57905">
            <w:pPr>
              <w:jc w:val="center"/>
              <w:rPr>
                <w:sz w:val="28"/>
                <w:szCs w:val="22"/>
              </w:rPr>
            </w:pPr>
            <w:r w:rsidRPr="00A30C4E">
              <w:rPr>
                <w:sz w:val="28"/>
                <w:szCs w:val="22"/>
              </w:rPr>
              <w:t>120</w:t>
            </w:r>
          </w:p>
        </w:tc>
      </w:tr>
      <w:tr w:rsidR="00D5451C" w:rsidRPr="00CA5E68" w14:paraId="3BA64EF1" w14:textId="77777777" w:rsidTr="00D5451C">
        <w:trPr>
          <w:gridAfter w:val="1"/>
          <w:wAfter w:w="1573" w:type="dxa"/>
          <w:trHeight w:val="9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04448" w14:textId="77777777" w:rsidR="00D5451C" w:rsidRPr="00CA5E68" w:rsidRDefault="00D5451C" w:rsidP="00B57905">
            <w:pPr>
              <w:jc w:val="center"/>
            </w:pPr>
            <w:r w:rsidRPr="00CA5E68">
              <w:t>6</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30187B23" w14:textId="77777777" w:rsidR="00D5451C" w:rsidRPr="00CA5E68" w:rsidRDefault="00D5451C" w:rsidP="00B57905">
            <w:r w:rsidRPr="00CA5E68">
              <w:t>Результаты деятельности до перехода к регулированию цен (тарифов) на основе долгосрочных параметров регулирования</w:t>
            </w:r>
          </w:p>
        </w:tc>
        <w:tc>
          <w:tcPr>
            <w:tcW w:w="1572" w:type="dxa"/>
            <w:tcBorders>
              <w:top w:val="single" w:sz="4" w:space="0" w:color="auto"/>
              <w:left w:val="nil"/>
              <w:bottom w:val="single" w:sz="4" w:space="0" w:color="auto"/>
              <w:right w:val="single" w:sz="4" w:space="0" w:color="auto"/>
            </w:tcBorders>
            <w:shd w:val="clear" w:color="auto" w:fill="auto"/>
            <w:vAlign w:val="center"/>
          </w:tcPr>
          <w:p w14:paraId="3638C6A8"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3B29E5CF" w14:textId="77777777" w:rsidR="00D5451C" w:rsidRPr="00A30C4E" w:rsidRDefault="00D5451C" w:rsidP="00B57905">
            <w:pPr>
              <w:jc w:val="center"/>
              <w:rPr>
                <w:sz w:val="28"/>
                <w:szCs w:val="22"/>
              </w:rPr>
            </w:pPr>
            <w:r w:rsidRPr="00A30C4E">
              <w:rPr>
                <w:sz w:val="28"/>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621AAD" w14:textId="77777777" w:rsidR="00D5451C" w:rsidRPr="00A30C4E" w:rsidRDefault="00D5451C" w:rsidP="00B57905">
            <w:pPr>
              <w:jc w:val="center"/>
              <w:rPr>
                <w:sz w:val="28"/>
                <w:szCs w:val="22"/>
              </w:rPr>
            </w:pPr>
            <w:r w:rsidRPr="00A30C4E">
              <w:rPr>
                <w:sz w:val="28"/>
                <w:szCs w:val="22"/>
              </w:rPr>
              <w:t>0</w:t>
            </w:r>
          </w:p>
        </w:tc>
      </w:tr>
      <w:tr w:rsidR="00D5451C" w:rsidRPr="00CA5E68" w14:paraId="12391FB7" w14:textId="77777777" w:rsidTr="00D5451C">
        <w:trPr>
          <w:gridAfter w:val="1"/>
          <w:wAfter w:w="1573" w:type="dxa"/>
          <w:trHeight w:val="9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4332" w14:textId="77777777" w:rsidR="00D5451C" w:rsidRPr="00CA5E68" w:rsidRDefault="00D5451C" w:rsidP="00B57905">
            <w:pPr>
              <w:jc w:val="center"/>
            </w:pPr>
            <w:r w:rsidRPr="00CA5E68">
              <w:t>7</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0E31D897" w14:textId="77777777" w:rsidR="00D5451C" w:rsidRPr="00CA5E68" w:rsidRDefault="00D5451C" w:rsidP="00B57905">
            <w:r w:rsidRPr="00CA5E6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72" w:type="dxa"/>
            <w:tcBorders>
              <w:top w:val="single" w:sz="4" w:space="0" w:color="auto"/>
              <w:left w:val="nil"/>
              <w:bottom w:val="single" w:sz="4" w:space="0" w:color="auto"/>
              <w:right w:val="single" w:sz="4" w:space="0" w:color="auto"/>
            </w:tcBorders>
            <w:shd w:val="clear" w:color="auto" w:fill="auto"/>
            <w:vAlign w:val="center"/>
          </w:tcPr>
          <w:p w14:paraId="294EE369"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527702B8" w14:textId="77777777" w:rsidR="00D5451C" w:rsidRPr="00A30C4E" w:rsidRDefault="00D5451C" w:rsidP="00B57905">
            <w:pPr>
              <w:jc w:val="center"/>
              <w:rPr>
                <w:sz w:val="28"/>
                <w:szCs w:val="22"/>
              </w:rPr>
            </w:pPr>
            <w:r w:rsidRPr="00A30C4E">
              <w:rPr>
                <w:sz w:val="28"/>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B022F0" w14:textId="77777777" w:rsidR="00D5451C" w:rsidRPr="00A30C4E" w:rsidRDefault="00D5451C" w:rsidP="00B57905">
            <w:pPr>
              <w:jc w:val="center"/>
              <w:rPr>
                <w:sz w:val="28"/>
                <w:szCs w:val="22"/>
              </w:rPr>
            </w:pPr>
            <w:r w:rsidRPr="00A30C4E">
              <w:rPr>
                <w:sz w:val="28"/>
                <w:szCs w:val="22"/>
              </w:rPr>
              <w:t>0</w:t>
            </w:r>
          </w:p>
        </w:tc>
      </w:tr>
      <w:tr w:rsidR="00D5451C" w:rsidRPr="00CA5E68" w14:paraId="3BC3949B" w14:textId="77777777" w:rsidTr="00D5451C">
        <w:trPr>
          <w:gridAfter w:val="1"/>
          <w:wAfter w:w="1573" w:type="dxa"/>
          <w:trHeight w:val="9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270BE" w14:textId="77777777" w:rsidR="00D5451C" w:rsidRPr="00CA5E68" w:rsidRDefault="00D5451C" w:rsidP="00B57905">
            <w:pPr>
              <w:jc w:val="center"/>
            </w:pPr>
            <w:r w:rsidRPr="00CA5E68">
              <w:t>8</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0B2C0AE2" w14:textId="77777777" w:rsidR="00D5451C" w:rsidRPr="00CA5E68" w:rsidRDefault="00D5451C" w:rsidP="00B57905">
            <w:r w:rsidRPr="00CA5E68">
              <w:t>Корректировка с учетом надежности и качества реализуемых товаров (оказываемых услуг), подлежащая учету в НВВ</w:t>
            </w:r>
          </w:p>
        </w:tc>
        <w:tc>
          <w:tcPr>
            <w:tcW w:w="1572" w:type="dxa"/>
            <w:tcBorders>
              <w:top w:val="single" w:sz="4" w:space="0" w:color="auto"/>
              <w:left w:val="nil"/>
              <w:bottom w:val="single" w:sz="4" w:space="0" w:color="auto"/>
              <w:right w:val="single" w:sz="4" w:space="0" w:color="auto"/>
            </w:tcBorders>
            <w:shd w:val="clear" w:color="auto" w:fill="auto"/>
            <w:vAlign w:val="center"/>
          </w:tcPr>
          <w:p w14:paraId="33AA3C1F"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24D137B2" w14:textId="77777777" w:rsidR="00D5451C" w:rsidRPr="00A30C4E" w:rsidRDefault="00D5451C" w:rsidP="00B57905">
            <w:pPr>
              <w:jc w:val="center"/>
              <w:rPr>
                <w:sz w:val="28"/>
                <w:szCs w:val="22"/>
              </w:rPr>
            </w:pPr>
            <w:r w:rsidRPr="00A30C4E">
              <w:rPr>
                <w:sz w:val="28"/>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52779E" w14:textId="77777777" w:rsidR="00D5451C" w:rsidRPr="00A30C4E" w:rsidRDefault="00D5451C" w:rsidP="00B57905">
            <w:pPr>
              <w:jc w:val="center"/>
              <w:rPr>
                <w:sz w:val="28"/>
                <w:szCs w:val="22"/>
              </w:rPr>
            </w:pPr>
            <w:r w:rsidRPr="00A30C4E">
              <w:rPr>
                <w:sz w:val="28"/>
                <w:szCs w:val="22"/>
              </w:rPr>
              <w:t>0</w:t>
            </w:r>
          </w:p>
        </w:tc>
      </w:tr>
      <w:tr w:rsidR="00D5451C" w:rsidRPr="00CA5E68" w14:paraId="49167223" w14:textId="77777777" w:rsidTr="00D5451C">
        <w:trPr>
          <w:gridAfter w:val="1"/>
          <w:wAfter w:w="1573" w:type="dxa"/>
          <w:trHeight w:val="6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8DE97" w14:textId="77777777" w:rsidR="00D5451C" w:rsidRPr="00CA5E68" w:rsidRDefault="00D5451C" w:rsidP="00B57905">
            <w:pPr>
              <w:jc w:val="center"/>
            </w:pPr>
            <w:r w:rsidRPr="00CA5E68">
              <w:t>9</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0FF0305C" w14:textId="77777777" w:rsidR="00D5451C" w:rsidRPr="00CA5E68" w:rsidRDefault="00D5451C" w:rsidP="00B57905">
            <w:r w:rsidRPr="00CA5E68">
              <w:t>Корректировка НВВ в связи с изменением (неисполнением) инвестиционной программы</w:t>
            </w:r>
          </w:p>
        </w:tc>
        <w:tc>
          <w:tcPr>
            <w:tcW w:w="1572" w:type="dxa"/>
            <w:tcBorders>
              <w:top w:val="single" w:sz="4" w:space="0" w:color="auto"/>
              <w:left w:val="nil"/>
              <w:bottom w:val="single" w:sz="4" w:space="0" w:color="auto"/>
              <w:right w:val="single" w:sz="4" w:space="0" w:color="auto"/>
            </w:tcBorders>
            <w:shd w:val="clear" w:color="auto" w:fill="auto"/>
            <w:vAlign w:val="center"/>
          </w:tcPr>
          <w:p w14:paraId="0C7BE34F"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07CC15C9" w14:textId="77777777" w:rsidR="00D5451C" w:rsidRPr="00A30C4E" w:rsidRDefault="00D5451C" w:rsidP="00B57905">
            <w:pPr>
              <w:jc w:val="center"/>
              <w:rPr>
                <w:sz w:val="28"/>
                <w:szCs w:val="22"/>
              </w:rPr>
            </w:pPr>
            <w:r w:rsidRPr="00A30C4E">
              <w:rPr>
                <w:sz w:val="28"/>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6C6975" w14:textId="77777777" w:rsidR="00D5451C" w:rsidRPr="00A30C4E" w:rsidRDefault="00D5451C" w:rsidP="00B57905">
            <w:pPr>
              <w:jc w:val="center"/>
              <w:rPr>
                <w:sz w:val="28"/>
                <w:szCs w:val="22"/>
              </w:rPr>
            </w:pPr>
            <w:r w:rsidRPr="00A30C4E">
              <w:rPr>
                <w:sz w:val="28"/>
                <w:szCs w:val="22"/>
              </w:rPr>
              <w:t>0</w:t>
            </w:r>
          </w:p>
        </w:tc>
      </w:tr>
      <w:tr w:rsidR="00D5451C" w:rsidRPr="00CA5E68" w14:paraId="045DF48A" w14:textId="77777777" w:rsidTr="00D5451C">
        <w:trPr>
          <w:gridAfter w:val="1"/>
          <w:wAfter w:w="1573" w:type="dxa"/>
          <w:trHeight w:val="566"/>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913D" w14:textId="77777777" w:rsidR="00D5451C" w:rsidRPr="00CA5E68" w:rsidRDefault="00D5451C" w:rsidP="00B57905">
            <w:pPr>
              <w:jc w:val="center"/>
            </w:pPr>
            <w:r w:rsidRPr="00CA5E68">
              <w:t>10</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2541B9E9" w14:textId="77777777" w:rsidR="00D5451C" w:rsidRPr="00CA5E68" w:rsidRDefault="00D5451C" w:rsidP="00B57905">
            <w:r w:rsidRPr="00CA5E6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72" w:type="dxa"/>
            <w:tcBorders>
              <w:top w:val="single" w:sz="4" w:space="0" w:color="auto"/>
              <w:left w:val="nil"/>
              <w:bottom w:val="single" w:sz="4" w:space="0" w:color="auto"/>
              <w:right w:val="single" w:sz="4" w:space="0" w:color="auto"/>
            </w:tcBorders>
            <w:shd w:val="clear" w:color="auto" w:fill="auto"/>
            <w:vAlign w:val="center"/>
          </w:tcPr>
          <w:p w14:paraId="6585F715"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5F64DFDB" w14:textId="77777777" w:rsidR="00D5451C" w:rsidRPr="00A30C4E" w:rsidRDefault="00D5451C" w:rsidP="00B57905">
            <w:pPr>
              <w:jc w:val="center"/>
              <w:rPr>
                <w:sz w:val="28"/>
                <w:szCs w:val="22"/>
              </w:rPr>
            </w:pPr>
            <w:r w:rsidRPr="00A30C4E">
              <w:rPr>
                <w:sz w:val="28"/>
                <w:szCs w:val="22"/>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ECBEBC" w14:textId="77777777" w:rsidR="00D5451C" w:rsidRPr="00A30C4E" w:rsidRDefault="00D5451C" w:rsidP="00B57905">
            <w:pPr>
              <w:jc w:val="center"/>
              <w:rPr>
                <w:sz w:val="28"/>
                <w:szCs w:val="22"/>
              </w:rPr>
            </w:pPr>
            <w:r w:rsidRPr="00A30C4E">
              <w:rPr>
                <w:sz w:val="28"/>
                <w:szCs w:val="22"/>
              </w:rPr>
              <w:t>0</w:t>
            </w:r>
          </w:p>
        </w:tc>
      </w:tr>
      <w:tr w:rsidR="00D5451C" w:rsidRPr="00CA5E68" w14:paraId="42853702" w14:textId="77777777" w:rsidTr="00D5451C">
        <w:trPr>
          <w:gridAfter w:val="1"/>
          <w:wAfter w:w="1573" w:type="dxa"/>
          <w:trHeight w:val="6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F520" w14:textId="77777777" w:rsidR="00D5451C" w:rsidRPr="00CA5E68" w:rsidRDefault="00D5451C" w:rsidP="00B57905">
            <w:pPr>
              <w:jc w:val="center"/>
            </w:pPr>
            <w:r w:rsidRPr="00CA5E68">
              <w:t>11</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3F1A9FCC" w14:textId="77777777" w:rsidR="00D5451C" w:rsidRPr="00CA5E68" w:rsidRDefault="00D5451C" w:rsidP="00B57905">
            <w:r w:rsidRPr="00CA5E68">
              <w:t>Корректировка НВВ</w:t>
            </w:r>
            <w:r>
              <w:t>,</w:t>
            </w:r>
            <w:r w:rsidRPr="00CA5E68">
              <w:t xml:space="preserve"> связанная с тарифными ограничениями</w:t>
            </w:r>
          </w:p>
        </w:tc>
        <w:tc>
          <w:tcPr>
            <w:tcW w:w="1572" w:type="dxa"/>
            <w:tcBorders>
              <w:top w:val="single" w:sz="4" w:space="0" w:color="auto"/>
              <w:left w:val="nil"/>
              <w:bottom w:val="single" w:sz="4" w:space="0" w:color="auto"/>
              <w:right w:val="single" w:sz="4" w:space="0" w:color="auto"/>
            </w:tcBorders>
            <w:shd w:val="clear" w:color="auto" w:fill="auto"/>
            <w:vAlign w:val="center"/>
          </w:tcPr>
          <w:p w14:paraId="7B712069" w14:textId="77777777" w:rsidR="00D5451C" w:rsidRPr="00A30C4E" w:rsidRDefault="00D5451C" w:rsidP="00B57905">
            <w:pPr>
              <w:jc w:val="center"/>
              <w:rPr>
                <w:sz w:val="28"/>
                <w:szCs w:val="22"/>
              </w:rPr>
            </w:pPr>
            <w:r w:rsidRPr="00A30C4E">
              <w:rPr>
                <w:sz w:val="28"/>
                <w:szCs w:val="22"/>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3DF54B0A" w14:textId="77777777" w:rsidR="00D5451C" w:rsidRPr="00A30C4E" w:rsidRDefault="00D5451C" w:rsidP="00B57905">
            <w:pPr>
              <w:jc w:val="center"/>
              <w:rPr>
                <w:sz w:val="28"/>
                <w:szCs w:val="22"/>
              </w:rPr>
            </w:pPr>
            <w:r w:rsidRPr="00A30C4E">
              <w:rPr>
                <w:sz w:val="28"/>
                <w:szCs w:val="22"/>
              </w:rPr>
              <w:t>-473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4C91E2" w14:textId="77777777" w:rsidR="00D5451C" w:rsidRPr="00A30C4E" w:rsidRDefault="00D5451C" w:rsidP="00B57905">
            <w:pPr>
              <w:jc w:val="center"/>
              <w:rPr>
                <w:sz w:val="28"/>
                <w:szCs w:val="22"/>
              </w:rPr>
            </w:pPr>
            <w:r w:rsidRPr="00A30C4E">
              <w:rPr>
                <w:sz w:val="28"/>
                <w:szCs w:val="22"/>
              </w:rPr>
              <w:t>-473</w:t>
            </w:r>
          </w:p>
        </w:tc>
      </w:tr>
      <w:tr w:rsidR="00D5451C" w:rsidRPr="00CA5E68" w14:paraId="54D7ED44" w14:textId="77777777" w:rsidTr="00D5451C">
        <w:trPr>
          <w:gridAfter w:val="1"/>
          <w:wAfter w:w="1573" w:type="dxa"/>
          <w:trHeight w:val="30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3281" w14:textId="77777777" w:rsidR="00D5451C" w:rsidRPr="00CA5E68" w:rsidRDefault="00D5451C" w:rsidP="00B57905">
            <w:pPr>
              <w:jc w:val="center"/>
            </w:pPr>
            <w:r w:rsidRPr="00CA5E68">
              <w:t>12</w:t>
            </w:r>
          </w:p>
        </w:tc>
        <w:tc>
          <w:tcPr>
            <w:tcW w:w="4188" w:type="dxa"/>
            <w:tcBorders>
              <w:top w:val="single" w:sz="4" w:space="0" w:color="auto"/>
              <w:left w:val="nil"/>
              <w:bottom w:val="single" w:sz="4" w:space="0" w:color="auto"/>
              <w:right w:val="single" w:sz="4" w:space="0" w:color="auto"/>
            </w:tcBorders>
            <w:shd w:val="clear" w:color="auto" w:fill="auto"/>
            <w:vAlign w:val="center"/>
            <w:hideMark/>
          </w:tcPr>
          <w:p w14:paraId="024A2C20" w14:textId="77777777" w:rsidR="00D5451C" w:rsidRPr="00CA5E68" w:rsidRDefault="00D5451C" w:rsidP="00B57905">
            <w:r w:rsidRPr="00CA5E68">
              <w:t>ИТОГО необходимая валовая выручка</w:t>
            </w:r>
          </w:p>
        </w:tc>
        <w:tc>
          <w:tcPr>
            <w:tcW w:w="1572" w:type="dxa"/>
            <w:tcBorders>
              <w:top w:val="single" w:sz="4" w:space="0" w:color="auto"/>
              <w:left w:val="nil"/>
              <w:bottom w:val="single" w:sz="4" w:space="0" w:color="auto"/>
              <w:right w:val="single" w:sz="4" w:space="0" w:color="auto"/>
            </w:tcBorders>
            <w:shd w:val="clear" w:color="auto" w:fill="auto"/>
            <w:vAlign w:val="center"/>
          </w:tcPr>
          <w:p w14:paraId="728B7002" w14:textId="77777777" w:rsidR="00D5451C" w:rsidRPr="00A30C4E" w:rsidRDefault="00D5451C" w:rsidP="00B57905">
            <w:pPr>
              <w:jc w:val="center"/>
              <w:rPr>
                <w:sz w:val="28"/>
                <w:szCs w:val="22"/>
              </w:rPr>
            </w:pPr>
            <w:r w:rsidRPr="00A30C4E">
              <w:rPr>
                <w:sz w:val="28"/>
                <w:szCs w:val="22"/>
              </w:rPr>
              <w:t>2 757</w:t>
            </w:r>
          </w:p>
        </w:tc>
        <w:tc>
          <w:tcPr>
            <w:tcW w:w="1614" w:type="dxa"/>
            <w:tcBorders>
              <w:top w:val="single" w:sz="4" w:space="0" w:color="auto"/>
              <w:left w:val="nil"/>
              <w:bottom w:val="single" w:sz="4" w:space="0" w:color="auto"/>
              <w:right w:val="single" w:sz="4" w:space="0" w:color="auto"/>
            </w:tcBorders>
            <w:shd w:val="clear" w:color="auto" w:fill="auto"/>
            <w:vAlign w:val="center"/>
          </w:tcPr>
          <w:p w14:paraId="6A54F942" w14:textId="77777777" w:rsidR="00D5451C" w:rsidRPr="00A30C4E" w:rsidRDefault="00D5451C" w:rsidP="00B57905">
            <w:pPr>
              <w:jc w:val="center"/>
              <w:rPr>
                <w:sz w:val="28"/>
                <w:szCs w:val="22"/>
              </w:rPr>
            </w:pPr>
            <w:r w:rsidRPr="00A30C4E">
              <w:rPr>
                <w:sz w:val="28"/>
                <w:szCs w:val="22"/>
              </w:rPr>
              <w:t>2 807</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EB458C" w14:textId="77777777" w:rsidR="00D5451C" w:rsidRPr="00A30C4E" w:rsidRDefault="00D5451C" w:rsidP="00B57905">
            <w:pPr>
              <w:jc w:val="center"/>
              <w:rPr>
                <w:sz w:val="28"/>
                <w:szCs w:val="22"/>
              </w:rPr>
            </w:pPr>
            <w:r w:rsidRPr="00A30C4E">
              <w:rPr>
                <w:sz w:val="28"/>
                <w:szCs w:val="22"/>
              </w:rPr>
              <w:t>50</w:t>
            </w:r>
          </w:p>
        </w:tc>
      </w:tr>
    </w:tbl>
    <w:p w14:paraId="1542C883" w14:textId="77777777" w:rsidR="00CC09C8" w:rsidRPr="00CC09C8" w:rsidRDefault="00CC09C8" w:rsidP="00CC09C8">
      <w:pPr>
        <w:tabs>
          <w:tab w:val="left" w:pos="426"/>
          <w:tab w:val="right" w:leader="dot" w:pos="9356"/>
        </w:tabs>
        <w:rPr>
          <w:b/>
          <w:snapToGrid w:val="0"/>
          <w:sz w:val="28"/>
          <w:szCs w:val="28"/>
        </w:rPr>
      </w:pPr>
    </w:p>
    <w:p w14:paraId="097AF920" w14:textId="77777777" w:rsidR="00D5451C" w:rsidRDefault="00D5451C" w:rsidP="005107D1">
      <w:pPr>
        <w:rPr>
          <w:sz w:val="28"/>
          <w:szCs w:val="28"/>
          <w:highlight w:val="green"/>
        </w:rPr>
        <w:sectPr w:rsidR="00D5451C" w:rsidSect="006B42E7">
          <w:pgSz w:w="11906" w:h="16838"/>
          <w:pgMar w:top="851" w:right="707" w:bottom="567" w:left="709" w:header="720" w:footer="720" w:gutter="0"/>
          <w:cols w:space="720"/>
          <w:titlePg/>
          <w:docGrid w:linePitch="326"/>
        </w:sectPr>
      </w:pPr>
    </w:p>
    <w:p w14:paraId="4DB3FAEB" w14:textId="2799B18B" w:rsidR="00D5451C" w:rsidRDefault="00D5451C" w:rsidP="00D5451C">
      <w:pPr>
        <w:tabs>
          <w:tab w:val="left" w:pos="5580"/>
          <w:tab w:val="left" w:pos="9498"/>
        </w:tabs>
        <w:ind w:left="-1243" w:right="-569" w:firstLine="8189"/>
      </w:pPr>
      <w:r>
        <w:lastRenderedPageBreak/>
        <w:t>Приложение № 1</w:t>
      </w:r>
      <w:r>
        <w:t xml:space="preserve">9 </w:t>
      </w:r>
      <w:r>
        <w:t>к протоколу № 77</w:t>
      </w:r>
    </w:p>
    <w:p w14:paraId="0CADEF5A" w14:textId="77777777" w:rsidR="00D5451C" w:rsidRDefault="00D5451C" w:rsidP="00D5451C">
      <w:pPr>
        <w:tabs>
          <w:tab w:val="left" w:pos="5580"/>
          <w:tab w:val="left" w:pos="9498"/>
        </w:tabs>
        <w:ind w:left="-1243" w:right="-569" w:firstLine="8189"/>
      </w:pPr>
      <w:r>
        <w:t>заседания Правления Региональной</w:t>
      </w:r>
    </w:p>
    <w:p w14:paraId="07C40B58" w14:textId="77777777" w:rsidR="00D5451C" w:rsidRDefault="00D5451C" w:rsidP="00D5451C">
      <w:pPr>
        <w:tabs>
          <w:tab w:val="left" w:pos="5580"/>
          <w:tab w:val="left" w:pos="9498"/>
        </w:tabs>
        <w:ind w:left="-1243" w:right="-569" w:firstLine="8189"/>
      </w:pPr>
      <w:r>
        <w:t>энергетической комиссии</w:t>
      </w:r>
    </w:p>
    <w:p w14:paraId="06F3D290" w14:textId="707E8A32" w:rsidR="00D5451C" w:rsidRDefault="00D5451C" w:rsidP="00D5451C">
      <w:pPr>
        <w:tabs>
          <w:tab w:val="left" w:pos="5580"/>
          <w:tab w:val="left" w:pos="9498"/>
        </w:tabs>
        <w:ind w:left="-1243" w:right="-569" w:firstLine="8189"/>
      </w:pPr>
      <w:r>
        <w:t>Кузбасса от 27.11.2020</w:t>
      </w:r>
    </w:p>
    <w:p w14:paraId="41888970" w14:textId="77777777" w:rsidR="00D5451C" w:rsidRDefault="00D5451C" w:rsidP="00D5451C">
      <w:pPr>
        <w:tabs>
          <w:tab w:val="left" w:pos="5580"/>
          <w:tab w:val="left" w:pos="9498"/>
        </w:tabs>
        <w:ind w:left="-1243" w:right="-569" w:firstLine="8189"/>
      </w:pPr>
    </w:p>
    <w:p w14:paraId="32D97859" w14:textId="77777777" w:rsidR="00D5451C" w:rsidRPr="004E29D0" w:rsidRDefault="00D5451C" w:rsidP="00D5451C">
      <w:pPr>
        <w:ind w:right="-1"/>
        <w:jc w:val="center"/>
        <w:rPr>
          <w:b/>
          <w:bCs/>
          <w:color w:val="000000"/>
          <w:kern w:val="32"/>
          <w:sz w:val="28"/>
          <w:szCs w:val="28"/>
        </w:rPr>
      </w:pPr>
      <w:r w:rsidRPr="004E29D0">
        <w:rPr>
          <w:b/>
          <w:bCs/>
          <w:color w:val="000000"/>
          <w:kern w:val="32"/>
          <w:sz w:val="28"/>
          <w:szCs w:val="28"/>
        </w:rPr>
        <w:t>Долгосрочные параметры регулирования ООО «</w:t>
      </w:r>
      <w:proofErr w:type="spellStart"/>
      <w:r w:rsidRPr="004E29D0">
        <w:rPr>
          <w:b/>
          <w:bCs/>
          <w:color w:val="000000"/>
          <w:kern w:val="32"/>
          <w:sz w:val="28"/>
          <w:szCs w:val="28"/>
        </w:rPr>
        <w:t>СибЭнерго</w:t>
      </w:r>
      <w:proofErr w:type="spellEnd"/>
      <w:r w:rsidRPr="004E29D0">
        <w:rPr>
          <w:b/>
          <w:bCs/>
          <w:color w:val="000000"/>
          <w:kern w:val="32"/>
          <w:sz w:val="28"/>
          <w:szCs w:val="28"/>
        </w:rPr>
        <w:t xml:space="preserve">» </w:t>
      </w:r>
      <w:r>
        <w:rPr>
          <w:b/>
          <w:bCs/>
          <w:color w:val="000000"/>
          <w:kern w:val="32"/>
          <w:sz w:val="28"/>
          <w:szCs w:val="28"/>
        </w:rPr>
        <w:br/>
      </w:r>
      <w:r w:rsidRPr="00FD0B31">
        <w:rPr>
          <w:b/>
          <w:bCs/>
          <w:color w:val="000000"/>
          <w:kern w:val="32"/>
          <w:sz w:val="28"/>
          <w:szCs w:val="28"/>
        </w:rPr>
        <w:t xml:space="preserve">для формирования долгосрочных тарифов на услуги по передаче тепловой энергии, теплоносителя от котельных ОАО «РЖД», реализуемые на потребительском рынке </w:t>
      </w:r>
      <w:r w:rsidRPr="00912FD1">
        <w:rPr>
          <w:b/>
          <w:bCs/>
          <w:color w:val="000000"/>
          <w:kern w:val="32"/>
          <w:sz w:val="28"/>
          <w:szCs w:val="28"/>
        </w:rPr>
        <w:t>Новокузнецкого городского округа</w:t>
      </w:r>
      <w:r w:rsidRPr="004E29D0">
        <w:rPr>
          <w:b/>
          <w:bCs/>
          <w:color w:val="000000"/>
          <w:kern w:val="32"/>
          <w:sz w:val="28"/>
          <w:szCs w:val="28"/>
        </w:rPr>
        <w:t>,</w:t>
      </w:r>
      <w:r>
        <w:rPr>
          <w:b/>
          <w:bCs/>
          <w:color w:val="000000"/>
          <w:kern w:val="32"/>
          <w:sz w:val="28"/>
          <w:szCs w:val="28"/>
        </w:rPr>
        <w:t xml:space="preserve"> </w:t>
      </w:r>
      <w:r w:rsidRPr="004E29D0">
        <w:rPr>
          <w:b/>
          <w:bCs/>
          <w:color w:val="000000"/>
          <w:kern w:val="32"/>
          <w:sz w:val="28"/>
          <w:szCs w:val="28"/>
        </w:rPr>
        <w:t>на период с 01.01.20</w:t>
      </w:r>
      <w:r>
        <w:rPr>
          <w:b/>
          <w:bCs/>
          <w:color w:val="000000"/>
          <w:kern w:val="32"/>
          <w:sz w:val="28"/>
          <w:szCs w:val="28"/>
        </w:rPr>
        <w:t>21</w:t>
      </w:r>
      <w:r w:rsidRPr="004E29D0">
        <w:rPr>
          <w:b/>
          <w:bCs/>
          <w:color w:val="000000"/>
          <w:kern w:val="32"/>
          <w:sz w:val="28"/>
          <w:szCs w:val="28"/>
        </w:rPr>
        <w:t xml:space="preserve"> по 31.12.20</w:t>
      </w:r>
      <w:r>
        <w:rPr>
          <w:b/>
          <w:bCs/>
          <w:color w:val="000000"/>
          <w:kern w:val="32"/>
          <w:sz w:val="28"/>
          <w:szCs w:val="28"/>
        </w:rPr>
        <w:t>23</w:t>
      </w:r>
      <w:r w:rsidRPr="004E29D0">
        <w:rPr>
          <w:b/>
          <w:bCs/>
          <w:color w:val="000000"/>
          <w:kern w:val="32"/>
          <w:sz w:val="28"/>
          <w:szCs w:val="28"/>
        </w:rPr>
        <w:t xml:space="preserve"> </w:t>
      </w:r>
    </w:p>
    <w:p w14:paraId="5BEACBB1" w14:textId="77777777" w:rsidR="00D5451C" w:rsidRPr="00541BBD" w:rsidRDefault="00D5451C" w:rsidP="00D5451C">
      <w:pPr>
        <w:ind w:right="-1"/>
        <w:jc w:val="center"/>
        <w:rPr>
          <w:bCs/>
          <w:color w:val="000000"/>
          <w:kern w:val="32"/>
          <w:szCs w:val="28"/>
        </w:rPr>
      </w:pPr>
    </w:p>
    <w:tbl>
      <w:tblPr>
        <w:tblStyle w:val="af"/>
        <w:tblW w:w="10207" w:type="dxa"/>
        <w:jc w:val="center"/>
        <w:tblLayout w:type="fixed"/>
        <w:tblLook w:val="04A0" w:firstRow="1" w:lastRow="0" w:firstColumn="1" w:lastColumn="0" w:noHBand="0" w:noVBand="1"/>
      </w:tblPr>
      <w:tblGrid>
        <w:gridCol w:w="1844"/>
        <w:gridCol w:w="850"/>
        <w:gridCol w:w="1134"/>
        <w:gridCol w:w="1134"/>
        <w:gridCol w:w="993"/>
        <w:gridCol w:w="850"/>
        <w:gridCol w:w="1134"/>
        <w:gridCol w:w="1418"/>
        <w:gridCol w:w="850"/>
      </w:tblGrid>
      <w:tr w:rsidR="00D5451C" w:rsidRPr="0087085E" w14:paraId="6819FA4B" w14:textId="77777777" w:rsidTr="00D5451C">
        <w:trPr>
          <w:trHeight w:val="2302"/>
          <w:jc w:val="center"/>
        </w:trPr>
        <w:tc>
          <w:tcPr>
            <w:tcW w:w="1844" w:type="dxa"/>
            <w:vMerge w:val="restart"/>
            <w:vAlign w:val="center"/>
          </w:tcPr>
          <w:p w14:paraId="59952B94" w14:textId="77777777" w:rsidR="00D5451C" w:rsidRPr="0087085E" w:rsidRDefault="00D5451C" w:rsidP="00B57905">
            <w:pPr>
              <w:ind w:right="-2"/>
              <w:jc w:val="center"/>
              <w:rPr>
                <w:sz w:val="22"/>
                <w:szCs w:val="22"/>
              </w:rPr>
            </w:pPr>
            <w:r w:rsidRPr="0087085E">
              <w:rPr>
                <w:sz w:val="22"/>
                <w:szCs w:val="22"/>
              </w:rPr>
              <w:t>Наименование регулируемой организации</w:t>
            </w:r>
          </w:p>
        </w:tc>
        <w:tc>
          <w:tcPr>
            <w:tcW w:w="850" w:type="dxa"/>
            <w:vMerge w:val="restart"/>
            <w:vAlign w:val="center"/>
          </w:tcPr>
          <w:p w14:paraId="4AB5A448" w14:textId="77777777" w:rsidR="00D5451C" w:rsidRPr="0087085E" w:rsidRDefault="00D5451C" w:rsidP="00B57905">
            <w:pPr>
              <w:ind w:left="-91" w:right="-102" w:hanging="12"/>
              <w:jc w:val="center"/>
              <w:rPr>
                <w:sz w:val="22"/>
                <w:szCs w:val="22"/>
              </w:rPr>
            </w:pPr>
            <w:r>
              <w:rPr>
                <w:sz w:val="22"/>
                <w:szCs w:val="22"/>
              </w:rPr>
              <w:t>Период</w:t>
            </w:r>
          </w:p>
        </w:tc>
        <w:tc>
          <w:tcPr>
            <w:tcW w:w="1134" w:type="dxa"/>
            <w:vAlign w:val="center"/>
          </w:tcPr>
          <w:p w14:paraId="356C3DFE" w14:textId="77777777" w:rsidR="00D5451C" w:rsidRPr="0087085E" w:rsidRDefault="00D5451C" w:rsidP="00B57905">
            <w:pPr>
              <w:ind w:right="-2"/>
              <w:jc w:val="center"/>
              <w:rPr>
                <w:sz w:val="22"/>
                <w:szCs w:val="22"/>
              </w:rPr>
            </w:pPr>
            <w:r w:rsidRPr="0087085E">
              <w:rPr>
                <w:sz w:val="22"/>
                <w:szCs w:val="22"/>
              </w:rPr>
              <w:t>Базовый</w:t>
            </w:r>
          </w:p>
          <w:p w14:paraId="1492F8F7" w14:textId="77777777" w:rsidR="00D5451C" w:rsidRDefault="00D5451C" w:rsidP="00B57905">
            <w:pPr>
              <w:ind w:right="-2"/>
              <w:jc w:val="center"/>
              <w:rPr>
                <w:sz w:val="22"/>
                <w:szCs w:val="22"/>
              </w:rPr>
            </w:pPr>
            <w:r w:rsidRPr="0087085E">
              <w:rPr>
                <w:sz w:val="22"/>
                <w:szCs w:val="22"/>
              </w:rPr>
              <w:t xml:space="preserve">уровень </w:t>
            </w:r>
            <w:proofErr w:type="spellStart"/>
            <w:r w:rsidRPr="0087085E">
              <w:rPr>
                <w:sz w:val="22"/>
                <w:szCs w:val="22"/>
              </w:rPr>
              <w:t>операци</w:t>
            </w:r>
            <w:proofErr w:type="spellEnd"/>
            <w:r>
              <w:rPr>
                <w:sz w:val="22"/>
                <w:szCs w:val="22"/>
              </w:rPr>
              <w:t>-</w:t>
            </w:r>
          </w:p>
          <w:p w14:paraId="6565DE57" w14:textId="77777777" w:rsidR="00D5451C" w:rsidRPr="0087085E" w:rsidRDefault="00D5451C" w:rsidP="00B57905">
            <w:pPr>
              <w:ind w:right="-2"/>
              <w:jc w:val="center"/>
              <w:rPr>
                <w:sz w:val="22"/>
                <w:szCs w:val="22"/>
              </w:rPr>
            </w:pPr>
            <w:proofErr w:type="spellStart"/>
            <w:r w:rsidRPr="0087085E">
              <w:rPr>
                <w:sz w:val="22"/>
                <w:szCs w:val="22"/>
              </w:rPr>
              <w:t>онных</w:t>
            </w:r>
            <w:proofErr w:type="spellEnd"/>
            <w:r w:rsidRPr="0087085E">
              <w:rPr>
                <w:sz w:val="22"/>
                <w:szCs w:val="22"/>
              </w:rPr>
              <w:t xml:space="preserve"> расходов</w:t>
            </w:r>
          </w:p>
        </w:tc>
        <w:tc>
          <w:tcPr>
            <w:tcW w:w="1134" w:type="dxa"/>
            <w:vAlign w:val="center"/>
          </w:tcPr>
          <w:p w14:paraId="100F9BCE" w14:textId="77777777" w:rsidR="00D5451C" w:rsidRPr="0087085E" w:rsidRDefault="00D5451C" w:rsidP="00B57905">
            <w:pPr>
              <w:ind w:left="-107" w:right="-107"/>
              <w:jc w:val="center"/>
              <w:rPr>
                <w:sz w:val="22"/>
                <w:szCs w:val="22"/>
              </w:rPr>
            </w:pPr>
            <w:r w:rsidRPr="0087085E">
              <w:rPr>
                <w:sz w:val="22"/>
                <w:szCs w:val="22"/>
              </w:rPr>
              <w:t xml:space="preserve">Индекс </w:t>
            </w:r>
            <w:proofErr w:type="spellStart"/>
            <w:proofErr w:type="gramStart"/>
            <w:r w:rsidRPr="0087085E">
              <w:rPr>
                <w:sz w:val="22"/>
                <w:szCs w:val="22"/>
              </w:rPr>
              <w:t>эффектив</w:t>
            </w:r>
            <w:r>
              <w:rPr>
                <w:sz w:val="22"/>
                <w:szCs w:val="22"/>
              </w:rPr>
              <w:t>-</w:t>
            </w:r>
            <w:r w:rsidRPr="0087085E">
              <w:rPr>
                <w:sz w:val="22"/>
                <w:szCs w:val="22"/>
              </w:rPr>
              <w:t>ности</w:t>
            </w:r>
            <w:proofErr w:type="spellEnd"/>
            <w:proofErr w:type="gramEnd"/>
            <w:r w:rsidRPr="0087085E">
              <w:rPr>
                <w:sz w:val="22"/>
                <w:szCs w:val="22"/>
              </w:rPr>
              <w:t xml:space="preserve"> </w:t>
            </w:r>
            <w:proofErr w:type="spellStart"/>
            <w:r w:rsidRPr="0087085E">
              <w:rPr>
                <w:sz w:val="22"/>
                <w:szCs w:val="22"/>
              </w:rPr>
              <w:t>операцион</w:t>
            </w:r>
            <w:r>
              <w:rPr>
                <w:sz w:val="22"/>
                <w:szCs w:val="22"/>
              </w:rPr>
              <w:t>-</w:t>
            </w:r>
            <w:r w:rsidRPr="0087085E">
              <w:rPr>
                <w:sz w:val="22"/>
                <w:szCs w:val="22"/>
              </w:rPr>
              <w:t>ных</w:t>
            </w:r>
            <w:proofErr w:type="spellEnd"/>
            <w:r w:rsidRPr="0087085E">
              <w:rPr>
                <w:sz w:val="22"/>
                <w:szCs w:val="22"/>
              </w:rPr>
              <w:t xml:space="preserve"> расходов</w:t>
            </w:r>
          </w:p>
        </w:tc>
        <w:tc>
          <w:tcPr>
            <w:tcW w:w="993" w:type="dxa"/>
            <w:vAlign w:val="center"/>
          </w:tcPr>
          <w:p w14:paraId="41D8EC67" w14:textId="77777777" w:rsidR="00D5451C" w:rsidRPr="0087085E" w:rsidRDefault="00D5451C" w:rsidP="00B57905">
            <w:pPr>
              <w:ind w:left="-111" w:right="-108"/>
              <w:jc w:val="center"/>
              <w:rPr>
                <w:sz w:val="22"/>
                <w:szCs w:val="22"/>
              </w:rPr>
            </w:pPr>
            <w:proofErr w:type="gramStart"/>
            <w:r w:rsidRPr="0087085E">
              <w:rPr>
                <w:sz w:val="22"/>
                <w:szCs w:val="22"/>
              </w:rPr>
              <w:t>Норма</w:t>
            </w:r>
            <w:r>
              <w:rPr>
                <w:sz w:val="22"/>
                <w:szCs w:val="22"/>
              </w:rPr>
              <w:t>-</w:t>
            </w:r>
            <w:proofErr w:type="spellStart"/>
            <w:r w:rsidRPr="0087085E">
              <w:rPr>
                <w:sz w:val="22"/>
                <w:szCs w:val="22"/>
              </w:rPr>
              <w:t>тивный</w:t>
            </w:r>
            <w:proofErr w:type="spellEnd"/>
            <w:proofErr w:type="gramEnd"/>
            <w:r w:rsidRPr="0087085E">
              <w:rPr>
                <w:sz w:val="22"/>
                <w:szCs w:val="22"/>
              </w:rPr>
              <w:t xml:space="preserve"> уровен</w:t>
            </w:r>
            <w:r>
              <w:rPr>
                <w:sz w:val="22"/>
                <w:szCs w:val="22"/>
              </w:rPr>
              <w:t>ь</w:t>
            </w:r>
            <w:r w:rsidRPr="0087085E">
              <w:rPr>
                <w:sz w:val="22"/>
                <w:szCs w:val="22"/>
              </w:rPr>
              <w:t xml:space="preserve"> прибыли</w:t>
            </w:r>
          </w:p>
        </w:tc>
        <w:tc>
          <w:tcPr>
            <w:tcW w:w="850" w:type="dxa"/>
            <w:vMerge w:val="restart"/>
            <w:vAlign w:val="center"/>
          </w:tcPr>
          <w:p w14:paraId="39F1F898" w14:textId="77777777" w:rsidR="00D5451C" w:rsidRPr="0087085E" w:rsidRDefault="00D5451C" w:rsidP="00B57905">
            <w:pPr>
              <w:ind w:right="-2"/>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надеж</w:t>
            </w:r>
            <w:r w:rsidRPr="0087085E">
              <w:rPr>
                <w:sz w:val="22"/>
                <w:szCs w:val="22"/>
              </w:rPr>
              <w:t>ности тепло-</w:t>
            </w:r>
            <w:proofErr w:type="spellStart"/>
            <w:r w:rsidRPr="0087085E">
              <w:rPr>
                <w:sz w:val="22"/>
                <w:szCs w:val="22"/>
              </w:rPr>
              <w:t>снаб</w:t>
            </w:r>
            <w:proofErr w:type="spellEnd"/>
            <w:r w:rsidRPr="0087085E">
              <w:rPr>
                <w:sz w:val="22"/>
                <w:szCs w:val="22"/>
              </w:rPr>
              <w:t>-</w:t>
            </w:r>
            <w:proofErr w:type="spellStart"/>
            <w:r w:rsidRPr="0087085E">
              <w:rPr>
                <w:sz w:val="22"/>
                <w:szCs w:val="22"/>
              </w:rPr>
              <w:t>жения</w:t>
            </w:r>
            <w:proofErr w:type="spellEnd"/>
          </w:p>
        </w:tc>
        <w:tc>
          <w:tcPr>
            <w:tcW w:w="1134" w:type="dxa"/>
            <w:vMerge w:val="restart"/>
            <w:vAlign w:val="center"/>
          </w:tcPr>
          <w:p w14:paraId="12DABC82" w14:textId="77777777" w:rsidR="00D5451C" w:rsidRPr="0087085E" w:rsidRDefault="00D5451C" w:rsidP="00B57905">
            <w:pPr>
              <w:ind w:right="-2"/>
              <w:jc w:val="center"/>
              <w:rPr>
                <w:sz w:val="22"/>
                <w:szCs w:val="22"/>
              </w:rPr>
            </w:pPr>
            <w:proofErr w:type="gramStart"/>
            <w:r w:rsidRPr="0087085E">
              <w:rPr>
                <w:sz w:val="22"/>
                <w:szCs w:val="22"/>
              </w:rPr>
              <w:t>Показа</w:t>
            </w:r>
            <w:r>
              <w:rPr>
                <w:sz w:val="22"/>
                <w:szCs w:val="22"/>
              </w:rPr>
              <w:t>-</w:t>
            </w:r>
            <w:proofErr w:type="spellStart"/>
            <w:r w:rsidRPr="0087085E">
              <w:rPr>
                <w:sz w:val="22"/>
                <w:szCs w:val="22"/>
              </w:rPr>
              <w:t>тели</w:t>
            </w:r>
            <w:proofErr w:type="spellEnd"/>
            <w:proofErr w:type="gramEnd"/>
            <w:r w:rsidRPr="0087085E">
              <w:rPr>
                <w:sz w:val="22"/>
                <w:szCs w:val="22"/>
              </w:rPr>
              <w:t xml:space="preserve"> энерго</w:t>
            </w:r>
            <w:r>
              <w:rPr>
                <w:sz w:val="22"/>
                <w:szCs w:val="22"/>
              </w:rPr>
              <w:t>-</w:t>
            </w:r>
            <w:proofErr w:type="spellStart"/>
            <w:r w:rsidRPr="0087085E">
              <w:rPr>
                <w:sz w:val="22"/>
                <w:szCs w:val="22"/>
              </w:rPr>
              <w:t>сбере</w:t>
            </w:r>
            <w:proofErr w:type="spellEnd"/>
            <w:r>
              <w:rPr>
                <w:sz w:val="22"/>
                <w:szCs w:val="22"/>
              </w:rPr>
              <w:t>-</w:t>
            </w:r>
            <w:proofErr w:type="spellStart"/>
            <w:r w:rsidRPr="0087085E">
              <w:rPr>
                <w:sz w:val="22"/>
                <w:szCs w:val="22"/>
              </w:rPr>
              <w:t>жения</w:t>
            </w:r>
            <w:proofErr w:type="spellEnd"/>
            <w:r>
              <w:rPr>
                <w:sz w:val="22"/>
                <w:szCs w:val="22"/>
              </w:rPr>
              <w:t xml:space="preserve"> </w:t>
            </w:r>
            <w:r w:rsidRPr="0087085E">
              <w:rPr>
                <w:sz w:val="22"/>
                <w:szCs w:val="22"/>
              </w:rPr>
              <w:t xml:space="preserve">и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w:t>
            </w:r>
            <w:r>
              <w:rPr>
                <w:sz w:val="22"/>
                <w:szCs w:val="22"/>
              </w:rPr>
              <w:t>-</w:t>
            </w:r>
            <w:r w:rsidRPr="0087085E">
              <w:rPr>
                <w:sz w:val="22"/>
                <w:szCs w:val="22"/>
              </w:rPr>
              <w:t>тив-ности</w:t>
            </w:r>
            <w:proofErr w:type="spellEnd"/>
          </w:p>
        </w:tc>
        <w:tc>
          <w:tcPr>
            <w:tcW w:w="1418" w:type="dxa"/>
            <w:vMerge w:val="restart"/>
            <w:vAlign w:val="center"/>
          </w:tcPr>
          <w:p w14:paraId="6C7E802B" w14:textId="77777777" w:rsidR="00D5451C" w:rsidRPr="0087085E" w:rsidRDefault="00D5451C" w:rsidP="00B57905">
            <w:pPr>
              <w:ind w:right="-2"/>
              <w:jc w:val="center"/>
              <w:rPr>
                <w:sz w:val="22"/>
                <w:szCs w:val="22"/>
              </w:rPr>
            </w:pPr>
            <w:r w:rsidRPr="0087085E">
              <w:rPr>
                <w:sz w:val="22"/>
                <w:szCs w:val="22"/>
              </w:rPr>
              <w:t xml:space="preserve">Реализация программ в области </w:t>
            </w:r>
            <w:proofErr w:type="spellStart"/>
            <w:proofErr w:type="gramStart"/>
            <w:r w:rsidRPr="0087085E">
              <w:rPr>
                <w:sz w:val="22"/>
                <w:szCs w:val="22"/>
              </w:rPr>
              <w:t>энергосбе</w:t>
            </w:r>
            <w:r>
              <w:rPr>
                <w:sz w:val="22"/>
                <w:szCs w:val="22"/>
              </w:rPr>
              <w:t>-</w:t>
            </w:r>
            <w:r w:rsidRPr="0087085E">
              <w:rPr>
                <w:sz w:val="22"/>
                <w:szCs w:val="22"/>
              </w:rPr>
              <w:t>режения</w:t>
            </w:r>
            <w:proofErr w:type="spellEnd"/>
            <w:proofErr w:type="gramEnd"/>
            <w:r>
              <w:rPr>
                <w:sz w:val="22"/>
                <w:szCs w:val="22"/>
              </w:rPr>
              <w:t xml:space="preserve"> </w:t>
            </w:r>
            <w:r w:rsidRPr="0087085E">
              <w:rPr>
                <w:sz w:val="22"/>
                <w:szCs w:val="22"/>
              </w:rPr>
              <w:t xml:space="preserve">и повышения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эффектив-ности</w:t>
            </w:r>
            <w:proofErr w:type="spellEnd"/>
          </w:p>
        </w:tc>
        <w:tc>
          <w:tcPr>
            <w:tcW w:w="850" w:type="dxa"/>
            <w:vMerge w:val="restart"/>
            <w:vAlign w:val="center"/>
          </w:tcPr>
          <w:p w14:paraId="4C07F39F" w14:textId="77777777" w:rsidR="00D5451C" w:rsidRPr="0087085E" w:rsidRDefault="00D5451C" w:rsidP="00B57905">
            <w:pPr>
              <w:ind w:right="-2"/>
              <w:jc w:val="center"/>
              <w:rPr>
                <w:sz w:val="22"/>
                <w:szCs w:val="22"/>
              </w:rPr>
            </w:pPr>
            <w:r w:rsidRPr="0087085E">
              <w:rPr>
                <w:sz w:val="22"/>
                <w:szCs w:val="22"/>
              </w:rPr>
              <w:t>Дина-</w:t>
            </w:r>
            <w:proofErr w:type="spellStart"/>
            <w:r w:rsidRPr="0087085E">
              <w:rPr>
                <w:sz w:val="22"/>
                <w:szCs w:val="22"/>
              </w:rPr>
              <w:t>мика</w:t>
            </w:r>
            <w:proofErr w:type="spellEnd"/>
            <w:r w:rsidRPr="0087085E">
              <w:rPr>
                <w:sz w:val="22"/>
                <w:szCs w:val="22"/>
              </w:rPr>
              <w:t xml:space="preserve"> </w:t>
            </w:r>
            <w:proofErr w:type="spellStart"/>
            <w:proofErr w:type="gramStart"/>
            <w:r w:rsidRPr="0087085E">
              <w:rPr>
                <w:sz w:val="22"/>
                <w:szCs w:val="22"/>
              </w:rPr>
              <w:t>изме</w:t>
            </w:r>
            <w:proofErr w:type="spellEnd"/>
            <w:r w:rsidRPr="0087085E">
              <w:rPr>
                <w:sz w:val="22"/>
                <w:szCs w:val="22"/>
              </w:rPr>
              <w:t>-нения</w:t>
            </w:r>
            <w:proofErr w:type="gramEnd"/>
            <w:r w:rsidRPr="0087085E">
              <w:rPr>
                <w:sz w:val="22"/>
                <w:szCs w:val="22"/>
              </w:rPr>
              <w:t xml:space="preserve"> </w:t>
            </w:r>
            <w:proofErr w:type="spellStart"/>
            <w:r w:rsidRPr="0087085E">
              <w:rPr>
                <w:sz w:val="22"/>
                <w:szCs w:val="22"/>
              </w:rPr>
              <w:t>расхо-дов</w:t>
            </w:r>
            <w:proofErr w:type="spellEnd"/>
            <w:r w:rsidRPr="0087085E">
              <w:rPr>
                <w:sz w:val="22"/>
                <w:szCs w:val="22"/>
              </w:rPr>
              <w:t xml:space="preserve"> на </w:t>
            </w:r>
            <w:proofErr w:type="spellStart"/>
            <w:r w:rsidRPr="0087085E">
              <w:rPr>
                <w:sz w:val="22"/>
                <w:szCs w:val="22"/>
              </w:rPr>
              <w:t>топли</w:t>
            </w:r>
            <w:proofErr w:type="spellEnd"/>
            <w:r w:rsidRPr="0087085E">
              <w:rPr>
                <w:sz w:val="22"/>
                <w:szCs w:val="22"/>
              </w:rPr>
              <w:t>-во</w:t>
            </w:r>
          </w:p>
        </w:tc>
      </w:tr>
      <w:tr w:rsidR="00D5451C" w:rsidRPr="0087085E" w14:paraId="6F8B7B5F" w14:textId="77777777" w:rsidTr="00D5451C">
        <w:trPr>
          <w:trHeight w:val="165"/>
          <w:jc w:val="center"/>
        </w:trPr>
        <w:tc>
          <w:tcPr>
            <w:tcW w:w="1844" w:type="dxa"/>
            <w:vMerge/>
          </w:tcPr>
          <w:p w14:paraId="47A3FFCA" w14:textId="77777777" w:rsidR="00D5451C" w:rsidRPr="0087085E" w:rsidRDefault="00D5451C" w:rsidP="00B57905">
            <w:pPr>
              <w:ind w:right="-2"/>
              <w:rPr>
                <w:sz w:val="22"/>
                <w:szCs w:val="22"/>
              </w:rPr>
            </w:pPr>
          </w:p>
        </w:tc>
        <w:tc>
          <w:tcPr>
            <w:tcW w:w="850" w:type="dxa"/>
            <w:vMerge/>
          </w:tcPr>
          <w:p w14:paraId="7998BB7A" w14:textId="77777777" w:rsidR="00D5451C" w:rsidRPr="0087085E" w:rsidRDefault="00D5451C" w:rsidP="00B57905">
            <w:pPr>
              <w:ind w:right="-2"/>
              <w:rPr>
                <w:sz w:val="22"/>
                <w:szCs w:val="22"/>
              </w:rPr>
            </w:pPr>
          </w:p>
        </w:tc>
        <w:tc>
          <w:tcPr>
            <w:tcW w:w="1134" w:type="dxa"/>
          </w:tcPr>
          <w:p w14:paraId="735D2204" w14:textId="77777777" w:rsidR="00D5451C" w:rsidRPr="0087085E" w:rsidRDefault="00D5451C" w:rsidP="00B57905">
            <w:pPr>
              <w:ind w:right="-2"/>
              <w:jc w:val="center"/>
              <w:rPr>
                <w:sz w:val="22"/>
                <w:szCs w:val="22"/>
              </w:rPr>
            </w:pPr>
            <w:r w:rsidRPr="0087085E">
              <w:rPr>
                <w:sz w:val="22"/>
                <w:szCs w:val="22"/>
              </w:rPr>
              <w:t>тыс. руб.</w:t>
            </w:r>
          </w:p>
        </w:tc>
        <w:tc>
          <w:tcPr>
            <w:tcW w:w="1134" w:type="dxa"/>
          </w:tcPr>
          <w:p w14:paraId="56EEE678" w14:textId="77777777" w:rsidR="00D5451C" w:rsidRPr="0087085E" w:rsidRDefault="00D5451C" w:rsidP="00B57905">
            <w:pPr>
              <w:ind w:right="-2"/>
              <w:jc w:val="center"/>
              <w:rPr>
                <w:sz w:val="22"/>
                <w:szCs w:val="22"/>
              </w:rPr>
            </w:pPr>
            <w:r w:rsidRPr="0087085E">
              <w:rPr>
                <w:sz w:val="22"/>
                <w:szCs w:val="22"/>
              </w:rPr>
              <w:t>%</w:t>
            </w:r>
          </w:p>
        </w:tc>
        <w:tc>
          <w:tcPr>
            <w:tcW w:w="993" w:type="dxa"/>
          </w:tcPr>
          <w:p w14:paraId="260C5C8B" w14:textId="77777777" w:rsidR="00D5451C" w:rsidRPr="0087085E" w:rsidRDefault="00D5451C" w:rsidP="00B57905">
            <w:pPr>
              <w:ind w:right="-2"/>
              <w:jc w:val="center"/>
              <w:rPr>
                <w:sz w:val="22"/>
                <w:szCs w:val="22"/>
              </w:rPr>
            </w:pPr>
            <w:r w:rsidRPr="0087085E">
              <w:rPr>
                <w:sz w:val="22"/>
                <w:szCs w:val="22"/>
              </w:rPr>
              <w:t>%</w:t>
            </w:r>
          </w:p>
        </w:tc>
        <w:tc>
          <w:tcPr>
            <w:tcW w:w="850" w:type="dxa"/>
            <w:vMerge/>
          </w:tcPr>
          <w:p w14:paraId="4346F6E5" w14:textId="77777777" w:rsidR="00D5451C" w:rsidRPr="0087085E" w:rsidRDefault="00D5451C" w:rsidP="00B57905">
            <w:pPr>
              <w:ind w:right="-2"/>
              <w:rPr>
                <w:sz w:val="22"/>
                <w:szCs w:val="22"/>
              </w:rPr>
            </w:pPr>
          </w:p>
        </w:tc>
        <w:tc>
          <w:tcPr>
            <w:tcW w:w="1134" w:type="dxa"/>
            <w:vMerge/>
          </w:tcPr>
          <w:p w14:paraId="147A8417" w14:textId="77777777" w:rsidR="00D5451C" w:rsidRPr="0087085E" w:rsidRDefault="00D5451C" w:rsidP="00B57905">
            <w:pPr>
              <w:ind w:right="-2"/>
              <w:rPr>
                <w:sz w:val="22"/>
                <w:szCs w:val="22"/>
              </w:rPr>
            </w:pPr>
          </w:p>
        </w:tc>
        <w:tc>
          <w:tcPr>
            <w:tcW w:w="1418" w:type="dxa"/>
            <w:vMerge/>
          </w:tcPr>
          <w:p w14:paraId="3B2A121D" w14:textId="77777777" w:rsidR="00D5451C" w:rsidRPr="0087085E" w:rsidRDefault="00D5451C" w:rsidP="00B57905">
            <w:pPr>
              <w:ind w:right="-2"/>
              <w:rPr>
                <w:sz w:val="22"/>
                <w:szCs w:val="22"/>
              </w:rPr>
            </w:pPr>
          </w:p>
        </w:tc>
        <w:tc>
          <w:tcPr>
            <w:tcW w:w="850" w:type="dxa"/>
            <w:vMerge/>
          </w:tcPr>
          <w:p w14:paraId="5805BF5F" w14:textId="77777777" w:rsidR="00D5451C" w:rsidRPr="0087085E" w:rsidRDefault="00D5451C" w:rsidP="00B57905">
            <w:pPr>
              <w:ind w:right="-2"/>
              <w:rPr>
                <w:sz w:val="22"/>
                <w:szCs w:val="22"/>
              </w:rPr>
            </w:pPr>
          </w:p>
        </w:tc>
      </w:tr>
      <w:tr w:rsidR="00D5451C" w:rsidRPr="0087085E" w14:paraId="1F3FC7B7" w14:textId="77777777" w:rsidTr="00D5451C">
        <w:trPr>
          <w:trHeight w:val="454"/>
          <w:jc w:val="center"/>
        </w:trPr>
        <w:tc>
          <w:tcPr>
            <w:tcW w:w="1844" w:type="dxa"/>
            <w:vMerge w:val="restart"/>
            <w:vAlign w:val="center"/>
          </w:tcPr>
          <w:p w14:paraId="5508DFE0" w14:textId="77777777" w:rsidR="00D5451C" w:rsidRPr="00A978CD" w:rsidRDefault="00D5451C" w:rsidP="00B57905">
            <w:pPr>
              <w:ind w:right="-2"/>
              <w:jc w:val="center"/>
              <w:rPr>
                <w:sz w:val="22"/>
                <w:szCs w:val="22"/>
              </w:rPr>
            </w:pPr>
            <w:r w:rsidRPr="00EE69F0">
              <w:rPr>
                <w:sz w:val="22"/>
                <w:szCs w:val="22"/>
              </w:rPr>
              <w:t>ООО «</w:t>
            </w:r>
            <w:proofErr w:type="spellStart"/>
            <w:r>
              <w:rPr>
                <w:sz w:val="22"/>
                <w:szCs w:val="22"/>
              </w:rPr>
              <w:t>СибЭнерго</w:t>
            </w:r>
            <w:proofErr w:type="spellEnd"/>
            <w:r w:rsidRPr="00EE69F0">
              <w:rPr>
                <w:sz w:val="22"/>
                <w:szCs w:val="22"/>
              </w:rPr>
              <w:t>»</w:t>
            </w:r>
          </w:p>
        </w:tc>
        <w:tc>
          <w:tcPr>
            <w:tcW w:w="850" w:type="dxa"/>
            <w:vAlign w:val="center"/>
          </w:tcPr>
          <w:p w14:paraId="508171A9" w14:textId="77777777" w:rsidR="00D5451C" w:rsidRPr="0087085E" w:rsidRDefault="00D5451C" w:rsidP="00B57905">
            <w:pPr>
              <w:ind w:right="-2"/>
              <w:jc w:val="center"/>
              <w:rPr>
                <w:sz w:val="22"/>
                <w:szCs w:val="22"/>
              </w:rPr>
            </w:pPr>
            <w:r w:rsidRPr="0087085E">
              <w:rPr>
                <w:sz w:val="22"/>
                <w:szCs w:val="22"/>
              </w:rPr>
              <w:t>20</w:t>
            </w:r>
            <w:r>
              <w:rPr>
                <w:sz w:val="22"/>
                <w:szCs w:val="22"/>
              </w:rPr>
              <w:t>21</w:t>
            </w:r>
          </w:p>
        </w:tc>
        <w:tc>
          <w:tcPr>
            <w:tcW w:w="1134" w:type="dxa"/>
            <w:vAlign w:val="center"/>
          </w:tcPr>
          <w:p w14:paraId="10F23FB5" w14:textId="77777777" w:rsidR="00D5451C" w:rsidRPr="0087085E" w:rsidRDefault="00D5451C" w:rsidP="00B57905">
            <w:pPr>
              <w:ind w:left="-57" w:right="-57"/>
              <w:jc w:val="center"/>
              <w:rPr>
                <w:sz w:val="22"/>
                <w:szCs w:val="22"/>
              </w:rPr>
            </w:pPr>
            <w:r w:rsidRPr="00912FD1">
              <w:rPr>
                <w:sz w:val="22"/>
                <w:szCs w:val="22"/>
              </w:rPr>
              <w:t>2 150</w:t>
            </w:r>
          </w:p>
        </w:tc>
        <w:tc>
          <w:tcPr>
            <w:tcW w:w="1134" w:type="dxa"/>
            <w:vAlign w:val="center"/>
          </w:tcPr>
          <w:p w14:paraId="3882B807" w14:textId="77777777" w:rsidR="00D5451C" w:rsidRPr="0087085E" w:rsidRDefault="00D5451C" w:rsidP="00B57905">
            <w:pPr>
              <w:jc w:val="center"/>
              <w:rPr>
                <w:sz w:val="22"/>
                <w:szCs w:val="22"/>
              </w:rPr>
            </w:pPr>
            <w:r w:rsidRPr="0087085E">
              <w:rPr>
                <w:sz w:val="22"/>
                <w:szCs w:val="22"/>
              </w:rPr>
              <w:t>x</w:t>
            </w:r>
          </w:p>
        </w:tc>
        <w:tc>
          <w:tcPr>
            <w:tcW w:w="993" w:type="dxa"/>
            <w:vAlign w:val="center"/>
          </w:tcPr>
          <w:p w14:paraId="09DAC401" w14:textId="77777777" w:rsidR="00D5451C" w:rsidRDefault="00D5451C" w:rsidP="00B57905">
            <w:pPr>
              <w:jc w:val="center"/>
            </w:pPr>
            <w:r w:rsidRPr="008A7B03">
              <w:rPr>
                <w:sz w:val="22"/>
                <w:szCs w:val="22"/>
              </w:rPr>
              <w:t>x</w:t>
            </w:r>
          </w:p>
        </w:tc>
        <w:tc>
          <w:tcPr>
            <w:tcW w:w="850" w:type="dxa"/>
            <w:vAlign w:val="center"/>
          </w:tcPr>
          <w:p w14:paraId="289E1D93" w14:textId="77777777" w:rsidR="00D5451C" w:rsidRDefault="00D5451C" w:rsidP="00B57905">
            <w:pPr>
              <w:jc w:val="center"/>
            </w:pPr>
            <w:r w:rsidRPr="008A7B03">
              <w:rPr>
                <w:sz w:val="22"/>
                <w:szCs w:val="22"/>
              </w:rPr>
              <w:t>x</w:t>
            </w:r>
          </w:p>
        </w:tc>
        <w:tc>
          <w:tcPr>
            <w:tcW w:w="1134" w:type="dxa"/>
            <w:vAlign w:val="center"/>
          </w:tcPr>
          <w:p w14:paraId="54E1679E" w14:textId="77777777" w:rsidR="00D5451C" w:rsidRPr="0087085E" w:rsidRDefault="00D5451C" w:rsidP="00B57905">
            <w:pPr>
              <w:ind w:right="-108"/>
              <w:jc w:val="center"/>
              <w:rPr>
                <w:sz w:val="22"/>
                <w:szCs w:val="22"/>
                <w:lang w:val="en-US"/>
              </w:rPr>
            </w:pPr>
            <w:r w:rsidRPr="0087085E">
              <w:rPr>
                <w:sz w:val="22"/>
                <w:szCs w:val="22"/>
                <w:lang w:val="en-US"/>
              </w:rPr>
              <w:t>x</w:t>
            </w:r>
          </w:p>
        </w:tc>
        <w:tc>
          <w:tcPr>
            <w:tcW w:w="1418" w:type="dxa"/>
            <w:vAlign w:val="center"/>
          </w:tcPr>
          <w:p w14:paraId="665102B8" w14:textId="77777777" w:rsidR="00D5451C" w:rsidRPr="0087085E" w:rsidRDefault="00D5451C" w:rsidP="00B57905">
            <w:pPr>
              <w:jc w:val="center"/>
              <w:rPr>
                <w:sz w:val="22"/>
                <w:szCs w:val="22"/>
              </w:rPr>
            </w:pPr>
            <w:r w:rsidRPr="0087085E">
              <w:rPr>
                <w:sz w:val="22"/>
                <w:szCs w:val="22"/>
              </w:rPr>
              <w:t>x</w:t>
            </w:r>
          </w:p>
        </w:tc>
        <w:tc>
          <w:tcPr>
            <w:tcW w:w="850" w:type="dxa"/>
            <w:vAlign w:val="center"/>
          </w:tcPr>
          <w:p w14:paraId="4CE24361" w14:textId="77777777" w:rsidR="00D5451C" w:rsidRPr="0087085E" w:rsidRDefault="00D5451C" w:rsidP="00B57905">
            <w:pPr>
              <w:jc w:val="center"/>
              <w:rPr>
                <w:sz w:val="22"/>
                <w:szCs w:val="22"/>
              </w:rPr>
            </w:pPr>
            <w:r w:rsidRPr="0087085E">
              <w:rPr>
                <w:sz w:val="22"/>
                <w:szCs w:val="22"/>
              </w:rPr>
              <w:t>x</w:t>
            </w:r>
          </w:p>
        </w:tc>
      </w:tr>
      <w:tr w:rsidR="00D5451C" w:rsidRPr="0087085E" w14:paraId="1CD88D15" w14:textId="77777777" w:rsidTr="00D5451C">
        <w:trPr>
          <w:trHeight w:val="454"/>
          <w:jc w:val="center"/>
        </w:trPr>
        <w:tc>
          <w:tcPr>
            <w:tcW w:w="1844" w:type="dxa"/>
            <w:vMerge/>
            <w:vAlign w:val="center"/>
          </w:tcPr>
          <w:p w14:paraId="6CDD8B66" w14:textId="77777777" w:rsidR="00D5451C" w:rsidRPr="0087085E" w:rsidRDefault="00D5451C" w:rsidP="00B57905">
            <w:pPr>
              <w:ind w:right="-2"/>
              <w:jc w:val="center"/>
              <w:rPr>
                <w:sz w:val="22"/>
                <w:szCs w:val="22"/>
              </w:rPr>
            </w:pPr>
          </w:p>
        </w:tc>
        <w:tc>
          <w:tcPr>
            <w:tcW w:w="850" w:type="dxa"/>
            <w:vAlign w:val="center"/>
          </w:tcPr>
          <w:p w14:paraId="0A39B2AE" w14:textId="77777777" w:rsidR="00D5451C" w:rsidRPr="0087085E" w:rsidRDefault="00D5451C" w:rsidP="00B57905">
            <w:pPr>
              <w:ind w:right="-2"/>
              <w:jc w:val="center"/>
              <w:rPr>
                <w:sz w:val="22"/>
                <w:szCs w:val="22"/>
              </w:rPr>
            </w:pPr>
            <w:r w:rsidRPr="0087085E">
              <w:rPr>
                <w:sz w:val="22"/>
                <w:szCs w:val="22"/>
              </w:rPr>
              <w:t>202</w:t>
            </w:r>
            <w:r>
              <w:rPr>
                <w:sz w:val="22"/>
                <w:szCs w:val="22"/>
              </w:rPr>
              <w:t>2</w:t>
            </w:r>
          </w:p>
        </w:tc>
        <w:tc>
          <w:tcPr>
            <w:tcW w:w="1134" w:type="dxa"/>
            <w:vAlign w:val="center"/>
          </w:tcPr>
          <w:p w14:paraId="628882F8" w14:textId="77777777" w:rsidR="00D5451C" w:rsidRPr="0087085E" w:rsidRDefault="00D5451C" w:rsidP="00B57905">
            <w:pPr>
              <w:jc w:val="center"/>
              <w:rPr>
                <w:sz w:val="22"/>
                <w:szCs w:val="22"/>
              </w:rPr>
            </w:pPr>
            <w:r w:rsidRPr="0087085E">
              <w:rPr>
                <w:sz w:val="22"/>
                <w:szCs w:val="22"/>
              </w:rPr>
              <w:t>x</w:t>
            </w:r>
          </w:p>
        </w:tc>
        <w:tc>
          <w:tcPr>
            <w:tcW w:w="1134" w:type="dxa"/>
            <w:vAlign w:val="center"/>
          </w:tcPr>
          <w:p w14:paraId="2A15420E" w14:textId="77777777" w:rsidR="00D5451C" w:rsidRPr="0087085E" w:rsidRDefault="00D5451C" w:rsidP="00B57905">
            <w:pPr>
              <w:jc w:val="center"/>
              <w:rPr>
                <w:sz w:val="22"/>
                <w:szCs w:val="22"/>
              </w:rPr>
            </w:pPr>
            <w:r w:rsidRPr="0087085E">
              <w:rPr>
                <w:sz w:val="22"/>
                <w:szCs w:val="22"/>
              </w:rPr>
              <w:t>1,00</w:t>
            </w:r>
          </w:p>
        </w:tc>
        <w:tc>
          <w:tcPr>
            <w:tcW w:w="993" w:type="dxa"/>
            <w:vAlign w:val="center"/>
          </w:tcPr>
          <w:p w14:paraId="0C93E463" w14:textId="77777777" w:rsidR="00D5451C" w:rsidRDefault="00D5451C" w:rsidP="00B57905">
            <w:pPr>
              <w:jc w:val="center"/>
            </w:pPr>
            <w:r w:rsidRPr="008A7B03">
              <w:rPr>
                <w:sz w:val="22"/>
                <w:szCs w:val="22"/>
              </w:rPr>
              <w:t>x</w:t>
            </w:r>
          </w:p>
        </w:tc>
        <w:tc>
          <w:tcPr>
            <w:tcW w:w="850" w:type="dxa"/>
            <w:vAlign w:val="center"/>
          </w:tcPr>
          <w:p w14:paraId="20AD6084" w14:textId="77777777" w:rsidR="00D5451C" w:rsidRDefault="00D5451C" w:rsidP="00B57905">
            <w:pPr>
              <w:jc w:val="center"/>
            </w:pPr>
            <w:r w:rsidRPr="008A7B03">
              <w:rPr>
                <w:sz w:val="22"/>
                <w:szCs w:val="22"/>
              </w:rPr>
              <w:t>x</w:t>
            </w:r>
          </w:p>
        </w:tc>
        <w:tc>
          <w:tcPr>
            <w:tcW w:w="1134" w:type="dxa"/>
            <w:vAlign w:val="center"/>
          </w:tcPr>
          <w:p w14:paraId="365C646C" w14:textId="77777777" w:rsidR="00D5451C" w:rsidRPr="0087085E" w:rsidRDefault="00D5451C" w:rsidP="00B57905">
            <w:pPr>
              <w:ind w:right="-108"/>
              <w:jc w:val="center"/>
              <w:rPr>
                <w:sz w:val="22"/>
                <w:szCs w:val="22"/>
                <w:lang w:val="en-US"/>
              </w:rPr>
            </w:pPr>
            <w:r w:rsidRPr="0087085E">
              <w:rPr>
                <w:sz w:val="22"/>
                <w:szCs w:val="22"/>
                <w:lang w:val="en-US"/>
              </w:rPr>
              <w:t>x</w:t>
            </w:r>
          </w:p>
        </w:tc>
        <w:tc>
          <w:tcPr>
            <w:tcW w:w="1418" w:type="dxa"/>
            <w:vAlign w:val="center"/>
          </w:tcPr>
          <w:p w14:paraId="11854D1E" w14:textId="77777777" w:rsidR="00D5451C" w:rsidRPr="0087085E" w:rsidRDefault="00D5451C" w:rsidP="00B57905">
            <w:pPr>
              <w:jc w:val="center"/>
              <w:rPr>
                <w:sz w:val="22"/>
                <w:szCs w:val="22"/>
              </w:rPr>
            </w:pPr>
            <w:r w:rsidRPr="0087085E">
              <w:rPr>
                <w:sz w:val="22"/>
                <w:szCs w:val="22"/>
              </w:rPr>
              <w:t>x</w:t>
            </w:r>
          </w:p>
        </w:tc>
        <w:tc>
          <w:tcPr>
            <w:tcW w:w="850" w:type="dxa"/>
            <w:vAlign w:val="center"/>
          </w:tcPr>
          <w:p w14:paraId="41EC2F1F" w14:textId="77777777" w:rsidR="00D5451C" w:rsidRPr="0087085E" w:rsidRDefault="00D5451C" w:rsidP="00B57905">
            <w:pPr>
              <w:jc w:val="center"/>
              <w:rPr>
                <w:sz w:val="22"/>
                <w:szCs w:val="22"/>
              </w:rPr>
            </w:pPr>
            <w:r w:rsidRPr="0087085E">
              <w:rPr>
                <w:sz w:val="22"/>
                <w:szCs w:val="22"/>
              </w:rPr>
              <w:t>x</w:t>
            </w:r>
          </w:p>
        </w:tc>
      </w:tr>
      <w:tr w:rsidR="00D5451C" w:rsidRPr="0087085E" w14:paraId="57259A17" w14:textId="77777777" w:rsidTr="00D5451C">
        <w:trPr>
          <w:trHeight w:val="454"/>
          <w:jc w:val="center"/>
        </w:trPr>
        <w:tc>
          <w:tcPr>
            <w:tcW w:w="1844" w:type="dxa"/>
            <w:vMerge/>
          </w:tcPr>
          <w:p w14:paraId="3AA929C8" w14:textId="77777777" w:rsidR="00D5451C" w:rsidRPr="0087085E" w:rsidRDefault="00D5451C" w:rsidP="00B57905">
            <w:pPr>
              <w:ind w:right="-2"/>
              <w:rPr>
                <w:sz w:val="22"/>
                <w:szCs w:val="22"/>
              </w:rPr>
            </w:pPr>
          </w:p>
        </w:tc>
        <w:tc>
          <w:tcPr>
            <w:tcW w:w="850" w:type="dxa"/>
            <w:vAlign w:val="center"/>
          </w:tcPr>
          <w:p w14:paraId="06B4BE9E" w14:textId="77777777" w:rsidR="00D5451C" w:rsidRPr="0087085E" w:rsidRDefault="00D5451C" w:rsidP="00B57905">
            <w:pPr>
              <w:ind w:right="-2"/>
              <w:jc w:val="center"/>
              <w:rPr>
                <w:sz w:val="22"/>
                <w:szCs w:val="22"/>
              </w:rPr>
            </w:pPr>
            <w:r w:rsidRPr="0087085E">
              <w:rPr>
                <w:sz w:val="22"/>
                <w:szCs w:val="22"/>
              </w:rPr>
              <w:t>202</w:t>
            </w:r>
            <w:r>
              <w:rPr>
                <w:sz w:val="22"/>
                <w:szCs w:val="22"/>
              </w:rPr>
              <w:t>3</w:t>
            </w:r>
          </w:p>
        </w:tc>
        <w:tc>
          <w:tcPr>
            <w:tcW w:w="1134" w:type="dxa"/>
            <w:vAlign w:val="center"/>
          </w:tcPr>
          <w:p w14:paraId="5F016885" w14:textId="77777777" w:rsidR="00D5451C" w:rsidRPr="0087085E" w:rsidRDefault="00D5451C" w:rsidP="00B57905">
            <w:pPr>
              <w:jc w:val="center"/>
              <w:rPr>
                <w:sz w:val="22"/>
                <w:szCs w:val="22"/>
              </w:rPr>
            </w:pPr>
            <w:r w:rsidRPr="0087085E">
              <w:rPr>
                <w:sz w:val="22"/>
                <w:szCs w:val="22"/>
              </w:rPr>
              <w:t>x</w:t>
            </w:r>
          </w:p>
        </w:tc>
        <w:tc>
          <w:tcPr>
            <w:tcW w:w="1134" w:type="dxa"/>
            <w:vAlign w:val="center"/>
          </w:tcPr>
          <w:p w14:paraId="5413AE33" w14:textId="77777777" w:rsidR="00D5451C" w:rsidRPr="0087085E" w:rsidRDefault="00D5451C" w:rsidP="00B57905">
            <w:pPr>
              <w:jc w:val="center"/>
              <w:rPr>
                <w:sz w:val="22"/>
                <w:szCs w:val="22"/>
              </w:rPr>
            </w:pPr>
            <w:r w:rsidRPr="0087085E">
              <w:rPr>
                <w:sz w:val="22"/>
                <w:szCs w:val="22"/>
              </w:rPr>
              <w:t>1,00</w:t>
            </w:r>
          </w:p>
        </w:tc>
        <w:tc>
          <w:tcPr>
            <w:tcW w:w="993" w:type="dxa"/>
            <w:vAlign w:val="center"/>
          </w:tcPr>
          <w:p w14:paraId="120ECC59" w14:textId="77777777" w:rsidR="00D5451C" w:rsidRDefault="00D5451C" w:rsidP="00B57905">
            <w:pPr>
              <w:jc w:val="center"/>
            </w:pPr>
            <w:r w:rsidRPr="008A7B03">
              <w:rPr>
                <w:sz w:val="22"/>
                <w:szCs w:val="22"/>
              </w:rPr>
              <w:t>x</w:t>
            </w:r>
          </w:p>
        </w:tc>
        <w:tc>
          <w:tcPr>
            <w:tcW w:w="850" w:type="dxa"/>
            <w:vAlign w:val="center"/>
          </w:tcPr>
          <w:p w14:paraId="5CC2226F" w14:textId="77777777" w:rsidR="00D5451C" w:rsidRDefault="00D5451C" w:rsidP="00B57905">
            <w:pPr>
              <w:jc w:val="center"/>
            </w:pPr>
            <w:r w:rsidRPr="008A7B03">
              <w:rPr>
                <w:sz w:val="22"/>
                <w:szCs w:val="22"/>
              </w:rPr>
              <w:t>x</w:t>
            </w:r>
          </w:p>
        </w:tc>
        <w:tc>
          <w:tcPr>
            <w:tcW w:w="1134" w:type="dxa"/>
            <w:vAlign w:val="center"/>
          </w:tcPr>
          <w:p w14:paraId="1EAFEDB1" w14:textId="77777777" w:rsidR="00D5451C" w:rsidRPr="0087085E" w:rsidRDefault="00D5451C" w:rsidP="00B57905">
            <w:pPr>
              <w:ind w:left="-108" w:right="-108"/>
              <w:jc w:val="center"/>
              <w:rPr>
                <w:sz w:val="22"/>
                <w:szCs w:val="22"/>
                <w:lang w:val="en-US"/>
              </w:rPr>
            </w:pPr>
            <w:r w:rsidRPr="0087085E">
              <w:rPr>
                <w:sz w:val="22"/>
                <w:szCs w:val="22"/>
                <w:lang w:val="en-US"/>
              </w:rPr>
              <w:t>x</w:t>
            </w:r>
          </w:p>
        </w:tc>
        <w:tc>
          <w:tcPr>
            <w:tcW w:w="1418" w:type="dxa"/>
            <w:vAlign w:val="center"/>
          </w:tcPr>
          <w:p w14:paraId="5E3E7252" w14:textId="77777777" w:rsidR="00D5451C" w:rsidRPr="0087085E" w:rsidRDefault="00D5451C" w:rsidP="00B57905">
            <w:pPr>
              <w:ind w:right="-2"/>
              <w:jc w:val="center"/>
              <w:rPr>
                <w:sz w:val="22"/>
                <w:szCs w:val="22"/>
                <w:lang w:val="en-US"/>
              </w:rPr>
            </w:pPr>
            <w:r w:rsidRPr="0087085E">
              <w:rPr>
                <w:sz w:val="22"/>
                <w:szCs w:val="22"/>
                <w:lang w:val="en-US"/>
              </w:rPr>
              <w:t>x</w:t>
            </w:r>
          </w:p>
        </w:tc>
        <w:tc>
          <w:tcPr>
            <w:tcW w:w="850" w:type="dxa"/>
            <w:vAlign w:val="center"/>
          </w:tcPr>
          <w:p w14:paraId="1CB49785" w14:textId="77777777" w:rsidR="00D5451C" w:rsidRPr="0087085E" w:rsidRDefault="00D5451C" w:rsidP="00B57905">
            <w:pPr>
              <w:jc w:val="center"/>
              <w:rPr>
                <w:sz w:val="22"/>
                <w:szCs w:val="22"/>
                <w:lang w:val="en-US"/>
              </w:rPr>
            </w:pPr>
            <w:r w:rsidRPr="0087085E">
              <w:rPr>
                <w:sz w:val="22"/>
                <w:szCs w:val="22"/>
                <w:lang w:val="en-US"/>
              </w:rPr>
              <w:t>x</w:t>
            </w:r>
          </w:p>
        </w:tc>
      </w:tr>
    </w:tbl>
    <w:p w14:paraId="589536DA" w14:textId="77777777" w:rsidR="00D5451C" w:rsidRDefault="00D5451C" w:rsidP="00D5451C">
      <w:pPr>
        <w:ind w:left="4820"/>
        <w:jc w:val="center"/>
      </w:pPr>
    </w:p>
    <w:p w14:paraId="6F662282" w14:textId="77777777" w:rsidR="00D5451C" w:rsidRDefault="00D5451C" w:rsidP="00D5451C">
      <w:pPr>
        <w:ind w:left="4820"/>
        <w:jc w:val="center"/>
      </w:pPr>
    </w:p>
    <w:p w14:paraId="3C46C2D9" w14:textId="77777777" w:rsidR="00D5451C" w:rsidRDefault="00D5451C" w:rsidP="00D5451C">
      <w:r>
        <w:br w:type="page"/>
      </w:r>
    </w:p>
    <w:p w14:paraId="38E6522D" w14:textId="25FDBBB6" w:rsidR="00D5451C" w:rsidRDefault="00D5451C" w:rsidP="00D5451C">
      <w:pPr>
        <w:tabs>
          <w:tab w:val="left" w:pos="5580"/>
          <w:tab w:val="left" w:pos="9498"/>
        </w:tabs>
        <w:ind w:left="-1243" w:right="-569" w:firstLine="8189"/>
      </w:pPr>
      <w:r>
        <w:lastRenderedPageBreak/>
        <w:t xml:space="preserve">Приложение № </w:t>
      </w:r>
      <w:r>
        <w:t>20</w:t>
      </w:r>
      <w:r>
        <w:t xml:space="preserve"> к протоколу № 77</w:t>
      </w:r>
    </w:p>
    <w:p w14:paraId="76EB64CE" w14:textId="77777777" w:rsidR="00D5451C" w:rsidRDefault="00D5451C" w:rsidP="00D5451C">
      <w:pPr>
        <w:tabs>
          <w:tab w:val="left" w:pos="5580"/>
          <w:tab w:val="left" w:pos="9498"/>
        </w:tabs>
        <w:ind w:left="-1243" w:right="-569" w:firstLine="8189"/>
      </w:pPr>
      <w:r>
        <w:t>заседания Правления Региональной</w:t>
      </w:r>
    </w:p>
    <w:p w14:paraId="3F873895" w14:textId="77777777" w:rsidR="00D5451C" w:rsidRDefault="00D5451C" w:rsidP="00D5451C">
      <w:pPr>
        <w:tabs>
          <w:tab w:val="left" w:pos="5580"/>
          <w:tab w:val="left" w:pos="9498"/>
        </w:tabs>
        <w:ind w:left="-1243" w:right="-569" w:firstLine="8189"/>
      </w:pPr>
      <w:r>
        <w:t>энергетической комиссии</w:t>
      </w:r>
    </w:p>
    <w:p w14:paraId="41928ECF" w14:textId="77777777" w:rsidR="00D5451C" w:rsidRDefault="00D5451C" w:rsidP="00D5451C">
      <w:pPr>
        <w:tabs>
          <w:tab w:val="left" w:pos="5580"/>
          <w:tab w:val="left" w:pos="9498"/>
        </w:tabs>
        <w:ind w:left="-1243" w:right="-569" w:firstLine="8189"/>
      </w:pPr>
      <w:r>
        <w:t>Кузбасса от 27.11.2020</w:t>
      </w:r>
    </w:p>
    <w:p w14:paraId="22439331" w14:textId="77777777" w:rsidR="00D5451C" w:rsidRDefault="00D5451C" w:rsidP="00D5451C">
      <w:pPr>
        <w:tabs>
          <w:tab w:val="left" w:pos="5245"/>
        </w:tabs>
        <w:ind w:left="5529" w:right="-1"/>
        <w:jc w:val="center"/>
        <w:rPr>
          <w:sz w:val="20"/>
          <w:szCs w:val="20"/>
        </w:rPr>
      </w:pPr>
    </w:p>
    <w:p w14:paraId="157276BD" w14:textId="77777777" w:rsidR="00D5451C" w:rsidRDefault="00D5451C" w:rsidP="00D5451C">
      <w:pPr>
        <w:tabs>
          <w:tab w:val="left" w:pos="5245"/>
        </w:tabs>
        <w:ind w:left="5529" w:right="-1"/>
        <w:jc w:val="center"/>
        <w:rPr>
          <w:sz w:val="20"/>
          <w:szCs w:val="20"/>
        </w:rPr>
      </w:pPr>
    </w:p>
    <w:p w14:paraId="6341E7C5" w14:textId="77777777" w:rsidR="00D5451C" w:rsidRDefault="00D5451C" w:rsidP="00D5451C">
      <w:pPr>
        <w:ind w:left="-567" w:right="-427"/>
        <w:jc w:val="center"/>
        <w:rPr>
          <w:szCs w:val="28"/>
        </w:rPr>
      </w:pPr>
      <w:r w:rsidRPr="004E29D0">
        <w:rPr>
          <w:b/>
          <w:bCs/>
          <w:sz w:val="28"/>
          <w:szCs w:val="28"/>
        </w:rPr>
        <w:t xml:space="preserve">Долгосрочные тарифы </w:t>
      </w:r>
      <w:r w:rsidRPr="004E29D0">
        <w:rPr>
          <w:b/>
          <w:bCs/>
          <w:color w:val="000000"/>
          <w:kern w:val="32"/>
          <w:sz w:val="28"/>
          <w:szCs w:val="28"/>
        </w:rPr>
        <w:t>ООО «</w:t>
      </w:r>
      <w:proofErr w:type="spellStart"/>
      <w:r w:rsidRPr="004E29D0">
        <w:rPr>
          <w:b/>
          <w:bCs/>
          <w:color w:val="000000"/>
          <w:kern w:val="32"/>
          <w:sz w:val="28"/>
          <w:szCs w:val="28"/>
        </w:rPr>
        <w:t>СибЭнерго</w:t>
      </w:r>
      <w:proofErr w:type="spellEnd"/>
      <w:r w:rsidRPr="004E29D0">
        <w:rPr>
          <w:b/>
          <w:bCs/>
          <w:color w:val="000000"/>
          <w:kern w:val="32"/>
          <w:sz w:val="28"/>
          <w:szCs w:val="28"/>
        </w:rPr>
        <w:t xml:space="preserve">» </w:t>
      </w:r>
      <w:r w:rsidRPr="00FD0B31">
        <w:rPr>
          <w:b/>
          <w:bCs/>
          <w:color w:val="000000"/>
          <w:kern w:val="32"/>
          <w:sz w:val="28"/>
          <w:szCs w:val="28"/>
        </w:rPr>
        <w:t xml:space="preserve">на услуги по передаче тепловой энергии, теплоносителя от котельных ОАО «РЖД», реализуемые </w:t>
      </w:r>
      <w:r>
        <w:rPr>
          <w:b/>
          <w:bCs/>
          <w:color w:val="000000"/>
          <w:kern w:val="32"/>
          <w:sz w:val="28"/>
          <w:szCs w:val="28"/>
        </w:rPr>
        <w:br/>
      </w:r>
      <w:r w:rsidRPr="00FD0B31">
        <w:rPr>
          <w:b/>
          <w:bCs/>
          <w:color w:val="000000"/>
          <w:kern w:val="32"/>
          <w:sz w:val="28"/>
          <w:szCs w:val="28"/>
        </w:rPr>
        <w:t xml:space="preserve">на потребительском рынке </w:t>
      </w:r>
      <w:r w:rsidRPr="00912FD1">
        <w:rPr>
          <w:b/>
          <w:bCs/>
          <w:color w:val="000000"/>
          <w:kern w:val="32"/>
          <w:sz w:val="28"/>
          <w:szCs w:val="28"/>
        </w:rPr>
        <w:t>Новокузнецкого городского округа</w:t>
      </w:r>
      <w:r w:rsidRPr="004E29D0">
        <w:rPr>
          <w:b/>
          <w:bCs/>
          <w:color w:val="000000"/>
          <w:kern w:val="32"/>
          <w:sz w:val="28"/>
          <w:szCs w:val="28"/>
        </w:rPr>
        <w:t>,</w:t>
      </w:r>
      <w:r>
        <w:rPr>
          <w:b/>
          <w:bCs/>
          <w:color w:val="000000"/>
          <w:kern w:val="32"/>
          <w:sz w:val="28"/>
          <w:szCs w:val="28"/>
        </w:rPr>
        <w:t xml:space="preserve"> </w:t>
      </w:r>
      <w:r>
        <w:rPr>
          <w:b/>
          <w:bCs/>
          <w:color w:val="000000"/>
          <w:kern w:val="32"/>
          <w:sz w:val="28"/>
          <w:szCs w:val="28"/>
        </w:rPr>
        <w:br/>
      </w:r>
      <w:r w:rsidRPr="004E29D0">
        <w:rPr>
          <w:b/>
          <w:bCs/>
          <w:color w:val="000000"/>
          <w:kern w:val="32"/>
          <w:sz w:val="28"/>
          <w:szCs w:val="28"/>
        </w:rPr>
        <w:t>на период с 01.01.20</w:t>
      </w:r>
      <w:r>
        <w:rPr>
          <w:b/>
          <w:bCs/>
          <w:color w:val="000000"/>
          <w:kern w:val="32"/>
          <w:sz w:val="28"/>
          <w:szCs w:val="28"/>
        </w:rPr>
        <w:t>21</w:t>
      </w:r>
      <w:r w:rsidRPr="004E29D0">
        <w:rPr>
          <w:b/>
          <w:bCs/>
          <w:color w:val="000000"/>
          <w:kern w:val="32"/>
          <w:sz w:val="28"/>
          <w:szCs w:val="28"/>
        </w:rPr>
        <w:t xml:space="preserve"> по 31.12.20</w:t>
      </w:r>
      <w:r>
        <w:rPr>
          <w:b/>
          <w:bCs/>
          <w:color w:val="000000"/>
          <w:kern w:val="32"/>
          <w:sz w:val="28"/>
          <w:szCs w:val="28"/>
        </w:rPr>
        <w:t>23</w:t>
      </w:r>
      <w:r w:rsidRPr="004E29D0">
        <w:rPr>
          <w:b/>
          <w:bCs/>
          <w:color w:val="000000"/>
          <w:kern w:val="32"/>
          <w:sz w:val="28"/>
          <w:szCs w:val="28"/>
        </w:rPr>
        <w:t xml:space="preserve"> </w:t>
      </w:r>
      <w:r w:rsidRPr="00541BBD">
        <w:rPr>
          <w:szCs w:val="28"/>
        </w:rPr>
        <w:t xml:space="preserve"> </w:t>
      </w:r>
    </w:p>
    <w:p w14:paraId="72654E1D" w14:textId="77777777" w:rsidR="00D5451C" w:rsidRDefault="00D5451C" w:rsidP="00D5451C">
      <w:pPr>
        <w:ind w:left="-567" w:right="-427"/>
        <w:jc w:val="right"/>
        <w:rPr>
          <w:szCs w:val="28"/>
        </w:rPr>
      </w:pPr>
    </w:p>
    <w:p w14:paraId="33729317" w14:textId="77777777" w:rsidR="00D5451C" w:rsidRPr="00541BBD" w:rsidRDefault="00D5451C" w:rsidP="00D5451C">
      <w:pPr>
        <w:ind w:left="-567" w:right="-427"/>
        <w:jc w:val="right"/>
        <w:rPr>
          <w:szCs w:val="28"/>
        </w:rPr>
      </w:pPr>
      <w:r w:rsidRPr="00541BBD">
        <w:rPr>
          <w:szCs w:val="28"/>
        </w:rPr>
        <w:t>(без НДС)</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621"/>
        <w:gridCol w:w="2118"/>
        <w:gridCol w:w="1883"/>
        <w:gridCol w:w="1829"/>
      </w:tblGrid>
      <w:tr w:rsidR="00D5451C" w14:paraId="2A2BDB51" w14:textId="77777777" w:rsidTr="00D5451C">
        <w:trPr>
          <w:trHeight w:val="417"/>
          <w:jc w:val="center"/>
        </w:trPr>
        <w:tc>
          <w:tcPr>
            <w:tcW w:w="1884" w:type="dxa"/>
            <w:vMerge w:val="restart"/>
            <w:shd w:val="clear" w:color="auto" w:fill="auto"/>
            <w:vAlign w:val="center"/>
            <w:hideMark/>
          </w:tcPr>
          <w:p w14:paraId="4D81AA34" w14:textId="77777777" w:rsidR="00D5451C" w:rsidRPr="00747345" w:rsidRDefault="00D5451C" w:rsidP="00B57905">
            <w:pPr>
              <w:jc w:val="center"/>
              <w:rPr>
                <w:color w:val="000000"/>
                <w:sz w:val="22"/>
              </w:rPr>
            </w:pPr>
            <w:r w:rsidRPr="00747345">
              <w:rPr>
                <w:color w:val="000000"/>
                <w:sz w:val="22"/>
              </w:rPr>
              <w:t>Наименование регулируемой организации</w:t>
            </w:r>
          </w:p>
        </w:tc>
        <w:tc>
          <w:tcPr>
            <w:tcW w:w="2621" w:type="dxa"/>
            <w:vMerge w:val="restart"/>
            <w:shd w:val="clear" w:color="auto" w:fill="auto"/>
            <w:vAlign w:val="center"/>
            <w:hideMark/>
          </w:tcPr>
          <w:p w14:paraId="026B665C" w14:textId="77777777" w:rsidR="00D5451C" w:rsidRPr="00747345" w:rsidRDefault="00D5451C" w:rsidP="00B57905">
            <w:pPr>
              <w:jc w:val="center"/>
              <w:rPr>
                <w:color w:val="000000"/>
                <w:sz w:val="22"/>
              </w:rPr>
            </w:pPr>
            <w:r w:rsidRPr="00747345">
              <w:rPr>
                <w:color w:val="000000"/>
                <w:sz w:val="22"/>
              </w:rPr>
              <w:t>Вид тарифа</w:t>
            </w:r>
          </w:p>
        </w:tc>
        <w:tc>
          <w:tcPr>
            <w:tcW w:w="2118" w:type="dxa"/>
            <w:vMerge w:val="restart"/>
            <w:shd w:val="clear" w:color="auto" w:fill="auto"/>
            <w:vAlign w:val="center"/>
            <w:hideMark/>
          </w:tcPr>
          <w:p w14:paraId="6D428640" w14:textId="77777777" w:rsidR="00D5451C" w:rsidRPr="00747345" w:rsidRDefault="00D5451C" w:rsidP="00B57905">
            <w:pPr>
              <w:jc w:val="center"/>
              <w:rPr>
                <w:color w:val="000000"/>
                <w:sz w:val="22"/>
              </w:rPr>
            </w:pPr>
            <w:r>
              <w:rPr>
                <w:color w:val="000000"/>
                <w:sz w:val="22"/>
              </w:rPr>
              <w:t>Период</w:t>
            </w:r>
          </w:p>
        </w:tc>
        <w:tc>
          <w:tcPr>
            <w:tcW w:w="3712" w:type="dxa"/>
            <w:gridSpan w:val="2"/>
            <w:shd w:val="clear" w:color="auto" w:fill="auto"/>
            <w:vAlign w:val="center"/>
            <w:hideMark/>
          </w:tcPr>
          <w:p w14:paraId="2C253340" w14:textId="77777777" w:rsidR="00D5451C" w:rsidRPr="00747345" w:rsidRDefault="00D5451C" w:rsidP="00B57905">
            <w:pPr>
              <w:jc w:val="center"/>
              <w:rPr>
                <w:color w:val="000000"/>
                <w:sz w:val="22"/>
              </w:rPr>
            </w:pPr>
            <w:r w:rsidRPr="00747345">
              <w:rPr>
                <w:color w:val="000000"/>
                <w:sz w:val="22"/>
              </w:rPr>
              <w:t>Вид теплоносителя</w:t>
            </w:r>
          </w:p>
        </w:tc>
      </w:tr>
      <w:tr w:rsidR="00D5451C" w14:paraId="1FD00763" w14:textId="77777777" w:rsidTr="00D5451C">
        <w:trPr>
          <w:trHeight w:val="203"/>
          <w:jc w:val="center"/>
        </w:trPr>
        <w:tc>
          <w:tcPr>
            <w:tcW w:w="1884" w:type="dxa"/>
            <w:vMerge/>
            <w:vAlign w:val="center"/>
            <w:hideMark/>
          </w:tcPr>
          <w:p w14:paraId="6F898DB0" w14:textId="77777777" w:rsidR="00D5451C" w:rsidRPr="00747345" w:rsidRDefault="00D5451C" w:rsidP="00B57905">
            <w:pPr>
              <w:rPr>
                <w:color w:val="000000"/>
                <w:sz w:val="22"/>
              </w:rPr>
            </w:pPr>
          </w:p>
        </w:tc>
        <w:tc>
          <w:tcPr>
            <w:tcW w:w="2621" w:type="dxa"/>
            <w:vMerge/>
            <w:vAlign w:val="center"/>
            <w:hideMark/>
          </w:tcPr>
          <w:p w14:paraId="0B0D7BEC" w14:textId="77777777" w:rsidR="00D5451C" w:rsidRPr="00747345" w:rsidRDefault="00D5451C" w:rsidP="00B57905">
            <w:pPr>
              <w:rPr>
                <w:color w:val="000000"/>
                <w:sz w:val="22"/>
              </w:rPr>
            </w:pPr>
          </w:p>
        </w:tc>
        <w:tc>
          <w:tcPr>
            <w:tcW w:w="2118" w:type="dxa"/>
            <w:vMerge/>
            <w:vAlign w:val="center"/>
            <w:hideMark/>
          </w:tcPr>
          <w:p w14:paraId="1F57BE44" w14:textId="77777777" w:rsidR="00D5451C" w:rsidRPr="00747345" w:rsidRDefault="00D5451C" w:rsidP="00B57905">
            <w:pPr>
              <w:rPr>
                <w:color w:val="000000"/>
                <w:sz w:val="22"/>
              </w:rPr>
            </w:pPr>
          </w:p>
        </w:tc>
        <w:tc>
          <w:tcPr>
            <w:tcW w:w="1883" w:type="dxa"/>
            <w:shd w:val="clear" w:color="auto" w:fill="auto"/>
            <w:vAlign w:val="center"/>
            <w:hideMark/>
          </w:tcPr>
          <w:p w14:paraId="042AECA8" w14:textId="77777777" w:rsidR="00D5451C" w:rsidRPr="00747345" w:rsidRDefault="00D5451C" w:rsidP="00B57905">
            <w:pPr>
              <w:jc w:val="center"/>
              <w:rPr>
                <w:color w:val="000000"/>
                <w:sz w:val="22"/>
              </w:rPr>
            </w:pPr>
            <w:r w:rsidRPr="00747345">
              <w:rPr>
                <w:color w:val="000000"/>
                <w:sz w:val="22"/>
              </w:rPr>
              <w:t>Вода</w:t>
            </w:r>
          </w:p>
        </w:tc>
        <w:tc>
          <w:tcPr>
            <w:tcW w:w="1829" w:type="dxa"/>
            <w:shd w:val="clear" w:color="auto" w:fill="auto"/>
            <w:vAlign w:val="center"/>
            <w:hideMark/>
          </w:tcPr>
          <w:p w14:paraId="7DC5941D" w14:textId="77777777" w:rsidR="00D5451C" w:rsidRPr="00747345" w:rsidRDefault="00D5451C" w:rsidP="00B57905">
            <w:pPr>
              <w:jc w:val="center"/>
              <w:rPr>
                <w:color w:val="000000"/>
                <w:sz w:val="22"/>
              </w:rPr>
            </w:pPr>
            <w:r w:rsidRPr="00747345">
              <w:rPr>
                <w:color w:val="000000"/>
                <w:sz w:val="22"/>
              </w:rPr>
              <w:t>Пар</w:t>
            </w:r>
          </w:p>
        </w:tc>
      </w:tr>
      <w:tr w:rsidR="00D5451C" w14:paraId="480FFD49" w14:textId="77777777" w:rsidTr="00D5451C">
        <w:trPr>
          <w:trHeight w:val="630"/>
          <w:jc w:val="center"/>
        </w:trPr>
        <w:tc>
          <w:tcPr>
            <w:tcW w:w="1884" w:type="dxa"/>
            <w:vMerge w:val="restart"/>
            <w:shd w:val="clear" w:color="auto" w:fill="auto"/>
            <w:vAlign w:val="center"/>
            <w:hideMark/>
          </w:tcPr>
          <w:p w14:paraId="0AB81558" w14:textId="77777777" w:rsidR="00D5451C" w:rsidRPr="00747345" w:rsidRDefault="00D5451C" w:rsidP="00B57905">
            <w:pPr>
              <w:jc w:val="center"/>
              <w:rPr>
                <w:color w:val="000000"/>
                <w:sz w:val="22"/>
              </w:rPr>
            </w:pPr>
            <w:r w:rsidRPr="00EE69F0">
              <w:rPr>
                <w:sz w:val="22"/>
                <w:szCs w:val="22"/>
              </w:rPr>
              <w:t>ООО «</w:t>
            </w:r>
            <w:proofErr w:type="spellStart"/>
            <w:r>
              <w:rPr>
                <w:sz w:val="22"/>
                <w:szCs w:val="22"/>
              </w:rPr>
              <w:t>СибЭнерго</w:t>
            </w:r>
            <w:proofErr w:type="spellEnd"/>
            <w:r w:rsidRPr="00EE69F0">
              <w:rPr>
                <w:sz w:val="22"/>
                <w:szCs w:val="22"/>
              </w:rPr>
              <w:t>»</w:t>
            </w:r>
          </w:p>
        </w:tc>
        <w:tc>
          <w:tcPr>
            <w:tcW w:w="8451" w:type="dxa"/>
            <w:gridSpan w:val="4"/>
            <w:shd w:val="clear" w:color="auto" w:fill="auto"/>
            <w:vAlign w:val="center"/>
            <w:hideMark/>
          </w:tcPr>
          <w:p w14:paraId="5317832B" w14:textId="77777777" w:rsidR="00D5451C" w:rsidRPr="00747345" w:rsidRDefault="00D5451C" w:rsidP="00B57905">
            <w:pPr>
              <w:jc w:val="center"/>
              <w:rPr>
                <w:color w:val="000000"/>
                <w:sz w:val="22"/>
              </w:rPr>
            </w:pPr>
            <w:r w:rsidRPr="00747345">
              <w:rPr>
                <w:color w:val="000000"/>
                <w:sz w:val="22"/>
              </w:rPr>
              <w:t>Для потребителей в случае отсутствия дифференциаци</w:t>
            </w:r>
            <w:r>
              <w:rPr>
                <w:color w:val="000000"/>
                <w:sz w:val="22"/>
              </w:rPr>
              <w:t>и</w:t>
            </w:r>
            <w:r w:rsidRPr="00747345">
              <w:rPr>
                <w:color w:val="000000"/>
                <w:sz w:val="22"/>
              </w:rPr>
              <w:t xml:space="preserve"> тарифов по схеме подключения</w:t>
            </w:r>
          </w:p>
        </w:tc>
      </w:tr>
      <w:tr w:rsidR="00D5451C" w14:paraId="6BB59CEF" w14:textId="77777777" w:rsidTr="00D5451C">
        <w:trPr>
          <w:trHeight w:val="375"/>
          <w:jc w:val="center"/>
        </w:trPr>
        <w:tc>
          <w:tcPr>
            <w:tcW w:w="1884" w:type="dxa"/>
            <w:vMerge/>
            <w:vAlign w:val="center"/>
            <w:hideMark/>
          </w:tcPr>
          <w:p w14:paraId="2874AC3E" w14:textId="77777777" w:rsidR="00D5451C" w:rsidRPr="00747345" w:rsidRDefault="00D5451C" w:rsidP="00B57905">
            <w:pPr>
              <w:rPr>
                <w:color w:val="000000"/>
                <w:sz w:val="22"/>
              </w:rPr>
            </w:pPr>
          </w:p>
        </w:tc>
        <w:tc>
          <w:tcPr>
            <w:tcW w:w="2621" w:type="dxa"/>
            <w:vMerge w:val="restart"/>
            <w:shd w:val="clear" w:color="auto" w:fill="auto"/>
            <w:vAlign w:val="center"/>
            <w:hideMark/>
          </w:tcPr>
          <w:p w14:paraId="1F008E62" w14:textId="77777777" w:rsidR="00D5451C" w:rsidRPr="00747345" w:rsidRDefault="00D5451C" w:rsidP="00B57905">
            <w:pPr>
              <w:jc w:val="center"/>
              <w:rPr>
                <w:color w:val="000000"/>
                <w:sz w:val="22"/>
              </w:rPr>
            </w:pPr>
            <w:proofErr w:type="spellStart"/>
            <w:r w:rsidRPr="00747345">
              <w:rPr>
                <w:color w:val="000000"/>
                <w:sz w:val="22"/>
              </w:rPr>
              <w:t>Одноставочный</w:t>
            </w:r>
            <w:proofErr w:type="spellEnd"/>
            <w:r w:rsidRPr="00747345">
              <w:rPr>
                <w:color w:val="000000"/>
                <w:sz w:val="22"/>
              </w:rPr>
              <w:t xml:space="preserve"> руб./Гкал</w:t>
            </w:r>
          </w:p>
        </w:tc>
        <w:tc>
          <w:tcPr>
            <w:tcW w:w="2118" w:type="dxa"/>
            <w:shd w:val="clear" w:color="auto" w:fill="auto"/>
            <w:vAlign w:val="center"/>
            <w:hideMark/>
          </w:tcPr>
          <w:p w14:paraId="7363007E" w14:textId="77777777" w:rsidR="00D5451C" w:rsidRPr="00747345" w:rsidRDefault="00D5451C" w:rsidP="00B57905">
            <w:pPr>
              <w:jc w:val="center"/>
              <w:rPr>
                <w:color w:val="000000"/>
                <w:sz w:val="22"/>
              </w:rPr>
            </w:pPr>
            <w:r>
              <w:rPr>
                <w:color w:val="000000"/>
                <w:sz w:val="22"/>
              </w:rPr>
              <w:t>с 01.01.</w:t>
            </w:r>
            <w:r w:rsidRPr="00747345">
              <w:rPr>
                <w:color w:val="000000"/>
                <w:sz w:val="22"/>
              </w:rPr>
              <w:t>20</w:t>
            </w:r>
            <w:r>
              <w:rPr>
                <w:color w:val="000000"/>
                <w:sz w:val="22"/>
              </w:rPr>
              <w:t>21</w:t>
            </w:r>
          </w:p>
        </w:tc>
        <w:tc>
          <w:tcPr>
            <w:tcW w:w="1883" w:type="dxa"/>
            <w:shd w:val="clear" w:color="auto" w:fill="auto"/>
            <w:vAlign w:val="center"/>
          </w:tcPr>
          <w:p w14:paraId="3816D923" w14:textId="77777777" w:rsidR="00D5451C" w:rsidRPr="00016BBF" w:rsidRDefault="00D5451C" w:rsidP="00B57905">
            <w:pPr>
              <w:jc w:val="center"/>
              <w:rPr>
                <w:sz w:val="22"/>
              </w:rPr>
            </w:pPr>
            <w:r w:rsidRPr="0098447F">
              <w:t>699,57</w:t>
            </w:r>
          </w:p>
        </w:tc>
        <w:tc>
          <w:tcPr>
            <w:tcW w:w="1829" w:type="dxa"/>
            <w:shd w:val="clear" w:color="auto" w:fill="auto"/>
            <w:vAlign w:val="center"/>
            <w:hideMark/>
          </w:tcPr>
          <w:p w14:paraId="5F94D4D3" w14:textId="77777777" w:rsidR="00D5451C" w:rsidRPr="00747345" w:rsidRDefault="00D5451C" w:rsidP="00B57905">
            <w:pPr>
              <w:jc w:val="center"/>
              <w:rPr>
                <w:color w:val="000000"/>
                <w:sz w:val="22"/>
              </w:rPr>
            </w:pPr>
            <w:r w:rsidRPr="00747345">
              <w:rPr>
                <w:color w:val="000000"/>
                <w:sz w:val="22"/>
                <w:lang w:val="en-US"/>
              </w:rPr>
              <w:t>x</w:t>
            </w:r>
          </w:p>
        </w:tc>
      </w:tr>
      <w:tr w:rsidR="00D5451C" w14:paraId="6FE26ACC" w14:textId="77777777" w:rsidTr="00D5451C">
        <w:trPr>
          <w:trHeight w:val="375"/>
          <w:jc w:val="center"/>
        </w:trPr>
        <w:tc>
          <w:tcPr>
            <w:tcW w:w="1884" w:type="dxa"/>
            <w:vMerge/>
            <w:vAlign w:val="center"/>
          </w:tcPr>
          <w:p w14:paraId="31526773" w14:textId="77777777" w:rsidR="00D5451C" w:rsidRPr="00747345" w:rsidRDefault="00D5451C" w:rsidP="00B57905">
            <w:pPr>
              <w:rPr>
                <w:color w:val="000000"/>
                <w:sz w:val="22"/>
              </w:rPr>
            </w:pPr>
          </w:p>
        </w:tc>
        <w:tc>
          <w:tcPr>
            <w:tcW w:w="2621" w:type="dxa"/>
            <w:vMerge/>
            <w:shd w:val="clear" w:color="auto" w:fill="auto"/>
            <w:vAlign w:val="center"/>
          </w:tcPr>
          <w:p w14:paraId="41576C89" w14:textId="77777777" w:rsidR="00D5451C" w:rsidRPr="00747345" w:rsidRDefault="00D5451C" w:rsidP="00B57905">
            <w:pPr>
              <w:jc w:val="center"/>
              <w:rPr>
                <w:color w:val="000000"/>
                <w:sz w:val="22"/>
              </w:rPr>
            </w:pPr>
          </w:p>
        </w:tc>
        <w:tc>
          <w:tcPr>
            <w:tcW w:w="2118" w:type="dxa"/>
            <w:shd w:val="clear" w:color="auto" w:fill="auto"/>
            <w:vAlign w:val="center"/>
          </w:tcPr>
          <w:p w14:paraId="51EBA1BB" w14:textId="77777777" w:rsidR="00D5451C" w:rsidRPr="00747345" w:rsidRDefault="00D5451C" w:rsidP="00B57905">
            <w:pPr>
              <w:jc w:val="center"/>
              <w:rPr>
                <w:color w:val="000000"/>
                <w:sz w:val="22"/>
              </w:rPr>
            </w:pPr>
            <w:r>
              <w:rPr>
                <w:color w:val="000000"/>
                <w:sz w:val="22"/>
              </w:rPr>
              <w:t>с 01.07.</w:t>
            </w:r>
            <w:r w:rsidRPr="00747345">
              <w:rPr>
                <w:color w:val="000000"/>
                <w:sz w:val="22"/>
              </w:rPr>
              <w:t>20</w:t>
            </w:r>
            <w:r>
              <w:rPr>
                <w:color w:val="000000"/>
                <w:sz w:val="22"/>
              </w:rPr>
              <w:t>21</w:t>
            </w:r>
          </w:p>
        </w:tc>
        <w:tc>
          <w:tcPr>
            <w:tcW w:w="1883" w:type="dxa"/>
            <w:shd w:val="clear" w:color="auto" w:fill="auto"/>
            <w:vAlign w:val="center"/>
          </w:tcPr>
          <w:p w14:paraId="57A8543B" w14:textId="77777777" w:rsidR="00D5451C" w:rsidRPr="00016BBF" w:rsidRDefault="00D5451C" w:rsidP="00B57905">
            <w:pPr>
              <w:jc w:val="center"/>
              <w:rPr>
                <w:sz w:val="22"/>
              </w:rPr>
            </w:pPr>
            <w:r w:rsidRPr="0098447F">
              <w:t>724,75</w:t>
            </w:r>
          </w:p>
        </w:tc>
        <w:tc>
          <w:tcPr>
            <w:tcW w:w="1829" w:type="dxa"/>
            <w:shd w:val="clear" w:color="auto" w:fill="auto"/>
            <w:vAlign w:val="center"/>
          </w:tcPr>
          <w:p w14:paraId="6FB43858" w14:textId="77777777" w:rsidR="00D5451C" w:rsidRPr="00747345" w:rsidRDefault="00D5451C" w:rsidP="00B57905">
            <w:pPr>
              <w:jc w:val="center"/>
              <w:rPr>
                <w:color w:val="000000"/>
                <w:sz w:val="22"/>
              </w:rPr>
            </w:pPr>
            <w:r w:rsidRPr="00747345">
              <w:rPr>
                <w:color w:val="000000"/>
                <w:sz w:val="22"/>
                <w:lang w:val="en-US"/>
              </w:rPr>
              <w:t>x</w:t>
            </w:r>
          </w:p>
        </w:tc>
      </w:tr>
      <w:tr w:rsidR="00D5451C" w14:paraId="4DB2F245" w14:textId="77777777" w:rsidTr="00D5451C">
        <w:trPr>
          <w:trHeight w:val="375"/>
          <w:jc w:val="center"/>
        </w:trPr>
        <w:tc>
          <w:tcPr>
            <w:tcW w:w="1884" w:type="dxa"/>
            <w:vMerge/>
            <w:vAlign w:val="center"/>
            <w:hideMark/>
          </w:tcPr>
          <w:p w14:paraId="5C28046D" w14:textId="77777777" w:rsidR="00D5451C" w:rsidRPr="00747345" w:rsidRDefault="00D5451C" w:rsidP="00B57905">
            <w:pPr>
              <w:rPr>
                <w:color w:val="000000"/>
                <w:sz w:val="22"/>
              </w:rPr>
            </w:pPr>
          </w:p>
        </w:tc>
        <w:tc>
          <w:tcPr>
            <w:tcW w:w="2621" w:type="dxa"/>
            <w:vMerge/>
            <w:vAlign w:val="center"/>
            <w:hideMark/>
          </w:tcPr>
          <w:p w14:paraId="063EAE3B" w14:textId="77777777" w:rsidR="00D5451C" w:rsidRPr="00747345" w:rsidRDefault="00D5451C" w:rsidP="00B57905">
            <w:pPr>
              <w:rPr>
                <w:color w:val="000000"/>
                <w:sz w:val="22"/>
              </w:rPr>
            </w:pPr>
          </w:p>
        </w:tc>
        <w:tc>
          <w:tcPr>
            <w:tcW w:w="2118" w:type="dxa"/>
            <w:shd w:val="clear" w:color="auto" w:fill="auto"/>
            <w:vAlign w:val="center"/>
            <w:hideMark/>
          </w:tcPr>
          <w:p w14:paraId="2DAEBEBD" w14:textId="77777777" w:rsidR="00D5451C" w:rsidRPr="00747345" w:rsidRDefault="00D5451C" w:rsidP="00B57905">
            <w:pPr>
              <w:jc w:val="center"/>
              <w:rPr>
                <w:color w:val="000000"/>
                <w:sz w:val="22"/>
              </w:rPr>
            </w:pPr>
            <w:r>
              <w:rPr>
                <w:color w:val="000000"/>
                <w:sz w:val="22"/>
              </w:rPr>
              <w:t>с 01.01.</w:t>
            </w:r>
            <w:r w:rsidRPr="00747345">
              <w:rPr>
                <w:color w:val="000000"/>
                <w:sz w:val="22"/>
              </w:rPr>
              <w:t>20</w:t>
            </w:r>
            <w:r>
              <w:rPr>
                <w:color w:val="000000"/>
                <w:sz w:val="22"/>
              </w:rPr>
              <w:t>22</w:t>
            </w:r>
          </w:p>
        </w:tc>
        <w:tc>
          <w:tcPr>
            <w:tcW w:w="1883" w:type="dxa"/>
            <w:shd w:val="clear" w:color="auto" w:fill="auto"/>
            <w:vAlign w:val="center"/>
          </w:tcPr>
          <w:p w14:paraId="23D82012" w14:textId="77777777" w:rsidR="00D5451C" w:rsidRPr="00016BBF" w:rsidRDefault="00D5451C" w:rsidP="00B57905">
            <w:pPr>
              <w:jc w:val="center"/>
              <w:rPr>
                <w:sz w:val="22"/>
              </w:rPr>
            </w:pPr>
            <w:r w:rsidRPr="0098447F">
              <w:t>724,75</w:t>
            </w:r>
          </w:p>
        </w:tc>
        <w:tc>
          <w:tcPr>
            <w:tcW w:w="1829" w:type="dxa"/>
            <w:shd w:val="clear" w:color="auto" w:fill="auto"/>
            <w:vAlign w:val="center"/>
            <w:hideMark/>
          </w:tcPr>
          <w:p w14:paraId="355309FD" w14:textId="77777777" w:rsidR="00D5451C" w:rsidRPr="00747345" w:rsidRDefault="00D5451C" w:rsidP="00B57905">
            <w:pPr>
              <w:jc w:val="center"/>
              <w:rPr>
                <w:color w:val="000000"/>
                <w:sz w:val="22"/>
              </w:rPr>
            </w:pPr>
            <w:r w:rsidRPr="00747345">
              <w:rPr>
                <w:color w:val="000000"/>
                <w:sz w:val="22"/>
                <w:lang w:val="en-US"/>
              </w:rPr>
              <w:t>x</w:t>
            </w:r>
          </w:p>
        </w:tc>
      </w:tr>
      <w:tr w:rsidR="00D5451C" w14:paraId="08D9B4AA" w14:textId="77777777" w:rsidTr="00D5451C">
        <w:trPr>
          <w:trHeight w:val="375"/>
          <w:jc w:val="center"/>
        </w:trPr>
        <w:tc>
          <w:tcPr>
            <w:tcW w:w="1884" w:type="dxa"/>
            <w:vMerge/>
            <w:vAlign w:val="center"/>
          </w:tcPr>
          <w:p w14:paraId="65052638" w14:textId="77777777" w:rsidR="00D5451C" w:rsidRPr="00747345" w:rsidRDefault="00D5451C" w:rsidP="00B57905">
            <w:pPr>
              <w:rPr>
                <w:color w:val="000000"/>
                <w:sz w:val="22"/>
              </w:rPr>
            </w:pPr>
          </w:p>
        </w:tc>
        <w:tc>
          <w:tcPr>
            <w:tcW w:w="2621" w:type="dxa"/>
            <w:vMerge/>
            <w:vAlign w:val="center"/>
          </w:tcPr>
          <w:p w14:paraId="1198146E" w14:textId="77777777" w:rsidR="00D5451C" w:rsidRPr="00747345" w:rsidRDefault="00D5451C" w:rsidP="00B57905">
            <w:pPr>
              <w:rPr>
                <w:color w:val="000000"/>
                <w:sz w:val="22"/>
              </w:rPr>
            </w:pPr>
          </w:p>
        </w:tc>
        <w:tc>
          <w:tcPr>
            <w:tcW w:w="2118" w:type="dxa"/>
            <w:shd w:val="clear" w:color="auto" w:fill="auto"/>
            <w:vAlign w:val="center"/>
          </w:tcPr>
          <w:p w14:paraId="12546A86" w14:textId="77777777" w:rsidR="00D5451C" w:rsidRPr="00747345" w:rsidRDefault="00D5451C" w:rsidP="00B57905">
            <w:pPr>
              <w:jc w:val="center"/>
              <w:rPr>
                <w:color w:val="000000"/>
                <w:sz w:val="22"/>
              </w:rPr>
            </w:pPr>
            <w:r>
              <w:rPr>
                <w:color w:val="000000"/>
                <w:sz w:val="22"/>
              </w:rPr>
              <w:t>с 01.07.</w:t>
            </w:r>
            <w:r w:rsidRPr="00747345">
              <w:rPr>
                <w:color w:val="000000"/>
                <w:sz w:val="22"/>
              </w:rPr>
              <w:t>20</w:t>
            </w:r>
            <w:r>
              <w:rPr>
                <w:color w:val="000000"/>
                <w:sz w:val="22"/>
              </w:rPr>
              <w:t>22</w:t>
            </w:r>
          </w:p>
        </w:tc>
        <w:tc>
          <w:tcPr>
            <w:tcW w:w="1883" w:type="dxa"/>
            <w:shd w:val="clear" w:color="auto" w:fill="auto"/>
            <w:vAlign w:val="center"/>
          </w:tcPr>
          <w:p w14:paraId="4B8750C0" w14:textId="77777777" w:rsidR="00D5451C" w:rsidRPr="00016BBF" w:rsidRDefault="00D5451C" w:rsidP="00B57905">
            <w:pPr>
              <w:jc w:val="center"/>
              <w:rPr>
                <w:sz w:val="22"/>
              </w:rPr>
            </w:pPr>
            <w:r w:rsidRPr="0098447F">
              <w:t>753,02</w:t>
            </w:r>
          </w:p>
        </w:tc>
        <w:tc>
          <w:tcPr>
            <w:tcW w:w="1829" w:type="dxa"/>
            <w:shd w:val="clear" w:color="auto" w:fill="auto"/>
            <w:vAlign w:val="center"/>
          </w:tcPr>
          <w:p w14:paraId="2131A6D3" w14:textId="77777777" w:rsidR="00D5451C" w:rsidRPr="00747345" w:rsidRDefault="00D5451C" w:rsidP="00B57905">
            <w:pPr>
              <w:jc w:val="center"/>
              <w:rPr>
                <w:color w:val="000000"/>
                <w:sz w:val="22"/>
              </w:rPr>
            </w:pPr>
            <w:r w:rsidRPr="00747345">
              <w:rPr>
                <w:color w:val="000000"/>
                <w:sz w:val="22"/>
                <w:lang w:val="en-US"/>
              </w:rPr>
              <w:t>x</w:t>
            </w:r>
          </w:p>
        </w:tc>
      </w:tr>
      <w:tr w:rsidR="00D5451C" w14:paraId="148925CB" w14:textId="77777777" w:rsidTr="00D5451C">
        <w:trPr>
          <w:trHeight w:val="375"/>
          <w:jc w:val="center"/>
        </w:trPr>
        <w:tc>
          <w:tcPr>
            <w:tcW w:w="1884" w:type="dxa"/>
            <w:vMerge/>
            <w:vAlign w:val="center"/>
            <w:hideMark/>
          </w:tcPr>
          <w:p w14:paraId="22F4803A" w14:textId="77777777" w:rsidR="00D5451C" w:rsidRPr="00747345" w:rsidRDefault="00D5451C" w:rsidP="00B57905">
            <w:pPr>
              <w:rPr>
                <w:color w:val="000000"/>
                <w:sz w:val="22"/>
              </w:rPr>
            </w:pPr>
          </w:p>
        </w:tc>
        <w:tc>
          <w:tcPr>
            <w:tcW w:w="2621" w:type="dxa"/>
            <w:vMerge/>
            <w:vAlign w:val="center"/>
            <w:hideMark/>
          </w:tcPr>
          <w:p w14:paraId="18E7F9D4" w14:textId="77777777" w:rsidR="00D5451C" w:rsidRPr="00747345" w:rsidRDefault="00D5451C" w:rsidP="00B57905">
            <w:pPr>
              <w:rPr>
                <w:color w:val="000000"/>
                <w:sz w:val="22"/>
              </w:rPr>
            </w:pPr>
          </w:p>
        </w:tc>
        <w:tc>
          <w:tcPr>
            <w:tcW w:w="2118" w:type="dxa"/>
            <w:shd w:val="clear" w:color="auto" w:fill="auto"/>
            <w:vAlign w:val="center"/>
            <w:hideMark/>
          </w:tcPr>
          <w:p w14:paraId="1667FBCE" w14:textId="77777777" w:rsidR="00D5451C" w:rsidRPr="00747345" w:rsidRDefault="00D5451C" w:rsidP="00B57905">
            <w:pPr>
              <w:jc w:val="center"/>
              <w:rPr>
                <w:color w:val="000000"/>
                <w:sz w:val="22"/>
              </w:rPr>
            </w:pPr>
            <w:r>
              <w:rPr>
                <w:color w:val="000000"/>
                <w:sz w:val="22"/>
              </w:rPr>
              <w:t>с 01.01.</w:t>
            </w:r>
            <w:r w:rsidRPr="00747345">
              <w:rPr>
                <w:color w:val="000000"/>
                <w:sz w:val="22"/>
              </w:rPr>
              <w:t>20</w:t>
            </w:r>
            <w:r>
              <w:rPr>
                <w:color w:val="000000"/>
                <w:sz w:val="22"/>
              </w:rPr>
              <w:t>23</w:t>
            </w:r>
          </w:p>
        </w:tc>
        <w:tc>
          <w:tcPr>
            <w:tcW w:w="1883" w:type="dxa"/>
            <w:shd w:val="clear" w:color="auto" w:fill="auto"/>
            <w:vAlign w:val="center"/>
          </w:tcPr>
          <w:p w14:paraId="2E33D3BF" w14:textId="77777777" w:rsidR="00D5451C" w:rsidRPr="00016BBF" w:rsidRDefault="00D5451C" w:rsidP="00B57905">
            <w:pPr>
              <w:jc w:val="center"/>
              <w:rPr>
                <w:sz w:val="22"/>
              </w:rPr>
            </w:pPr>
            <w:r w:rsidRPr="0098447F">
              <w:t>753,02</w:t>
            </w:r>
          </w:p>
        </w:tc>
        <w:tc>
          <w:tcPr>
            <w:tcW w:w="1829" w:type="dxa"/>
            <w:shd w:val="clear" w:color="auto" w:fill="auto"/>
            <w:vAlign w:val="center"/>
            <w:hideMark/>
          </w:tcPr>
          <w:p w14:paraId="154F0BEC" w14:textId="77777777" w:rsidR="00D5451C" w:rsidRPr="00747345" w:rsidRDefault="00D5451C" w:rsidP="00B57905">
            <w:pPr>
              <w:jc w:val="center"/>
              <w:rPr>
                <w:color w:val="000000"/>
                <w:sz w:val="22"/>
              </w:rPr>
            </w:pPr>
            <w:r w:rsidRPr="00747345">
              <w:rPr>
                <w:color w:val="000000"/>
                <w:sz w:val="22"/>
                <w:lang w:val="en-US"/>
              </w:rPr>
              <w:t>x</w:t>
            </w:r>
          </w:p>
        </w:tc>
      </w:tr>
      <w:tr w:rsidR="00D5451C" w14:paraId="7913FA34" w14:textId="77777777" w:rsidTr="00D5451C">
        <w:trPr>
          <w:trHeight w:val="375"/>
          <w:jc w:val="center"/>
        </w:trPr>
        <w:tc>
          <w:tcPr>
            <w:tcW w:w="1884" w:type="dxa"/>
            <w:vMerge/>
            <w:vAlign w:val="center"/>
          </w:tcPr>
          <w:p w14:paraId="6C7B940A" w14:textId="77777777" w:rsidR="00D5451C" w:rsidRPr="00747345" w:rsidRDefault="00D5451C" w:rsidP="00B57905">
            <w:pPr>
              <w:rPr>
                <w:color w:val="000000"/>
                <w:sz w:val="22"/>
              </w:rPr>
            </w:pPr>
          </w:p>
        </w:tc>
        <w:tc>
          <w:tcPr>
            <w:tcW w:w="2621" w:type="dxa"/>
            <w:vMerge/>
            <w:vAlign w:val="center"/>
          </w:tcPr>
          <w:p w14:paraId="5BEB45C8" w14:textId="77777777" w:rsidR="00D5451C" w:rsidRPr="00747345" w:rsidRDefault="00D5451C" w:rsidP="00B57905">
            <w:pPr>
              <w:rPr>
                <w:color w:val="000000"/>
                <w:sz w:val="22"/>
              </w:rPr>
            </w:pPr>
          </w:p>
        </w:tc>
        <w:tc>
          <w:tcPr>
            <w:tcW w:w="2118" w:type="dxa"/>
            <w:shd w:val="clear" w:color="auto" w:fill="auto"/>
            <w:vAlign w:val="center"/>
          </w:tcPr>
          <w:p w14:paraId="6BE0F720" w14:textId="77777777" w:rsidR="00D5451C" w:rsidRPr="00747345" w:rsidRDefault="00D5451C" w:rsidP="00B57905">
            <w:pPr>
              <w:jc w:val="center"/>
              <w:rPr>
                <w:color w:val="000000"/>
                <w:sz w:val="22"/>
              </w:rPr>
            </w:pPr>
            <w:r>
              <w:rPr>
                <w:color w:val="000000"/>
                <w:sz w:val="22"/>
              </w:rPr>
              <w:t>с 01.07.</w:t>
            </w:r>
            <w:r w:rsidRPr="00747345">
              <w:rPr>
                <w:color w:val="000000"/>
                <w:sz w:val="22"/>
              </w:rPr>
              <w:t>20</w:t>
            </w:r>
            <w:r>
              <w:rPr>
                <w:color w:val="000000"/>
                <w:sz w:val="22"/>
              </w:rPr>
              <w:t>23</w:t>
            </w:r>
          </w:p>
        </w:tc>
        <w:tc>
          <w:tcPr>
            <w:tcW w:w="1883" w:type="dxa"/>
            <w:shd w:val="clear" w:color="auto" w:fill="auto"/>
            <w:vAlign w:val="center"/>
          </w:tcPr>
          <w:p w14:paraId="30756EED" w14:textId="77777777" w:rsidR="00D5451C" w:rsidRPr="00016BBF" w:rsidRDefault="00D5451C" w:rsidP="00B57905">
            <w:pPr>
              <w:jc w:val="center"/>
              <w:rPr>
                <w:sz w:val="22"/>
              </w:rPr>
            </w:pPr>
            <w:r w:rsidRPr="0098447F">
              <w:t>783,14</w:t>
            </w:r>
          </w:p>
        </w:tc>
        <w:tc>
          <w:tcPr>
            <w:tcW w:w="1829" w:type="dxa"/>
            <w:shd w:val="clear" w:color="auto" w:fill="auto"/>
            <w:vAlign w:val="center"/>
          </w:tcPr>
          <w:p w14:paraId="242D4DF2" w14:textId="77777777" w:rsidR="00D5451C" w:rsidRPr="00747345" w:rsidRDefault="00D5451C" w:rsidP="00B57905">
            <w:pPr>
              <w:jc w:val="center"/>
              <w:rPr>
                <w:color w:val="000000"/>
                <w:sz w:val="22"/>
              </w:rPr>
            </w:pPr>
            <w:r w:rsidRPr="00747345">
              <w:rPr>
                <w:color w:val="000000"/>
                <w:sz w:val="22"/>
                <w:lang w:val="en-US"/>
              </w:rPr>
              <w:t>x</w:t>
            </w:r>
          </w:p>
        </w:tc>
      </w:tr>
      <w:tr w:rsidR="00D5451C" w14:paraId="4849EDC4" w14:textId="77777777" w:rsidTr="00D5451C">
        <w:trPr>
          <w:trHeight w:val="330"/>
          <w:jc w:val="center"/>
        </w:trPr>
        <w:tc>
          <w:tcPr>
            <w:tcW w:w="1884" w:type="dxa"/>
            <w:vMerge/>
            <w:vAlign w:val="center"/>
            <w:hideMark/>
          </w:tcPr>
          <w:p w14:paraId="0E728D10" w14:textId="77777777" w:rsidR="00D5451C" w:rsidRPr="00747345" w:rsidRDefault="00D5451C" w:rsidP="00B57905">
            <w:pPr>
              <w:rPr>
                <w:color w:val="000000"/>
                <w:sz w:val="22"/>
              </w:rPr>
            </w:pPr>
          </w:p>
        </w:tc>
        <w:tc>
          <w:tcPr>
            <w:tcW w:w="2621" w:type="dxa"/>
            <w:shd w:val="clear" w:color="auto" w:fill="auto"/>
            <w:vAlign w:val="center"/>
            <w:hideMark/>
          </w:tcPr>
          <w:p w14:paraId="5B9A4F24" w14:textId="77777777" w:rsidR="00D5451C" w:rsidRPr="00747345" w:rsidRDefault="00D5451C" w:rsidP="00B57905">
            <w:pPr>
              <w:jc w:val="center"/>
              <w:rPr>
                <w:color w:val="000000"/>
                <w:sz w:val="22"/>
              </w:rPr>
            </w:pPr>
            <w:proofErr w:type="spellStart"/>
            <w:r w:rsidRPr="00747345">
              <w:rPr>
                <w:color w:val="000000"/>
                <w:sz w:val="22"/>
              </w:rPr>
              <w:t>Двухставочный</w:t>
            </w:r>
            <w:proofErr w:type="spellEnd"/>
          </w:p>
        </w:tc>
        <w:tc>
          <w:tcPr>
            <w:tcW w:w="2118" w:type="dxa"/>
            <w:shd w:val="clear" w:color="auto" w:fill="auto"/>
            <w:vAlign w:val="center"/>
            <w:hideMark/>
          </w:tcPr>
          <w:p w14:paraId="49DAF7FC" w14:textId="77777777" w:rsidR="00D5451C" w:rsidRPr="00747345" w:rsidRDefault="00D5451C" w:rsidP="00B57905">
            <w:pPr>
              <w:jc w:val="center"/>
              <w:rPr>
                <w:color w:val="000000"/>
                <w:sz w:val="22"/>
              </w:rPr>
            </w:pPr>
            <w:r w:rsidRPr="00747345">
              <w:rPr>
                <w:color w:val="000000"/>
                <w:sz w:val="22"/>
              </w:rPr>
              <w:t>x</w:t>
            </w:r>
          </w:p>
        </w:tc>
        <w:tc>
          <w:tcPr>
            <w:tcW w:w="1883" w:type="dxa"/>
            <w:shd w:val="clear" w:color="auto" w:fill="auto"/>
            <w:vAlign w:val="center"/>
            <w:hideMark/>
          </w:tcPr>
          <w:p w14:paraId="70686B91" w14:textId="77777777" w:rsidR="00D5451C" w:rsidRPr="00747345" w:rsidRDefault="00D5451C" w:rsidP="00B57905">
            <w:pPr>
              <w:jc w:val="center"/>
              <w:rPr>
                <w:color w:val="000000"/>
                <w:sz w:val="22"/>
              </w:rPr>
            </w:pPr>
            <w:r w:rsidRPr="00747345">
              <w:rPr>
                <w:color w:val="000000"/>
                <w:sz w:val="22"/>
              </w:rPr>
              <w:t>x</w:t>
            </w:r>
          </w:p>
        </w:tc>
        <w:tc>
          <w:tcPr>
            <w:tcW w:w="1829" w:type="dxa"/>
            <w:shd w:val="clear" w:color="auto" w:fill="auto"/>
            <w:vAlign w:val="center"/>
            <w:hideMark/>
          </w:tcPr>
          <w:p w14:paraId="70F37E87" w14:textId="77777777" w:rsidR="00D5451C" w:rsidRPr="00747345" w:rsidRDefault="00D5451C" w:rsidP="00B57905">
            <w:pPr>
              <w:jc w:val="center"/>
              <w:rPr>
                <w:color w:val="000000"/>
                <w:sz w:val="22"/>
              </w:rPr>
            </w:pPr>
            <w:r w:rsidRPr="00747345">
              <w:rPr>
                <w:color w:val="000000"/>
                <w:sz w:val="22"/>
                <w:lang w:val="en-US"/>
              </w:rPr>
              <w:t>x</w:t>
            </w:r>
          </w:p>
        </w:tc>
      </w:tr>
      <w:tr w:rsidR="00D5451C" w14:paraId="7D1E7224" w14:textId="77777777" w:rsidTr="00D5451C">
        <w:trPr>
          <w:trHeight w:val="584"/>
          <w:jc w:val="center"/>
        </w:trPr>
        <w:tc>
          <w:tcPr>
            <w:tcW w:w="1884" w:type="dxa"/>
            <w:vMerge/>
            <w:vAlign w:val="center"/>
            <w:hideMark/>
          </w:tcPr>
          <w:p w14:paraId="57334142" w14:textId="77777777" w:rsidR="00D5451C" w:rsidRPr="00747345" w:rsidRDefault="00D5451C" w:rsidP="00B57905">
            <w:pPr>
              <w:rPr>
                <w:color w:val="000000"/>
                <w:sz w:val="22"/>
              </w:rPr>
            </w:pPr>
          </w:p>
        </w:tc>
        <w:tc>
          <w:tcPr>
            <w:tcW w:w="2621" w:type="dxa"/>
            <w:shd w:val="clear" w:color="auto" w:fill="auto"/>
            <w:vAlign w:val="center"/>
            <w:hideMark/>
          </w:tcPr>
          <w:p w14:paraId="645B5EA3" w14:textId="77777777" w:rsidR="00D5451C" w:rsidRPr="00747345" w:rsidRDefault="00D5451C" w:rsidP="00B57905">
            <w:pPr>
              <w:ind w:left="-57" w:right="-57"/>
              <w:jc w:val="center"/>
              <w:rPr>
                <w:color w:val="000000"/>
                <w:sz w:val="22"/>
              </w:rPr>
            </w:pPr>
            <w:r w:rsidRPr="00747345">
              <w:rPr>
                <w:color w:val="000000"/>
                <w:sz w:val="22"/>
              </w:rPr>
              <w:t>Ставка за тепловую энергию, руб./Гкал</w:t>
            </w:r>
          </w:p>
        </w:tc>
        <w:tc>
          <w:tcPr>
            <w:tcW w:w="2118" w:type="dxa"/>
            <w:shd w:val="clear" w:color="auto" w:fill="auto"/>
            <w:vAlign w:val="center"/>
            <w:hideMark/>
          </w:tcPr>
          <w:p w14:paraId="204A6F01" w14:textId="77777777" w:rsidR="00D5451C" w:rsidRPr="00747345" w:rsidRDefault="00D5451C" w:rsidP="00B57905">
            <w:pPr>
              <w:jc w:val="center"/>
              <w:rPr>
                <w:color w:val="000000"/>
                <w:sz w:val="22"/>
              </w:rPr>
            </w:pPr>
            <w:r w:rsidRPr="00747345">
              <w:rPr>
                <w:color w:val="000000"/>
                <w:sz w:val="22"/>
              </w:rPr>
              <w:t>x</w:t>
            </w:r>
          </w:p>
        </w:tc>
        <w:tc>
          <w:tcPr>
            <w:tcW w:w="1883" w:type="dxa"/>
            <w:shd w:val="clear" w:color="auto" w:fill="auto"/>
            <w:vAlign w:val="center"/>
            <w:hideMark/>
          </w:tcPr>
          <w:p w14:paraId="62914065" w14:textId="77777777" w:rsidR="00D5451C" w:rsidRPr="00747345" w:rsidRDefault="00D5451C" w:rsidP="00B57905">
            <w:pPr>
              <w:jc w:val="center"/>
              <w:rPr>
                <w:color w:val="000000"/>
                <w:sz w:val="22"/>
              </w:rPr>
            </w:pPr>
            <w:r w:rsidRPr="00747345">
              <w:rPr>
                <w:color w:val="000000"/>
                <w:sz w:val="22"/>
              </w:rPr>
              <w:t>x</w:t>
            </w:r>
          </w:p>
        </w:tc>
        <w:tc>
          <w:tcPr>
            <w:tcW w:w="1829" w:type="dxa"/>
            <w:shd w:val="clear" w:color="auto" w:fill="auto"/>
            <w:vAlign w:val="center"/>
            <w:hideMark/>
          </w:tcPr>
          <w:p w14:paraId="79604405" w14:textId="77777777" w:rsidR="00D5451C" w:rsidRPr="00747345" w:rsidRDefault="00D5451C" w:rsidP="00B57905">
            <w:pPr>
              <w:jc w:val="center"/>
              <w:rPr>
                <w:color w:val="000000"/>
                <w:sz w:val="22"/>
              </w:rPr>
            </w:pPr>
            <w:r w:rsidRPr="00747345">
              <w:rPr>
                <w:color w:val="000000"/>
                <w:sz w:val="22"/>
                <w:lang w:val="en-US"/>
              </w:rPr>
              <w:t>x</w:t>
            </w:r>
          </w:p>
        </w:tc>
      </w:tr>
      <w:tr w:rsidR="00D5451C" w14:paraId="539FB9B5" w14:textId="77777777" w:rsidTr="00D5451C">
        <w:trPr>
          <w:trHeight w:val="550"/>
          <w:jc w:val="center"/>
        </w:trPr>
        <w:tc>
          <w:tcPr>
            <w:tcW w:w="1884" w:type="dxa"/>
            <w:vMerge/>
            <w:vAlign w:val="center"/>
            <w:hideMark/>
          </w:tcPr>
          <w:p w14:paraId="140DD8E0" w14:textId="77777777" w:rsidR="00D5451C" w:rsidRPr="00747345" w:rsidRDefault="00D5451C" w:rsidP="00B57905">
            <w:pPr>
              <w:rPr>
                <w:color w:val="000000"/>
                <w:sz w:val="22"/>
              </w:rPr>
            </w:pPr>
          </w:p>
        </w:tc>
        <w:tc>
          <w:tcPr>
            <w:tcW w:w="2621" w:type="dxa"/>
            <w:shd w:val="clear" w:color="auto" w:fill="auto"/>
            <w:vAlign w:val="center"/>
            <w:hideMark/>
          </w:tcPr>
          <w:p w14:paraId="7245BE59" w14:textId="77777777" w:rsidR="00D5451C" w:rsidRPr="00747345" w:rsidRDefault="00D5451C" w:rsidP="00B57905">
            <w:pPr>
              <w:jc w:val="center"/>
              <w:rPr>
                <w:color w:val="000000"/>
                <w:sz w:val="22"/>
              </w:rPr>
            </w:pPr>
            <w:r w:rsidRPr="00747345">
              <w:rPr>
                <w:color w:val="000000"/>
                <w:sz w:val="22"/>
              </w:rPr>
              <w:t>Ставка за содержание тепловой мощности, тыс. руб./Гкал/ч в мес.</w:t>
            </w:r>
          </w:p>
        </w:tc>
        <w:tc>
          <w:tcPr>
            <w:tcW w:w="2118" w:type="dxa"/>
            <w:shd w:val="clear" w:color="auto" w:fill="auto"/>
            <w:vAlign w:val="center"/>
            <w:hideMark/>
          </w:tcPr>
          <w:p w14:paraId="78A44647" w14:textId="77777777" w:rsidR="00D5451C" w:rsidRPr="00747345" w:rsidRDefault="00D5451C" w:rsidP="00B57905">
            <w:pPr>
              <w:jc w:val="center"/>
              <w:rPr>
                <w:color w:val="000000"/>
                <w:sz w:val="22"/>
              </w:rPr>
            </w:pPr>
            <w:r w:rsidRPr="00747345">
              <w:rPr>
                <w:color w:val="000000"/>
                <w:sz w:val="22"/>
              </w:rPr>
              <w:t>x</w:t>
            </w:r>
          </w:p>
        </w:tc>
        <w:tc>
          <w:tcPr>
            <w:tcW w:w="1883" w:type="dxa"/>
            <w:shd w:val="clear" w:color="auto" w:fill="auto"/>
            <w:vAlign w:val="center"/>
            <w:hideMark/>
          </w:tcPr>
          <w:p w14:paraId="51290C00" w14:textId="77777777" w:rsidR="00D5451C" w:rsidRPr="00747345" w:rsidRDefault="00D5451C" w:rsidP="00B57905">
            <w:pPr>
              <w:jc w:val="center"/>
              <w:rPr>
                <w:color w:val="000000"/>
                <w:sz w:val="22"/>
              </w:rPr>
            </w:pPr>
            <w:r w:rsidRPr="00747345">
              <w:rPr>
                <w:color w:val="000000"/>
                <w:sz w:val="22"/>
              </w:rPr>
              <w:t>x</w:t>
            </w:r>
          </w:p>
        </w:tc>
        <w:tc>
          <w:tcPr>
            <w:tcW w:w="1829" w:type="dxa"/>
            <w:shd w:val="clear" w:color="auto" w:fill="auto"/>
            <w:vAlign w:val="center"/>
            <w:hideMark/>
          </w:tcPr>
          <w:p w14:paraId="2EBE3FBB" w14:textId="77777777" w:rsidR="00D5451C" w:rsidRPr="00747345" w:rsidRDefault="00D5451C" w:rsidP="00B57905">
            <w:pPr>
              <w:jc w:val="center"/>
              <w:rPr>
                <w:color w:val="000000"/>
                <w:sz w:val="22"/>
              </w:rPr>
            </w:pPr>
            <w:r w:rsidRPr="00747345">
              <w:rPr>
                <w:color w:val="000000"/>
                <w:sz w:val="22"/>
                <w:lang w:val="en-US"/>
              </w:rPr>
              <w:t>x</w:t>
            </w:r>
          </w:p>
        </w:tc>
      </w:tr>
      <w:tr w:rsidR="00D5451C" w14:paraId="0A96D0F0" w14:textId="77777777" w:rsidTr="00D5451C">
        <w:trPr>
          <w:trHeight w:val="335"/>
          <w:jc w:val="center"/>
        </w:trPr>
        <w:tc>
          <w:tcPr>
            <w:tcW w:w="1884" w:type="dxa"/>
            <w:vMerge/>
            <w:vAlign w:val="center"/>
            <w:hideMark/>
          </w:tcPr>
          <w:p w14:paraId="31A42740" w14:textId="77777777" w:rsidR="00D5451C" w:rsidRPr="00747345" w:rsidRDefault="00D5451C" w:rsidP="00B57905">
            <w:pPr>
              <w:rPr>
                <w:color w:val="000000"/>
                <w:sz w:val="22"/>
              </w:rPr>
            </w:pPr>
          </w:p>
        </w:tc>
        <w:tc>
          <w:tcPr>
            <w:tcW w:w="8451" w:type="dxa"/>
            <w:gridSpan w:val="4"/>
            <w:shd w:val="clear" w:color="auto" w:fill="auto"/>
            <w:vAlign w:val="center"/>
            <w:hideMark/>
          </w:tcPr>
          <w:p w14:paraId="01829B92" w14:textId="77777777" w:rsidR="00D5451C" w:rsidRPr="00747345" w:rsidRDefault="00D5451C" w:rsidP="00B57905">
            <w:pPr>
              <w:jc w:val="center"/>
              <w:rPr>
                <w:color w:val="000000"/>
                <w:sz w:val="22"/>
              </w:rPr>
            </w:pPr>
            <w:r w:rsidRPr="00747345">
              <w:rPr>
                <w:color w:val="000000"/>
                <w:sz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D5451C" w14:paraId="2FFE84F2" w14:textId="77777777" w:rsidTr="00D5451C">
        <w:trPr>
          <w:trHeight w:val="330"/>
          <w:jc w:val="center"/>
        </w:trPr>
        <w:tc>
          <w:tcPr>
            <w:tcW w:w="1884" w:type="dxa"/>
            <w:vMerge/>
            <w:vAlign w:val="center"/>
            <w:hideMark/>
          </w:tcPr>
          <w:p w14:paraId="56DA30B3" w14:textId="77777777" w:rsidR="00D5451C" w:rsidRPr="00747345" w:rsidRDefault="00D5451C" w:rsidP="00B57905">
            <w:pPr>
              <w:rPr>
                <w:color w:val="000000"/>
                <w:sz w:val="22"/>
              </w:rPr>
            </w:pPr>
          </w:p>
        </w:tc>
        <w:tc>
          <w:tcPr>
            <w:tcW w:w="2621" w:type="dxa"/>
            <w:vMerge w:val="restart"/>
            <w:shd w:val="clear" w:color="auto" w:fill="auto"/>
            <w:vAlign w:val="center"/>
            <w:hideMark/>
          </w:tcPr>
          <w:p w14:paraId="0B8B1A23" w14:textId="77777777" w:rsidR="00D5451C" w:rsidRPr="00747345" w:rsidRDefault="00D5451C" w:rsidP="00B57905">
            <w:pPr>
              <w:jc w:val="center"/>
              <w:rPr>
                <w:color w:val="000000"/>
                <w:sz w:val="22"/>
              </w:rPr>
            </w:pPr>
            <w:proofErr w:type="spellStart"/>
            <w:r w:rsidRPr="00747345">
              <w:rPr>
                <w:color w:val="000000"/>
                <w:sz w:val="22"/>
              </w:rPr>
              <w:t>Одноставочный</w:t>
            </w:r>
            <w:proofErr w:type="spellEnd"/>
            <w:r w:rsidRPr="00747345">
              <w:rPr>
                <w:color w:val="000000"/>
                <w:sz w:val="22"/>
              </w:rPr>
              <w:t xml:space="preserve"> руб./Гкал</w:t>
            </w:r>
          </w:p>
        </w:tc>
        <w:tc>
          <w:tcPr>
            <w:tcW w:w="2118" w:type="dxa"/>
            <w:shd w:val="clear" w:color="auto" w:fill="auto"/>
            <w:vAlign w:val="center"/>
            <w:hideMark/>
          </w:tcPr>
          <w:p w14:paraId="72765713" w14:textId="77777777" w:rsidR="00D5451C" w:rsidRPr="00747345" w:rsidRDefault="00D5451C" w:rsidP="00B57905">
            <w:pPr>
              <w:jc w:val="center"/>
              <w:rPr>
                <w:color w:val="000000"/>
                <w:sz w:val="22"/>
              </w:rPr>
            </w:pPr>
            <w:r>
              <w:rPr>
                <w:color w:val="000000"/>
                <w:sz w:val="22"/>
              </w:rPr>
              <w:t>с 01.01.</w:t>
            </w:r>
            <w:r w:rsidRPr="00747345">
              <w:rPr>
                <w:color w:val="000000"/>
                <w:sz w:val="22"/>
              </w:rPr>
              <w:t>20</w:t>
            </w:r>
            <w:r>
              <w:rPr>
                <w:color w:val="000000"/>
                <w:sz w:val="22"/>
              </w:rPr>
              <w:t>21</w:t>
            </w:r>
          </w:p>
        </w:tc>
        <w:tc>
          <w:tcPr>
            <w:tcW w:w="1883" w:type="dxa"/>
            <w:shd w:val="clear" w:color="auto" w:fill="auto"/>
            <w:vAlign w:val="center"/>
            <w:hideMark/>
          </w:tcPr>
          <w:p w14:paraId="40F7741B" w14:textId="77777777" w:rsidR="00D5451C" w:rsidRPr="00747345" w:rsidRDefault="00D5451C" w:rsidP="00B57905">
            <w:pPr>
              <w:jc w:val="center"/>
              <w:rPr>
                <w:color w:val="000000"/>
                <w:sz w:val="22"/>
              </w:rPr>
            </w:pPr>
            <w:r w:rsidRPr="00747345">
              <w:rPr>
                <w:color w:val="000000"/>
                <w:sz w:val="22"/>
                <w:lang w:val="en-US"/>
              </w:rPr>
              <w:t>x</w:t>
            </w:r>
          </w:p>
        </w:tc>
        <w:tc>
          <w:tcPr>
            <w:tcW w:w="1829" w:type="dxa"/>
            <w:shd w:val="clear" w:color="auto" w:fill="auto"/>
            <w:vAlign w:val="center"/>
            <w:hideMark/>
          </w:tcPr>
          <w:p w14:paraId="702E018E" w14:textId="77777777" w:rsidR="00D5451C" w:rsidRPr="00747345" w:rsidRDefault="00D5451C" w:rsidP="00B57905">
            <w:pPr>
              <w:jc w:val="center"/>
              <w:rPr>
                <w:color w:val="000000"/>
                <w:sz w:val="22"/>
              </w:rPr>
            </w:pPr>
            <w:r w:rsidRPr="00747345">
              <w:rPr>
                <w:color w:val="000000"/>
                <w:sz w:val="22"/>
                <w:lang w:val="en-US"/>
              </w:rPr>
              <w:t>x</w:t>
            </w:r>
          </w:p>
        </w:tc>
      </w:tr>
      <w:tr w:rsidR="00D5451C" w14:paraId="11E0C425" w14:textId="77777777" w:rsidTr="00D5451C">
        <w:trPr>
          <w:trHeight w:val="330"/>
          <w:jc w:val="center"/>
        </w:trPr>
        <w:tc>
          <w:tcPr>
            <w:tcW w:w="1884" w:type="dxa"/>
            <w:vMerge/>
            <w:vAlign w:val="center"/>
          </w:tcPr>
          <w:p w14:paraId="523F022B" w14:textId="77777777" w:rsidR="00D5451C" w:rsidRPr="00747345" w:rsidRDefault="00D5451C" w:rsidP="00B57905">
            <w:pPr>
              <w:rPr>
                <w:color w:val="000000"/>
                <w:sz w:val="22"/>
              </w:rPr>
            </w:pPr>
          </w:p>
        </w:tc>
        <w:tc>
          <w:tcPr>
            <w:tcW w:w="2621" w:type="dxa"/>
            <w:vMerge/>
            <w:shd w:val="clear" w:color="auto" w:fill="auto"/>
            <w:vAlign w:val="center"/>
          </w:tcPr>
          <w:p w14:paraId="564305AF" w14:textId="77777777" w:rsidR="00D5451C" w:rsidRPr="00747345" w:rsidRDefault="00D5451C" w:rsidP="00B57905">
            <w:pPr>
              <w:jc w:val="center"/>
              <w:rPr>
                <w:color w:val="000000"/>
                <w:sz w:val="22"/>
              </w:rPr>
            </w:pPr>
          </w:p>
        </w:tc>
        <w:tc>
          <w:tcPr>
            <w:tcW w:w="2118" w:type="dxa"/>
            <w:shd w:val="clear" w:color="auto" w:fill="auto"/>
            <w:vAlign w:val="center"/>
          </w:tcPr>
          <w:p w14:paraId="643DF126" w14:textId="77777777" w:rsidR="00D5451C" w:rsidRPr="00747345" w:rsidRDefault="00D5451C" w:rsidP="00B57905">
            <w:pPr>
              <w:jc w:val="center"/>
              <w:rPr>
                <w:color w:val="000000"/>
                <w:sz w:val="22"/>
              </w:rPr>
            </w:pPr>
            <w:r>
              <w:rPr>
                <w:color w:val="000000"/>
                <w:sz w:val="22"/>
              </w:rPr>
              <w:t>с 01.07.</w:t>
            </w:r>
            <w:r w:rsidRPr="00747345">
              <w:rPr>
                <w:color w:val="000000"/>
                <w:sz w:val="22"/>
              </w:rPr>
              <w:t>20</w:t>
            </w:r>
            <w:r>
              <w:rPr>
                <w:color w:val="000000"/>
                <w:sz w:val="22"/>
              </w:rPr>
              <w:t>21</w:t>
            </w:r>
          </w:p>
        </w:tc>
        <w:tc>
          <w:tcPr>
            <w:tcW w:w="1883" w:type="dxa"/>
            <w:shd w:val="clear" w:color="auto" w:fill="auto"/>
            <w:vAlign w:val="center"/>
          </w:tcPr>
          <w:p w14:paraId="37593232" w14:textId="77777777" w:rsidR="00D5451C" w:rsidRPr="00747345" w:rsidRDefault="00D5451C" w:rsidP="00B57905">
            <w:pPr>
              <w:jc w:val="center"/>
              <w:rPr>
                <w:color w:val="000000"/>
                <w:sz w:val="22"/>
              </w:rPr>
            </w:pPr>
            <w:r w:rsidRPr="00747345">
              <w:rPr>
                <w:color w:val="000000"/>
                <w:sz w:val="22"/>
                <w:lang w:val="en-US"/>
              </w:rPr>
              <w:t>x</w:t>
            </w:r>
          </w:p>
        </w:tc>
        <w:tc>
          <w:tcPr>
            <w:tcW w:w="1829" w:type="dxa"/>
            <w:shd w:val="clear" w:color="auto" w:fill="auto"/>
            <w:vAlign w:val="center"/>
          </w:tcPr>
          <w:p w14:paraId="73E77783" w14:textId="77777777" w:rsidR="00D5451C" w:rsidRPr="00747345" w:rsidRDefault="00D5451C" w:rsidP="00B57905">
            <w:pPr>
              <w:jc w:val="center"/>
              <w:rPr>
                <w:color w:val="000000"/>
                <w:sz w:val="22"/>
              </w:rPr>
            </w:pPr>
            <w:r w:rsidRPr="00747345">
              <w:rPr>
                <w:color w:val="000000"/>
                <w:sz w:val="22"/>
                <w:lang w:val="en-US"/>
              </w:rPr>
              <w:t>x</w:t>
            </w:r>
          </w:p>
        </w:tc>
      </w:tr>
      <w:tr w:rsidR="00D5451C" w14:paraId="01647B38" w14:textId="77777777" w:rsidTr="00D5451C">
        <w:trPr>
          <w:trHeight w:val="330"/>
          <w:jc w:val="center"/>
        </w:trPr>
        <w:tc>
          <w:tcPr>
            <w:tcW w:w="1884" w:type="dxa"/>
            <w:vMerge/>
            <w:vAlign w:val="center"/>
            <w:hideMark/>
          </w:tcPr>
          <w:p w14:paraId="76D1741D" w14:textId="77777777" w:rsidR="00D5451C" w:rsidRPr="00747345" w:rsidRDefault="00D5451C" w:rsidP="00B57905">
            <w:pPr>
              <w:rPr>
                <w:color w:val="000000"/>
                <w:sz w:val="22"/>
              </w:rPr>
            </w:pPr>
          </w:p>
        </w:tc>
        <w:tc>
          <w:tcPr>
            <w:tcW w:w="2621" w:type="dxa"/>
            <w:vMerge/>
            <w:vAlign w:val="center"/>
            <w:hideMark/>
          </w:tcPr>
          <w:p w14:paraId="5C6070F9" w14:textId="77777777" w:rsidR="00D5451C" w:rsidRPr="00747345" w:rsidRDefault="00D5451C" w:rsidP="00B57905">
            <w:pPr>
              <w:rPr>
                <w:color w:val="000000"/>
                <w:sz w:val="22"/>
              </w:rPr>
            </w:pPr>
          </w:p>
        </w:tc>
        <w:tc>
          <w:tcPr>
            <w:tcW w:w="2118" w:type="dxa"/>
            <w:shd w:val="clear" w:color="auto" w:fill="auto"/>
            <w:vAlign w:val="center"/>
            <w:hideMark/>
          </w:tcPr>
          <w:p w14:paraId="7ADAE4C8" w14:textId="77777777" w:rsidR="00D5451C" w:rsidRPr="00747345" w:rsidRDefault="00D5451C" w:rsidP="00B57905">
            <w:pPr>
              <w:jc w:val="center"/>
              <w:rPr>
                <w:color w:val="000000"/>
                <w:sz w:val="22"/>
              </w:rPr>
            </w:pPr>
            <w:r>
              <w:rPr>
                <w:color w:val="000000"/>
                <w:sz w:val="22"/>
              </w:rPr>
              <w:t>с 01.01.</w:t>
            </w:r>
            <w:r w:rsidRPr="00747345">
              <w:rPr>
                <w:color w:val="000000"/>
                <w:sz w:val="22"/>
              </w:rPr>
              <w:t>20</w:t>
            </w:r>
            <w:r>
              <w:rPr>
                <w:color w:val="000000"/>
                <w:sz w:val="22"/>
              </w:rPr>
              <w:t>22</w:t>
            </w:r>
          </w:p>
        </w:tc>
        <w:tc>
          <w:tcPr>
            <w:tcW w:w="1883" w:type="dxa"/>
            <w:shd w:val="clear" w:color="auto" w:fill="auto"/>
            <w:vAlign w:val="center"/>
            <w:hideMark/>
          </w:tcPr>
          <w:p w14:paraId="3A87D52D" w14:textId="77777777" w:rsidR="00D5451C" w:rsidRPr="00747345" w:rsidRDefault="00D5451C" w:rsidP="00B57905">
            <w:pPr>
              <w:jc w:val="center"/>
              <w:rPr>
                <w:color w:val="000000"/>
                <w:sz w:val="22"/>
              </w:rPr>
            </w:pPr>
            <w:r w:rsidRPr="00747345">
              <w:rPr>
                <w:color w:val="000000"/>
                <w:sz w:val="22"/>
                <w:lang w:val="en-US"/>
              </w:rPr>
              <w:t>x</w:t>
            </w:r>
          </w:p>
        </w:tc>
        <w:tc>
          <w:tcPr>
            <w:tcW w:w="1829" w:type="dxa"/>
            <w:shd w:val="clear" w:color="auto" w:fill="auto"/>
            <w:vAlign w:val="center"/>
            <w:hideMark/>
          </w:tcPr>
          <w:p w14:paraId="0809F764" w14:textId="77777777" w:rsidR="00D5451C" w:rsidRPr="00747345" w:rsidRDefault="00D5451C" w:rsidP="00B57905">
            <w:pPr>
              <w:jc w:val="center"/>
              <w:rPr>
                <w:color w:val="000000"/>
                <w:sz w:val="22"/>
              </w:rPr>
            </w:pPr>
            <w:r w:rsidRPr="00747345">
              <w:rPr>
                <w:color w:val="000000"/>
                <w:sz w:val="22"/>
                <w:lang w:val="en-US"/>
              </w:rPr>
              <w:t>x</w:t>
            </w:r>
          </w:p>
        </w:tc>
      </w:tr>
      <w:tr w:rsidR="00D5451C" w14:paraId="0F6FDF62" w14:textId="77777777" w:rsidTr="00D5451C">
        <w:trPr>
          <w:trHeight w:val="330"/>
          <w:jc w:val="center"/>
        </w:trPr>
        <w:tc>
          <w:tcPr>
            <w:tcW w:w="1884" w:type="dxa"/>
            <w:vMerge/>
            <w:vAlign w:val="center"/>
          </w:tcPr>
          <w:p w14:paraId="06D7B630" w14:textId="77777777" w:rsidR="00D5451C" w:rsidRPr="00747345" w:rsidRDefault="00D5451C" w:rsidP="00B57905">
            <w:pPr>
              <w:rPr>
                <w:color w:val="000000"/>
                <w:sz w:val="22"/>
              </w:rPr>
            </w:pPr>
          </w:p>
        </w:tc>
        <w:tc>
          <w:tcPr>
            <w:tcW w:w="2621" w:type="dxa"/>
            <w:vMerge/>
            <w:vAlign w:val="center"/>
          </w:tcPr>
          <w:p w14:paraId="1C7514AD" w14:textId="77777777" w:rsidR="00D5451C" w:rsidRPr="00747345" w:rsidRDefault="00D5451C" w:rsidP="00B57905">
            <w:pPr>
              <w:rPr>
                <w:color w:val="000000"/>
                <w:sz w:val="22"/>
              </w:rPr>
            </w:pPr>
          </w:p>
        </w:tc>
        <w:tc>
          <w:tcPr>
            <w:tcW w:w="2118" w:type="dxa"/>
            <w:shd w:val="clear" w:color="auto" w:fill="auto"/>
            <w:vAlign w:val="center"/>
          </w:tcPr>
          <w:p w14:paraId="52A6E988" w14:textId="77777777" w:rsidR="00D5451C" w:rsidRPr="00747345" w:rsidRDefault="00D5451C" w:rsidP="00B57905">
            <w:pPr>
              <w:jc w:val="center"/>
              <w:rPr>
                <w:color w:val="000000"/>
                <w:sz w:val="22"/>
              </w:rPr>
            </w:pPr>
            <w:r>
              <w:rPr>
                <w:color w:val="000000"/>
                <w:sz w:val="22"/>
              </w:rPr>
              <w:t>с 01.07.</w:t>
            </w:r>
            <w:r w:rsidRPr="00747345">
              <w:rPr>
                <w:color w:val="000000"/>
                <w:sz w:val="22"/>
              </w:rPr>
              <w:t>20</w:t>
            </w:r>
            <w:r>
              <w:rPr>
                <w:color w:val="000000"/>
                <w:sz w:val="22"/>
              </w:rPr>
              <w:t>22</w:t>
            </w:r>
          </w:p>
        </w:tc>
        <w:tc>
          <w:tcPr>
            <w:tcW w:w="1883" w:type="dxa"/>
            <w:shd w:val="clear" w:color="auto" w:fill="auto"/>
            <w:vAlign w:val="center"/>
          </w:tcPr>
          <w:p w14:paraId="6859DCD5" w14:textId="77777777" w:rsidR="00D5451C" w:rsidRPr="00747345" w:rsidRDefault="00D5451C" w:rsidP="00B57905">
            <w:pPr>
              <w:jc w:val="center"/>
              <w:rPr>
                <w:color w:val="000000"/>
                <w:sz w:val="22"/>
              </w:rPr>
            </w:pPr>
            <w:r w:rsidRPr="00747345">
              <w:rPr>
                <w:color w:val="000000"/>
                <w:sz w:val="22"/>
                <w:lang w:val="en-US"/>
              </w:rPr>
              <w:t>x</w:t>
            </w:r>
          </w:p>
        </w:tc>
        <w:tc>
          <w:tcPr>
            <w:tcW w:w="1829" w:type="dxa"/>
            <w:shd w:val="clear" w:color="auto" w:fill="auto"/>
            <w:vAlign w:val="center"/>
          </w:tcPr>
          <w:p w14:paraId="5A79D867" w14:textId="77777777" w:rsidR="00D5451C" w:rsidRPr="00747345" w:rsidRDefault="00D5451C" w:rsidP="00B57905">
            <w:pPr>
              <w:jc w:val="center"/>
              <w:rPr>
                <w:color w:val="000000"/>
                <w:sz w:val="22"/>
              </w:rPr>
            </w:pPr>
            <w:r w:rsidRPr="00747345">
              <w:rPr>
                <w:color w:val="000000"/>
                <w:sz w:val="22"/>
                <w:lang w:val="en-US"/>
              </w:rPr>
              <w:t>x</w:t>
            </w:r>
          </w:p>
        </w:tc>
      </w:tr>
      <w:tr w:rsidR="00D5451C" w14:paraId="40A25149" w14:textId="77777777" w:rsidTr="00D5451C">
        <w:trPr>
          <w:trHeight w:val="330"/>
          <w:jc w:val="center"/>
        </w:trPr>
        <w:tc>
          <w:tcPr>
            <w:tcW w:w="1884" w:type="dxa"/>
            <w:vMerge/>
            <w:vAlign w:val="center"/>
            <w:hideMark/>
          </w:tcPr>
          <w:p w14:paraId="51D95EA9" w14:textId="77777777" w:rsidR="00D5451C" w:rsidRPr="00747345" w:rsidRDefault="00D5451C" w:rsidP="00B57905">
            <w:pPr>
              <w:rPr>
                <w:color w:val="000000"/>
                <w:sz w:val="22"/>
              </w:rPr>
            </w:pPr>
          </w:p>
        </w:tc>
        <w:tc>
          <w:tcPr>
            <w:tcW w:w="2621" w:type="dxa"/>
            <w:vMerge/>
            <w:vAlign w:val="center"/>
            <w:hideMark/>
          </w:tcPr>
          <w:p w14:paraId="1B114BBE" w14:textId="77777777" w:rsidR="00D5451C" w:rsidRPr="00747345" w:rsidRDefault="00D5451C" w:rsidP="00B57905">
            <w:pPr>
              <w:rPr>
                <w:color w:val="000000"/>
                <w:sz w:val="22"/>
              </w:rPr>
            </w:pPr>
          </w:p>
        </w:tc>
        <w:tc>
          <w:tcPr>
            <w:tcW w:w="2118" w:type="dxa"/>
            <w:shd w:val="clear" w:color="auto" w:fill="auto"/>
            <w:vAlign w:val="center"/>
            <w:hideMark/>
          </w:tcPr>
          <w:p w14:paraId="01938368" w14:textId="77777777" w:rsidR="00D5451C" w:rsidRPr="00747345" w:rsidRDefault="00D5451C" w:rsidP="00B57905">
            <w:pPr>
              <w:jc w:val="center"/>
              <w:rPr>
                <w:color w:val="000000"/>
                <w:sz w:val="22"/>
              </w:rPr>
            </w:pPr>
            <w:r>
              <w:rPr>
                <w:color w:val="000000"/>
                <w:sz w:val="22"/>
              </w:rPr>
              <w:t>с 01.01.</w:t>
            </w:r>
            <w:r w:rsidRPr="00747345">
              <w:rPr>
                <w:color w:val="000000"/>
                <w:sz w:val="22"/>
              </w:rPr>
              <w:t>20</w:t>
            </w:r>
            <w:r>
              <w:rPr>
                <w:color w:val="000000"/>
                <w:sz w:val="22"/>
              </w:rPr>
              <w:t>23</w:t>
            </w:r>
          </w:p>
        </w:tc>
        <w:tc>
          <w:tcPr>
            <w:tcW w:w="1883" w:type="dxa"/>
            <w:shd w:val="clear" w:color="auto" w:fill="auto"/>
            <w:vAlign w:val="center"/>
            <w:hideMark/>
          </w:tcPr>
          <w:p w14:paraId="1324D5EC" w14:textId="77777777" w:rsidR="00D5451C" w:rsidRPr="00747345" w:rsidRDefault="00D5451C" w:rsidP="00B57905">
            <w:pPr>
              <w:jc w:val="center"/>
              <w:rPr>
                <w:color w:val="000000"/>
                <w:sz w:val="22"/>
              </w:rPr>
            </w:pPr>
            <w:r w:rsidRPr="00747345">
              <w:rPr>
                <w:color w:val="000000"/>
                <w:sz w:val="22"/>
                <w:lang w:val="en-US"/>
              </w:rPr>
              <w:t>x</w:t>
            </w:r>
          </w:p>
        </w:tc>
        <w:tc>
          <w:tcPr>
            <w:tcW w:w="1829" w:type="dxa"/>
            <w:shd w:val="clear" w:color="auto" w:fill="auto"/>
            <w:vAlign w:val="center"/>
            <w:hideMark/>
          </w:tcPr>
          <w:p w14:paraId="072F6780" w14:textId="77777777" w:rsidR="00D5451C" w:rsidRPr="00747345" w:rsidRDefault="00D5451C" w:rsidP="00B57905">
            <w:pPr>
              <w:jc w:val="center"/>
              <w:rPr>
                <w:color w:val="000000"/>
                <w:sz w:val="22"/>
              </w:rPr>
            </w:pPr>
            <w:r w:rsidRPr="00747345">
              <w:rPr>
                <w:color w:val="000000"/>
                <w:sz w:val="22"/>
                <w:lang w:val="en-US"/>
              </w:rPr>
              <w:t>x</w:t>
            </w:r>
          </w:p>
        </w:tc>
      </w:tr>
      <w:tr w:rsidR="00D5451C" w14:paraId="2038D3C0" w14:textId="77777777" w:rsidTr="00D5451C">
        <w:trPr>
          <w:trHeight w:val="330"/>
          <w:jc w:val="center"/>
        </w:trPr>
        <w:tc>
          <w:tcPr>
            <w:tcW w:w="1884" w:type="dxa"/>
            <w:vMerge/>
            <w:vAlign w:val="center"/>
          </w:tcPr>
          <w:p w14:paraId="2E152D0F" w14:textId="77777777" w:rsidR="00D5451C" w:rsidRPr="00747345" w:rsidRDefault="00D5451C" w:rsidP="00B57905">
            <w:pPr>
              <w:rPr>
                <w:color w:val="000000"/>
                <w:sz w:val="22"/>
              </w:rPr>
            </w:pPr>
          </w:p>
        </w:tc>
        <w:tc>
          <w:tcPr>
            <w:tcW w:w="2621" w:type="dxa"/>
            <w:vMerge/>
            <w:vAlign w:val="center"/>
          </w:tcPr>
          <w:p w14:paraId="7D6E57D6" w14:textId="77777777" w:rsidR="00D5451C" w:rsidRPr="00747345" w:rsidRDefault="00D5451C" w:rsidP="00B57905">
            <w:pPr>
              <w:rPr>
                <w:color w:val="000000"/>
                <w:sz w:val="22"/>
              </w:rPr>
            </w:pPr>
          </w:p>
        </w:tc>
        <w:tc>
          <w:tcPr>
            <w:tcW w:w="2118" w:type="dxa"/>
            <w:shd w:val="clear" w:color="auto" w:fill="auto"/>
            <w:vAlign w:val="center"/>
          </w:tcPr>
          <w:p w14:paraId="0D2CA036" w14:textId="77777777" w:rsidR="00D5451C" w:rsidRPr="00747345" w:rsidRDefault="00D5451C" w:rsidP="00B57905">
            <w:pPr>
              <w:jc w:val="center"/>
              <w:rPr>
                <w:color w:val="000000"/>
                <w:sz w:val="22"/>
              </w:rPr>
            </w:pPr>
            <w:r>
              <w:rPr>
                <w:color w:val="000000"/>
                <w:sz w:val="22"/>
              </w:rPr>
              <w:t>с 01.07.</w:t>
            </w:r>
            <w:r w:rsidRPr="00747345">
              <w:rPr>
                <w:color w:val="000000"/>
                <w:sz w:val="22"/>
              </w:rPr>
              <w:t>20</w:t>
            </w:r>
            <w:r>
              <w:rPr>
                <w:color w:val="000000"/>
                <w:sz w:val="22"/>
              </w:rPr>
              <w:t>23</w:t>
            </w:r>
          </w:p>
        </w:tc>
        <w:tc>
          <w:tcPr>
            <w:tcW w:w="1883" w:type="dxa"/>
            <w:shd w:val="clear" w:color="auto" w:fill="auto"/>
            <w:vAlign w:val="center"/>
          </w:tcPr>
          <w:p w14:paraId="040AE7A6" w14:textId="77777777" w:rsidR="00D5451C" w:rsidRPr="00747345" w:rsidRDefault="00D5451C" w:rsidP="00B57905">
            <w:pPr>
              <w:jc w:val="center"/>
              <w:rPr>
                <w:color w:val="000000"/>
                <w:sz w:val="22"/>
              </w:rPr>
            </w:pPr>
            <w:r w:rsidRPr="00747345">
              <w:rPr>
                <w:color w:val="000000"/>
                <w:sz w:val="22"/>
                <w:lang w:val="en-US"/>
              </w:rPr>
              <w:t>x</w:t>
            </w:r>
          </w:p>
        </w:tc>
        <w:tc>
          <w:tcPr>
            <w:tcW w:w="1829" w:type="dxa"/>
            <w:shd w:val="clear" w:color="auto" w:fill="auto"/>
            <w:vAlign w:val="center"/>
          </w:tcPr>
          <w:p w14:paraId="31658F57" w14:textId="77777777" w:rsidR="00D5451C" w:rsidRPr="00747345" w:rsidRDefault="00D5451C" w:rsidP="00B57905">
            <w:pPr>
              <w:jc w:val="center"/>
              <w:rPr>
                <w:color w:val="000000"/>
                <w:sz w:val="22"/>
              </w:rPr>
            </w:pPr>
            <w:r w:rsidRPr="00747345">
              <w:rPr>
                <w:color w:val="000000"/>
                <w:sz w:val="22"/>
                <w:lang w:val="en-US"/>
              </w:rPr>
              <w:t>x</w:t>
            </w:r>
          </w:p>
        </w:tc>
      </w:tr>
      <w:tr w:rsidR="00D5451C" w14:paraId="71EBA179" w14:textId="77777777" w:rsidTr="00D5451C">
        <w:trPr>
          <w:trHeight w:val="330"/>
          <w:jc w:val="center"/>
        </w:trPr>
        <w:tc>
          <w:tcPr>
            <w:tcW w:w="1884" w:type="dxa"/>
            <w:vMerge/>
            <w:vAlign w:val="center"/>
            <w:hideMark/>
          </w:tcPr>
          <w:p w14:paraId="3F2029BE" w14:textId="77777777" w:rsidR="00D5451C" w:rsidRPr="00747345" w:rsidRDefault="00D5451C" w:rsidP="00B57905">
            <w:pPr>
              <w:rPr>
                <w:color w:val="000000"/>
                <w:sz w:val="22"/>
              </w:rPr>
            </w:pPr>
          </w:p>
        </w:tc>
        <w:tc>
          <w:tcPr>
            <w:tcW w:w="2621" w:type="dxa"/>
            <w:shd w:val="clear" w:color="auto" w:fill="auto"/>
            <w:vAlign w:val="center"/>
            <w:hideMark/>
          </w:tcPr>
          <w:p w14:paraId="4FEE3251" w14:textId="77777777" w:rsidR="00D5451C" w:rsidRPr="00747345" w:rsidRDefault="00D5451C" w:rsidP="00B57905">
            <w:pPr>
              <w:jc w:val="center"/>
              <w:rPr>
                <w:color w:val="000000"/>
                <w:sz w:val="22"/>
              </w:rPr>
            </w:pPr>
            <w:proofErr w:type="spellStart"/>
            <w:r w:rsidRPr="00747345">
              <w:rPr>
                <w:color w:val="000000"/>
                <w:sz w:val="22"/>
              </w:rPr>
              <w:t>Двухставочный</w:t>
            </w:r>
            <w:proofErr w:type="spellEnd"/>
          </w:p>
        </w:tc>
        <w:tc>
          <w:tcPr>
            <w:tcW w:w="2118" w:type="dxa"/>
            <w:shd w:val="clear" w:color="auto" w:fill="auto"/>
            <w:vAlign w:val="center"/>
            <w:hideMark/>
          </w:tcPr>
          <w:p w14:paraId="000D3488" w14:textId="77777777" w:rsidR="00D5451C" w:rsidRPr="00747345" w:rsidRDefault="00D5451C" w:rsidP="00B57905">
            <w:pPr>
              <w:jc w:val="center"/>
              <w:rPr>
                <w:color w:val="000000"/>
                <w:sz w:val="22"/>
              </w:rPr>
            </w:pPr>
            <w:r w:rsidRPr="00747345">
              <w:rPr>
                <w:color w:val="000000"/>
                <w:sz w:val="22"/>
              </w:rPr>
              <w:t>x</w:t>
            </w:r>
          </w:p>
        </w:tc>
        <w:tc>
          <w:tcPr>
            <w:tcW w:w="1883" w:type="dxa"/>
            <w:shd w:val="clear" w:color="auto" w:fill="auto"/>
            <w:vAlign w:val="center"/>
            <w:hideMark/>
          </w:tcPr>
          <w:p w14:paraId="15A4F67D" w14:textId="77777777" w:rsidR="00D5451C" w:rsidRPr="00747345" w:rsidRDefault="00D5451C" w:rsidP="00B57905">
            <w:pPr>
              <w:jc w:val="center"/>
              <w:rPr>
                <w:color w:val="000000"/>
                <w:sz w:val="22"/>
              </w:rPr>
            </w:pPr>
            <w:r w:rsidRPr="00747345">
              <w:rPr>
                <w:color w:val="000000"/>
                <w:sz w:val="22"/>
              </w:rPr>
              <w:t>x</w:t>
            </w:r>
          </w:p>
        </w:tc>
        <w:tc>
          <w:tcPr>
            <w:tcW w:w="1829" w:type="dxa"/>
            <w:shd w:val="clear" w:color="auto" w:fill="auto"/>
            <w:vAlign w:val="center"/>
            <w:hideMark/>
          </w:tcPr>
          <w:p w14:paraId="7490CBE9" w14:textId="77777777" w:rsidR="00D5451C" w:rsidRPr="00747345" w:rsidRDefault="00D5451C" w:rsidP="00B57905">
            <w:pPr>
              <w:jc w:val="center"/>
              <w:rPr>
                <w:color w:val="000000"/>
                <w:sz w:val="22"/>
              </w:rPr>
            </w:pPr>
            <w:r w:rsidRPr="00747345">
              <w:rPr>
                <w:color w:val="000000"/>
                <w:sz w:val="22"/>
                <w:lang w:val="en-US"/>
              </w:rPr>
              <w:t>x</w:t>
            </w:r>
          </w:p>
        </w:tc>
      </w:tr>
      <w:tr w:rsidR="00D5451C" w14:paraId="7DE529D5" w14:textId="77777777" w:rsidTr="00D5451C">
        <w:trPr>
          <w:trHeight w:val="291"/>
          <w:jc w:val="center"/>
        </w:trPr>
        <w:tc>
          <w:tcPr>
            <w:tcW w:w="1884" w:type="dxa"/>
            <w:vMerge/>
            <w:vAlign w:val="center"/>
            <w:hideMark/>
          </w:tcPr>
          <w:p w14:paraId="779E8216" w14:textId="77777777" w:rsidR="00D5451C" w:rsidRPr="00747345" w:rsidRDefault="00D5451C" w:rsidP="00B57905">
            <w:pPr>
              <w:rPr>
                <w:color w:val="000000"/>
                <w:sz w:val="22"/>
              </w:rPr>
            </w:pPr>
          </w:p>
        </w:tc>
        <w:tc>
          <w:tcPr>
            <w:tcW w:w="2621" w:type="dxa"/>
            <w:shd w:val="clear" w:color="auto" w:fill="auto"/>
            <w:vAlign w:val="center"/>
            <w:hideMark/>
          </w:tcPr>
          <w:p w14:paraId="16F16BD3" w14:textId="77777777" w:rsidR="00D5451C" w:rsidRPr="00747345" w:rsidRDefault="00D5451C" w:rsidP="00B57905">
            <w:pPr>
              <w:jc w:val="center"/>
              <w:rPr>
                <w:color w:val="000000"/>
                <w:sz w:val="22"/>
              </w:rPr>
            </w:pPr>
            <w:r w:rsidRPr="00747345">
              <w:rPr>
                <w:color w:val="000000"/>
                <w:sz w:val="22"/>
              </w:rPr>
              <w:t>Ставка за тепловую энергию, руб./Гкал</w:t>
            </w:r>
          </w:p>
        </w:tc>
        <w:tc>
          <w:tcPr>
            <w:tcW w:w="2118" w:type="dxa"/>
            <w:shd w:val="clear" w:color="auto" w:fill="auto"/>
            <w:vAlign w:val="center"/>
            <w:hideMark/>
          </w:tcPr>
          <w:p w14:paraId="46C22B6F" w14:textId="77777777" w:rsidR="00D5451C" w:rsidRPr="00747345" w:rsidRDefault="00D5451C" w:rsidP="00B57905">
            <w:pPr>
              <w:jc w:val="center"/>
              <w:rPr>
                <w:color w:val="000000"/>
                <w:sz w:val="22"/>
              </w:rPr>
            </w:pPr>
            <w:r w:rsidRPr="00747345">
              <w:rPr>
                <w:color w:val="000000"/>
                <w:sz w:val="22"/>
              </w:rPr>
              <w:t>x</w:t>
            </w:r>
          </w:p>
        </w:tc>
        <w:tc>
          <w:tcPr>
            <w:tcW w:w="1883" w:type="dxa"/>
            <w:shd w:val="clear" w:color="auto" w:fill="auto"/>
            <w:vAlign w:val="center"/>
            <w:hideMark/>
          </w:tcPr>
          <w:p w14:paraId="22091A7E" w14:textId="77777777" w:rsidR="00D5451C" w:rsidRPr="00747345" w:rsidRDefault="00D5451C" w:rsidP="00B57905">
            <w:pPr>
              <w:jc w:val="center"/>
              <w:rPr>
                <w:color w:val="000000"/>
                <w:sz w:val="22"/>
              </w:rPr>
            </w:pPr>
            <w:r w:rsidRPr="00747345">
              <w:rPr>
                <w:color w:val="000000"/>
                <w:sz w:val="22"/>
              </w:rPr>
              <w:t>x</w:t>
            </w:r>
          </w:p>
        </w:tc>
        <w:tc>
          <w:tcPr>
            <w:tcW w:w="1829" w:type="dxa"/>
            <w:shd w:val="clear" w:color="auto" w:fill="auto"/>
            <w:vAlign w:val="center"/>
            <w:hideMark/>
          </w:tcPr>
          <w:p w14:paraId="524A0D18" w14:textId="77777777" w:rsidR="00D5451C" w:rsidRPr="00747345" w:rsidRDefault="00D5451C" w:rsidP="00B57905">
            <w:pPr>
              <w:jc w:val="center"/>
              <w:rPr>
                <w:color w:val="000000"/>
                <w:sz w:val="22"/>
              </w:rPr>
            </w:pPr>
            <w:r w:rsidRPr="00747345">
              <w:rPr>
                <w:color w:val="000000"/>
                <w:sz w:val="22"/>
                <w:lang w:val="en-US"/>
              </w:rPr>
              <w:t>x</w:t>
            </w:r>
          </w:p>
        </w:tc>
      </w:tr>
      <w:tr w:rsidR="00D5451C" w14:paraId="37A70D07" w14:textId="77777777" w:rsidTr="00D5451C">
        <w:trPr>
          <w:trHeight w:val="752"/>
          <w:jc w:val="center"/>
        </w:trPr>
        <w:tc>
          <w:tcPr>
            <w:tcW w:w="1884" w:type="dxa"/>
            <w:vMerge/>
            <w:vAlign w:val="center"/>
            <w:hideMark/>
          </w:tcPr>
          <w:p w14:paraId="5B82C198" w14:textId="77777777" w:rsidR="00D5451C" w:rsidRPr="00747345" w:rsidRDefault="00D5451C" w:rsidP="00B57905">
            <w:pPr>
              <w:rPr>
                <w:color w:val="000000"/>
                <w:sz w:val="22"/>
              </w:rPr>
            </w:pPr>
          </w:p>
        </w:tc>
        <w:tc>
          <w:tcPr>
            <w:tcW w:w="2621" w:type="dxa"/>
            <w:shd w:val="clear" w:color="auto" w:fill="auto"/>
            <w:vAlign w:val="center"/>
            <w:hideMark/>
          </w:tcPr>
          <w:p w14:paraId="4249CFBE" w14:textId="77777777" w:rsidR="00D5451C" w:rsidRPr="00747345" w:rsidRDefault="00D5451C" w:rsidP="00B57905">
            <w:pPr>
              <w:jc w:val="center"/>
              <w:rPr>
                <w:color w:val="000000"/>
                <w:sz w:val="22"/>
              </w:rPr>
            </w:pPr>
            <w:r w:rsidRPr="00747345">
              <w:rPr>
                <w:color w:val="000000"/>
                <w:sz w:val="22"/>
              </w:rPr>
              <w:t>Ставка за содержание тепловой мощности, тыс. руб./Гкал/ч в мес.</w:t>
            </w:r>
          </w:p>
        </w:tc>
        <w:tc>
          <w:tcPr>
            <w:tcW w:w="2118" w:type="dxa"/>
            <w:shd w:val="clear" w:color="auto" w:fill="auto"/>
            <w:vAlign w:val="center"/>
            <w:hideMark/>
          </w:tcPr>
          <w:p w14:paraId="24B3789A" w14:textId="77777777" w:rsidR="00D5451C" w:rsidRPr="00747345" w:rsidRDefault="00D5451C" w:rsidP="00B57905">
            <w:pPr>
              <w:jc w:val="center"/>
              <w:rPr>
                <w:color w:val="000000"/>
                <w:sz w:val="22"/>
              </w:rPr>
            </w:pPr>
            <w:r w:rsidRPr="00747345">
              <w:rPr>
                <w:color w:val="000000"/>
                <w:sz w:val="22"/>
              </w:rPr>
              <w:t>x</w:t>
            </w:r>
          </w:p>
        </w:tc>
        <w:tc>
          <w:tcPr>
            <w:tcW w:w="1883" w:type="dxa"/>
            <w:shd w:val="clear" w:color="auto" w:fill="auto"/>
            <w:vAlign w:val="center"/>
            <w:hideMark/>
          </w:tcPr>
          <w:p w14:paraId="142677DA" w14:textId="77777777" w:rsidR="00D5451C" w:rsidRPr="00747345" w:rsidRDefault="00D5451C" w:rsidP="00B57905">
            <w:pPr>
              <w:jc w:val="center"/>
              <w:rPr>
                <w:color w:val="000000"/>
                <w:sz w:val="22"/>
              </w:rPr>
            </w:pPr>
            <w:r w:rsidRPr="00747345">
              <w:rPr>
                <w:color w:val="000000"/>
                <w:sz w:val="22"/>
              </w:rPr>
              <w:t>x</w:t>
            </w:r>
          </w:p>
        </w:tc>
        <w:tc>
          <w:tcPr>
            <w:tcW w:w="1829" w:type="dxa"/>
            <w:shd w:val="clear" w:color="auto" w:fill="auto"/>
            <w:vAlign w:val="center"/>
            <w:hideMark/>
          </w:tcPr>
          <w:p w14:paraId="22D099C0" w14:textId="77777777" w:rsidR="00D5451C" w:rsidRPr="00747345" w:rsidRDefault="00D5451C" w:rsidP="00B57905">
            <w:pPr>
              <w:jc w:val="center"/>
              <w:rPr>
                <w:color w:val="000000"/>
                <w:sz w:val="22"/>
              </w:rPr>
            </w:pPr>
            <w:r w:rsidRPr="00747345">
              <w:rPr>
                <w:color w:val="000000"/>
                <w:sz w:val="22"/>
                <w:lang w:val="en-US"/>
              </w:rPr>
              <w:t>x</w:t>
            </w:r>
          </w:p>
        </w:tc>
      </w:tr>
    </w:tbl>
    <w:p w14:paraId="1EAB9AD0" w14:textId="77777777" w:rsidR="00D5451C" w:rsidRPr="00150782" w:rsidRDefault="00D5451C" w:rsidP="00D5451C">
      <w:pPr>
        <w:tabs>
          <w:tab w:val="left" w:pos="5245"/>
        </w:tabs>
        <w:ind w:left="5529" w:right="-1"/>
        <w:jc w:val="center"/>
        <w:rPr>
          <w:sz w:val="20"/>
          <w:szCs w:val="20"/>
        </w:rPr>
      </w:pPr>
    </w:p>
    <w:p w14:paraId="385EEC2A" w14:textId="77777777" w:rsidR="00D5451C" w:rsidRPr="00B83273" w:rsidRDefault="00D5451C" w:rsidP="00D5451C">
      <w:pPr>
        <w:ind w:left="4820"/>
        <w:jc w:val="center"/>
      </w:pPr>
    </w:p>
    <w:p w14:paraId="07244200" w14:textId="77777777" w:rsidR="00852243" w:rsidRDefault="00852243" w:rsidP="005107D1">
      <w:pPr>
        <w:rPr>
          <w:sz w:val="28"/>
          <w:szCs w:val="28"/>
          <w:highlight w:val="green"/>
        </w:rPr>
        <w:sectPr w:rsidR="00852243" w:rsidSect="006B42E7">
          <w:pgSz w:w="11906" w:h="16838"/>
          <w:pgMar w:top="851" w:right="707" w:bottom="567" w:left="709" w:header="720" w:footer="720" w:gutter="0"/>
          <w:cols w:space="720"/>
          <w:titlePg/>
          <w:docGrid w:linePitch="326"/>
        </w:sectPr>
      </w:pPr>
    </w:p>
    <w:p w14:paraId="1504A0E4" w14:textId="102CA890" w:rsidR="00852243" w:rsidRDefault="00852243" w:rsidP="00852243">
      <w:pPr>
        <w:tabs>
          <w:tab w:val="left" w:pos="5580"/>
          <w:tab w:val="left" w:pos="9498"/>
        </w:tabs>
        <w:ind w:left="-1243" w:right="-569" w:firstLine="8189"/>
      </w:pPr>
      <w:r>
        <w:lastRenderedPageBreak/>
        <w:t>Приложение № 2</w:t>
      </w:r>
      <w:r>
        <w:t>1</w:t>
      </w:r>
      <w:r>
        <w:t xml:space="preserve"> к протоколу № 77</w:t>
      </w:r>
    </w:p>
    <w:p w14:paraId="6D9D08B7" w14:textId="77777777" w:rsidR="00852243" w:rsidRDefault="00852243" w:rsidP="00852243">
      <w:pPr>
        <w:tabs>
          <w:tab w:val="left" w:pos="5580"/>
          <w:tab w:val="left" w:pos="9498"/>
        </w:tabs>
        <w:ind w:left="-1243" w:right="-569" w:firstLine="8189"/>
      </w:pPr>
      <w:r>
        <w:t>заседания Правления Региональной</w:t>
      </w:r>
    </w:p>
    <w:p w14:paraId="3C645608" w14:textId="77777777" w:rsidR="00852243" w:rsidRDefault="00852243" w:rsidP="00852243">
      <w:pPr>
        <w:tabs>
          <w:tab w:val="left" w:pos="5580"/>
          <w:tab w:val="left" w:pos="9498"/>
        </w:tabs>
        <w:ind w:left="-1243" w:right="-569" w:firstLine="8189"/>
      </w:pPr>
      <w:r>
        <w:t>энергетической комиссии</w:t>
      </w:r>
    </w:p>
    <w:p w14:paraId="70454CFE" w14:textId="77777777" w:rsidR="00852243" w:rsidRDefault="00852243" w:rsidP="00852243">
      <w:pPr>
        <w:tabs>
          <w:tab w:val="left" w:pos="5580"/>
          <w:tab w:val="left" w:pos="9498"/>
        </w:tabs>
        <w:ind w:left="-1243" w:right="-569" w:firstLine="8189"/>
      </w:pPr>
      <w:r>
        <w:t>Кузбасса от 27.11.2020</w:t>
      </w:r>
    </w:p>
    <w:p w14:paraId="08E0F84D" w14:textId="77777777" w:rsidR="00852243" w:rsidRPr="00852243" w:rsidRDefault="00852243" w:rsidP="00852243">
      <w:pPr>
        <w:jc w:val="center"/>
        <w:rPr>
          <w:b/>
          <w:sz w:val="28"/>
        </w:rPr>
      </w:pPr>
    </w:p>
    <w:p w14:paraId="39A2505B" w14:textId="28708201" w:rsidR="00852243" w:rsidRPr="00852243" w:rsidRDefault="00852243" w:rsidP="00852243">
      <w:pPr>
        <w:jc w:val="center"/>
        <w:rPr>
          <w:b/>
          <w:color w:val="000000"/>
          <w:sz w:val="28"/>
          <w:szCs w:val="28"/>
        </w:rPr>
      </w:pPr>
      <w:r w:rsidRPr="00852243">
        <w:rPr>
          <w:b/>
          <w:sz w:val="28"/>
        </w:rPr>
        <w:t xml:space="preserve">Экспертное заключение </w:t>
      </w:r>
      <w:r w:rsidRPr="00852243">
        <w:rPr>
          <w:b/>
          <w:color w:val="000000"/>
          <w:sz w:val="28"/>
          <w:szCs w:val="28"/>
        </w:rPr>
        <w:t xml:space="preserve">Региональной энергетической комиссии Кузбасса об установлении платы за подключение к системе теплоснабжения </w:t>
      </w:r>
      <w:r>
        <w:rPr>
          <w:b/>
          <w:color w:val="000000"/>
          <w:sz w:val="28"/>
          <w:szCs w:val="28"/>
        </w:rPr>
        <w:br/>
      </w:r>
      <w:r w:rsidRPr="00852243">
        <w:rPr>
          <w:b/>
          <w:color w:val="000000"/>
          <w:sz w:val="28"/>
          <w:szCs w:val="28"/>
        </w:rPr>
        <w:t>ООО «</w:t>
      </w:r>
      <w:proofErr w:type="spellStart"/>
      <w:r w:rsidRPr="00852243">
        <w:rPr>
          <w:b/>
          <w:color w:val="000000"/>
          <w:sz w:val="28"/>
          <w:szCs w:val="28"/>
        </w:rPr>
        <w:t>СибЭнерго</w:t>
      </w:r>
      <w:proofErr w:type="spellEnd"/>
      <w:r w:rsidRPr="00852243">
        <w:rPr>
          <w:b/>
          <w:color w:val="000000"/>
          <w:sz w:val="28"/>
          <w:szCs w:val="28"/>
        </w:rPr>
        <w:t>» в индивидуальном порядке объекта заявителя ООО «</w:t>
      </w:r>
      <w:proofErr w:type="spellStart"/>
      <w:r w:rsidRPr="00852243">
        <w:rPr>
          <w:b/>
          <w:color w:val="000000"/>
          <w:sz w:val="28"/>
          <w:szCs w:val="28"/>
        </w:rPr>
        <w:t>Регионстрой</w:t>
      </w:r>
      <w:proofErr w:type="spellEnd"/>
      <w:r w:rsidRPr="00852243">
        <w:rPr>
          <w:b/>
          <w:color w:val="000000"/>
          <w:sz w:val="28"/>
          <w:szCs w:val="28"/>
        </w:rPr>
        <w:t xml:space="preserve">» Новокузнецкий городской округ </w:t>
      </w:r>
    </w:p>
    <w:p w14:paraId="3A9E710F" w14:textId="77777777" w:rsidR="00852243" w:rsidRPr="00852243" w:rsidRDefault="00852243" w:rsidP="00852243">
      <w:pPr>
        <w:spacing w:line="24" w:lineRule="atLeast"/>
        <w:jc w:val="both"/>
        <w:rPr>
          <w:color w:val="000000"/>
          <w:sz w:val="28"/>
          <w:szCs w:val="28"/>
        </w:rPr>
      </w:pPr>
    </w:p>
    <w:p w14:paraId="6B64217E" w14:textId="77777777" w:rsidR="00852243" w:rsidRPr="00852243" w:rsidRDefault="00852243" w:rsidP="00852243">
      <w:pPr>
        <w:spacing w:line="276" w:lineRule="auto"/>
        <w:ind w:firstLine="680"/>
        <w:jc w:val="both"/>
        <w:rPr>
          <w:color w:val="000000"/>
          <w:sz w:val="28"/>
          <w:szCs w:val="28"/>
        </w:rPr>
      </w:pPr>
      <w:r w:rsidRPr="00852243">
        <w:rPr>
          <w:color w:val="000000"/>
          <w:sz w:val="28"/>
          <w:szCs w:val="28"/>
        </w:rPr>
        <w:t>ООО «</w:t>
      </w:r>
      <w:proofErr w:type="spellStart"/>
      <w:r w:rsidRPr="00852243">
        <w:rPr>
          <w:color w:val="000000"/>
          <w:sz w:val="28"/>
          <w:szCs w:val="28"/>
        </w:rPr>
        <w:t>СибЭнерго</w:t>
      </w:r>
      <w:proofErr w:type="spellEnd"/>
      <w:r w:rsidRPr="00852243">
        <w:rPr>
          <w:color w:val="000000"/>
          <w:sz w:val="28"/>
          <w:szCs w:val="28"/>
        </w:rPr>
        <w:t xml:space="preserve">» обратилось в адрес Региональной энергетической комиссии Кузбасса (далее РЭК) с заявлением (исх. от 07.09.2020 № 4-6380-12, </w:t>
      </w:r>
      <w:proofErr w:type="spellStart"/>
      <w:r w:rsidRPr="00852243">
        <w:rPr>
          <w:color w:val="000000"/>
          <w:sz w:val="28"/>
          <w:szCs w:val="28"/>
        </w:rPr>
        <w:t>вх</w:t>
      </w:r>
      <w:proofErr w:type="spellEnd"/>
      <w:r w:rsidRPr="00852243">
        <w:rPr>
          <w:color w:val="000000"/>
          <w:sz w:val="28"/>
          <w:szCs w:val="28"/>
        </w:rPr>
        <w:t xml:space="preserve">. от 08.09.2020 № 4080) об установлении индивидуальной платы </w:t>
      </w:r>
      <w:r w:rsidRPr="00852243">
        <w:rPr>
          <w:color w:val="000000"/>
          <w:sz w:val="28"/>
          <w:szCs w:val="28"/>
        </w:rPr>
        <w:br/>
        <w:t>за подключение к тепловым сетям ООО «</w:t>
      </w:r>
      <w:proofErr w:type="spellStart"/>
      <w:r w:rsidRPr="00852243">
        <w:rPr>
          <w:color w:val="000000"/>
          <w:sz w:val="28"/>
          <w:szCs w:val="28"/>
        </w:rPr>
        <w:t>СибЭнерго</w:t>
      </w:r>
      <w:proofErr w:type="spellEnd"/>
      <w:r w:rsidRPr="00852243">
        <w:rPr>
          <w:color w:val="000000"/>
          <w:sz w:val="28"/>
          <w:szCs w:val="28"/>
        </w:rPr>
        <w:t>».</w:t>
      </w:r>
    </w:p>
    <w:p w14:paraId="7B65BED4" w14:textId="77777777" w:rsidR="00852243" w:rsidRPr="00852243" w:rsidRDefault="00852243" w:rsidP="00852243">
      <w:pPr>
        <w:spacing w:line="276" w:lineRule="auto"/>
        <w:ind w:firstLine="720"/>
        <w:jc w:val="both"/>
        <w:rPr>
          <w:color w:val="000000"/>
          <w:sz w:val="28"/>
          <w:szCs w:val="28"/>
        </w:rPr>
      </w:pPr>
      <w:r w:rsidRPr="00852243">
        <w:rPr>
          <w:color w:val="000000"/>
          <w:sz w:val="28"/>
          <w:szCs w:val="28"/>
        </w:rPr>
        <w:t>Нормативно-методической основой проведения анализа материалов, представленных ООО «</w:t>
      </w:r>
      <w:proofErr w:type="spellStart"/>
      <w:r w:rsidRPr="00852243">
        <w:rPr>
          <w:color w:val="000000"/>
          <w:sz w:val="28"/>
          <w:szCs w:val="28"/>
        </w:rPr>
        <w:t>СибЭнерго</w:t>
      </w:r>
      <w:proofErr w:type="spellEnd"/>
      <w:r w:rsidRPr="00852243">
        <w:rPr>
          <w:color w:val="000000"/>
          <w:sz w:val="28"/>
          <w:szCs w:val="28"/>
        </w:rPr>
        <w:t>» являются:</w:t>
      </w:r>
    </w:p>
    <w:p w14:paraId="0956C620"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Гражданский кодекс Российской Федерации;</w:t>
      </w:r>
    </w:p>
    <w:p w14:paraId="60FB7DE2"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Налоговый кодекс Российской Федерации (в дальнейшем НК РФ);</w:t>
      </w:r>
    </w:p>
    <w:p w14:paraId="2B193326"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Трудовой Кодекс Российской Федерации (в дальнейшем ТК РФ);</w:t>
      </w:r>
    </w:p>
    <w:p w14:paraId="00CC0FCD"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Федеральный закон от 27.07.2010 № 190-ФЗ «О теплоснабжении»;</w:t>
      </w:r>
    </w:p>
    <w:p w14:paraId="2F86DA87"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Федеральный Закон от 17.08.1995 № 147-ФЗ «О естественных монополиях»;</w:t>
      </w:r>
    </w:p>
    <w:p w14:paraId="637A4994"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 xml:space="preserve">Постановление Правительства РФ от 13.02.2006 № 83 </w:t>
      </w:r>
      <w:r w:rsidRPr="00852243">
        <w:rPr>
          <w:color w:val="000000"/>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6565A49E"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 xml:space="preserve">Постановление Правительства РФ от 05.07.2018 № 787 </w:t>
      </w:r>
      <w:r w:rsidRPr="00852243">
        <w:rPr>
          <w:color w:val="000000"/>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7692E7F"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bookmarkStart w:id="227" w:name="_Hlk488313538"/>
      <w:r w:rsidRPr="00852243">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52243">
        <w:rPr>
          <w:color w:val="000000"/>
          <w:sz w:val="28"/>
          <w:szCs w:val="28"/>
        </w:rPr>
        <w:br/>
        <w:t>в энергетике»;</w:t>
      </w:r>
    </w:p>
    <w:p w14:paraId="69298398"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Постановление Правительства Российской Федерации 22.10.2012 №1075 «О ценообразовании в сфере теплоснабжения»;</w:t>
      </w:r>
    </w:p>
    <w:p w14:paraId="78AA46AA"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3765EFE7"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852243">
        <w:rPr>
          <w:color w:val="000000"/>
          <w:sz w:val="28"/>
          <w:szCs w:val="28"/>
        </w:rPr>
        <w:t>пр</w:t>
      </w:r>
      <w:proofErr w:type="spellEnd"/>
      <w:r w:rsidRPr="00852243">
        <w:rPr>
          <w:color w:val="000000"/>
          <w:sz w:val="28"/>
          <w:szCs w:val="28"/>
        </w:rPr>
        <w:t xml:space="preserve"> «О внесении </w:t>
      </w:r>
      <w:r w:rsidRPr="00852243">
        <w:rPr>
          <w:color w:val="000000"/>
          <w:sz w:val="28"/>
          <w:szCs w:val="28"/>
        </w:rPr>
        <w:br/>
        <w:t xml:space="preserve">в федеральный реестр сметных нормативов, подлежащих применению </w:t>
      </w:r>
      <w:r w:rsidRPr="00852243">
        <w:rPr>
          <w:color w:val="000000"/>
          <w:sz w:val="28"/>
          <w:szCs w:val="28"/>
        </w:rPr>
        <w:br/>
        <w:t xml:space="preserve">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w:t>
      </w:r>
      <w:r w:rsidRPr="00852243">
        <w:rPr>
          <w:color w:val="000000"/>
          <w:sz w:val="28"/>
          <w:szCs w:val="28"/>
        </w:rPr>
        <w:lastRenderedPageBreak/>
        <w:t xml:space="preserve">укрупненных сметных нормативов цены строительства </w:t>
      </w:r>
      <w:r w:rsidRPr="00852243">
        <w:rPr>
          <w:color w:val="000000"/>
          <w:sz w:val="28"/>
          <w:szCs w:val="28"/>
        </w:rPr>
        <w:br/>
        <w:t>для объектов непроизводственного назначения и инженерной инфраструктуры»;</w:t>
      </w:r>
    </w:p>
    <w:p w14:paraId="5CB14C67"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 xml:space="preserve">Прочие законы и подзаконные акты, методические разработки </w:t>
      </w:r>
      <w:r w:rsidRPr="00852243">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227"/>
    <w:p w14:paraId="18CD034E" w14:textId="77777777" w:rsidR="00852243" w:rsidRPr="00852243" w:rsidRDefault="00852243" w:rsidP="00852243">
      <w:pPr>
        <w:spacing w:line="276" w:lineRule="auto"/>
        <w:jc w:val="center"/>
        <w:rPr>
          <w:b/>
          <w:color w:val="000000"/>
          <w:sz w:val="28"/>
          <w:szCs w:val="28"/>
        </w:rPr>
      </w:pPr>
    </w:p>
    <w:p w14:paraId="0C0492CB" w14:textId="77777777" w:rsidR="00852243" w:rsidRPr="00852243" w:rsidRDefault="00852243" w:rsidP="00852243">
      <w:pPr>
        <w:spacing w:line="276" w:lineRule="auto"/>
        <w:jc w:val="center"/>
        <w:rPr>
          <w:b/>
          <w:color w:val="000000"/>
          <w:sz w:val="28"/>
          <w:szCs w:val="28"/>
        </w:rPr>
      </w:pPr>
      <w:r w:rsidRPr="00852243">
        <w:rPr>
          <w:b/>
          <w:color w:val="000000"/>
          <w:sz w:val="28"/>
          <w:szCs w:val="28"/>
        </w:rPr>
        <w:t>Перечень представленных материалов</w:t>
      </w:r>
    </w:p>
    <w:p w14:paraId="268025DA" w14:textId="77777777" w:rsidR="00852243" w:rsidRPr="00852243" w:rsidRDefault="00852243" w:rsidP="00852243">
      <w:pPr>
        <w:spacing w:line="276" w:lineRule="auto"/>
        <w:ind w:firstLine="709"/>
        <w:jc w:val="both"/>
        <w:rPr>
          <w:color w:val="000000"/>
          <w:sz w:val="28"/>
          <w:szCs w:val="28"/>
        </w:rPr>
      </w:pPr>
    </w:p>
    <w:p w14:paraId="1D38E733" w14:textId="77777777" w:rsidR="00852243" w:rsidRPr="00852243" w:rsidRDefault="00852243" w:rsidP="00852243">
      <w:pPr>
        <w:spacing w:line="276" w:lineRule="auto"/>
        <w:ind w:firstLine="709"/>
        <w:jc w:val="both"/>
        <w:rPr>
          <w:color w:val="000000"/>
          <w:sz w:val="28"/>
          <w:szCs w:val="28"/>
        </w:rPr>
      </w:pPr>
      <w:r w:rsidRPr="00852243">
        <w:rPr>
          <w:color w:val="000000"/>
          <w:sz w:val="28"/>
          <w:szCs w:val="28"/>
        </w:rPr>
        <w:t xml:space="preserve">Предприятием представлены обосновывающие материалы </w:t>
      </w:r>
      <w:r w:rsidRPr="00852243">
        <w:rPr>
          <w:color w:val="000000"/>
          <w:sz w:val="28"/>
          <w:szCs w:val="28"/>
        </w:rPr>
        <w:br/>
        <w:t xml:space="preserve">для установления индивидуальной платы за подключение объектов заявителя </w:t>
      </w:r>
      <w:r w:rsidRPr="00852243">
        <w:rPr>
          <w:color w:val="000000"/>
          <w:sz w:val="28"/>
          <w:szCs w:val="28"/>
        </w:rPr>
        <w:br/>
        <w:t>ООО «</w:t>
      </w:r>
      <w:proofErr w:type="spellStart"/>
      <w:r w:rsidRPr="00852243">
        <w:rPr>
          <w:color w:val="000000"/>
          <w:sz w:val="28"/>
          <w:szCs w:val="28"/>
        </w:rPr>
        <w:t>Регионстрой</w:t>
      </w:r>
      <w:proofErr w:type="spellEnd"/>
      <w:r w:rsidRPr="00852243">
        <w:rPr>
          <w:color w:val="000000"/>
          <w:sz w:val="28"/>
          <w:szCs w:val="28"/>
        </w:rPr>
        <w:t>», которые содержат:</w:t>
      </w:r>
    </w:p>
    <w:p w14:paraId="2B0A628D"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Заявление об открытии дела об установлении платы за подключение к системе теплоснабжения ООО «</w:t>
      </w:r>
      <w:proofErr w:type="spellStart"/>
      <w:r w:rsidRPr="00852243">
        <w:rPr>
          <w:color w:val="000000"/>
          <w:sz w:val="28"/>
          <w:szCs w:val="28"/>
        </w:rPr>
        <w:t>СибЭнерго</w:t>
      </w:r>
      <w:proofErr w:type="spellEnd"/>
      <w:r w:rsidRPr="00852243">
        <w:rPr>
          <w:color w:val="000000"/>
          <w:sz w:val="28"/>
          <w:szCs w:val="28"/>
        </w:rPr>
        <w:t>» в индивидуальном порядке объекта заявителя ООО «</w:t>
      </w:r>
      <w:proofErr w:type="spellStart"/>
      <w:r w:rsidRPr="00852243">
        <w:rPr>
          <w:color w:val="000000"/>
          <w:sz w:val="28"/>
          <w:szCs w:val="28"/>
        </w:rPr>
        <w:t>Регионстрой</w:t>
      </w:r>
      <w:proofErr w:type="spellEnd"/>
      <w:r w:rsidRPr="00852243">
        <w:rPr>
          <w:color w:val="000000"/>
          <w:sz w:val="28"/>
          <w:szCs w:val="28"/>
        </w:rPr>
        <w:t>» здания общеобразовательной школы восточнее нежилого здания № 22.</w:t>
      </w:r>
    </w:p>
    <w:p w14:paraId="48737897"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Выписку из единого государственного реестра юридических лиц ООО «</w:t>
      </w:r>
      <w:proofErr w:type="spellStart"/>
      <w:r w:rsidRPr="00852243">
        <w:rPr>
          <w:color w:val="000000"/>
          <w:sz w:val="28"/>
          <w:szCs w:val="28"/>
        </w:rPr>
        <w:t>СибЭнерго</w:t>
      </w:r>
      <w:proofErr w:type="spellEnd"/>
      <w:r w:rsidRPr="00852243">
        <w:rPr>
          <w:color w:val="000000"/>
          <w:sz w:val="28"/>
          <w:szCs w:val="28"/>
        </w:rPr>
        <w:t>».</w:t>
      </w:r>
    </w:p>
    <w:p w14:paraId="10E609A2"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Расчет расходов на проведение мероприятий по подключению объекта заявителя.</w:t>
      </w:r>
    </w:p>
    <w:p w14:paraId="640C37FC"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Расчет платы за подключение объекта заявителя, при отсутствии технической возможности подключения к системе теплоснабжения.</w:t>
      </w:r>
    </w:p>
    <w:p w14:paraId="43CC97DD"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Расчет затрат на оплату труда и отчисления на социальные нужды при подключении здания средней общеобразовательной школы восточнее нежилого здания по пр. Металлургов, 22.</w:t>
      </w:r>
    </w:p>
    <w:p w14:paraId="1AEAC08B"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Расчет затрат на канцелярию для обеспечения документооборота.</w:t>
      </w:r>
    </w:p>
    <w:p w14:paraId="3AE9645F"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 xml:space="preserve">Локальную смету № 55-06 ТС/20 на ремонт перекрытия камеры </w:t>
      </w:r>
      <w:r w:rsidRPr="00852243">
        <w:rPr>
          <w:color w:val="000000"/>
          <w:sz w:val="28"/>
          <w:szCs w:val="28"/>
        </w:rPr>
        <w:br/>
        <w:t>с заменой запорной арматуры ТК-20 Кирова.</w:t>
      </w:r>
    </w:p>
    <w:p w14:paraId="26BC5C1E"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Пояснительную записку по заявке ООО «</w:t>
      </w:r>
      <w:proofErr w:type="spellStart"/>
      <w:r w:rsidRPr="00852243">
        <w:rPr>
          <w:color w:val="000000"/>
          <w:sz w:val="28"/>
          <w:szCs w:val="28"/>
        </w:rPr>
        <w:t>Регионстрой</w:t>
      </w:r>
      <w:proofErr w:type="spellEnd"/>
      <w:r w:rsidRPr="00852243">
        <w:rPr>
          <w:color w:val="000000"/>
          <w:sz w:val="28"/>
          <w:szCs w:val="28"/>
        </w:rPr>
        <w:t xml:space="preserve">» </w:t>
      </w:r>
      <w:r w:rsidRPr="00852243">
        <w:rPr>
          <w:color w:val="000000"/>
          <w:sz w:val="28"/>
          <w:szCs w:val="28"/>
        </w:rPr>
        <w:br/>
        <w:t>на подключение школы восточнее нежилого здания по пр. Металлургов, 22.</w:t>
      </w:r>
    </w:p>
    <w:p w14:paraId="2326A8F1"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Заявку на подключение с приложением юридических документов заявителя.</w:t>
      </w:r>
    </w:p>
    <w:p w14:paraId="1D2BE850"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Договор о подключении с приложением условий на подключение (технического присоединения) объекта.</w:t>
      </w:r>
    </w:p>
    <w:p w14:paraId="387C18D5" w14:textId="77777777" w:rsidR="00852243" w:rsidRPr="00852243" w:rsidRDefault="00852243" w:rsidP="00852243">
      <w:pPr>
        <w:spacing w:line="276" w:lineRule="auto"/>
        <w:ind w:firstLine="709"/>
        <w:jc w:val="both"/>
        <w:rPr>
          <w:color w:val="000000"/>
          <w:sz w:val="28"/>
          <w:szCs w:val="28"/>
        </w:rPr>
      </w:pPr>
      <w:r w:rsidRPr="00852243">
        <w:rPr>
          <w:color w:val="000000"/>
          <w:sz w:val="28"/>
          <w:szCs w:val="28"/>
        </w:rPr>
        <w:t>Дополнительным письмом предприятием представлены следующие документы:</w:t>
      </w:r>
    </w:p>
    <w:p w14:paraId="0BD18012"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Письмо на ООО «</w:t>
      </w:r>
      <w:proofErr w:type="spellStart"/>
      <w:r w:rsidRPr="00852243">
        <w:rPr>
          <w:color w:val="000000"/>
          <w:sz w:val="28"/>
          <w:szCs w:val="28"/>
        </w:rPr>
        <w:t>Регионстрой</w:t>
      </w:r>
      <w:proofErr w:type="spellEnd"/>
      <w:r w:rsidRPr="00852243">
        <w:rPr>
          <w:color w:val="000000"/>
          <w:sz w:val="28"/>
          <w:szCs w:val="28"/>
        </w:rPr>
        <w:t>» по выбору варианта подключения.</w:t>
      </w:r>
    </w:p>
    <w:p w14:paraId="7F2ADA19"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Ответ от ООО «</w:t>
      </w:r>
      <w:proofErr w:type="spellStart"/>
      <w:r w:rsidRPr="00852243">
        <w:rPr>
          <w:color w:val="000000"/>
          <w:sz w:val="28"/>
          <w:szCs w:val="28"/>
        </w:rPr>
        <w:t>Регионстрой</w:t>
      </w:r>
      <w:proofErr w:type="spellEnd"/>
      <w:r w:rsidRPr="00852243">
        <w:rPr>
          <w:color w:val="000000"/>
          <w:sz w:val="28"/>
          <w:szCs w:val="28"/>
        </w:rPr>
        <w:t>» по выбору варианта подключения.</w:t>
      </w:r>
    </w:p>
    <w:p w14:paraId="29FDEDB1"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Пояснительная записка (обоснование) по заявке ООО «</w:t>
      </w:r>
      <w:proofErr w:type="spellStart"/>
      <w:r w:rsidRPr="00852243">
        <w:rPr>
          <w:color w:val="000000"/>
          <w:sz w:val="28"/>
          <w:szCs w:val="28"/>
        </w:rPr>
        <w:t>Регионстрой</w:t>
      </w:r>
      <w:proofErr w:type="spellEnd"/>
      <w:r w:rsidRPr="00852243">
        <w:rPr>
          <w:color w:val="000000"/>
          <w:sz w:val="28"/>
          <w:szCs w:val="28"/>
        </w:rPr>
        <w:t>» на подключение к теплоснабжению школы, восточнее нежилого здания Металлургов, 22.</w:t>
      </w:r>
    </w:p>
    <w:p w14:paraId="0D94557A"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Пьезометрический график от ТЭЦ Центральная до «ТК-1 Спартака» 300 мм.</w:t>
      </w:r>
    </w:p>
    <w:p w14:paraId="0E9FE950"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Пьезометрический график от ТЭЦ Центральная до «ТК-1 Спартака» 500 мм.</w:t>
      </w:r>
    </w:p>
    <w:p w14:paraId="27C65A30" w14:textId="77777777" w:rsidR="00852243" w:rsidRPr="00852243" w:rsidRDefault="00852243" w:rsidP="00852243">
      <w:pPr>
        <w:numPr>
          <w:ilvl w:val="1"/>
          <w:numId w:val="15"/>
        </w:numPr>
        <w:tabs>
          <w:tab w:val="num" w:pos="0"/>
          <w:tab w:val="left" w:pos="993"/>
        </w:tabs>
        <w:spacing w:line="276" w:lineRule="auto"/>
        <w:ind w:left="0" w:firstLine="709"/>
        <w:jc w:val="both"/>
        <w:rPr>
          <w:color w:val="000000"/>
          <w:sz w:val="28"/>
          <w:szCs w:val="28"/>
        </w:rPr>
      </w:pPr>
      <w:r w:rsidRPr="00852243">
        <w:rPr>
          <w:color w:val="000000"/>
          <w:sz w:val="28"/>
          <w:szCs w:val="28"/>
        </w:rPr>
        <w:t>Ситуационный план.</w:t>
      </w:r>
    </w:p>
    <w:p w14:paraId="7F7E98C8" w14:textId="77777777" w:rsidR="00852243" w:rsidRPr="00852243" w:rsidRDefault="00852243" w:rsidP="00852243">
      <w:pPr>
        <w:tabs>
          <w:tab w:val="left" w:pos="993"/>
        </w:tabs>
        <w:spacing w:line="276" w:lineRule="auto"/>
        <w:jc w:val="both"/>
        <w:rPr>
          <w:color w:val="000000"/>
          <w:sz w:val="28"/>
          <w:szCs w:val="28"/>
        </w:rPr>
      </w:pPr>
    </w:p>
    <w:p w14:paraId="36B83D73" w14:textId="77777777" w:rsidR="00852243" w:rsidRPr="00852243" w:rsidRDefault="00852243" w:rsidP="00852243">
      <w:pPr>
        <w:spacing w:line="26" w:lineRule="atLeast"/>
        <w:jc w:val="center"/>
        <w:rPr>
          <w:b/>
          <w:color w:val="000000"/>
          <w:sz w:val="28"/>
          <w:szCs w:val="28"/>
        </w:rPr>
      </w:pPr>
      <w:r w:rsidRPr="00852243">
        <w:rPr>
          <w:b/>
          <w:color w:val="000000"/>
          <w:sz w:val="28"/>
          <w:szCs w:val="28"/>
        </w:rPr>
        <w:lastRenderedPageBreak/>
        <w:t xml:space="preserve">Анализ величины максимальной мощности для утверждения платы </w:t>
      </w:r>
      <w:r w:rsidRPr="00852243">
        <w:rPr>
          <w:b/>
          <w:color w:val="000000"/>
          <w:sz w:val="28"/>
          <w:szCs w:val="28"/>
        </w:rPr>
        <w:br/>
        <w:t xml:space="preserve">за подключение </w:t>
      </w:r>
    </w:p>
    <w:p w14:paraId="551A23F1" w14:textId="77777777" w:rsidR="00852243" w:rsidRPr="00852243" w:rsidRDefault="00852243" w:rsidP="00852243">
      <w:pPr>
        <w:spacing w:line="26" w:lineRule="atLeast"/>
        <w:jc w:val="center"/>
        <w:rPr>
          <w:color w:val="000000"/>
          <w:sz w:val="28"/>
          <w:szCs w:val="28"/>
        </w:rPr>
      </w:pPr>
    </w:p>
    <w:p w14:paraId="66E1B31C" w14:textId="77777777" w:rsidR="00852243" w:rsidRPr="00852243" w:rsidRDefault="00852243" w:rsidP="00852243">
      <w:pPr>
        <w:spacing w:line="276" w:lineRule="auto"/>
        <w:ind w:firstLine="680"/>
        <w:jc w:val="both"/>
        <w:rPr>
          <w:color w:val="000000"/>
          <w:sz w:val="28"/>
          <w:szCs w:val="28"/>
        </w:rPr>
      </w:pPr>
      <w:r w:rsidRPr="00852243">
        <w:rPr>
          <w:color w:val="000000"/>
          <w:sz w:val="28"/>
          <w:szCs w:val="28"/>
        </w:rPr>
        <w:t xml:space="preserve">В соответствии с представленными документами планируется присоединить здание средней общеобразовательной школы, планируемого </w:t>
      </w:r>
      <w:r w:rsidRPr="00852243">
        <w:rPr>
          <w:color w:val="000000"/>
          <w:sz w:val="28"/>
          <w:szCs w:val="28"/>
        </w:rPr>
        <w:br/>
        <w:t>к строительству на земельном участке к.н. 42:30:0302001:23, расположенном восточнее нежилого здания № 22 по просп. Металлургов в Центральном районе.</w:t>
      </w:r>
    </w:p>
    <w:p w14:paraId="7BA11BD9" w14:textId="77777777" w:rsidR="00852243" w:rsidRPr="00852243" w:rsidRDefault="00852243" w:rsidP="00852243">
      <w:pPr>
        <w:spacing w:line="276" w:lineRule="auto"/>
        <w:ind w:firstLine="680"/>
        <w:jc w:val="both"/>
        <w:rPr>
          <w:color w:val="000000"/>
          <w:sz w:val="28"/>
          <w:szCs w:val="28"/>
        </w:rPr>
      </w:pPr>
      <w:r w:rsidRPr="00852243">
        <w:rPr>
          <w:color w:val="000000"/>
          <w:sz w:val="28"/>
          <w:szCs w:val="28"/>
        </w:rPr>
        <w:t xml:space="preserve">Величина подключаемой нагрузки составляет 0,2612 Гкал/ч </w:t>
      </w:r>
      <w:r w:rsidRPr="00852243">
        <w:rPr>
          <w:color w:val="000000"/>
          <w:sz w:val="28"/>
          <w:szCs w:val="28"/>
        </w:rPr>
        <w:br/>
        <w:t>и подтверждена заявкой ООО «</w:t>
      </w:r>
      <w:proofErr w:type="spellStart"/>
      <w:r w:rsidRPr="00852243">
        <w:rPr>
          <w:color w:val="000000"/>
          <w:sz w:val="28"/>
          <w:szCs w:val="28"/>
        </w:rPr>
        <w:t>Регионстрой</w:t>
      </w:r>
      <w:proofErr w:type="spellEnd"/>
      <w:r w:rsidRPr="00852243">
        <w:rPr>
          <w:color w:val="000000"/>
          <w:sz w:val="28"/>
          <w:szCs w:val="28"/>
        </w:rPr>
        <w:t>» на подключение к системе теплоснабжения, а также выданными ООО «</w:t>
      </w:r>
      <w:proofErr w:type="spellStart"/>
      <w:r w:rsidRPr="00852243">
        <w:rPr>
          <w:color w:val="000000"/>
          <w:sz w:val="28"/>
          <w:szCs w:val="28"/>
        </w:rPr>
        <w:t>СибЭнерго</w:t>
      </w:r>
      <w:proofErr w:type="spellEnd"/>
      <w:r w:rsidRPr="00852243">
        <w:rPr>
          <w:color w:val="000000"/>
          <w:sz w:val="28"/>
          <w:szCs w:val="28"/>
        </w:rPr>
        <w:t>» техническим условиями на подключение.</w:t>
      </w:r>
    </w:p>
    <w:p w14:paraId="6EB65C80" w14:textId="77777777" w:rsidR="00852243" w:rsidRPr="00852243" w:rsidRDefault="00852243" w:rsidP="00852243">
      <w:pPr>
        <w:spacing w:line="276" w:lineRule="auto"/>
        <w:ind w:firstLine="680"/>
        <w:jc w:val="both"/>
        <w:rPr>
          <w:color w:val="000000"/>
          <w:sz w:val="28"/>
          <w:szCs w:val="28"/>
          <w:highlight w:val="yellow"/>
        </w:rPr>
      </w:pPr>
      <w:r w:rsidRPr="00852243">
        <w:rPr>
          <w:color w:val="000000"/>
          <w:sz w:val="28"/>
          <w:szCs w:val="28"/>
        </w:rPr>
        <w:t xml:space="preserve">Эксперты считают объем присоединяемой нагрузки обоснованным. </w:t>
      </w:r>
    </w:p>
    <w:p w14:paraId="65078053" w14:textId="77777777" w:rsidR="00852243" w:rsidRPr="00852243" w:rsidRDefault="00852243" w:rsidP="00852243">
      <w:pPr>
        <w:tabs>
          <w:tab w:val="left" w:pos="2835"/>
          <w:tab w:val="left" w:pos="3119"/>
        </w:tabs>
        <w:spacing w:line="26" w:lineRule="atLeast"/>
        <w:jc w:val="center"/>
        <w:rPr>
          <w:b/>
          <w:color w:val="000000"/>
          <w:sz w:val="28"/>
          <w:szCs w:val="28"/>
        </w:rPr>
      </w:pPr>
    </w:p>
    <w:p w14:paraId="6BD2EAA8" w14:textId="77777777" w:rsidR="00852243" w:rsidRPr="00852243" w:rsidRDefault="00852243" w:rsidP="00852243">
      <w:pPr>
        <w:tabs>
          <w:tab w:val="left" w:pos="2835"/>
          <w:tab w:val="left" w:pos="3119"/>
        </w:tabs>
        <w:spacing w:line="26" w:lineRule="atLeast"/>
        <w:jc w:val="center"/>
        <w:rPr>
          <w:b/>
          <w:color w:val="000000"/>
          <w:sz w:val="28"/>
          <w:szCs w:val="28"/>
        </w:rPr>
      </w:pPr>
      <w:r w:rsidRPr="00852243">
        <w:rPr>
          <w:b/>
          <w:color w:val="000000"/>
          <w:sz w:val="28"/>
          <w:szCs w:val="28"/>
        </w:rPr>
        <w:t xml:space="preserve">Физический объём работ по подключению </w:t>
      </w:r>
    </w:p>
    <w:p w14:paraId="15812E90" w14:textId="77777777" w:rsidR="00852243" w:rsidRPr="00852243" w:rsidRDefault="00852243" w:rsidP="00852243">
      <w:pPr>
        <w:tabs>
          <w:tab w:val="left" w:pos="2835"/>
          <w:tab w:val="left" w:pos="3119"/>
        </w:tabs>
        <w:spacing w:line="26" w:lineRule="atLeast"/>
        <w:jc w:val="center"/>
        <w:rPr>
          <w:color w:val="000000"/>
          <w:sz w:val="28"/>
          <w:szCs w:val="28"/>
        </w:rPr>
      </w:pPr>
    </w:p>
    <w:p w14:paraId="17E403C9" w14:textId="77777777" w:rsidR="00852243" w:rsidRPr="00852243" w:rsidRDefault="00852243" w:rsidP="00852243">
      <w:pPr>
        <w:spacing w:line="276" w:lineRule="auto"/>
        <w:ind w:firstLine="680"/>
        <w:jc w:val="both"/>
        <w:rPr>
          <w:bCs/>
          <w:color w:val="000000"/>
          <w:sz w:val="28"/>
          <w:highlight w:val="yellow"/>
        </w:rPr>
      </w:pPr>
      <w:r w:rsidRPr="00852243">
        <w:rPr>
          <w:bCs/>
          <w:color w:val="000000"/>
          <w:sz w:val="28"/>
        </w:rPr>
        <w:t xml:space="preserve">В соответствии с представленными </w:t>
      </w:r>
      <w:r w:rsidRPr="00852243">
        <w:rPr>
          <w:color w:val="000000"/>
          <w:sz w:val="28"/>
          <w:szCs w:val="28"/>
        </w:rPr>
        <w:t>ООО «</w:t>
      </w:r>
      <w:proofErr w:type="spellStart"/>
      <w:r w:rsidRPr="00852243">
        <w:rPr>
          <w:color w:val="000000"/>
          <w:sz w:val="28"/>
          <w:szCs w:val="28"/>
        </w:rPr>
        <w:t>СибЭнерго</w:t>
      </w:r>
      <w:proofErr w:type="spellEnd"/>
      <w:r w:rsidRPr="00852243">
        <w:rPr>
          <w:color w:val="000000"/>
          <w:sz w:val="28"/>
          <w:szCs w:val="28"/>
        </w:rPr>
        <w:t>»</w:t>
      </w:r>
      <w:r w:rsidRPr="00852243">
        <w:rPr>
          <w:bCs/>
          <w:color w:val="000000"/>
          <w:sz w:val="28"/>
        </w:rPr>
        <w:t xml:space="preserve"> материалами </w:t>
      </w:r>
      <w:r w:rsidRPr="00852243">
        <w:rPr>
          <w:bCs/>
          <w:color w:val="000000"/>
          <w:sz w:val="28"/>
        </w:rPr>
        <w:br/>
        <w:t xml:space="preserve">в результате проведения гидравлического расчета установлено, что </w:t>
      </w:r>
      <w:r w:rsidRPr="00852243">
        <w:rPr>
          <w:bCs/>
          <w:color w:val="000000"/>
          <w:sz w:val="28"/>
        </w:rPr>
        <w:br/>
        <w:t>для подключения потребителя, а также недопущения ухудшения теплоснабжения потребителей кварталов 39 и 40а необходимо увеличить диаметр запорной арматуры с 2Ду300 на 2Ду500 в ТК – 20 Кирова.</w:t>
      </w:r>
    </w:p>
    <w:p w14:paraId="2171F5B6" w14:textId="77777777" w:rsidR="00852243" w:rsidRPr="00852243" w:rsidRDefault="00852243" w:rsidP="00852243">
      <w:pPr>
        <w:tabs>
          <w:tab w:val="left" w:pos="0"/>
          <w:tab w:val="left" w:pos="284"/>
        </w:tabs>
        <w:spacing w:line="276" w:lineRule="auto"/>
        <w:jc w:val="center"/>
        <w:rPr>
          <w:b/>
          <w:color w:val="000000"/>
          <w:sz w:val="28"/>
          <w:szCs w:val="28"/>
        </w:rPr>
      </w:pPr>
      <w:bookmarkStart w:id="228" w:name="_Hlk522534756"/>
    </w:p>
    <w:p w14:paraId="2BEC09BB" w14:textId="77777777" w:rsidR="00852243" w:rsidRPr="00852243" w:rsidRDefault="00852243" w:rsidP="00852243">
      <w:pPr>
        <w:tabs>
          <w:tab w:val="left" w:pos="0"/>
          <w:tab w:val="left" w:pos="284"/>
        </w:tabs>
        <w:spacing w:line="276" w:lineRule="auto"/>
        <w:jc w:val="center"/>
        <w:rPr>
          <w:b/>
          <w:color w:val="000000"/>
          <w:sz w:val="28"/>
          <w:szCs w:val="28"/>
        </w:rPr>
      </w:pPr>
      <w:r w:rsidRPr="00852243">
        <w:rPr>
          <w:b/>
          <w:color w:val="000000"/>
          <w:sz w:val="28"/>
          <w:szCs w:val="28"/>
        </w:rPr>
        <w:br w:type="page"/>
      </w:r>
      <w:r w:rsidRPr="00852243">
        <w:rPr>
          <w:b/>
          <w:color w:val="000000"/>
          <w:sz w:val="28"/>
          <w:szCs w:val="28"/>
        </w:rPr>
        <w:lastRenderedPageBreak/>
        <w:t>Расходы на выполнение теплоснабжающей организацией мероприятий, осуществляемых при подключении к системе теплоснабжения</w:t>
      </w:r>
    </w:p>
    <w:p w14:paraId="193E10C5" w14:textId="77777777" w:rsidR="00852243" w:rsidRPr="00852243" w:rsidRDefault="00852243" w:rsidP="00852243">
      <w:pPr>
        <w:tabs>
          <w:tab w:val="left" w:pos="0"/>
          <w:tab w:val="left" w:pos="284"/>
        </w:tabs>
        <w:spacing w:line="276" w:lineRule="auto"/>
        <w:jc w:val="center"/>
        <w:rPr>
          <w:b/>
          <w:color w:val="000000"/>
          <w:sz w:val="28"/>
          <w:szCs w:val="28"/>
        </w:rPr>
      </w:pPr>
    </w:p>
    <w:p w14:paraId="7D161421" w14:textId="77777777" w:rsidR="00852243" w:rsidRPr="00852243" w:rsidRDefault="00852243" w:rsidP="00852243">
      <w:pPr>
        <w:tabs>
          <w:tab w:val="left" w:pos="993"/>
        </w:tabs>
        <w:spacing w:line="276" w:lineRule="auto"/>
        <w:ind w:firstLine="680"/>
        <w:jc w:val="both"/>
        <w:rPr>
          <w:color w:val="000000"/>
          <w:sz w:val="28"/>
          <w:szCs w:val="28"/>
          <w:highlight w:val="yellow"/>
        </w:rPr>
      </w:pPr>
      <w:r w:rsidRPr="00852243">
        <w:rPr>
          <w:color w:val="000000"/>
          <w:sz w:val="28"/>
          <w:szCs w:val="28"/>
        </w:rPr>
        <w:t>ООО «</w:t>
      </w:r>
      <w:proofErr w:type="spellStart"/>
      <w:r w:rsidRPr="00852243">
        <w:rPr>
          <w:color w:val="000000"/>
          <w:sz w:val="28"/>
          <w:szCs w:val="28"/>
        </w:rPr>
        <w:t>СибЭнерго</w:t>
      </w:r>
      <w:proofErr w:type="spellEnd"/>
      <w:r w:rsidRPr="00852243">
        <w:rPr>
          <w:color w:val="000000"/>
          <w:sz w:val="28"/>
          <w:szCs w:val="28"/>
        </w:rPr>
        <w:t xml:space="preserve">» предлагает в расчёт платы за подключение </w:t>
      </w:r>
      <w:r w:rsidRPr="00852243">
        <w:rPr>
          <w:color w:val="000000"/>
          <w:sz w:val="28"/>
          <w:szCs w:val="28"/>
        </w:rPr>
        <w:br/>
        <w:t>к системе теплоснабжения расходы на реконструкцию тепловой камеры ТК – 20 с увеличение пропускной способности за счет увеличения проходного сечения затвора с 300 мм до 500 мм.</w:t>
      </w:r>
    </w:p>
    <w:p w14:paraId="530F2987" w14:textId="77777777" w:rsidR="00852243" w:rsidRPr="00852243" w:rsidRDefault="00852243" w:rsidP="00852243">
      <w:pPr>
        <w:autoSpaceDE w:val="0"/>
        <w:autoSpaceDN w:val="0"/>
        <w:adjustRightInd w:val="0"/>
        <w:spacing w:line="276" w:lineRule="auto"/>
        <w:ind w:firstLine="540"/>
        <w:jc w:val="both"/>
        <w:rPr>
          <w:bCs/>
          <w:color w:val="000000"/>
          <w:sz w:val="28"/>
          <w:szCs w:val="28"/>
        </w:rPr>
      </w:pPr>
    </w:p>
    <w:bookmarkEnd w:id="228"/>
    <w:p w14:paraId="07B8FD7B" w14:textId="77777777" w:rsidR="00852243" w:rsidRPr="00852243" w:rsidRDefault="00852243" w:rsidP="00852243">
      <w:pPr>
        <w:tabs>
          <w:tab w:val="left" w:pos="2835"/>
          <w:tab w:val="left" w:pos="3119"/>
        </w:tabs>
        <w:spacing w:line="26" w:lineRule="atLeast"/>
        <w:jc w:val="center"/>
        <w:rPr>
          <w:b/>
          <w:color w:val="000000"/>
          <w:sz w:val="28"/>
          <w:szCs w:val="28"/>
        </w:rPr>
      </w:pPr>
      <w:r w:rsidRPr="00852243">
        <w:rPr>
          <w:b/>
          <w:color w:val="000000"/>
          <w:sz w:val="28"/>
          <w:szCs w:val="28"/>
        </w:rPr>
        <w:t xml:space="preserve">Объём капитальных вложений необходимый для подключения </w:t>
      </w:r>
    </w:p>
    <w:p w14:paraId="5EE11E90" w14:textId="77777777" w:rsidR="00852243" w:rsidRPr="00852243" w:rsidRDefault="00852243" w:rsidP="00852243">
      <w:pPr>
        <w:spacing w:line="276" w:lineRule="auto"/>
        <w:ind w:firstLine="680"/>
        <w:jc w:val="both"/>
        <w:rPr>
          <w:bCs/>
          <w:color w:val="000000"/>
          <w:sz w:val="28"/>
        </w:rPr>
      </w:pPr>
    </w:p>
    <w:p w14:paraId="7D5E7411" w14:textId="77777777" w:rsidR="00852243" w:rsidRPr="00852243" w:rsidRDefault="00852243" w:rsidP="00852243">
      <w:pPr>
        <w:spacing w:line="276" w:lineRule="auto"/>
        <w:ind w:firstLine="680"/>
        <w:jc w:val="both"/>
        <w:rPr>
          <w:bCs/>
          <w:color w:val="000000"/>
          <w:sz w:val="28"/>
        </w:rPr>
      </w:pPr>
      <w:r w:rsidRPr="00852243">
        <w:rPr>
          <w:bCs/>
          <w:color w:val="000000"/>
          <w:sz w:val="28"/>
        </w:rPr>
        <w:t>Суммарный объем капвложений</w:t>
      </w:r>
      <w:r w:rsidRPr="00852243">
        <w:rPr>
          <w:color w:val="000000"/>
          <w:sz w:val="28"/>
          <w:szCs w:val="28"/>
        </w:rPr>
        <w:t xml:space="preserve"> на реконструкцию тепловой камеры ТК – 20 с увеличение пропускной способности за счет увеличения проходного сечения затвора с 300 мм до 500 мм</w:t>
      </w:r>
      <w:r w:rsidRPr="00852243">
        <w:rPr>
          <w:bCs/>
          <w:color w:val="000000"/>
          <w:sz w:val="28"/>
        </w:rPr>
        <w:t xml:space="preserve"> по предложению предприятия составляет </w:t>
      </w:r>
      <w:r w:rsidRPr="00852243">
        <w:rPr>
          <w:color w:val="000000"/>
          <w:sz w:val="28"/>
          <w:szCs w:val="28"/>
        </w:rPr>
        <w:t xml:space="preserve">2 733,92 </w:t>
      </w:r>
      <w:r w:rsidRPr="00852243">
        <w:rPr>
          <w:bCs/>
          <w:color w:val="000000"/>
          <w:sz w:val="28"/>
        </w:rPr>
        <w:t xml:space="preserve">тыс. руб. </w:t>
      </w:r>
    </w:p>
    <w:p w14:paraId="2B97B6C0" w14:textId="77777777" w:rsidR="00852243" w:rsidRPr="00852243" w:rsidRDefault="00852243" w:rsidP="00852243">
      <w:pPr>
        <w:spacing w:line="276" w:lineRule="auto"/>
        <w:ind w:firstLine="680"/>
        <w:jc w:val="both"/>
        <w:rPr>
          <w:bCs/>
          <w:color w:val="000000"/>
          <w:sz w:val="28"/>
        </w:rPr>
      </w:pPr>
      <w:r w:rsidRPr="00852243">
        <w:rPr>
          <w:bCs/>
          <w:color w:val="000000"/>
          <w:sz w:val="28"/>
        </w:rPr>
        <w:t>В качестве обосновывающего материала, представлен локальный сметный расчет № 55-06ТС/20.</w:t>
      </w:r>
    </w:p>
    <w:p w14:paraId="764A9FEA" w14:textId="77777777" w:rsidR="00852243" w:rsidRPr="00852243" w:rsidRDefault="00852243" w:rsidP="00852243">
      <w:pPr>
        <w:spacing w:line="276" w:lineRule="auto"/>
        <w:ind w:firstLine="680"/>
        <w:jc w:val="both"/>
        <w:rPr>
          <w:color w:val="000000"/>
          <w:sz w:val="28"/>
          <w:szCs w:val="28"/>
        </w:rPr>
      </w:pPr>
      <w:r w:rsidRPr="00852243">
        <w:rPr>
          <w:color w:val="000000"/>
          <w:sz w:val="28"/>
          <w:szCs w:val="28"/>
        </w:rPr>
        <w:t xml:space="preserve">Согласно постановлению правительства Российской Федерации 22.10.2012 №1075 «О ценообразовании в сфере теплоснабжения», стоимость мероприятий, включаемых в состав платы за подключение, определяется </w:t>
      </w:r>
      <w:r w:rsidRPr="00852243">
        <w:rPr>
          <w:color w:val="000000"/>
          <w:sz w:val="28"/>
          <w:szCs w:val="28"/>
        </w:rPr>
        <w:br/>
        <w:t>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27E5CEBE" w14:textId="77777777" w:rsidR="00852243" w:rsidRPr="00852243" w:rsidRDefault="00852243" w:rsidP="00852243">
      <w:pPr>
        <w:spacing w:line="276" w:lineRule="auto"/>
        <w:ind w:firstLine="680"/>
        <w:jc w:val="both"/>
        <w:rPr>
          <w:color w:val="000000"/>
          <w:sz w:val="28"/>
          <w:szCs w:val="28"/>
        </w:rPr>
      </w:pPr>
      <w:r w:rsidRPr="00852243">
        <w:rPr>
          <w:color w:val="000000"/>
          <w:sz w:val="28"/>
          <w:szCs w:val="28"/>
        </w:rPr>
        <w:t>Проверка стоимости мероприятия по «НЦС-2020. НЦС 81-02-13-2020. Укрупненные нормативы цены строительства. Сборник 13. Наружные тепловые сети» не представляется возможной, так как в НЦС указано только строительство (невозможно определить реконструкцию) и значения указаны на 1 км строительства тепловых сетей (невозможно определить стоимость строительства одной тепловой камеры).</w:t>
      </w:r>
    </w:p>
    <w:p w14:paraId="363916E1" w14:textId="77777777" w:rsidR="00852243" w:rsidRPr="00852243" w:rsidRDefault="00852243" w:rsidP="00852243">
      <w:pPr>
        <w:spacing w:line="276" w:lineRule="auto"/>
        <w:ind w:firstLine="680"/>
        <w:jc w:val="both"/>
        <w:rPr>
          <w:bCs/>
          <w:color w:val="000000"/>
          <w:sz w:val="28"/>
          <w:szCs w:val="28"/>
        </w:rPr>
      </w:pPr>
      <w:bookmarkStart w:id="229" w:name="_Hlk522535114"/>
      <w:r w:rsidRPr="00852243">
        <w:rPr>
          <w:bCs/>
          <w:color w:val="000000"/>
          <w:sz w:val="28"/>
          <w:szCs w:val="28"/>
        </w:rPr>
        <w:t xml:space="preserve">Таким образом, экспертами произведена проверка локального сметного расчета стоимости реконструкции тепловой камеры с помощью программного комплекса ГРАНД-Смета. </w:t>
      </w:r>
    </w:p>
    <w:p w14:paraId="472F96FF" w14:textId="77777777" w:rsidR="00852243" w:rsidRPr="00852243" w:rsidRDefault="00852243" w:rsidP="00852243">
      <w:pPr>
        <w:spacing w:line="276" w:lineRule="auto"/>
        <w:ind w:firstLine="680"/>
        <w:jc w:val="both"/>
        <w:rPr>
          <w:color w:val="000000"/>
          <w:sz w:val="28"/>
          <w:szCs w:val="28"/>
        </w:rPr>
      </w:pPr>
      <w:r w:rsidRPr="00852243">
        <w:rPr>
          <w:bCs/>
          <w:color w:val="000000"/>
          <w:sz w:val="28"/>
          <w:szCs w:val="28"/>
        </w:rPr>
        <w:t xml:space="preserve">Расходы на реконструкцию экспертами были признаны обоснованными, за исключением включения в объем капитальных вложения суммы НДС, так как предприятие работает на ОСН. Соответственно затраты на капитальные вложения по мнению экспертов составляют </w:t>
      </w:r>
      <w:r w:rsidRPr="00852243">
        <w:rPr>
          <w:bCs/>
          <w:color w:val="000000"/>
          <w:sz w:val="28"/>
          <w:szCs w:val="28"/>
        </w:rPr>
        <w:br/>
        <w:t>2 278,269 тыс. руб.</w:t>
      </w:r>
    </w:p>
    <w:p w14:paraId="07C085A3" w14:textId="77777777" w:rsidR="00852243" w:rsidRPr="00852243" w:rsidRDefault="00852243" w:rsidP="00852243">
      <w:pPr>
        <w:tabs>
          <w:tab w:val="left" w:pos="1276"/>
        </w:tabs>
        <w:spacing w:line="30" w:lineRule="atLeast"/>
        <w:jc w:val="center"/>
        <w:rPr>
          <w:color w:val="000000"/>
          <w:sz w:val="28"/>
          <w:szCs w:val="28"/>
        </w:rPr>
      </w:pPr>
    </w:p>
    <w:bookmarkEnd w:id="229"/>
    <w:p w14:paraId="7FD37F40" w14:textId="77777777" w:rsidR="00852243" w:rsidRPr="00852243" w:rsidRDefault="00852243" w:rsidP="00852243">
      <w:pPr>
        <w:tabs>
          <w:tab w:val="left" w:pos="0"/>
          <w:tab w:val="left" w:pos="284"/>
        </w:tabs>
        <w:spacing w:line="276" w:lineRule="auto"/>
        <w:jc w:val="center"/>
        <w:rPr>
          <w:b/>
          <w:color w:val="000000"/>
          <w:sz w:val="28"/>
          <w:szCs w:val="28"/>
        </w:rPr>
      </w:pPr>
      <w:r w:rsidRPr="00852243">
        <w:rPr>
          <w:b/>
          <w:color w:val="000000"/>
          <w:sz w:val="28"/>
          <w:szCs w:val="28"/>
        </w:rPr>
        <w:br w:type="page"/>
      </w:r>
      <w:r w:rsidRPr="00852243">
        <w:rPr>
          <w:b/>
          <w:color w:val="000000"/>
          <w:sz w:val="28"/>
          <w:szCs w:val="28"/>
        </w:rPr>
        <w:lastRenderedPageBreak/>
        <w:t>(П1) Расходы на выполнение теплоснабжающей организацией мероприятий по подключению объекта заявителя</w:t>
      </w:r>
    </w:p>
    <w:p w14:paraId="6FC5AD90" w14:textId="77777777" w:rsidR="00852243" w:rsidRPr="00852243" w:rsidRDefault="00852243" w:rsidP="00852243">
      <w:pPr>
        <w:tabs>
          <w:tab w:val="left" w:pos="0"/>
          <w:tab w:val="left" w:pos="284"/>
          <w:tab w:val="left" w:pos="1512"/>
        </w:tabs>
        <w:jc w:val="center"/>
        <w:rPr>
          <w:b/>
          <w:color w:val="000000"/>
          <w:sz w:val="28"/>
          <w:szCs w:val="28"/>
        </w:rPr>
      </w:pPr>
    </w:p>
    <w:p w14:paraId="0DA05C23" w14:textId="77777777" w:rsidR="00852243" w:rsidRPr="00852243" w:rsidRDefault="00852243" w:rsidP="00852243">
      <w:pPr>
        <w:autoSpaceDE w:val="0"/>
        <w:autoSpaceDN w:val="0"/>
        <w:adjustRightInd w:val="0"/>
        <w:spacing w:line="276" w:lineRule="auto"/>
        <w:ind w:firstLine="709"/>
        <w:jc w:val="both"/>
        <w:rPr>
          <w:color w:val="000000"/>
          <w:sz w:val="28"/>
          <w:szCs w:val="28"/>
        </w:rPr>
      </w:pPr>
      <w:r w:rsidRPr="00852243">
        <w:rPr>
          <w:color w:val="000000"/>
          <w:sz w:val="28"/>
          <w:szCs w:val="28"/>
        </w:rPr>
        <w:t xml:space="preserve">Согласно п. 172 Методических указаний по расчету регулируемых цен (тарифов) в сфере теплоснабжения, утвержденных приказом ФСТ России </w:t>
      </w:r>
      <w:r w:rsidRPr="00852243">
        <w:rPr>
          <w:color w:val="000000"/>
          <w:sz w:val="28"/>
          <w:szCs w:val="28"/>
        </w:rPr>
        <w:br/>
        <w:t xml:space="preserve">от 13.06.2013 № 760-э, расходы на проведение мероприятий по подключению объектов заявителей, определяются в соответствии с </w:t>
      </w:r>
      <w:hyperlink r:id="rId79" w:history="1">
        <w:r w:rsidRPr="00852243">
          <w:rPr>
            <w:color w:val="000000"/>
            <w:sz w:val="28"/>
            <w:szCs w:val="28"/>
          </w:rPr>
          <w:t>приложением 7.1</w:t>
        </w:r>
      </w:hyperlink>
      <w:r w:rsidRPr="00852243">
        <w:rPr>
          <w:color w:val="000000"/>
          <w:sz w:val="28"/>
          <w:szCs w:val="28"/>
        </w:rPr>
        <w:t xml:space="preserve"> </w:t>
      </w:r>
      <w:r w:rsidRPr="00852243">
        <w:rPr>
          <w:color w:val="000000"/>
          <w:sz w:val="28"/>
          <w:szCs w:val="28"/>
        </w:rPr>
        <w:br/>
        <w:t>к настоящих Методическим указаниям по формуле:</w:t>
      </w:r>
    </w:p>
    <w:p w14:paraId="5BFB50B4" w14:textId="789577A2" w:rsidR="00852243" w:rsidRPr="00852243" w:rsidRDefault="00852243" w:rsidP="00852243">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852243">
        <w:rPr>
          <w:b/>
          <w:bCs/>
          <w:sz w:val="28"/>
          <w:szCs w:val="28"/>
        </w:rPr>
        <w:t xml:space="preserve"> </w:t>
      </w:r>
      <w:r w:rsidRPr="00852243">
        <w:rPr>
          <w:bCs/>
        </w:rPr>
        <w:t>(тыс. руб./Гкал/ч),</w:t>
      </w:r>
    </w:p>
    <w:p w14:paraId="5353E6C0" w14:textId="77777777" w:rsidR="00852243" w:rsidRPr="00852243" w:rsidRDefault="00852243" w:rsidP="00852243">
      <w:pPr>
        <w:autoSpaceDE w:val="0"/>
        <w:autoSpaceDN w:val="0"/>
        <w:adjustRightInd w:val="0"/>
        <w:spacing w:line="276" w:lineRule="auto"/>
        <w:ind w:firstLine="709"/>
        <w:jc w:val="both"/>
        <w:rPr>
          <w:bCs/>
          <w:sz w:val="28"/>
          <w:szCs w:val="28"/>
        </w:rPr>
      </w:pPr>
      <w:r w:rsidRPr="00852243">
        <w:rPr>
          <w:bCs/>
          <w:sz w:val="28"/>
          <w:szCs w:val="28"/>
        </w:rPr>
        <w:t>где:</w:t>
      </w:r>
    </w:p>
    <w:p w14:paraId="54C83A07" w14:textId="3373A1F6" w:rsidR="00852243" w:rsidRPr="00852243" w:rsidRDefault="00852243" w:rsidP="00852243">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852243">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2066F610" w14:textId="43AE81D3" w:rsidR="00852243" w:rsidRPr="00852243" w:rsidRDefault="00852243" w:rsidP="00852243">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852243">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28FA7D49" w14:textId="77777777" w:rsidR="00852243" w:rsidRPr="00852243" w:rsidRDefault="00852243" w:rsidP="00852243">
      <w:pPr>
        <w:tabs>
          <w:tab w:val="left" w:pos="1512"/>
        </w:tabs>
        <w:spacing w:line="276" w:lineRule="auto"/>
        <w:ind w:firstLine="709"/>
        <w:jc w:val="both"/>
        <w:rPr>
          <w:color w:val="000000"/>
          <w:sz w:val="28"/>
          <w:szCs w:val="28"/>
        </w:rPr>
      </w:pPr>
      <w:r w:rsidRPr="00852243">
        <w:rPr>
          <w:color w:val="000000"/>
          <w:sz w:val="28"/>
          <w:szCs w:val="28"/>
        </w:rPr>
        <w:t>ООО «</w:t>
      </w:r>
      <w:proofErr w:type="spellStart"/>
      <w:r w:rsidRPr="00852243">
        <w:rPr>
          <w:color w:val="000000"/>
          <w:sz w:val="28"/>
          <w:szCs w:val="28"/>
        </w:rPr>
        <w:t>СибЭнерго</w:t>
      </w:r>
      <w:proofErr w:type="spellEnd"/>
      <w:r w:rsidRPr="00852243">
        <w:rPr>
          <w:color w:val="000000"/>
          <w:sz w:val="28"/>
          <w:szCs w:val="28"/>
        </w:rPr>
        <w:t xml:space="preserve">» предлагает в расчет платы за подключение </w:t>
      </w:r>
      <w:r w:rsidRPr="00852243">
        <w:rPr>
          <w:color w:val="000000"/>
          <w:sz w:val="28"/>
          <w:szCs w:val="28"/>
        </w:rPr>
        <w:br/>
        <w:t xml:space="preserve">к системе теплоснабжения включить расходы на выполнение теплоснабжающей организацией мероприятий, осуществляемых </w:t>
      </w:r>
      <w:r w:rsidRPr="00852243">
        <w:rPr>
          <w:color w:val="000000"/>
          <w:sz w:val="28"/>
          <w:szCs w:val="28"/>
        </w:rPr>
        <w:br/>
        <w:t>при подключении к системе теплоснабжения на суммарную подключаемую тепловую нагрузку 0,2612 Гкал/час в размере 23,23 тыс. руб., в том числе:</w:t>
      </w:r>
    </w:p>
    <w:p w14:paraId="2CA51936" w14:textId="77777777" w:rsidR="00852243" w:rsidRPr="00852243" w:rsidRDefault="00852243" w:rsidP="00852243">
      <w:pPr>
        <w:tabs>
          <w:tab w:val="left" w:pos="1512"/>
        </w:tabs>
        <w:spacing w:line="276" w:lineRule="auto"/>
        <w:jc w:val="both"/>
        <w:rPr>
          <w:color w:val="000000"/>
          <w:sz w:val="28"/>
          <w:szCs w:val="28"/>
        </w:rPr>
      </w:pPr>
      <w:r w:rsidRPr="00852243">
        <w:rPr>
          <w:color w:val="000000"/>
          <w:sz w:val="28"/>
          <w:szCs w:val="28"/>
        </w:rPr>
        <w:t>- «Расходы на сырье и материалы» - 0,37 тыс. руб.;</w:t>
      </w:r>
    </w:p>
    <w:p w14:paraId="54C4EF3A" w14:textId="77777777" w:rsidR="00852243" w:rsidRPr="00852243" w:rsidRDefault="00852243" w:rsidP="00852243">
      <w:pPr>
        <w:tabs>
          <w:tab w:val="left" w:pos="993"/>
          <w:tab w:val="left" w:pos="1512"/>
        </w:tabs>
        <w:spacing w:line="276" w:lineRule="auto"/>
        <w:jc w:val="both"/>
        <w:rPr>
          <w:color w:val="000000"/>
          <w:sz w:val="28"/>
          <w:szCs w:val="28"/>
        </w:rPr>
      </w:pPr>
      <w:r w:rsidRPr="00852243">
        <w:rPr>
          <w:color w:val="000000"/>
          <w:sz w:val="28"/>
          <w:szCs w:val="28"/>
        </w:rPr>
        <w:t>- «Оплата труда» - 13,40 тыс. руб.;</w:t>
      </w:r>
    </w:p>
    <w:p w14:paraId="221A7045" w14:textId="77777777" w:rsidR="00852243" w:rsidRPr="00852243" w:rsidRDefault="00852243" w:rsidP="00852243">
      <w:pPr>
        <w:tabs>
          <w:tab w:val="left" w:pos="993"/>
          <w:tab w:val="left" w:pos="1512"/>
        </w:tabs>
        <w:spacing w:line="276" w:lineRule="auto"/>
        <w:jc w:val="both"/>
        <w:rPr>
          <w:color w:val="000000"/>
          <w:sz w:val="28"/>
          <w:szCs w:val="28"/>
        </w:rPr>
      </w:pPr>
      <w:r w:rsidRPr="00852243">
        <w:rPr>
          <w:color w:val="000000"/>
          <w:sz w:val="28"/>
          <w:szCs w:val="28"/>
        </w:rPr>
        <w:t>- «Отчисления на социальные нужды» - 4,06 тыс. руб.;</w:t>
      </w:r>
    </w:p>
    <w:p w14:paraId="6B51C5A1" w14:textId="77777777" w:rsidR="00852243" w:rsidRPr="00852243" w:rsidRDefault="00852243" w:rsidP="00852243">
      <w:pPr>
        <w:tabs>
          <w:tab w:val="left" w:pos="993"/>
          <w:tab w:val="left" w:pos="1512"/>
        </w:tabs>
        <w:spacing w:line="276" w:lineRule="auto"/>
        <w:jc w:val="both"/>
        <w:rPr>
          <w:color w:val="000000"/>
          <w:sz w:val="28"/>
          <w:szCs w:val="28"/>
        </w:rPr>
      </w:pPr>
      <w:r w:rsidRPr="00852243">
        <w:rPr>
          <w:color w:val="000000"/>
          <w:sz w:val="28"/>
          <w:szCs w:val="28"/>
        </w:rPr>
        <w:t>- «Прочие расходы» - 5,40 тыс. руб.</w:t>
      </w:r>
    </w:p>
    <w:p w14:paraId="3B17A507" w14:textId="77777777" w:rsidR="00852243" w:rsidRPr="00852243" w:rsidRDefault="00852243" w:rsidP="00852243">
      <w:pPr>
        <w:tabs>
          <w:tab w:val="left" w:pos="284"/>
          <w:tab w:val="left" w:pos="1512"/>
        </w:tabs>
        <w:spacing w:line="276" w:lineRule="auto"/>
        <w:ind w:firstLine="709"/>
        <w:jc w:val="both"/>
        <w:rPr>
          <w:color w:val="000000"/>
          <w:sz w:val="28"/>
          <w:szCs w:val="28"/>
        </w:rPr>
      </w:pPr>
      <w:r w:rsidRPr="00852243">
        <w:rPr>
          <w:color w:val="000000"/>
          <w:sz w:val="28"/>
          <w:szCs w:val="28"/>
        </w:rPr>
        <w:t>Т.е. расходы на проведение мероприятий по подключению объектов заявителя по предложению предприятия составят 88,94 тыс. руб./Гкал/ч.</w:t>
      </w:r>
    </w:p>
    <w:p w14:paraId="1522DAFB" w14:textId="77777777" w:rsidR="00852243" w:rsidRPr="00852243" w:rsidRDefault="00852243" w:rsidP="00852243">
      <w:pPr>
        <w:tabs>
          <w:tab w:val="left" w:pos="1134"/>
          <w:tab w:val="left" w:pos="1512"/>
        </w:tabs>
        <w:spacing w:line="276" w:lineRule="auto"/>
        <w:ind w:firstLine="680"/>
        <w:jc w:val="both"/>
        <w:rPr>
          <w:color w:val="000000"/>
          <w:sz w:val="28"/>
          <w:szCs w:val="28"/>
        </w:rPr>
      </w:pPr>
      <w:r w:rsidRPr="00852243">
        <w:rPr>
          <w:color w:val="000000"/>
          <w:sz w:val="28"/>
          <w:szCs w:val="28"/>
        </w:rPr>
        <w:t>Предприятием заявлены «Расходы на сырье и материалы» в сумме 0,02 тыс. руб. Данные затраты включают в себя расходы на канцелярские товары. В качестве обоснования представлен расчет затрат на канцелярию (стр. 65 том 1). В связи с отсутствием обосновывающих документов, подтверждающих стоимость приобретаемых канцтоваров, эксперты признают указанные затраты экономически необоснованными и предлагают исключить их из платы за подключение на 2021 год.</w:t>
      </w:r>
    </w:p>
    <w:p w14:paraId="75379610" w14:textId="77777777" w:rsidR="00852243" w:rsidRPr="00852243" w:rsidRDefault="00852243" w:rsidP="00852243">
      <w:pPr>
        <w:tabs>
          <w:tab w:val="left" w:pos="1134"/>
          <w:tab w:val="left" w:pos="1512"/>
        </w:tabs>
        <w:spacing w:line="276" w:lineRule="auto"/>
        <w:ind w:firstLine="709"/>
        <w:jc w:val="both"/>
        <w:rPr>
          <w:color w:val="000000"/>
          <w:sz w:val="28"/>
          <w:szCs w:val="28"/>
        </w:rPr>
      </w:pPr>
      <w:r w:rsidRPr="00852243">
        <w:rPr>
          <w:color w:val="000000"/>
          <w:sz w:val="28"/>
          <w:szCs w:val="28"/>
        </w:rPr>
        <w:t xml:space="preserve">Предприятием заявлены «Расходы на оплату труда» в сумме </w:t>
      </w:r>
      <w:r w:rsidRPr="00852243">
        <w:rPr>
          <w:color w:val="000000"/>
          <w:sz w:val="28"/>
          <w:szCs w:val="28"/>
        </w:rPr>
        <w:br/>
        <w:t xml:space="preserve">13,40 тыс. руб. Экспертами проверен представленный расчет затрат </w:t>
      </w:r>
      <w:r w:rsidRPr="00852243">
        <w:rPr>
          <w:color w:val="000000"/>
          <w:sz w:val="28"/>
          <w:szCs w:val="28"/>
        </w:rPr>
        <w:br/>
        <w:t xml:space="preserve">на оплату труда (стр. 63 том 1). В соответствии с данными </w:t>
      </w:r>
      <w:proofErr w:type="spellStart"/>
      <w:r w:rsidRPr="00852243">
        <w:rPr>
          <w:color w:val="000000"/>
          <w:sz w:val="28"/>
          <w:szCs w:val="28"/>
        </w:rPr>
        <w:t>Кемеровостата</w:t>
      </w:r>
      <w:proofErr w:type="spellEnd"/>
      <w:r w:rsidRPr="00852243">
        <w:rPr>
          <w:color w:val="000000"/>
          <w:sz w:val="28"/>
          <w:szCs w:val="28"/>
        </w:rPr>
        <w:t xml:space="preserve"> средняя заработная плата работников, занятых обеспечением электрической энергией, газом и паром, составляет с января по июнь 2020 года </w:t>
      </w:r>
      <w:r w:rsidRPr="00852243">
        <w:rPr>
          <w:color w:val="000000"/>
          <w:sz w:val="28"/>
          <w:szCs w:val="28"/>
        </w:rPr>
        <w:br/>
        <w:t xml:space="preserve">в Новокузнецком городском округе 47 380,70 руб./мес. </w:t>
      </w:r>
      <w:hyperlink r:id="rId80" w:history="1">
        <w:r w:rsidRPr="00852243">
          <w:rPr>
            <w:color w:val="0563C1"/>
            <w:sz w:val="28"/>
            <w:szCs w:val="28"/>
            <w:u w:val="single"/>
          </w:rPr>
          <w:t>https://rosstat.gov.ru/scripts/db_inet2/passport/table.aspx?opt=327310002020</w:t>
        </w:r>
      </w:hyperlink>
      <w:r w:rsidRPr="00852243">
        <w:rPr>
          <w:color w:val="000000"/>
          <w:sz w:val="28"/>
          <w:szCs w:val="28"/>
        </w:rPr>
        <w:t xml:space="preserve">. </w:t>
      </w:r>
      <w:r w:rsidRPr="00852243">
        <w:rPr>
          <w:color w:val="000000"/>
          <w:sz w:val="28"/>
          <w:szCs w:val="28"/>
        </w:rPr>
        <w:br/>
        <w:t xml:space="preserve">С учетом ИПЦ (2021/2020), опубликованном на официальном сайте Минэкономразвития России 26.09.2020, средний размер заработной платы </w:t>
      </w:r>
      <w:r w:rsidRPr="00852243">
        <w:rPr>
          <w:color w:val="000000"/>
          <w:sz w:val="28"/>
          <w:szCs w:val="28"/>
        </w:rPr>
        <w:br/>
        <w:t xml:space="preserve">в 2021 году будет составлять: 47 380,70 руб./мес. × 1,036 = </w:t>
      </w:r>
      <w:r w:rsidRPr="00852243">
        <w:rPr>
          <w:color w:val="000000"/>
          <w:sz w:val="28"/>
          <w:szCs w:val="28"/>
        </w:rPr>
        <w:br/>
      </w:r>
      <w:r w:rsidRPr="00852243">
        <w:rPr>
          <w:color w:val="000000"/>
          <w:sz w:val="28"/>
          <w:szCs w:val="28"/>
        </w:rPr>
        <w:lastRenderedPageBreak/>
        <w:t xml:space="preserve">49 086,41 руб./мес., что ниже предложения предприятия (56 987,98 руб./мес.) на 7 901,57 руб./мес. Расходы по данной статье при этом составят </w:t>
      </w:r>
      <w:r w:rsidRPr="00852243">
        <w:rPr>
          <w:color w:val="000000"/>
          <w:sz w:val="28"/>
          <w:szCs w:val="28"/>
        </w:rPr>
        <w:br/>
      </w:r>
      <w:r w:rsidRPr="00852243">
        <w:rPr>
          <w:b/>
          <w:bCs/>
          <w:color w:val="000000"/>
          <w:sz w:val="28"/>
          <w:szCs w:val="28"/>
        </w:rPr>
        <w:t>11,58 тыс. руб</w:t>
      </w:r>
      <w:r w:rsidRPr="00852243">
        <w:rPr>
          <w:color w:val="000000"/>
          <w:sz w:val="28"/>
          <w:szCs w:val="28"/>
        </w:rPr>
        <w:t xml:space="preserve">. Расходы в размере 1,82 тыс. руб., не подтвержденные предприятием документально, подлежат исключению из платы </w:t>
      </w:r>
      <w:r w:rsidRPr="00852243">
        <w:rPr>
          <w:color w:val="000000"/>
          <w:sz w:val="28"/>
          <w:szCs w:val="28"/>
        </w:rPr>
        <w:br/>
        <w:t>за подключение на 2021 год, как экономически необоснованные.</w:t>
      </w:r>
    </w:p>
    <w:p w14:paraId="7084DD91" w14:textId="77777777" w:rsidR="00852243" w:rsidRPr="00852243" w:rsidRDefault="00852243" w:rsidP="00852243">
      <w:pPr>
        <w:tabs>
          <w:tab w:val="left" w:pos="1134"/>
          <w:tab w:val="left" w:pos="1512"/>
        </w:tabs>
        <w:spacing w:line="276" w:lineRule="auto"/>
        <w:ind w:firstLine="709"/>
        <w:jc w:val="both"/>
        <w:rPr>
          <w:sz w:val="28"/>
          <w:szCs w:val="28"/>
        </w:rPr>
      </w:pPr>
      <w:r w:rsidRPr="00852243">
        <w:rPr>
          <w:sz w:val="28"/>
          <w:szCs w:val="28"/>
        </w:rPr>
        <w:t xml:space="preserve">Сумма отчислений на социальные нужды заявлена предприятием </w:t>
      </w:r>
      <w:r w:rsidRPr="00852243">
        <w:rPr>
          <w:sz w:val="28"/>
          <w:szCs w:val="28"/>
        </w:rPr>
        <w:br/>
        <w:t>в размере 4,06</w:t>
      </w:r>
      <w:r w:rsidRPr="00852243">
        <w:rPr>
          <w:sz w:val="28"/>
          <w:szCs w:val="28"/>
        </w:rPr>
        <w:tab/>
        <w:t xml:space="preserve"> тыс. руб. Уведомление о размере страховых взносов </w:t>
      </w:r>
      <w:r w:rsidRPr="00852243">
        <w:rPr>
          <w:sz w:val="28"/>
          <w:szCs w:val="28"/>
        </w:rPr>
        <w:br/>
        <w:t xml:space="preserve">на обязательное социальное страхование от несчастных случаев </w:t>
      </w:r>
      <w:r w:rsidRPr="00852243">
        <w:rPr>
          <w:sz w:val="28"/>
          <w:szCs w:val="28"/>
        </w:rPr>
        <w:br/>
        <w:t xml:space="preserve">на производстве и профессиональных заболеваний предприятием </w:t>
      </w:r>
      <w:r w:rsidRPr="00852243">
        <w:rPr>
          <w:sz w:val="28"/>
          <w:szCs w:val="28"/>
        </w:rPr>
        <w:br/>
        <w:t xml:space="preserve">не представлено. Поэтому эксперты рассчитали величину отчислений </w:t>
      </w:r>
      <w:r w:rsidRPr="00852243">
        <w:rPr>
          <w:sz w:val="28"/>
          <w:szCs w:val="28"/>
        </w:rPr>
        <w:br/>
        <w:t xml:space="preserve">на социальные нужды в соответствии с минимальным значением таких отчислений: </w:t>
      </w:r>
      <w:r w:rsidRPr="00852243">
        <w:rPr>
          <w:color w:val="000000"/>
          <w:sz w:val="28"/>
          <w:szCs w:val="28"/>
        </w:rPr>
        <w:t xml:space="preserve">11,58 тыс. руб. (расходы на оплату труда) × 30,2 % (размер отчислений) = </w:t>
      </w:r>
      <w:r w:rsidRPr="00852243">
        <w:rPr>
          <w:b/>
          <w:bCs/>
          <w:color w:val="000000"/>
          <w:sz w:val="28"/>
          <w:szCs w:val="28"/>
        </w:rPr>
        <w:t>3,50 тыс. руб</w:t>
      </w:r>
      <w:r w:rsidRPr="00852243">
        <w:rPr>
          <w:color w:val="000000"/>
          <w:sz w:val="28"/>
          <w:szCs w:val="28"/>
        </w:rPr>
        <w:t xml:space="preserve">. Расходы в размере 0,56 тыс. руб., </w:t>
      </w:r>
      <w:r w:rsidRPr="00852243">
        <w:rPr>
          <w:color w:val="000000"/>
          <w:sz w:val="28"/>
          <w:szCs w:val="28"/>
        </w:rPr>
        <w:br/>
        <w:t xml:space="preserve">не подтвержденные предприятием документально, подлежат исключению </w:t>
      </w:r>
      <w:r w:rsidRPr="00852243">
        <w:rPr>
          <w:color w:val="000000"/>
          <w:sz w:val="28"/>
          <w:szCs w:val="28"/>
        </w:rPr>
        <w:br/>
        <w:t>из платы за подключение на 2021 год, как экономически необоснованные.</w:t>
      </w:r>
    </w:p>
    <w:p w14:paraId="34350A53" w14:textId="77777777" w:rsidR="00852243" w:rsidRPr="00852243" w:rsidRDefault="00852243" w:rsidP="00852243">
      <w:pPr>
        <w:tabs>
          <w:tab w:val="left" w:pos="1134"/>
          <w:tab w:val="left" w:pos="1512"/>
        </w:tabs>
        <w:spacing w:line="276" w:lineRule="auto"/>
        <w:ind w:firstLine="680"/>
        <w:jc w:val="both"/>
        <w:rPr>
          <w:color w:val="000000"/>
          <w:sz w:val="28"/>
          <w:szCs w:val="28"/>
        </w:rPr>
      </w:pPr>
      <w:r w:rsidRPr="00852243">
        <w:rPr>
          <w:color w:val="000000"/>
          <w:sz w:val="28"/>
          <w:szCs w:val="28"/>
        </w:rPr>
        <w:t xml:space="preserve">Предприятием заявлены «Прочие расходы» в сумме 5,40 тыс. руб. Данные затраты включают в себя расходы автотранспортные услуги. </w:t>
      </w:r>
      <w:r w:rsidRPr="00852243">
        <w:rPr>
          <w:color w:val="000000"/>
          <w:sz w:val="28"/>
          <w:szCs w:val="28"/>
        </w:rPr>
        <w:br/>
        <w:t xml:space="preserve">В качестве обоснования представлен расчет стоимости </w:t>
      </w:r>
      <w:proofErr w:type="spellStart"/>
      <w:r w:rsidRPr="00852243">
        <w:rPr>
          <w:color w:val="000000"/>
          <w:sz w:val="28"/>
          <w:szCs w:val="28"/>
        </w:rPr>
        <w:t>автоуслуг</w:t>
      </w:r>
      <w:proofErr w:type="spellEnd"/>
      <w:r w:rsidRPr="00852243">
        <w:rPr>
          <w:color w:val="000000"/>
          <w:sz w:val="28"/>
          <w:szCs w:val="28"/>
        </w:rPr>
        <w:t xml:space="preserve"> </w:t>
      </w:r>
      <w:r w:rsidRPr="00852243">
        <w:rPr>
          <w:color w:val="000000"/>
          <w:sz w:val="28"/>
          <w:szCs w:val="28"/>
        </w:rPr>
        <w:br/>
        <w:t xml:space="preserve">для выполнения работ по подключению здания средней общеобразовательной школы восточнее нежилого здания </w:t>
      </w:r>
      <w:r w:rsidRPr="00852243">
        <w:rPr>
          <w:color w:val="000000"/>
          <w:sz w:val="28"/>
          <w:szCs w:val="28"/>
        </w:rPr>
        <w:br/>
        <w:t xml:space="preserve">по пр. Металлургов, 22 (стр. 64 том 1). В связи с отсутствием обосновывающих документов, подтверждающих стоимость </w:t>
      </w:r>
      <w:proofErr w:type="spellStart"/>
      <w:r w:rsidRPr="00852243">
        <w:rPr>
          <w:color w:val="000000"/>
          <w:sz w:val="28"/>
          <w:szCs w:val="28"/>
        </w:rPr>
        <w:t>машиночаса</w:t>
      </w:r>
      <w:proofErr w:type="spellEnd"/>
      <w:r w:rsidRPr="00852243">
        <w:rPr>
          <w:color w:val="000000"/>
          <w:sz w:val="28"/>
          <w:szCs w:val="28"/>
        </w:rPr>
        <w:t xml:space="preserve"> автотранспорта, эксперты признают указанные затраты экономически необоснованными и предлагают исключить их из платы за подключение </w:t>
      </w:r>
      <w:r w:rsidRPr="00852243">
        <w:rPr>
          <w:color w:val="000000"/>
          <w:sz w:val="28"/>
          <w:szCs w:val="28"/>
        </w:rPr>
        <w:br/>
        <w:t>на 2021 год.</w:t>
      </w:r>
    </w:p>
    <w:p w14:paraId="71D9D55C" w14:textId="77777777" w:rsidR="00852243" w:rsidRPr="00852243" w:rsidRDefault="00852243" w:rsidP="00852243">
      <w:pPr>
        <w:tabs>
          <w:tab w:val="left" w:pos="1134"/>
          <w:tab w:val="left" w:pos="1512"/>
        </w:tabs>
        <w:spacing w:line="276" w:lineRule="auto"/>
        <w:ind w:firstLine="680"/>
        <w:jc w:val="both"/>
        <w:rPr>
          <w:color w:val="000000"/>
          <w:sz w:val="28"/>
          <w:szCs w:val="28"/>
        </w:rPr>
      </w:pPr>
      <w:r w:rsidRPr="00852243">
        <w:rPr>
          <w:color w:val="000000"/>
          <w:sz w:val="28"/>
          <w:szCs w:val="28"/>
        </w:rPr>
        <w:t>Расходы на проведение мероприятий по подключению объекта заявителя при этом составляют: 11,58 тыс. руб. (расходы на оплату труда) + 3,50 тыс. руб. (</w:t>
      </w:r>
      <w:r w:rsidRPr="00852243">
        <w:rPr>
          <w:sz w:val="28"/>
          <w:szCs w:val="28"/>
        </w:rPr>
        <w:t>отчисления на социальные нужды) = 15,08 тыс. руб. Корректировка предложения предприятия при этом составила 8,15 тыс. руб.</w:t>
      </w:r>
    </w:p>
    <w:p w14:paraId="4CDB2800" w14:textId="77777777" w:rsidR="00852243" w:rsidRPr="00852243" w:rsidRDefault="00852243" w:rsidP="00852243">
      <w:pPr>
        <w:autoSpaceDE w:val="0"/>
        <w:autoSpaceDN w:val="0"/>
        <w:adjustRightInd w:val="0"/>
        <w:spacing w:line="276" w:lineRule="auto"/>
        <w:ind w:firstLine="709"/>
        <w:jc w:val="both"/>
        <w:outlineLvl w:val="1"/>
        <w:rPr>
          <w:color w:val="000000"/>
          <w:sz w:val="28"/>
          <w:szCs w:val="28"/>
        </w:rPr>
      </w:pPr>
      <w:r w:rsidRPr="00852243">
        <w:rPr>
          <w:color w:val="000000"/>
          <w:sz w:val="28"/>
          <w:szCs w:val="28"/>
        </w:rPr>
        <w:t xml:space="preserve">Таким образом расходы на проведение мероприятий по подключению объектов заявителей (П1) составят 15,08 тыс. руб. ÷ 0,2612 Гкал/ч = </w:t>
      </w:r>
      <w:r w:rsidRPr="00852243">
        <w:rPr>
          <w:color w:val="000000"/>
          <w:sz w:val="28"/>
          <w:szCs w:val="28"/>
        </w:rPr>
        <w:br/>
        <w:t>57,73 тыс. руб./Гкал/ч.</w:t>
      </w:r>
    </w:p>
    <w:p w14:paraId="0E9A7254" w14:textId="77777777" w:rsidR="00852243" w:rsidRPr="00852243" w:rsidRDefault="00852243" w:rsidP="00852243">
      <w:pPr>
        <w:tabs>
          <w:tab w:val="left" w:pos="1134"/>
          <w:tab w:val="left" w:pos="1512"/>
        </w:tabs>
        <w:spacing w:line="276" w:lineRule="auto"/>
        <w:ind w:firstLine="680"/>
        <w:jc w:val="both"/>
        <w:rPr>
          <w:color w:val="000000"/>
          <w:sz w:val="28"/>
          <w:szCs w:val="28"/>
        </w:rPr>
      </w:pPr>
    </w:p>
    <w:p w14:paraId="5620AA53" w14:textId="77777777" w:rsidR="00852243" w:rsidRPr="00852243" w:rsidRDefault="00852243" w:rsidP="00852243">
      <w:pPr>
        <w:tabs>
          <w:tab w:val="left" w:pos="993"/>
          <w:tab w:val="left" w:pos="1512"/>
        </w:tabs>
        <w:ind w:firstLine="709"/>
        <w:jc w:val="right"/>
        <w:rPr>
          <w:color w:val="000000"/>
          <w:sz w:val="28"/>
          <w:szCs w:val="28"/>
        </w:rPr>
      </w:pPr>
      <w:r w:rsidRPr="00852243">
        <w:rPr>
          <w:color w:val="000000"/>
          <w:sz w:val="28"/>
          <w:szCs w:val="28"/>
        </w:rPr>
        <w:br w:type="page"/>
      </w:r>
      <w:r w:rsidRPr="00852243">
        <w:rPr>
          <w:color w:val="000000"/>
          <w:sz w:val="28"/>
          <w:szCs w:val="28"/>
        </w:rPr>
        <w:lastRenderedPageBreak/>
        <w:t xml:space="preserve">Таблица 1 </w:t>
      </w:r>
    </w:p>
    <w:p w14:paraId="3E3319A1" w14:textId="77777777" w:rsidR="00852243" w:rsidRPr="00852243" w:rsidRDefault="00852243" w:rsidP="00852243">
      <w:pPr>
        <w:tabs>
          <w:tab w:val="left" w:pos="993"/>
          <w:tab w:val="left" w:pos="1512"/>
        </w:tabs>
        <w:ind w:firstLine="709"/>
        <w:jc w:val="right"/>
        <w:rPr>
          <w:color w:val="000000"/>
          <w:sz w:val="28"/>
          <w:szCs w:val="28"/>
        </w:rPr>
      </w:pPr>
      <w:r w:rsidRPr="00852243">
        <w:rPr>
          <w:color w:val="000000"/>
          <w:sz w:val="28"/>
          <w:szCs w:val="28"/>
        </w:rPr>
        <w:t>(Приложение 7.1 к Методическим указаниям)</w:t>
      </w:r>
    </w:p>
    <w:p w14:paraId="496B0968" w14:textId="77777777" w:rsidR="00852243" w:rsidRPr="00852243" w:rsidRDefault="00852243" w:rsidP="00852243">
      <w:pPr>
        <w:tabs>
          <w:tab w:val="left" w:pos="993"/>
          <w:tab w:val="left" w:pos="1512"/>
        </w:tabs>
        <w:ind w:left="-142"/>
        <w:jc w:val="center"/>
        <w:rPr>
          <w:b/>
          <w:color w:val="000000"/>
          <w:sz w:val="28"/>
          <w:szCs w:val="28"/>
        </w:rPr>
      </w:pPr>
      <w:r w:rsidRPr="00852243">
        <w:rPr>
          <w:b/>
          <w:color w:val="000000"/>
          <w:sz w:val="28"/>
          <w:szCs w:val="28"/>
        </w:rPr>
        <w:t>Расчет расходов на проведение мероприятий по подключению к системе теплоснабжения ООО «</w:t>
      </w:r>
      <w:proofErr w:type="spellStart"/>
      <w:r w:rsidRPr="00852243">
        <w:rPr>
          <w:b/>
          <w:color w:val="000000"/>
          <w:sz w:val="28"/>
          <w:szCs w:val="28"/>
        </w:rPr>
        <w:t>СибЭнерго</w:t>
      </w:r>
      <w:proofErr w:type="spellEnd"/>
      <w:r w:rsidRPr="00852243">
        <w:rPr>
          <w:b/>
          <w:color w:val="000000"/>
          <w:sz w:val="28"/>
          <w:szCs w:val="28"/>
        </w:rPr>
        <w:t>» в индивидуальном порядке объекта заявителя ООО «</w:t>
      </w:r>
      <w:proofErr w:type="spellStart"/>
      <w:r w:rsidRPr="00852243">
        <w:rPr>
          <w:b/>
          <w:color w:val="000000"/>
          <w:sz w:val="28"/>
          <w:szCs w:val="28"/>
        </w:rPr>
        <w:t>Регионстрой</w:t>
      </w:r>
      <w:proofErr w:type="spellEnd"/>
      <w:r w:rsidRPr="00852243">
        <w:rPr>
          <w:b/>
          <w:color w:val="000000"/>
          <w:sz w:val="28"/>
          <w:szCs w:val="28"/>
        </w:rPr>
        <w:t xml:space="preserve">» Новокузнецкий городской округ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585"/>
        <w:gridCol w:w="1283"/>
        <w:gridCol w:w="1599"/>
        <w:gridCol w:w="1599"/>
        <w:gridCol w:w="1746"/>
      </w:tblGrid>
      <w:tr w:rsidR="00852243" w:rsidRPr="00852243" w14:paraId="5D9CFE5F" w14:textId="77777777" w:rsidTr="00B57905">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2A54C568"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14:paraId="1125EC78"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76ED6838"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0CC42821"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14:paraId="5C443029"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14:paraId="3EF87B3F"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Корректировка</w:t>
            </w:r>
          </w:p>
        </w:tc>
      </w:tr>
      <w:tr w:rsidR="00852243" w:rsidRPr="00852243" w14:paraId="544DC844" w14:textId="77777777" w:rsidTr="00B57905">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14:paraId="6AD75E39"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14:paraId="63469722"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14:paraId="2620D8E2"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14:paraId="552D0E4C" w14:textId="77777777" w:rsidR="00852243" w:rsidRPr="00852243" w:rsidRDefault="00852243" w:rsidP="00852243">
            <w:pPr>
              <w:jc w:val="center"/>
              <w:rPr>
                <w:sz w:val="21"/>
                <w:szCs w:val="21"/>
              </w:rPr>
            </w:pPr>
            <w:r w:rsidRPr="00852243">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14:paraId="3C8A5C4A" w14:textId="77777777" w:rsidR="00852243" w:rsidRPr="00852243" w:rsidRDefault="00852243" w:rsidP="00852243">
            <w:pPr>
              <w:jc w:val="center"/>
              <w:rPr>
                <w:sz w:val="21"/>
                <w:szCs w:val="21"/>
              </w:rPr>
            </w:pPr>
            <w:r w:rsidRPr="00852243">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14:paraId="23036531" w14:textId="77777777" w:rsidR="00852243" w:rsidRPr="00852243" w:rsidRDefault="00852243" w:rsidP="00852243">
            <w:pPr>
              <w:jc w:val="center"/>
              <w:rPr>
                <w:sz w:val="21"/>
                <w:szCs w:val="21"/>
              </w:rPr>
            </w:pPr>
            <w:r w:rsidRPr="00852243">
              <w:rPr>
                <w:sz w:val="21"/>
                <w:szCs w:val="21"/>
              </w:rPr>
              <w:t>6</w:t>
            </w:r>
          </w:p>
        </w:tc>
      </w:tr>
      <w:tr w:rsidR="00852243" w:rsidRPr="00852243" w14:paraId="2DB69BEE" w14:textId="77777777" w:rsidTr="00B5790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4708ACC6"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32D8FA21"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14:paraId="4900816E"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37230B4" w14:textId="77777777" w:rsidR="00852243" w:rsidRPr="00852243" w:rsidRDefault="00852243" w:rsidP="00852243">
            <w:pPr>
              <w:jc w:val="center"/>
              <w:rPr>
                <w:sz w:val="22"/>
                <w:szCs w:val="22"/>
              </w:rPr>
            </w:pPr>
            <w:r w:rsidRPr="00852243">
              <w:rPr>
                <w:sz w:val="22"/>
                <w:szCs w:val="22"/>
              </w:rPr>
              <w:t>23,23</w:t>
            </w:r>
          </w:p>
        </w:tc>
        <w:tc>
          <w:tcPr>
            <w:tcW w:w="760" w:type="pct"/>
            <w:tcBorders>
              <w:top w:val="single" w:sz="4" w:space="0" w:color="auto"/>
              <w:left w:val="single" w:sz="4" w:space="0" w:color="auto"/>
              <w:bottom w:val="single" w:sz="4" w:space="0" w:color="auto"/>
              <w:right w:val="single" w:sz="4" w:space="0" w:color="auto"/>
            </w:tcBorders>
            <w:vAlign w:val="center"/>
          </w:tcPr>
          <w:p w14:paraId="3EC337C4" w14:textId="77777777" w:rsidR="00852243" w:rsidRPr="00852243" w:rsidRDefault="00852243" w:rsidP="00852243">
            <w:pPr>
              <w:jc w:val="center"/>
              <w:rPr>
                <w:sz w:val="22"/>
                <w:szCs w:val="22"/>
              </w:rPr>
            </w:pPr>
            <w:r w:rsidRPr="00852243">
              <w:rPr>
                <w:sz w:val="22"/>
                <w:szCs w:val="22"/>
              </w:rPr>
              <w:t>15,08</w:t>
            </w:r>
          </w:p>
        </w:tc>
        <w:tc>
          <w:tcPr>
            <w:tcW w:w="830" w:type="pct"/>
            <w:tcBorders>
              <w:top w:val="single" w:sz="4" w:space="0" w:color="auto"/>
              <w:left w:val="single" w:sz="4" w:space="0" w:color="auto"/>
              <w:bottom w:val="single" w:sz="4" w:space="0" w:color="auto"/>
              <w:right w:val="single" w:sz="4" w:space="0" w:color="auto"/>
            </w:tcBorders>
            <w:vAlign w:val="center"/>
          </w:tcPr>
          <w:p w14:paraId="623F33E4" w14:textId="77777777" w:rsidR="00852243" w:rsidRPr="00852243" w:rsidRDefault="00852243" w:rsidP="00852243">
            <w:pPr>
              <w:jc w:val="center"/>
              <w:rPr>
                <w:sz w:val="22"/>
                <w:szCs w:val="22"/>
              </w:rPr>
            </w:pPr>
            <w:r w:rsidRPr="00852243">
              <w:rPr>
                <w:sz w:val="22"/>
                <w:szCs w:val="22"/>
              </w:rPr>
              <w:t>-8,15</w:t>
            </w:r>
          </w:p>
        </w:tc>
      </w:tr>
      <w:tr w:rsidR="00852243" w:rsidRPr="00852243" w14:paraId="47CCFBE5" w14:textId="77777777" w:rsidTr="00B57905">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14:paraId="5188B4BA"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048A376A"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457C89F1"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5C4B160" w14:textId="77777777" w:rsidR="00852243" w:rsidRPr="00852243" w:rsidRDefault="00852243" w:rsidP="00852243">
            <w:pPr>
              <w:jc w:val="center"/>
              <w:rPr>
                <w:sz w:val="22"/>
                <w:szCs w:val="22"/>
              </w:rPr>
            </w:pPr>
            <w:r w:rsidRPr="00852243">
              <w:rPr>
                <w:sz w:val="22"/>
                <w:szCs w:val="22"/>
              </w:rPr>
              <w:t>0,37</w:t>
            </w:r>
          </w:p>
        </w:tc>
        <w:tc>
          <w:tcPr>
            <w:tcW w:w="760" w:type="pct"/>
            <w:tcBorders>
              <w:top w:val="single" w:sz="4" w:space="0" w:color="auto"/>
              <w:left w:val="single" w:sz="4" w:space="0" w:color="auto"/>
              <w:bottom w:val="single" w:sz="4" w:space="0" w:color="auto"/>
              <w:right w:val="single" w:sz="4" w:space="0" w:color="auto"/>
            </w:tcBorders>
            <w:vAlign w:val="center"/>
          </w:tcPr>
          <w:p w14:paraId="75D58D02"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1C8F7D77" w14:textId="77777777" w:rsidR="00852243" w:rsidRPr="00852243" w:rsidRDefault="00852243" w:rsidP="00852243">
            <w:pPr>
              <w:jc w:val="center"/>
              <w:rPr>
                <w:sz w:val="22"/>
                <w:szCs w:val="22"/>
              </w:rPr>
            </w:pPr>
            <w:r w:rsidRPr="00852243">
              <w:rPr>
                <w:sz w:val="22"/>
                <w:szCs w:val="22"/>
              </w:rPr>
              <w:t>-0,37</w:t>
            </w:r>
          </w:p>
        </w:tc>
      </w:tr>
      <w:tr w:rsidR="00852243" w:rsidRPr="00852243" w14:paraId="342AB9CC" w14:textId="77777777" w:rsidTr="00B57905">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14:paraId="1DE86CD7"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8A4361D"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4EBCF7B6"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277E0A7"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0BF230DA"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6548C7ED" w14:textId="77777777" w:rsidR="00852243" w:rsidRPr="00852243" w:rsidRDefault="00852243" w:rsidP="00852243">
            <w:pPr>
              <w:jc w:val="center"/>
              <w:rPr>
                <w:sz w:val="22"/>
                <w:szCs w:val="22"/>
              </w:rPr>
            </w:pPr>
            <w:r w:rsidRPr="00852243">
              <w:rPr>
                <w:sz w:val="22"/>
                <w:szCs w:val="22"/>
              </w:rPr>
              <w:t>0,00</w:t>
            </w:r>
          </w:p>
        </w:tc>
      </w:tr>
      <w:tr w:rsidR="00852243" w:rsidRPr="00852243" w14:paraId="2FA564FF" w14:textId="77777777" w:rsidTr="00B57905">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14:paraId="662693C2"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0FF72B5"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14:paraId="12E085EA"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A7E14BC" w14:textId="77777777" w:rsidR="00852243" w:rsidRPr="00852243" w:rsidRDefault="00852243" w:rsidP="00852243">
            <w:pPr>
              <w:jc w:val="center"/>
              <w:rPr>
                <w:sz w:val="22"/>
                <w:szCs w:val="22"/>
              </w:rPr>
            </w:pPr>
            <w:r w:rsidRPr="00852243">
              <w:rPr>
                <w:sz w:val="22"/>
                <w:szCs w:val="22"/>
              </w:rPr>
              <w:t>13,40</w:t>
            </w:r>
          </w:p>
        </w:tc>
        <w:tc>
          <w:tcPr>
            <w:tcW w:w="760" w:type="pct"/>
            <w:tcBorders>
              <w:top w:val="single" w:sz="4" w:space="0" w:color="auto"/>
              <w:left w:val="single" w:sz="4" w:space="0" w:color="auto"/>
              <w:bottom w:val="single" w:sz="4" w:space="0" w:color="auto"/>
              <w:right w:val="single" w:sz="4" w:space="0" w:color="auto"/>
            </w:tcBorders>
            <w:vAlign w:val="center"/>
          </w:tcPr>
          <w:p w14:paraId="61EE4903" w14:textId="77777777" w:rsidR="00852243" w:rsidRPr="00852243" w:rsidRDefault="00852243" w:rsidP="00852243">
            <w:pPr>
              <w:jc w:val="center"/>
              <w:rPr>
                <w:sz w:val="22"/>
                <w:szCs w:val="22"/>
              </w:rPr>
            </w:pPr>
            <w:r w:rsidRPr="00852243">
              <w:rPr>
                <w:sz w:val="22"/>
                <w:szCs w:val="22"/>
              </w:rPr>
              <w:t>11,58</w:t>
            </w:r>
          </w:p>
        </w:tc>
        <w:tc>
          <w:tcPr>
            <w:tcW w:w="830" w:type="pct"/>
            <w:tcBorders>
              <w:top w:val="single" w:sz="4" w:space="0" w:color="auto"/>
              <w:left w:val="single" w:sz="4" w:space="0" w:color="auto"/>
              <w:bottom w:val="single" w:sz="4" w:space="0" w:color="auto"/>
              <w:right w:val="single" w:sz="4" w:space="0" w:color="auto"/>
            </w:tcBorders>
            <w:vAlign w:val="center"/>
          </w:tcPr>
          <w:p w14:paraId="0D73D454" w14:textId="77777777" w:rsidR="00852243" w:rsidRPr="00852243" w:rsidRDefault="00852243" w:rsidP="00852243">
            <w:pPr>
              <w:jc w:val="center"/>
              <w:rPr>
                <w:sz w:val="22"/>
                <w:szCs w:val="22"/>
              </w:rPr>
            </w:pPr>
            <w:r w:rsidRPr="00852243">
              <w:rPr>
                <w:sz w:val="22"/>
                <w:szCs w:val="22"/>
              </w:rPr>
              <w:t>-1,82</w:t>
            </w:r>
          </w:p>
        </w:tc>
      </w:tr>
      <w:tr w:rsidR="00852243" w:rsidRPr="00852243" w14:paraId="765D54A2" w14:textId="77777777" w:rsidTr="00B57905">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14:paraId="7720533D"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E264BBD"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14:paraId="0E345FD0"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A4C735A" w14:textId="77777777" w:rsidR="00852243" w:rsidRPr="00852243" w:rsidRDefault="00852243" w:rsidP="00852243">
            <w:pPr>
              <w:jc w:val="center"/>
              <w:rPr>
                <w:sz w:val="22"/>
                <w:szCs w:val="22"/>
              </w:rPr>
            </w:pPr>
            <w:r w:rsidRPr="00852243">
              <w:rPr>
                <w:sz w:val="22"/>
                <w:szCs w:val="22"/>
              </w:rPr>
              <w:t>4,06</w:t>
            </w:r>
          </w:p>
        </w:tc>
        <w:tc>
          <w:tcPr>
            <w:tcW w:w="760" w:type="pct"/>
            <w:tcBorders>
              <w:top w:val="single" w:sz="4" w:space="0" w:color="auto"/>
              <w:left w:val="single" w:sz="4" w:space="0" w:color="auto"/>
              <w:bottom w:val="single" w:sz="4" w:space="0" w:color="auto"/>
              <w:right w:val="single" w:sz="4" w:space="0" w:color="auto"/>
            </w:tcBorders>
            <w:vAlign w:val="center"/>
          </w:tcPr>
          <w:p w14:paraId="31F1ED6E" w14:textId="77777777" w:rsidR="00852243" w:rsidRPr="00852243" w:rsidRDefault="00852243" w:rsidP="00852243">
            <w:pPr>
              <w:jc w:val="center"/>
              <w:rPr>
                <w:sz w:val="22"/>
                <w:szCs w:val="22"/>
              </w:rPr>
            </w:pPr>
            <w:r w:rsidRPr="00852243">
              <w:rPr>
                <w:sz w:val="22"/>
                <w:szCs w:val="22"/>
              </w:rPr>
              <w:t>3,50</w:t>
            </w:r>
          </w:p>
        </w:tc>
        <w:tc>
          <w:tcPr>
            <w:tcW w:w="830" w:type="pct"/>
            <w:tcBorders>
              <w:top w:val="single" w:sz="4" w:space="0" w:color="auto"/>
              <w:left w:val="single" w:sz="4" w:space="0" w:color="auto"/>
              <w:bottom w:val="single" w:sz="4" w:space="0" w:color="auto"/>
              <w:right w:val="single" w:sz="4" w:space="0" w:color="auto"/>
            </w:tcBorders>
            <w:vAlign w:val="center"/>
          </w:tcPr>
          <w:p w14:paraId="292E7578" w14:textId="77777777" w:rsidR="00852243" w:rsidRPr="00852243" w:rsidRDefault="00852243" w:rsidP="00852243">
            <w:pPr>
              <w:jc w:val="center"/>
              <w:rPr>
                <w:sz w:val="22"/>
                <w:szCs w:val="22"/>
              </w:rPr>
            </w:pPr>
            <w:r w:rsidRPr="00852243">
              <w:rPr>
                <w:sz w:val="22"/>
                <w:szCs w:val="22"/>
              </w:rPr>
              <w:t>-0,56</w:t>
            </w:r>
          </w:p>
        </w:tc>
      </w:tr>
      <w:tr w:rsidR="00852243" w:rsidRPr="00852243" w14:paraId="6D0BBC7B" w14:textId="77777777" w:rsidTr="00B57905">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14:paraId="7584B519"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F246FCC"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14:paraId="33E1DEB8"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B2A0B30" w14:textId="77777777" w:rsidR="00852243" w:rsidRPr="00852243" w:rsidRDefault="00852243" w:rsidP="00852243">
            <w:pPr>
              <w:jc w:val="center"/>
              <w:rPr>
                <w:sz w:val="22"/>
                <w:szCs w:val="22"/>
              </w:rPr>
            </w:pPr>
            <w:r w:rsidRPr="00852243">
              <w:rPr>
                <w:sz w:val="22"/>
                <w:szCs w:val="22"/>
              </w:rPr>
              <w:t>5,40</w:t>
            </w:r>
          </w:p>
        </w:tc>
        <w:tc>
          <w:tcPr>
            <w:tcW w:w="760" w:type="pct"/>
            <w:tcBorders>
              <w:top w:val="single" w:sz="4" w:space="0" w:color="auto"/>
              <w:left w:val="single" w:sz="4" w:space="0" w:color="auto"/>
              <w:bottom w:val="single" w:sz="4" w:space="0" w:color="auto"/>
              <w:right w:val="single" w:sz="4" w:space="0" w:color="auto"/>
            </w:tcBorders>
            <w:vAlign w:val="center"/>
          </w:tcPr>
          <w:p w14:paraId="16FC222E"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61B80E5C" w14:textId="77777777" w:rsidR="00852243" w:rsidRPr="00852243" w:rsidRDefault="00852243" w:rsidP="00852243">
            <w:pPr>
              <w:jc w:val="center"/>
              <w:rPr>
                <w:sz w:val="22"/>
                <w:szCs w:val="22"/>
              </w:rPr>
            </w:pPr>
            <w:r w:rsidRPr="00852243">
              <w:rPr>
                <w:sz w:val="22"/>
                <w:szCs w:val="22"/>
              </w:rPr>
              <w:t>-5,40</w:t>
            </w:r>
          </w:p>
        </w:tc>
      </w:tr>
      <w:tr w:rsidR="00852243" w:rsidRPr="00852243" w14:paraId="313E12D1" w14:textId="77777777" w:rsidTr="00B57905">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14:paraId="764AAB73"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1.5.1</w:t>
            </w:r>
          </w:p>
        </w:tc>
        <w:tc>
          <w:tcPr>
            <w:tcW w:w="1704" w:type="pct"/>
            <w:tcBorders>
              <w:top w:val="single" w:sz="4" w:space="0" w:color="auto"/>
              <w:left w:val="single" w:sz="4" w:space="0" w:color="auto"/>
              <w:bottom w:val="single" w:sz="4" w:space="0" w:color="auto"/>
              <w:right w:val="single" w:sz="4" w:space="0" w:color="auto"/>
            </w:tcBorders>
            <w:vAlign w:val="center"/>
            <w:hideMark/>
          </w:tcPr>
          <w:p w14:paraId="29A042DB"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14:paraId="04318A94"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B9DFA06" w14:textId="77777777" w:rsidR="00852243" w:rsidRPr="00852243" w:rsidRDefault="00852243" w:rsidP="00852243">
            <w:pPr>
              <w:jc w:val="center"/>
              <w:rPr>
                <w:sz w:val="22"/>
                <w:szCs w:val="22"/>
              </w:rPr>
            </w:pPr>
            <w:r w:rsidRPr="00852243">
              <w:rPr>
                <w:sz w:val="22"/>
                <w:szCs w:val="22"/>
              </w:rPr>
              <w:t>5,40</w:t>
            </w:r>
          </w:p>
        </w:tc>
        <w:tc>
          <w:tcPr>
            <w:tcW w:w="760" w:type="pct"/>
            <w:tcBorders>
              <w:top w:val="single" w:sz="4" w:space="0" w:color="auto"/>
              <w:left w:val="single" w:sz="4" w:space="0" w:color="auto"/>
              <w:bottom w:val="single" w:sz="4" w:space="0" w:color="auto"/>
              <w:right w:val="single" w:sz="4" w:space="0" w:color="auto"/>
            </w:tcBorders>
            <w:vAlign w:val="center"/>
          </w:tcPr>
          <w:p w14:paraId="768DA319"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32B6FE14" w14:textId="77777777" w:rsidR="00852243" w:rsidRPr="00852243" w:rsidRDefault="00852243" w:rsidP="00852243">
            <w:pPr>
              <w:jc w:val="center"/>
              <w:rPr>
                <w:sz w:val="22"/>
                <w:szCs w:val="22"/>
              </w:rPr>
            </w:pPr>
            <w:r w:rsidRPr="00852243">
              <w:rPr>
                <w:sz w:val="22"/>
                <w:szCs w:val="22"/>
              </w:rPr>
              <w:t>-5,40</w:t>
            </w:r>
          </w:p>
        </w:tc>
      </w:tr>
      <w:tr w:rsidR="00852243" w:rsidRPr="00852243" w14:paraId="5A17483B" w14:textId="77777777" w:rsidTr="00B57905">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14:paraId="3564B5B1"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14:paraId="739B1200"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14:paraId="1F0E8DE0"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C65983B"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308DB859"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7E5E88D" w14:textId="77777777" w:rsidR="00852243" w:rsidRPr="00852243" w:rsidRDefault="00852243" w:rsidP="00852243">
            <w:pPr>
              <w:jc w:val="center"/>
              <w:rPr>
                <w:sz w:val="22"/>
                <w:szCs w:val="22"/>
              </w:rPr>
            </w:pPr>
            <w:r w:rsidRPr="00852243">
              <w:rPr>
                <w:sz w:val="22"/>
                <w:szCs w:val="22"/>
              </w:rPr>
              <w:t>0,00</w:t>
            </w:r>
          </w:p>
        </w:tc>
      </w:tr>
      <w:tr w:rsidR="00852243" w:rsidRPr="00852243" w14:paraId="3EC4396A" w14:textId="77777777" w:rsidTr="00B5790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4A3AE590"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14:paraId="50858EE4"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14:paraId="2EC7A8E8"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CA78B39"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0294D35E"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27D5F78" w14:textId="77777777" w:rsidR="00852243" w:rsidRPr="00852243" w:rsidRDefault="00852243" w:rsidP="00852243">
            <w:pPr>
              <w:jc w:val="center"/>
              <w:rPr>
                <w:sz w:val="22"/>
                <w:szCs w:val="22"/>
              </w:rPr>
            </w:pPr>
            <w:r w:rsidRPr="00852243">
              <w:rPr>
                <w:sz w:val="22"/>
                <w:szCs w:val="22"/>
              </w:rPr>
              <w:t>0,00</w:t>
            </w:r>
          </w:p>
        </w:tc>
      </w:tr>
      <w:tr w:rsidR="00852243" w:rsidRPr="00852243" w14:paraId="4C5E78C4" w14:textId="77777777" w:rsidTr="00B57905">
        <w:trPr>
          <w:trHeight w:val="221"/>
        </w:trPr>
        <w:tc>
          <w:tcPr>
            <w:tcW w:w="336" w:type="pct"/>
            <w:tcBorders>
              <w:top w:val="single" w:sz="4" w:space="0" w:color="auto"/>
              <w:left w:val="single" w:sz="4" w:space="0" w:color="auto"/>
              <w:bottom w:val="single" w:sz="4" w:space="0" w:color="auto"/>
              <w:right w:val="single" w:sz="4" w:space="0" w:color="auto"/>
            </w:tcBorders>
            <w:vAlign w:val="center"/>
          </w:tcPr>
          <w:p w14:paraId="08DB788B"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1.5.4</w:t>
            </w:r>
          </w:p>
        </w:tc>
        <w:tc>
          <w:tcPr>
            <w:tcW w:w="1704" w:type="pct"/>
            <w:tcBorders>
              <w:top w:val="single" w:sz="4" w:space="0" w:color="auto"/>
              <w:left w:val="single" w:sz="4" w:space="0" w:color="auto"/>
              <w:bottom w:val="single" w:sz="4" w:space="0" w:color="auto"/>
              <w:right w:val="single" w:sz="4" w:space="0" w:color="auto"/>
            </w:tcBorders>
            <w:vAlign w:val="center"/>
          </w:tcPr>
          <w:p w14:paraId="66AC2896"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14:paraId="759DF641"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47FD0DCE"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52076AC8"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0198576C" w14:textId="77777777" w:rsidR="00852243" w:rsidRPr="00852243" w:rsidRDefault="00852243" w:rsidP="00852243">
            <w:pPr>
              <w:jc w:val="center"/>
              <w:rPr>
                <w:sz w:val="22"/>
                <w:szCs w:val="22"/>
              </w:rPr>
            </w:pPr>
            <w:r w:rsidRPr="00852243">
              <w:rPr>
                <w:sz w:val="22"/>
                <w:szCs w:val="22"/>
              </w:rPr>
              <w:t>0,00</w:t>
            </w:r>
          </w:p>
        </w:tc>
      </w:tr>
      <w:tr w:rsidR="00852243" w:rsidRPr="00852243" w14:paraId="2421C957" w14:textId="77777777" w:rsidTr="00B57905">
        <w:trPr>
          <w:trHeight w:val="135"/>
        </w:trPr>
        <w:tc>
          <w:tcPr>
            <w:tcW w:w="336" w:type="pct"/>
            <w:tcBorders>
              <w:top w:val="single" w:sz="4" w:space="0" w:color="auto"/>
              <w:left w:val="single" w:sz="4" w:space="0" w:color="auto"/>
              <w:bottom w:val="single" w:sz="4" w:space="0" w:color="auto"/>
              <w:right w:val="single" w:sz="4" w:space="0" w:color="auto"/>
            </w:tcBorders>
            <w:vAlign w:val="center"/>
          </w:tcPr>
          <w:p w14:paraId="5F4BC953"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1.5.5</w:t>
            </w:r>
          </w:p>
        </w:tc>
        <w:tc>
          <w:tcPr>
            <w:tcW w:w="1704" w:type="pct"/>
            <w:tcBorders>
              <w:top w:val="single" w:sz="4" w:space="0" w:color="auto"/>
              <w:left w:val="single" w:sz="4" w:space="0" w:color="auto"/>
              <w:bottom w:val="single" w:sz="4" w:space="0" w:color="auto"/>
              <w:right w:val="single" w:sz="4" w:space="0" w:color="auto"/>
            </w:tcBorders>
            <w:vAlign w:val="center"/>
          </w:tcPr>
          <w:p w14:paraId="79775D73"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14:paraId="7348FEFC"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26AED47"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6B1D8DA3"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67CFA60A" w14:textId="77777777" w:rsidR="00852243" w:rsidRPr="00852243" w:rsidRDefault="00852243" w:rsidP="00852243">
            <w:pPr>
              <w:jc w:val="center"/>
              <w:rPr>
                <w:sz w:val="22"/>
                <w:szCs w:val="22"/>
              </w:rPr>
            </w:pPr>
            <w:r w:rsidRPr="00852243">
              <w:rPr>
                <w:sz w:val="22"/>
                <w:szCs w:val="22"/>
              </w:rPr>
              <w:t>0,00</w:t>
            </w:r>
          </w:p>
        </w:tc>
      </w:tr>
      <w:tr w:rsidR="00852243" w:rsidRPr="00852243" w14:paraId="588E9293" w14:textId="77777777" w:rsidTr="00B5790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3F35E42D"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1.5.6</w:t>
            </w:r>
          </w:p>
        </w:tc>
        <w:tc>
          <w:tcPr>
            <w:tcW w:w="1704" w:type="pct"/>
            <w:tcBorders>
              <w:top w:val="single" w:sz="4" w:space="0" w:color="auto"/>
              <w:left w:val="single" w:sz="4" w:space="0" w:color="auto"/>
              <w:bottom w:val="single" w:sz="4" w:space="0" w:color="auto"/>
              <w:right w:val="single" w:sz="4" w:space="0" w:color="auto"/>
            </w:tcBorders>
            <w:vAlign w:val="center"/>
          </w:tcPr>
          <w:p w14:paraId="117F5676"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14:paraId="5D24A49D"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1CBFA44"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694CFDBC"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9AEF8E0" w14:textId="77777777" w:rsidR="00852243" w:rsidRPr="00852243" w:rsidRDefault="00852243" w:rsidP="00852243">
            <w:pPr>
              <w:jc w:val="center"/>
              <w:rPr>
                <w:sz w:val="22"/>
                <w:szCs w:val="22"/>
              </w:rPr>
            </w:pPr>
            <w:r w:rsidRPr="00852243">
              <w:rPr>
                <w:sz w:val="22"/>
                <w:szCs w:val="22"/>
              </w:rPr>
              <w:t>0,00</w:t>
            </w:r>
          </w:p>
        </w:tc>
      </w:tr>
      <w:tr w:rsidR="00852243" w:rsidRPr="00852243" w14:paraId="2B6E11E5" w14:textId="77777777" w:rsidTr="00B57905">
        <w:trPr>
          <w:trHeight w:val="274"/>
        </w:trPr>
        <w:tc>
          <w:tcPr>
            <w:tcW w:w="336" w:type="pct"/>
            <w:tcBorders>
              <w:top w:val="single" w:sz="4" w:space="0" w:color="auto"/>
              <w:left w:val="single" w:sz="4" w:space="0" w:color="auto"/>
              <w:bottom w:val="single" w:sz="4" w:space="0" w:color="auto"/>
              <w:right w:val="single" w:sz="4" w:space="0" w:color="auto"/>
            </w:tcBorders>
            <w:vAlign w:val="center"/>
          </w:tcPr>
          <w:p w14:paraId="7099EC23"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1.6</w:t>
            </w:r>
          </w:p>
        </w:tc>
        <w:tc>
          <w:tcPr>
            <w:tcW w:w="1704" w:type="pct"/>
            <w:tcBorders>
              <w:top w:val="single" w:sz="4" w:space="0" w:color="auto"/>
              <w:left w:val="single" w:sz="4" w:space="0" w:color="auto"/>
              <w:bottom w:val="single" w:sz="4" w:space="0" w:color="auto"/>
              <w:right w:val="single" w:sz="4" w:space="0" w:color="auto"/>
            </w:tcBorders>
            <w:vAlign w:val="center"/>
          </w:tcPr>
          <w:p w14:paraId="5C04F9A4"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14:paraId="45E9FD64"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CAAC5FC"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7E7A3A85"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322408B0" w14:textId="77777777" w:rsidR="00852243" w:rsidRPr="00852243" w:rsidRDefault="00852243" w:rsidP="00852243">
            <w:pPr>
              <w:jc w:val="center"/>
              <w:rPr>
                <w:sz w:val="22"/>
                <w:szCs w:val="22"/>
              </w:rPr>
            </w:pPr>
            <w:r w:rsidRPr="00852243">
              <w:rPr>
                <w:sz w:val="22"/>
                <w:szCs w:val="22"/>
              </w:rPr>
              <w:t>0,00</w:t>
            </w:r>
          </w:p>
        </w:tc>
      </w:tr>
      <w:tr w:rsidR="00852243" w:rsidRPr="00852243" w14:paraId="3E5B2477" w14:textId="77777777" w:rsidTr="00B5790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38B13C62"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14:paraId="02664C4E"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14:paraId="2989F181"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C0298F1"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7AB20D12"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1BAC5C3C" w14:textId="77777777" w:rsidR="00852243" w:rsidRPr="00852243" w:rsidRDefault="00852243" w:rsidP="00852243">
            <w:pPr>
              <w:jc w:val="center"/>
              <w:rPr>
                <w:sz w:val="22"/>
                <w:szCs w:val="22"/>
              </w:rPr>
            </w:pPr>
            <w:r w:rsidRPr="00852243">
              <w:rPr>
                <w:sz w:val="22"/>
                <w:szCs w:val="22"/>
              </w:rPr>
              <w:t>0,00</w:t>
            </w:r>
          </w:p>
        </w:tc>
      </w:tr>
      <w:tr w:rsidR="00852243" w:rsidRPr="00852243" w14:paraId="145306C5" w14:textId="77777777" w:rsidTr="00B5790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4992CBB0"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14:paraId="1F9CEC57"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6223916E"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098F2246"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53228DD4"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6FA7D2E8" w14:textId="77777777" w:rsidR="00852243" w:rsidRPr="00852243" w:rsidRDefault="00852243" w:rsidP="00852243">
            <w:pPr>
              <w:jc w:val="center"/>
              <w:rPr>
                <w:sz w:val="22"/>
                <w:szCs w:val="22"/>
              </w:rPr>
            </w:pPr>
            <w:r w:rsidRPr="00852243">
              <w:rPr>
                <w:sz w:val="22"/>
                <w:szCs w:val="22"/>
              </w:rPr>
              <w:t>0,00</w:t>
            </w:r>
          </w:p>
        </w:tc>
      </w:tr>
      <w:tr w:rsidR="00852243" w:rsidRPr="00852243" w14:paraId="10365EB4" w14:textId="77777777" w:rsidTr="00B5790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50376A0A"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1.6.3</w:t>
            </w:r>
          </w:p>
        </w:tc>
        <w:tc>
          <w:tcPr>
            <w:tcW w:w="1704" w:type="pct"/>
            <w:tcBorders>
              <w:top w:val="single" w:sz="4" w:space="0" w:color="auto"/>
              <w:left w:val="single" w:sz="4" w:space="0" w:color="auto"/>
              <w:bottom w:val="single" w:sz="4" w:space="0" w:color="auto"/>
              <w:right w:val="single" w:sz="4" w:space="0" w:color="auto"/>
            </w:tcBorders>
            <w:vAlign w:val="center"/>
          </w:tcPr>
          <w:p w14:paraId="78EBDD7E"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0B9D1F24"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25C05F01"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6009624F"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630D4C56" w14:textId="77777777" w:rsidR="00852243" w:rsidRPr="00852243" w:rsidRDefault="00852243" w:rsidP="00852243">
            <w:pPr>
              <w:jc w:val="center"/>
              <w:rPr>
                <w:sz w:val="22"/>
                <w:szCs w:val="22"/>
              </w:rPr>
            </w:pPr>
            <w:r w:rsidRPr="00852243">
              <w:rPr>
                <w:sz w:val="22"/>
                <w:szCs w:val="22"/>
              </w:rPr>
              <w:t>0,00</w:t>
            </w:r>
          </w:p>
        </w:tc>
      </w:tr>
      <w:tr w:rsidR="00852243" w:rsidRPr="00852243" w14:paraId="35877425" w14:textId="77777777" w:rsidTr="00B5790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10DBE29B"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1.7</w:t>
            </w:r>
          </w:p>
        </w:tc>
        <w:tc>
          <w:tcPr>
            <w:tcW w:w="1704" w:type="pct"/>
            <w:tcBorders>
              <w:top w:val="single" w:sz="4" w:space="0" w:color="auto"/>
              <w:left w:val="single" w:sz="4" w:space="0" w:color="auto"/>
              <w:bottom w:val="single" w:sz="4" w:space="0" w:color="auto"/>
              <w:right w:val="single" w:sz="4" w:space="0" w:color="auto"/>
            </w:tcBorders>
            <w:vAlign w:val="center"/>
          </w:tcPr>
          <w:p w14:paraId="5E910529"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14:paraId="7C7FE037"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50C99484"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60537394"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7C85D69E" w14:textId="77777777" w:rsidR="00852243" w:rsidRPr="00852243" w:rsidRDefault="00852243" w:rsidP="00852243">
            <w:pPr>
              <w:jc w:val="center"/>
              <w:rPr>
                <w:sz w:val="22"/>
                <w:szCs w:val="22"/>
              </w:rPr>
            </w:pPr>
            <w:r w:rsidRPr="00852243">
              <w:rPr>
                <w:sz w:val="22"/>
                <w:szCs w:val="22"/>
              </w:rPr>
              <w:t>0,00</w:t>
            </w:r>
          </w:p>
        </w:tc>
      </w:tr>
      <w:tr w:rsidR="00852243" w:rsidRPr="00852243" w14:paraId="43DFFC14" w14:textId="77777777" w:rsidTr="00B5790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287F75F3"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1.7.1</w:t>
            </w:r>
          </w:p>
        </w:tc>
        <w:tc>
          <w:tcPr>
            <w:tcW w:w="1704" w:type="pct"/>
            <w:tcBorders>
              <w:top w:val="single" w:sz="4" w:space="0" w:color="auto"/>
              <w:left w:val="single" w:sz="4" w:space="0" w:color="auto"/>
              <w:bottom w:val="single" w:sz="4" w:space="0" w:color="auto"/>
              <w:right w:val="single" w:sz="4" w:space="0" w:color="auto"/>
            </w:tcBorders>
            <w:vAlign w:val="center"/>
          </w:tcPr>
          <w:p w14:paraId="3CDCC232"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14:paraId="7C12C69C"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775A55B1"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5F964D6D"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24253E9E" w14:textId="77777777" w:rsidR="00852243" w:rsidRPr="00852243" w:rsidRDefault="00852243" w:rsidP="00852243">
            <w:pPr>
              <w:jc w:val="center"/>
              <w:rPr>
                <w:sz w:val="22"/>
                <w:szCs w:val="22"/>
              </w:rPr>
            </w:pPr>
            <w:r w:rsidRPr="00852243">
              <w:rPr>
                <w:sz w:val="22"/>
                <w:szCs w:val="22"/>
              </w:rPr>
              <w:t>0,00</w:t>
            </w:r>
          </w:p>
        </w:tc>
      </w:tr>
      <w:tr w:rsidR="00852243" w:rsidRPr="00852243" w14:paraId="42659558" w14:textId="77777777" w:rsidTr="00B57905">
        <w:trPr>
          <w:trHeight w:val="128"/>
        </w:trPr>
        <w:tc>
          <w:tcPr>
            <w:tcW w:w="336" w:type="pct"/>
            <w:tcBorders>
              <w:top w:val="single" w:sz="4" w:space="0" w:color="auto"/>
              <w:left w:val="single" w:sz="4" w:space="0" w:color="auto"/>
              <w:bottom w:val="single" w:sz="4" w:space="0" w:color="auto"/>
              <w:right w:val="single" w:sz="4" w:space="0" w:color="auto"/>
            </w:tcBorders>
            <w:vAlign w:val="center"/>
          </w:tcPr>
          <w:p w14:paraId="02D66C74"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1.7.2</w:t>
            </w:r>
          </w:p>
        </w:tc>
        <w:tc>
          <w:tcPr>
            <w:tcW w:w="1704" w:type="pct"/>
            <w:tcBorders>
              <w:top w:val="single" w:sz="4" w:space="0" w:color="auto"/>
              <w:left w:val="single" w:sz="4" w:space="0" w:color="auto"/>
              <w:bottom w:val="single" w:sz="4" w:space="0" w:color="auto"/>
              <w:right w:val="single" w:sz="4" w:space="0" w:color="auto"/>
            </w:tcBorders>
            <w:vAlign w:val="center"/>
          </w:tcPr>
          <w:p w14:paraId="770B41CE"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14:paraId="05E8675D"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3FD21800"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79EFA132"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7907FC43" w14:textId="77777777" w:rsidR="00852243" w:rsidRPr="00852243" w:rsidRDefault="00852243" w:rsidP="00852243">
            <w:pPr>
              <w:jc w:val="center"/>
              <w:rPr>
                <w:sz w:val="22"/>
                <w:szCs w:val="22"/>
              </w:rPr>
            </w:pPr>
            <w:r w:rsidRPr="00852243">
              <w:rPr>
                <w:sz w:val="22"/>
                <w:szCs w:val="22"/>
              </w:rPr>
              <w:t>0,00</w:t>
            </w:r>
          </w:p>
        </w:tc>
      </w:tr>
      <w:tr w:rsidR="00852243" w:rsidRPr="00852243" w14:paraId="78573D0F" w14:textId="77777777" w:rsidTr="00B57905">
        <w:trPr>
          <w:trHeight w:val="228"/>
        </w:trPr>
        <w:tc>
          <w:tcPr>
            <w:tcW w:w="336" w:type="pct"/>
            <w:tcBorders>
              <w:top w:val="single" w:sz="4" w:space="0" w:color="auto"/>
              <w:left w:val="single" w:sz="4" w:space="0" w:color="auto"/>
              <w:bottom w:val="single" w:sz="4" w:space="0" w:color="auto"/>
              <w:right w:val="single" w:sz="4" w:space="0" w:color="auto"/>
            </w:tcBorders>
            <w:vAlign w:val="center"/>
          </w:tcPr>
          <w:p w14:paraId="4E1F2650"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14:paraId="1C0DA0A2"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14:paraId="51D82AF6"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14:paraId="6CF4FD7A" w14:textId="77777777" w:rsidR="00852243" w:rsidRPr="00852243" w:rsidRDefault="00852243" w:rsidP="00852243">
            <w:pPr>
              <w:jc w:val="center"/>
              <w:rPr>
                <w:sz w:val="22"/>
                <w:szCs w:val="22"/>
              </w:rPr>
            </w:pPr>
            <w:r w:rsidRPr="00852243">
              <w:rPr>
                <w:sz w:val="22"/>
                <w:szCs w:val="22"/>
              </w:rPr>
              <w:t>0,00</w:t>
            </w:r>
          </w:p>
        </w:tc>
        <w:tc>
          <w:tcPr>
            <w:tcW w:w="760" w:type="pct"/>
            <w:tcBorders>
              <w:top w:val="single" w:sz="4" w:space="0" w:color="auto"/>
              <w:left w:val="single" w:sz="4" w:space="0" w:color="auto"/>
              <w:bottom w:val="single" w:sz="4" w:space="0" w:color="auto"/>
              <w:right w:val="single" w:sz="4" w:space="0" w:color="auto"/>
            </w:tcBorders>
            <w:vAlign w:val="center"/>
          </w:tcPr>
          <w:p w14:paraId="0DAD108F" w14:textId="77777777" w:rsidR="00852243" w:rsidRPr="00852243" w:rsidRDefault="00852243" w:rsidP="00852243">
            <w:pPr>
              <w:jc w:val="center"/>
              <w:rPr>
                <w:sz w:val="22"/>
                <w:szCs w:val="22"/>
              </w:rPr>
            </w:pPr>
            <w:r w:rsidRPr="00852243">
              <w:rPr>
                <w:sz w:val="22"/>
                <w:szCs w:val="22"/>
              </w:rPr>
              <w:t>0,00</w:t>
            </w:r>
          </w:p>
        </w:tc>
        <w:tc>
          <w:tcPr>
            <w:tcW w:w="830" w:type="pct"/>
            <w:tcBorders>
              <w:top w:val="single" w:sz="4" w:space="0" w:color="auto"/>
              <w:left w:val="single" w:sz="4" w:space="0" w:color="auto"/>
              <w:bottom w:val="single" w:sz="4" w:space="0" w:color="auto"/>
              <w:right w:val="single" w:sz="4" w:space="0" w:color="auto"/>
            </w:tcBorders>
            <w:vAlign w:val="center"/>
          </w:tcPr>
          <w:p w14:paraId="4360EC54" w14:textId="77777777" w:rsidR="00852243" w:rsidRPr="00852243" w:rsidRDefault="00852243" w:rsidP="00852243">
            <w:pPr>
              <w:jc w:val="center"/>
              <w:rPr>
                <w:sz w:val="22"/>
                <w:szCs w:val="22"/>
              </w:rPr>
            </w:pPr>
            <w:r w:rsidRPr="00852243">
              <w:rPr>
                <w:sz w:val="22"/>
                <w:szCs w:val="22"/>
              </w:rPr>
              <w:t>0,00</w:t>
            </w:r>
          </w:p>
        </w:tc>
      </w:tr>
      <w:tr w:rsidR="00852243" w:rsidRPr="00852243" w14:paraId="799B3484" w14:textId="77777777" w:rsidTr="00B57905">
        <w:trPr>
          <w:trHeight w:val="342"/>
        </w:trPr>
        <w:tc>
          <w:tcPr>
            <w:tcW w:w="336" w:type="pct"/>
            <w:tcBorders>
              <w:top w:val="single" w:sz="4" w:space="0" w:color="auto"/>
              <w:left w:val="single" w:sz="4" w:space="0" w:color="auto"/>
              <w:bottom w:val="single" w:sz="4" w:space="0" w:color="auto"/>
              <w:right w:val="single" w:sz="4" w:space="0" w:color="auto"/>
            </w:tcBorders>
            <w:vAlign w:val="center"/>
          </w:tcPr>
          <w:p w14:paraId="45CE73E4"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3</w:t>
            </w:r>
          </w:p>
        </w:tc>
        <w:tc>
          <w:tcPr>
            <w:tcW w:w="1704" w:type="pct"/>
            <w:tcBorders>
              <w:top w:val="single" w:sz="4" w:space="0" w:color="auto"/>
              <w:left w:val="single" w:sz="4" w:space="0" w:color="auto"/>
              <w:bottom w:val="single" w:sz="4" w:space="0" w:color="auto"/>
              <w:right w:val="single" w:sz="4" w:space="0" w:color="auto"/>
            </w:tcBorders>
            <w:vAlign w:val="center"/>
          </w:tcPr>
          <w:p w14:paraId="1C40CD05"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14:paraId="7D05EE76"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679A272A" w14:textId="77777777" w:rsidR="00852243" w:rsidRPr="00852243" w:rsidRDefault="00852243" w:rsidP="00852243">
            <w:pPr>
              <w:jc w:val="center"/>
              <w:rPr>
                <w:sz w:val="22"/>
                <w:szCs w:val="22"/>
              </w:rPr>
            </w:pPr>
            <w:r w:rsidRPr="00852243">
              <w:rPr>
                <w:sz w:val="22"/>
                <w:szCs w:val="22"/>
              </w:rPr>
              <w:t>0,2612</w:t>
            </w:r>
          </w:p>
        </w:tc>
        <w:tc>
          <w:tcPr>
            <w:tcW w:w="760" w:type="pct"/>
            <w:tcBorders>
              <w:top w:val="single" w:sz="4" w:space="0" w:color="auto"/>
              <w:left w:val="single" w:sz="4" w:space="0" w:color="auto"/>
              <w:bottom w:val="single" w:sz="4" w:space="0" w:color="auto"/>
              <w:right w:val="single" w:sz="4" w:space="0" w:color="auto"/>
            </w:tcBorders>
            <w:vAlign w:val="center"/>
          </w:tcPr>
          <w:p w14:paraId="1FDD71AB" w14:textId="77777777" w:rsidR="00852243" w:rsidRPr="00852243" w:rsidRDefault="00852243" w:rsidP="00852243">
            <w:pPr>
              <w:jc w:val="center"/>
              <w:rPr>
                <w:sz w:val="22"/>
                <w:szCs w:val="22"/>
              </w:rPr>
            </w:pPr>
            <w:r w:rsidRPr="00852243">
              <w:rPr>
                <w:sz w:val="22"/>
                <w:szCs w:val="22"/>
              </w:rPr>
              <w:t>0,2612</w:t>
            </w:r>
          </w:p>
        </w:tc>
        <w:tc>
          <w:tcPr>
            <w:tcW w:w="830" w:type="pct"/>
            <w:tcBorders>
              <w:top w:val="single" w:sz="4" w:space="0" w:color="auto"/>
              <w:left w:val="single" w:sz="4" w:space="0" w:color="auto"/>
              <w:bottom w:val="single" w:sz="4" w:space="0" w:color="auto"/>
              <w:right w:val="single" w:sz="4" w:space="0" w:color="auto"/>
            </w:tcBorders>
            <w:vAlign w:val="center"/>
          </w:tcPr>
          <w:p w14:paraId="0D5E66D2" w14:textId="77777777" w:rsidR="00852243" w:rsidRPr="00852243" w:rsidRDefault="00852243" w:rsidP="00852243">
            <w:pPr>
              <w:jc w:val="center"/>
              <w:rPr>
                <w:sz w:val="22"/>
                <w:szCs w:val="22"/>
              </w:rPr>
            </w:pPr>
            <w:r w:rsidRPr="00852243">
              <w:rPr>
                <w:sz w:val="22"/>
                <w:szCs w:val="22"/>
              </w:rPr>
              <w:t>0,00</w:t>
            </w:r>
          </w:p>
        </w:tc>
      </w:tr>
      <w:tr w:rsidR="00852243" w:rsidRPr="00852243" w14:paraId="0924A2D8" w14:textId="77777777" w:rsidTr="00B57905">
        <w:trPr>
          <w:trHeight w:val="395"/>
        </w:trPr>
        <w:tc>
          <w:tcPr>
            <w:tcW w:w="336" w:type="pct"/>
            <w:tcBorders>
              <w:top w:val="single" w:sz="4" w:space="0" w:color="auto"/>
              <w:left w:val="single" w:sz="4" w:space="0" w:color="auto"/>
              <w:bottom w:val="single" w:sz="4" w:space="0" w:color="auto"/>
              <w:right w:val="single" w:sz="4" w:space="0" w:color="auto"/>
            </w:tcBorders>
            <w:vAlign w:val="center"/>
          </w:tcPr>
          <w:p w14:paraId="523AAEED"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14:paraId="3055A76B" w14:textId="77777777" w:rsidR="00852243" w:rsidRPr="00852243" w:rsidRDefault="00852243" w:rsidP="00852243">
            <w:pPr>
              <w:tabs>
                <w:tab w:val="left" w:pos="993"/>
                <w:tab w:val="left" w:pos="1512"/>
              </w:tabs>
              <w:rPr>
                <w:color w:val="000000"/>
                <w:sz w:val="21"/>
                <w:szCs w:val="21"/>
              </w:rPr>
            </w:pPr>
            <w:r w:rsidRPr="00852243">
              <w:rPr>
                <w:color w:val="000000"/>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14:paraId="61048E3C"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тыс. руб./</w:t>
            </w:r>
          </w:p>
          <w:p w14:paraId="06D16FE3" w14:textId="77777777" w:rsidR="00852243" w:rsidRPr="00852243" w:rsidRDefault="00852243" w:rsidP="00852243">
            <w:pPr>
              <w:tabs>
                <w:tab w:val="left" w:pos="993"/>
                <w:tab w:val="left" w:pos="1512"/>
              </w:tabs>
              <w:jc w:val="center"/>
              <w:rPr>
                <w:color w:val="000000"/>
                <w:sz w:val="21"/>
                <w:szCs w:val="21"/>
              </w:rPr>
            </w:pPr>
            <w:r w:rsidRPr="00852243">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14:paraId="2BBE1402" w14:textId="77777777" w:rsidR="00852243" w:rsidRPr="00852243" w:rsidRDefault="00852243" w:rsidP="00852243">
            <w:pPr>
              <w:jc w:val="center"/>
              <w:rPr>
                <w:sz w:val="22"/>
                <w:szCs w:val="22"/>
              </w:rPr>
            </w:pPr>
            <w:r w:rsidRPr="00852243">
              <w:rPr>
                <w:sz w:val="22"/>
                <w:szCs w:val="22"/>
              </w:rPr>
              <w:t>88,94</w:t>
            </w:r>
          </w:p>
        </w:tc>
        <w:tc>
          <w:tcPr>
            <w:tcW w:w="760" w:type="pct"/>
            <w:tcBorders>
              <w:top w:val="single" w:sz="4" w:space="0" w:color="auto"/>
              <w:left w:val="single" w:sz="4" w:space="0" w:color="auto"/>
              <w:bottom w:val="single" w:sz="4" w:space="0" w:color="auto"/>
              <w:right w:val="single" w:sz="4" w:space="0" w:color="auto"/>
            </w:tcBorders>
            <w:vAlign w:val="center"/>
          </w:tcPr>
          <w:p w14:paraId="36126193" w14:textId="77777777" w:rsidR="00852243" w:rsidRPr="00852243" w:rsidRDefault="00852243" w:rsidP="00852243">
            <w:pPr>
              <w:jc w:val="center"/>
              <w:rPr>
                <w:sz w:val="22"/>
                <w:szCs w:val="22"/>
              </w:rPr>
            </w:pPr>
            <w:r w:rsidRPr="00852243">
              <w:rPr>
                <w:sz w:val="22"/>
                <w:szCs w:val="22"/>
              </w:rPr>
              <w:t>57,73</w:t>
            </w:r>
          </w:p>
        </w:tc>
        <w:tc>
          <w:tcPr>
            <w:tcW w:w="830" w:type="pct"/>
            <w:tcBorders>
              <w:top w:val="single" w:sz="4" w:space="0" w:color="auto"/>
              <w:left w:val="single" w:sz="4" w:space="0" w:color="auto"/>
              <w:bottom w:val="single" w:sz="4" w:space="0" w:color="auto"/>
              <w:right w:val="single" w:sz="4" w:space="0" w:color="auto"/>
            </w:tcBorders>
            <w:vAlign w:val="center"/>
          </w:tcPr>
          <w:p w14:paraId="7A361DDD" w14:textId="77777777" w:rsidR="00852243" w:rsidRPr="00852243" w:rsidRDefault="00852243" w:rsidP="00852243">
            <w:pPr>
              <w:jc w:val="center"/>
              <w:rPr>
                <w:sz w:val="22"/>
                <w:szCs w:val="22"/>
              </w:rPr>
            </w:pPr>
            <w:r w:rsidRPr="00852243">
              <w:rPr>
                <w:sz w:val="22"/>
                <w:szCs w:val="22"/>
              </w:rPr>
              <w:t>-31,20</w:t>
            </w:r>
          </w:p>
        </w:tc>
      </w:tr>
    </w:tbl>
    <w:p w14:paraId="5D88002C" w14:textId="77777777" w:rsidR="00852243" w:rsidRPr="00852243" w:rsidRDefault="00852243" w:rsidP="00852243">
      <w:pPr>
        <w:tabs>
          <w:tab w:val="left" w:pos="993"/>
          <w:tab w:val="left" w:pos="1512"/>
        </w:tabs>
        <w:spacing w:line="276" w:lineRule="auto"/>
        <w:ind w:firstLine="709"/>
        <w:rPr>
          <w:color w:val="000000"/>
          <w:sz w:val="28"/>
          <w:szCs w:val="28"/>
        </w:rPr>
      </w:pPr>
    </w:p>
    <w:p w14:paraId="457B91AB" w14:textId="77777777" w:rsidR="00852243" w:rsidRPr="00852243" w:rsidRDefault="00852243" w:rsidP="00852243">
      <w:pPr>
        <w:tabs>
          <w:tab w:val="left" w:pos="993"/>
          <w:tab w:val="left" w:pos="1512"/>
        </w:tabs>
        <w:spacing w:line="276" w:lineRule="auto"/>
        <w:ind w:firstLine="709"/>
        <w:jc w:val="right"/>
        <w:rPr>
          <w:color w:val="000000"/>
          <w:sz w:val="28"/>
          <w:szCs w:val="28"/>
        </w:rPr>
      </w:pPr>
      <w:r w:rsidRPr="00852243">
        <w:rPr>
          <w:color w:val="000000"/>
          <w:sz w:val="28"/>
          <w:szCs w:val="28"/>
        </w:rPr>
        <w:br w:type="page"/>
      </w:r>
      <w:r w:rsidRPr="00852243">
        <w:rPr>
          <w:color w:val="000000"/>
          <w:sz w:val="28"/>
          <w:szCs w:val="28"/>
        </w:rPr>
        <w:lastRenderedPageBreak/>
        <w:t>Таблица 2</w:t>
      </w:r>
    </w:p>
    <w:p w14:paraId="3090265D" w14:textId="77777777" w:rsidR="00852243" w:rsidRPr="00852243" w:rsidRDefault="00852243" w:rsidP="00852243">
      <w:pPr>
        <w:tabs>
          <w:tab w:val="left" w:pos="993"/>
          <w:tab w:val="left" w:pos="1512"/>
        </w:tabs>
        <w:spacing w:line="276" w:lineRule="auto"/>
        <w:ind w:firstLine="709"/>
        <w:jc w:val="right"/>
        <w:rPr>
          <w:color w:val="000000"/>
          <w:sz w:val="28"/>
          <w:szCs w:val="28"/>
        </w:rPr>
      </w:pPr>
      <w:r w:rsidRPr="00852243">
        <w:rPr>
          <w:color w:val="000000"/>
          <w:sz w:val="28"/>
          <w:szCs w:val="28"/>
        </w:rPr>
        <w:t>(Приложение 7.8 Методических указаний)</w:t>
      </w:r>
    </w:p>
    <w:p w14:paraId="251C7E13" w14:textId="77777777" w:rsidR="00852243" w:rsidRPr="00852243" w:rsidRDefault="00852243" w:rsidP="00852243">
      <w:pPr>
        <w:tabs>
          <w:tab w:val="left" w:pos="993"/>
          <w:tab w:val="left" w:pos="1512"/>
        </w:tabs>
        <w:jc w:val="center"/>
        <w:rPr>
          <w:b/>
          <w:color w:val="000000"/>
          <w:sz w:val="28"/>
          <w:szCs w:val="28"/>
        </w:rPr>
      </w:pPr>
      <w:r w:rsidRPr="00852243">
        <w:rPr>
          <w:b/>
          <w:color w:val="000000"/>
          <w:sz w:val="28"/>
          <w:szCs w:val="28"/>
        </w:rPr>
        <w:t>Расчет индивидуальной платы за подключение к системе теплоснабжения ООО «</w:t>
      </w:r>
      <w:proofErr w:type="spellStart"/>
      <w:r w:rsidRPr="00852243">
        <w:rPr>
          <w:b/>
          <w:color w:val="000000"/>
          <w:sz w:val="28"/>
          <w:szCs w:val="28"/>
        </w:rPr>
        <w:t>СибЭнерго</w:t>
      </w:r>
      <w:proofErr w:type="spellEnd"/>
      <w:r w:rsidRPr="00852243">
        <w:rPr>
          <w:b/>
          <w:color w:val="000000"/>
          <w:sz w:val="28"/>
          <w:szCs w:val="28"/>
        </w:rPr>
        <w:t xml:space="preserve">» объекта заявителя </w:t>
      </w:r>
      <w:r w:rsidRPr="00852243">
        <w:rPr>
          <w:b/>
          <w:color w:val="000000"/>
          <w:sz w:val="28"/>
          <w:szCs w:val="28"/>
        </w:rPr>
        <w:br/>
        <w:t>ООО «</w:t>
      </w:r>
      <w:proofErr w:type="spellStart"/>
      <w:r w:rsidRPr="00852243">
        <w:rPr>
          <w:b/>
          <w:color w:val="000000"/>
          <w:sz w:val="28"/>
          <w:szCs w:val="28"/>
        </w:rPr>
        <w:t>Регионстрой</w:t>
      </w:r>
      <w:proofErr w:type="spellEnd"/>
      <w:r w:rsidRPr="00852243">
        <w:rPr>
          <w:b/>
          <w:color w:val="000000"/>
          <w:sz w:val="28"/>
          <w:szCs w:val="28"/>
        </w:rPr>
        <w:t>» Новокузнецкий городской округ</w:t>
      </w:r>
    </w:p>
    <w:p w14:paraId="511D72E5" w14:textId="77777777" w:rsidR="00852243" w:rsidRPr="00852243" w:rsidRDefault="00852243" w:rsidP="00852243">
      <w:pPr>
        <w:tabs>
          <w:tab w:val="left" w:pos="993"/>
          <w:tab w:val="left" w:pos="1512"/>
        </w:tabs>
        <w:jc w:val="center"/>
        <w:rPr>
          <w:color w:val="000000"/>
          <w:sz w:val="28"/>
          <w:szCs w:val="28"/>
        </w:rPr>
      </w:pPr>
    </w:p>
    <w:tbl>
      <w:tblPr>
        <w:tblW w:w="5000" w:type="pct"/>
        <w:tblCellMar>
          <w:left w:w="0" w:type="dxa"/>
          <w:right w:w="0" w:type="dxa"/>
        </w:tblCellMar>
        <w:tblLook w:val="0000" w:firstRow="0" w:lastRow="0" w:firstColumn="0" w:lastColumn="0" w:noHBand="0" w:noVBand="0"/>
      </w:tblPr>
      <w:tblGrid>
        <w:gridCol w:w="981"/>
        <w:gridCol w:w="3653"/>
        <w:gridCol w:w="1469"/>
        <w:gridCol w:w="1461"/>
        <w:gridCol w:w="1463"/>
        <w:gridCol w:w="1453"/>
      </w:tblGrid>
      <w:tr w:rsidR="00852243" w:rsidRPr="00852243" w14:paraId="11C9EE4E" w14:textId="77777777" w:rsidTr="00B57905">
        <w:trPr>
          <w:trHeight w:val="214"/>
          <w:tblHeader/>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CDACC8"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 п/п</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6A5C94"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Наименование</w:t>
            </w:r>
          </w:p>
        </w:tc>
        <w:tc>
          <w:tcPr>
            <w:tcW w:w="701" w:type="pct"/>
            <w:tcBorders>
              <w:top w:val="single" w:sz="4" w:space="0" w:color="auto"/>
              <w:left w:val="single" w:sz="4" w:space="0" w:color="auto"/>
              <w:bottom w:val="single" w:sz="4" w:space="0" w:color="auto"/>
              <w:right w:val="single" w:sz="4" w:space="0" w:color="auto"/>
            </w:tcBorders>
            <w:vAlign w:val="center"/>
          </w:tcPr>
          <w:p w14:paraId="5D6E9792"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Размерность</w:t>
            </w:r>
          </w:p>
        </w:tc>
        <w:tc>
          <w:tcPr>
            <w:tcW w:w="697" w:type="pct"/>
            <w:tcBorders>
              <w:top w:val="single" w:sz="4" w:space="0" w:color="auto"/>
              <w:left w:val="single" w:sz="4" w:space="0" w:color="auto"/>
              <w:bottom w:val="single" w:sz="4" w:space="0" w:color="auto"/>
              <w:right w:val="single" w:sz="4" w:space="0" w:color="auto"/>
            </w:tcBorders>
            <w:vAlign w:val="center"/>
          </w:tcPr>
          <w:p w14:paraId="76B994FA"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Предложения предприятия</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952BF6"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Предложения экспертов</w:t>
            </w:r>
          </w:p>
        </w:tc>
        <w:tc>
          <w:tcPr>
            <w:tcW w:w="693" w:type="pct"/>
            <w:tcBorders>
              <w:top w:val="single" w:sz="4" w:space="0" w:color="auto"/>
              <w:left w:val="single" w:sz="4" w:space="0" w:color="auto"/>
              <w:bottom w:val="single" w:sz="4" w:space="0" w:color="auto"/>
              <w:right w:val="single" w:sz="4" w:space="0" w:color="auto"/>
            </w:tcBorders>
            <w:vAlign w:val="center"/>
          </w:tcPr>
          <w:p w14:paraId="1DC46100"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Корректировка</w:t>
            </w:r>
          </w:p>
        </w:tc>
      </w:tr>
      <w:tr w:rsidR="00852243" w:rsidRPr="00852243" w14:paraId="437CCA6D" w14:textId="77777777" w:rsidTr="00B57905">
        <w:trPr>
          <w:trHeight w:val="423"/>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C7EDBF"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1</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F86FD6" w14:textId="77777777" w:rsidR="00852243" w:rsidRPr="00852243" w:rsidRDefault="00852243" w:rsidP="00852243">
            <w:pPr>
              <w:tabs>
                <w:tab w:val="left" w:pos="1512"/>
              </w:tabs>
              <w:autoSpaceDE w:val="0"/>
              <w:autoSpaceDN w:val="0"/>
              <w:adjustRightInd w:val="0"/>
              <w:outlineLvl w:val="0"/>
              <w:rPr>
                <w:color w:val="000000"/>
                <w:sz w:val="20"/>
                <w:szCs w:val="20"/>
              </w:rPr>
            </w:pPr>
            <w:r w:rsidRPr="00852243">
              <w:rPr>
                <w:color w:val="000000"/>
                <w:sz w:val="20"/>
                <w:szCs w:val="20"/>
              </w:rPr>
              <w:t>Плата за подключение объектов заявителей,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7FE72819" w14:textId="77777777" w:rsidR="00852243" w:rsidRPr="00852243" w:rsidRDefault="00852243" w:rsidP="00852243">
            <w:pPr>
              <w:jc w:val="center"/>
              <w:rPr>
                <w:color w:val="000000"/>
                <w:sz w:val="20"/>
                <w:szCs w:val="20"/>
              </w:rPr>
            </w:pPr>
            <w:r w:rsidRPr="00852243">
              <w:rPr>
                <w:color w:val="000000"/>
                <w:sz w:val="20"/>
                <w:szCs w:val="20"/>
              </w:rPr>
              <w:t xml:space="preserve">Тыс. </w:t>
            </w:r>
            <w:proofErr w:type="spellStart"/>
            <w:r w:rsidRPr="00852243">
              <w:rPr>
                <w:color w:val="000000"/>
                <w:sz w:val="20"/>
                <w:szCs w:val="20"/>
              </w:rPr>
              <w:t>руб</w:t>
            </w:r>
            <w:proofErr w:type="spellEnd"/>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61FA5299" w14:textId="77777777" w:rsidR="00852243" w:rsidRPr="00852243" w:rsidRDefault="00852243" w:rsidP="00852243">
            <w:pPr>
              <w:jc w:val="center"/>
              <w:rPr>
                <w:sz w:val="20"/>
                <w:szCs w:val="20"/>
                <w:highlight w:val="yellow"/>
              </w:rPr>
            </w:pPr>
            <w:r w:rsidRPr="00852243">
              <w:rPr>
                <w:sz w:val="20"/>
                <w:szCs w:val="20"/>
              </w:rPr>
              <w:t>2757,15</w:t>
            </w:r>
          </w:p>
        </w:tc>
        <w:tc>
          <w:tcPr>
            <w:tcW w:w="698" w:type="pct"/>
            <w:tcBorders>
              <w:top w:val="single" w:sz="4" w:space="0" w:color="auto"/>
              <w:left w:val="nil"/>
              <w:bottom w:val="single" w:sz="4" w:space="0" w:color="auto"/>
              <w:right w:val="single" w:sz="4" w:space="0" w:color="auto"/>
            </w:tcBorders>
            <w:shd w:val="clear" w:color="auto" w:fill="auto"/>
            <w:vAlign w:val="center"/>
          </w:tcPr>
          <w:p w14:paraId="5B3F99D0" w14:textId="77777777" w:rsidR="00852243" w:rsidRPr="00852243" w:rsidRDefault="00852243" w:rsidP="00852243">
            <w:pPr>
              <w:jc w:val="center"/>
              <w:rPr>
                <w:sz w:val="20"/>
                <w:szCs w:val="20"/>
                <w:highlight w:val="yellow"/>
              </w:rPr>
            </w:pPr>
            <w:r w:rsidRPr="00852243">
              <w:rPr>
                <w:sz w:val="20"/>
                <w:szCs w:val="20"/>
              </w:rPr>
              <w:t>2293,349</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31FC9F6C" w14:textId="77777777" w:rsidR="00852243" w:rsidRPr="00852243" w:rsidRDefault="00852243" w:rsidP="00852243">
            <w:pPr>
              <w:jc w:val="center"/>
              <w:rPr>
                <w:sz w:val="20"/>
                <w:szCs w:val="20"/>
                <w:highlight w:val="yellow"/>
              </w:rPr>
            </w:pPr>
            <w:r w:rsidRPr="00852243">
              <w:rPr>
                <w:sz w:val="20"/>
                <w:szCs w:val="20"/>
              </w:rPr>
              <w:t>-463,801</w:t>
            </w:r>
          </w:p>
        </w:tc>
      </w:tr>
      <w:tr w:rsidR="00852243" w:rsidRPr="00852243" w14:paraId="7594558B" w14:textId="77777777" w:rsidTr="00B57905">
        <w:trPr>
          <w:trHeight w:val="423"/>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6E896C"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2</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9AB533" w14:textId="77777777" w:rsidR="00852243" w:rsidRPr="00852243" w:rsidRDefault="00852243" w:rsidP="00852243">
            <w:pPr>
              <w:tabs>
                <w:tab w:val="left" w:pos="1512"/>
              </w:tabs>
              <w:autoSpaceDE w:val="0"/>
              <w:autoSpaceDN w:val="0"/>
              <w:adjustRightInd w:val="0"/>
              <w:outlineLvl w:val="0"/>
              <w:rPr>
                <w:color w:val="000000"/>
                <w:sz w:val="20"/>
                <w:szCs w:val="20"/>
              </w:rPr>
            </w:pPr>
            <w:r w:rsidRPr="00852243">
              <w:rPr>
                <w:color w:val="000000"/>
                <w:sz w:val="20"/>
                <w:szCs w:val="20"/>
              </w:rPr>
              <w:t>Расходы на проведение мероприятий по подключению объектов заявителей</w:t>
            </w:r>
          </w:p>
        </w:tc>
        <w:tc>
          <w:tcPr>
            <w:tcW w:w="701" w:type="pct"/>
            <w:tcBorders>
              <w:top w:val="single" w:sz="4" w:space="0" w:color="auto"/>
              <w:left w:val="single" w:sz="4" w:space="0" w:color="auto"/>
              <w:bottom w:val="single" w:sz="4" w:space="0" w:color="auto"/>
              <w:right w:val="single" w:sz="4" w:space="0" w:color="auto"/>
            </w:tcBorders>
            <w:vAlign w:val="center"/>
          </w:tcPr>
          <w:p w14:paraId="76262B82" w14:textId="77777777" w:rsidR="00852243" w:rsidRPr="00852243" w:rsidRDefault="00852243" w:rsidP="00852243">
            <w:pPr>
              <w:jc w:val="center"/>
            </w:pPr>
            <w:r w:rsidRPr="00852243">
              <w:rPr>
                <w:color w:val="000000"/>
                <w:sz w:val="20"/>
                <w:szCs w:val="20"/>
              </w:rPr>
              <w:t xml:space="preserve">Тыс. </w:t>
            </w:r>
            <w:proofErr w:type="spellStart"/>
            <w:r w:rsidRPr="00852243">
              <w:rPr>
                <w:color w:val="000000"/>
                <w:sz w:val="20"/>
                <w:szCs w:val="20"/>
              </w:rPr>
              <w:t>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31600D18" w14:textId="77777777" w:rsidR="00852243" w:rsidRPr="00852243" w:rsidRDefault="00852243" w:rsidP="00852243">
            <w:pPr>
              <w:jc w:val="center"/>
              <w:rPr>
                <w:sz w:val="20"/>
                <w:szCs w:val="20"/>
              </w:rPr>
            </w:pPr>
            <w:r w:rsidRPr="00852243">
              <w:rPr>
                <w:sz w:val="20"/>
                <w:szCs w:val="20"/>
              </w:rPr>
              <w:t>23,23</w:t>
            </w:r>
          </w:p>
        </w:tc>
        <w:tc>
          <w:tcPr>
            <w:tcW w:w="698" w:type="pct"/>
            <w:tcBorders>
              <w:top w:val="single" w:sz="4" w:space="0" w:color="auto"/>
              <w:left w:val="nil"/>
              <w:bottom w:val="single" w:sz="4" w:space="0" w:color="auto"/>
              <w:right w:val="single" w:sz="4" w:space="0" w:color="auto"/>
            </w:tcBorders>
            <w:shd w:val="clear" w:color="auto" w:fill="auto"/>
            <w:vAlign w:val="center"/>
          </w:tcPr>
          <w:p w14:paraId="4CE316BA" w14:textId="77777777" w:rsidR="00852243" w:rsidRPr="00852243" w:rsidRDefault="00852243" w:rsidP="00852243">
            <w:pPr>
              <w:jc w:val="center"/>
              <w:rPr>
                <w:sz w:val="20"/>
                <w:szCs w:val="20"/>
              </w:rPr>
            </w:pPr>
            <w:r w:rsidRPr="00852243">
              <w:rPr>
                <w:sz w:val="20"/>
                <w:szCs w:val="20"/>
              </w:rPr>
              <w:t>15,08</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3EEBC293" w14:textId="77777777" w:rsidR="00852243" w:rsidRPr="00852243" w:rsidRDefault="00852243" w:rsidP="00852243">
            <w:pPr>
              <w:jc w:val="center"/>
              <w:rPr>
                <w:sz w:val="20"/>
                <w:szCs w:val="20"/>
              </w:rPr>
            </w:pPr>
            <w:r w:rsidRPr="00852243">
              <w:rPr>
                <w:sz w:val="20"/>
                <w:szCs w:val="20"/>
              </w:rPr>
              <w:t>-8,15</w:t>
            </w:r>
          </w:p>
        </w:tc>
      </w:tr>
      <w:tr w:rsidR="00852243" w:rsidRPr="00852243" w14:paraId="1C68FB3A" w14:textId="77777777" w:rsidTr="00B57905">
        <w:trPr>
          <w:trHeight w:val="57"/>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A2B506"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2.1</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078703" w14:textId="77777777" w:rsidR="00852243" w:rsidRPr="00852243" w:rsidRDefault="00852243" w:rsidP="00852243">
            <w:pPr>
              <w:tabs>
                <w:tab w:val="left" w:pos="1512"/>
              </w:tabs>
              <w:autoSpaceDE w:val="0"/>
              <w:autoSpaceDN w:val="0"/>
              <w:adjustRightInd w:val="0"/>
              <w:rPr>
                <w:color w:val="000000"/>
                <w:sz w:val="20"/>
                <w:szCs w:val="20"/>
              </w:rPr>
            </w:pPr>
            <w:r w:rsidRPr="00852243">
              <w:rPr>
                <w:color w:val="000000"/>
                <w:sz w:val="20"/>
                <w:szCs w:val="20"/>
              </w:rPr>
              <w:t>Расходы на проведение мероприятий по подключению объектов заявителей (П1)</w:t>
            </w:r>
          </w:p>
        </w:tc>
        <w:tc>
          <w:tcPr>
            <w:tcW w:w="701" w:type="pct"/>
            <w:tcBorders>
              <w:top w:val="single" w:sz="4" w:space="0" w:color="auto"/>
              <w:left w:val="single" w:sz="4" w:space="0" w:color="auto"/>
              <w:bottom w:val="single" w:sz="4" w:space="0" w:color="auto"/>
              <w:right w:val="single" w:sz="4" w:space="0" w:color="auto"/>
            </w:tcBorders>
            <w:vAlign w:val="center"/>
          </w:tcPr>
          <w:p w14:paraId="2AD36425" w14:textId="77777777" w:rsidR="00852243" w:rsidRPr="00852243" w:rsidRDefault="00852243" w:rsidP="00852243">
            <w:pPr>
              <w:jc w:val="center"/>
            </w:pPr>
            <w:proofErr w:type="spellStart"/>
            <w:r w:rsidRPr="00852243">
              <w:rPr>
                <w:color w:val="000000"/>
                <w:sz w:val="20"/>
                <w:szCs w:val="20"/>
              </w:rPr>
              <w:t>Тыс.руб</w:t>
            </w:r>
            <w:proofErr w:type="spellEnd"/>
            <w:r w:rsidRPr="00852243">
              <w:rPr>
                <w:color w:val="000000"/>
                <w:sz w:val="20"/>
                <w:szCs w:val="20"/>
              </w:rPr>
              <w:t>/Гкал/ч</w:t>
            </w:r>
          </w:p>
        </w:tc>
        <w:tc>
          <w:tcPr>
            <w:tcW w:w="697" w:type="pct"/>
            <w:tcBorders>
              <w:top w:val="single" w:sz="4" w:space="0" w:color="auto"/>
              <w:left w:val="single" w:sz="4" w:space="0" w:color="auto"/>
              <w:bottom w:val="single" w:sz="4" w:space="0" w:color="auto"/>
              <w:right w:val="single" w:sz="4" w:space="0" w:color="auto"/>
            </w:tcBorders>
            <w:vAlign w:val="center"/>
          </w:tcPr>
          <w:p w14:paraId="0AB5A20E" w14:textId="77777777" w:rsidR="00852243" w:rsidRPr="00852243" w:rsidRDefault="00852243" w:rsidP="00852243">
            <w:pPr>
              <w:jc w:val="center"/>
              <w:rPr>
                <w:sz w:val="20"/>
                <w:szCs w:val="20"/>
              </w:rPr>
            </w:pPr>
            <w:r w:rsidRPr="00852243">
              <w:rPr>
                <w:sz w:val="20"/>
                <w:szCs w:val="20"/>
              </w:rPr>
              <w:t>88,94</w:t>
            </w:r>
          </w:p>
        </w:tc>
        <w:tc>
          <w:tcPr>
            <w:tcW w:w="69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516B8EB" w14:textId="77777777" w:rsidR="00852243" w:rsidRPr="00852243" w:rsidRDefault="00852243" w:rsidP="00852243">
            <w:pPr>
              <w:jc w:val="center"/>
              <w:rPr>
                <w:sz w:val="20"/>
                <w:szCs w:val="20"/>
              </w:rPr>
            </w:pPr>
            <w:r w:rsidRPr="00852243">
              <w:rPr>
                <w:sz w:val="20"/>
                <w:szCs w:val="20"/>
              </w:rPr>
              <w:t>57,73</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03C0F44E" w14:textId="77777777" w:rsidR="00852243" w:rsidRPr="00852243" w:rsidRDefault="00852243" w:rsidP="00852243">
            <w:pPr>
              <w:jc w:val="center"/>
              <w:rPr>
                <w:sz w:val="20"/>
                <w:szCs w:val="20"/>
              </w:rPr>
            </w:pPr>
            <w:r w:rsidRPr="00852243">
              <w:rPr>
                <w:sz w:val="20"/>
                <w:szCs w:val="20"/>
              </w:rPr>
              <w:t>-31,20</w:t>
            </w:r>
          </w:p>
        </w:tc>
      </w:tr>
      <w:tr w:rsidR="00852243" w:rsidRPr="00852243" w14:paraId="5EBE8891" w14:textId="77777777" w:rsidTr="00B57905">
        <w:trPr>
          <w:trHeight w:val="57"/>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7A9DF7"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2.2</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0AC18E" w14:textId="77777777" w:rsidR="00852243" w:rsidRPr="00852243" w:rsidRDefault="00852243" w:rsidP="00852243">
            <w:pPr>
              <w:tabs>
                <w:tab w:val="left" w:pos="1512"/>
              </w:tabs>
              <w:autoSpaceDE w:val="0"/>
              <w:autoSpaceDN w:val="0"/>
              <w:adjustRightInd w:val="0"/>
              <w:rPr>
                <w:color w:val="000000"/>
                <w:sz w:val="20"/>
                <w:szCs w:val="20"/>
              </w:rPr>
            </w:pPr>
            <w:r w:rsidRPr="00852243">
              <w:rPr>
                <w:color w:val="000000"/>
                <w:sz w:val="20"/>
                <w:szCs w:val="20"/>
              </w:rPr>
              <w:t>Подключаемая тепловая нагрузка объекта заявителя</w:t>
            </w:r>
          </w:p>
        </w:tc>
        <w:tc>
          <w:tcPr>
            <w:tcW w:w="701" w:type="pct"/>
            <w:tcBorders>
              <w:top w:val="single" w:sz="4" w:space="0" w:color="auto"/>
              <w:left w:val="single" w:sz="4" w:space="0" w:color="auto"/>
              <w:bottom w:val="single" w:sz="4" w:space="0" w:color="auto"/>
              <w:right w:val="single" w:sz="4" w:space="0" w:color="auto"/>
            </w:tcBorders>
            <w:vAlign w:val="center"/>
          </w:tcPr>
          <w:p w14:paraId="78B04099" w14:textId="77777777" w:rsidR="00852243" w:rsidRPr="00852243" w:rsidRDefault="00852243" w:rsidP="00852243">
            <w:pPr>
              <w:jc w:val="center"/>
            </w:pPr>
            <w:r w:rsidRPr="00852243">
              <w:rPr>
                <w:color w:val="000000"/>
                <w:sz w:val="20"/>
                <w:szCs w:val="20"/>
              </w:rPr>
              <w:t>Гкал/ч</w:t>
            </w:r>
          </w:p>
        </w:tc>
        <w:tc>
          <w:tcPr>
            <w:tcW w:w="697" w:type="pct"/>
            <w:tcBorders>
              <w:top w:val="single" w:sz="4" w:space="0" w:color="auto"/>
              <w:left w:val="single" w:sz="4" w:space="0" w:color="auto"/>
              <w:bottom w:val="single" w:sz="4" w:space="0" w:color="auto"/>
              <w:right w:val="single" w:sz="4" w:space="0" w:color="auto"/>
            </w:tcBorders>
            <w:vAlign w:val="center"/>
          </w:tcPr>
          <w:p w14:paraId="1CAB2086" w14:textId="77777777" w:rsidR="00852243" w:rsidRPr="00852243" w:rsidRDefault="00852243" w:rsidP="00852243">
            <w:pPr>
              <w:jc w:val="center"/>
              <w:rPr>
                <w:sz w:val="20"/>
                <w:szCs w:val="20"/>
              </w:rPr>
            </w:pPr>
            <w:r w:rsidRPr="00852243">
              <w:rPr>
                <w:sz w:val="20"/>
                <w:szCs w:val="20"/>
              </w:rPr>
              <w:t>0,2612</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0B80BB" w14:textId="77777777" w:rsidR="00852243" w:rsidRPr="00852243" w:rsidRDefault="00852243" w:rsidP="00852243">
            <w:pPr>
              <w:jc w:val="center"/>
              <w:rPr>
                <w:sz w:val="20"/>
                <w:szCs w:val="20"/>
              </w:rPr>
            </w:pPr>
            <w:r w:rsidRPr="00852243">
              <w:rPr>
                <w:sz w:val="20"/>
                <w:szCs w:val="20"/>
              </w:rPr>
              <w:t>0,2612</w:t>
            </w:r>
          </w:p>
        </w:tc>
        <w:tc>
          <w:tcPr>
            <w:tcW w:w="693" w:type="pct"/>
            <w:tcBorders>
              <w:top w:val="single" w:sz="4" w:space="0" w:color="auto"/>
              <w:left w:val="single" w:sz="4" w:space="0" w:color="auto"/>
              <w:bottom w:val="single" w:sz="4" w:space="0" w:color="auto"/>
              <w:right w:val="single" w:sz="4" w:space="0" w:color="auto"/>
            </w:tcBorders>
            <w:vAlign w:val="center"/>
          </w:tcPr>
          <w:p w14:paraId="10566DCA" w14:textId="77777777" w:rsidR="00852243" w:rsidRPr="00852243" w:rsidRDefault="00852243" w:rsidP="00852243">
            <w:pPr>
              <w:jc w:val="center"/>
              <w:rPr>
                <w:sz w:val="20"/>
                <w:szCs w:val="20"/>
              </w:rPr>
            </w:pPr>
            <w:r w:rsidRPr="00852243">
              <w:rPr>
                <w:sz w:val="20"/>
                <w:szCs w:val="20"/>
              </w:rPr>
              <w:t>-0,0000</w:t>
            </w:r>
          </w:p>
        </w:tc>
      </w:tr>
      <w:tr w:rsidR="00852243" w:rsidRPr="00852243" w14:paraId="3EB5125A" w14:textId="77777777" w:rsidTr="00B57905">
        <w:trPr>
          <w:trHeight w:val="1727"/>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8A06A1"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3</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2D342B" w14:textId="77777777" w:rsidR="00852243" w:rsidRPr="00852243" w:rsidRDefault="00852243" w:rsidP="00852243">
            <w:pPr>
              <w:tabs>
                <w:tab w:val="left" w:pos="1512"/>
              </w:tabs>
              <w:autoSpaceDE w:val="0"/>
              <w:autoSpaceDN w:val="0"/>
              <w:adjustRightInd w:val="0"/>
              <w:rPr>
                <w:color w:val="000000"/>
                <w:sz w:val="20"/>
                <w:szCs w:val="20"/>
              </w:rPr>
            </w:pPr>
            <w:r w:rsidRPr="00852243">
              <w:rPr>
                <w:color w:val="000000"/>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701" w:type="pct"/>
            <w:tcBorders>
              <w:top w:val="single" w:sz="4" w:space="0" w:color="auto"/>
              <w:left w:val="single" w:sz="4" w:space="0" w:color="auto"/>
              <w:bottom w:val="single" w:sz="4" w:space="0" w:color="auto"/>
              <w:right w:val="single" w:sz="4" w:space="0" w:color="auto"/>
            </w:tcBorders>
            <w:vAlign w:val="center"/>
          </w:tcPr>
          <w:p w14:paraId="01371BC2" w14:textId="77777777" w:rsidR="00852243" w:rsidRPr="00852243" w:rsidRDefault="00852243" w:rsidP="00852243">
            <w:pPr>
              <w:jc w:val="center"/>
            </w:pPr>
            <w:proofErr w:type="spellStart"/>
            <w:r w:rsidRPr="00852243">
              <w:rPr>
                <w:color w:val="000000"/>
                <w:sz w:val="20"/>
                <w:szCs w:val="20"/>
              </w:rPr>
              <w:t>Тыс.руб</w:t>
            </w:r>
            <w:proofErr w:type="spellEnd"/>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3A30958D" w14:textId="77777777" w:rsidR="00852243" w:rsidRPr="00852243" w:rsidRDefault="00852243" w:rsidP="00852243">
            <w:pPr>
              <w:jc w:val="center"/>
              <w:rPr>
                <w:sz w:val="20"/>
                <w:szCs w:val="20"/>
                <w:highlight w:val="yellow"/>
              </w:rPr>
            </w:pPr>
            <w:r w:rsidRPr="00852243">
              <w:rPr>
                <w:sz w:val="20"/>
                <w:szCs w:val="20"/>
              </w:rPr>
              <w:t>2733,923</w:t>
            </w:r>
          </w:p>
        </w:tc>
        <w:tc>
          <w:tcPr>
            <w:tcW w:w="698"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74E62547" w14:textId="77777777" w:rsidR="00852243" w:rsidRPr="00852243" w:rsidRDefault="00852243" w:rsidP="00852243">
            <w:pPr>
              <w:jc w:val="center"/>
              <w:rPr>
                <w:sz w:val="20"/>
                <w:szCs w:val="20"/>
                <w:highlight w:val="yellow"/>
              </w:rPr>
            </w:pPr>
            <w:r w:rsidRPr="00852243">
              <w:rPr>
                <w:sz w:val="20"/>
                <w:szCs w:val="20"/>
              </w:rPr>
              <w:t>2278,269</w:t>
            </w:r>
          </w:p>
        </w:tc>
        <w:tc>
          <w:tcPr>
            <w:tcW w:w="693" w:type="pct"/>
            <w:tcBorders>
              <w:top w:val="single" w:sz="4" w:space="0" w:color="auto"/>
              <w:left w:val="single" w:sz="4" w:space="0" w:color="auto"/>
              <w:bottom w:val="single" w:sz="4" w:space="0" w:color="auto"/>
              <w:right w:val="single" w:sz="4" w:space="0" w:color="auto"/>
            </w:tcBorders>
            <w:vAlign w:val="center"/>
          </w:tcPr>
          <w:p w14:paraId="3C30FF0B" w14:textId="77777777" w:rsidR="00852243" w:rsidRPr="00852243" w:rsidRDefault="00852243" w:rsidP="00852243">
            <w:pPr>
              <w:jc w:val="center"/>
              <w:rPr>
                <w:sz w:val="20"/>
                <w:szCs w:val="20"/>
                <w:highlight w:val="yellow"/>
              </w:rPr>
            </w:pPr>
            <w:r w:rsidRPr="00852243">
              <w:rPr>
                <w:sz w:val="20"/>
                <w:szCs w:val="20"/>
              </w:rPr>
              <w:t>-455,654</w:t>
            </w:r>
          </w:p>
        </w:tc>
      </w:tr>
      <w:tr w:rsidR="00852243" w:rsidRPr="00852243" w14:paraId="0259E1C6" w14:textId="77777777" w:rsidTr="00B57905">
        <w:trPr>
          <w:trHeight w:val="199"/>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8DD9DE"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3.1.</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EBE4F4" w14:textId="77777777" w:rsidR="00852243" w:rsidRPr="00852243" w:rsidRDefault="00852243" w:rsidP="00852243">
            <w:pPr>
              <w:tabs>
                <w:tab w:val="left" w:pos="1512"/>
              </w:tabs>
              <w:autoSpaceDE w:val="0"/>
              <w:autoSpaceDN w:val="0"/>
              <w:adjustRightInd w:val="0"/>
              <w:rPr>
                <w:color w:val="000000"/>
                <w:sz w:val="20"/>
                <w:szCs w:val="20"/>
              </w:rPr>
            </w:pPr>
            <w:r w:rsidRPr="00852243">
              <w:rPr>
                <w:color w:val="000000"/>
                <w:sz w:val="20"/>
                <w:szCs w:val="20"/>
              </w:rPr>
              <w:t>Надземная прокладка</w:t>
            </w:r>
          </w:p>
        </w:tc>
        <w:tc>
          <w:tcPr>
            <w:tcW w:w="701" w:type="pct"/>
            <w:tcBorders>
              <w:top w:val="single" w:sz="4" w:space="0" w:color="auto"/>
              <w:left w:val="single" w:sz="4" w:space="0" w:color="auto"/>
              <w:bottom w:val="single" w:sz="4" w:space="0" w:color="auto"/>
              <w:right w:val="single" w:sz="4" w:space="0" w:color="auto"/>
            </w:tcBorders>
            <w:vAlign w:val="center"/>
          </w:tcPr>
          <w:p w14:paraId="7BBB2D2B" w14:textId="77777777" w:rsidR="00852243" w:rsidRPr="00852243" w:rsidRDefault="00852243" w:rsidP="00852243">
            <w:pPr>
              <w:jc w:val="center"/>
              <w:rPr>
                <w:color w:val="000000"/>
                <w:sz w:val="20"/>
                <w:szCs w:val="20"/>
              </w:rPr>
            </w:pPr>
            <w:r w:rsidRPr="00852243">
              <w:rPr>
                <w:color w:val="000000"/>
                <w:sz w:val="20"/>
                <w:szCs w:val="20"/>
              </w:rPr>
              <w:t xml:space="preserve">Тыс. </w:t>
            </w:r>
            <w:proofErr w:type="spellStart"/>
            <w:r w:rsidRPr="00852243">
              <w:rPr>
                <w:color w:val="000000"/>
                <w:sz w:val="20"/>
                <w:szCs w:val="20"/>
              </w:rPr>
              <w:t>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56C0C43B" w14:textId="77777777" w:rsidR="00852243" w:rsidRPr="00852243" w:rsidRDefault="00852243" w:rsidP="00852243">
            <w:pPr>
              <w:jc w:val="center"/>
              <w:rPr>
                <w:sz w:val="20"/>
                <w:szCs w:val="20"/>
                <w:highlight w:val="yellow"/>
              </w:rPr>
            </w:pPr>
            <w:r w:rsidRPr="00852243">
              <w:rPr>
                <w:sz w:val="20"/>
                <w:szCs w:val="20"/>
              </w:rPr>
              <w:t>0,00</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34DDC8" w14:textId="77777777" w:rsidR="00852243" w:rsidRPr="00852243" w:rsidRDefault="00852243" w:rsidP="00852243">
            <w:pPr>
              <w:jc w:val="center"/>
              <w:rPr>
                <w:sz w:val="20"/>
                <w:szCs w:val="20"/>
              </w:rPr>
            </w:pPr>
            <w:r w:rsidRPr="00852243">
              <w:rPr>
                <w:sz w:val="20"/>
                <w:szCs w:val="20"/>
              </w:rPr>
              <w:t>0,00</w:t>
            </w:r>
          </w:p>
        </w:tc>
        <w:tc>
          <w:tcPr>
            <w:tcW w:w="693" w:type="pct"/>
            <w:tcBorders>
              <w:top w:val="single" w:sz="4" w:space="0" w:color="auto"/>
              <w:left w:val="single" w:sz="4" w:space="0" w:color="auto"/>
              <w:bottom w:val="single" w:sz="4" w:space="0" w:color="auto"/>
              <w:right w:val="single" w:sz="4" w:space="0" w:color="auto"/>
            </w:tcBorders>
            <w:vAlign w:val="center"/>
          </w:tcPr>
          <w:p w14:paraId="532D0D09" w14:textId="77777777" w:rsidR="00852243" w:rsidRPr="00852243" w:rsidRDefault="00852243" w:rsidP="00852243">
            <w:pPr>
              <w:jc w:val="center"/>
              <w:rPr>
                <w:sz w:val="20"/>
                <w:szCs w:val="20"/>
              </w:rPr>
            </w:pPr>
            <w:r w:rsidRPr="00852243">
              <w:rPr>
                <w:sz w:val="20"/>
                <w:szCs w:val="20"/>
              </w:rPr>
              <w:t>0,00</w:t>
            </w:r>
          </w:p>
        </w:tc>
      </w:tr>
      <w:tr w:rsidR="00852243" w:rsidRPr="00852243" w14:paraId="519C3E98" w14:textId="77777777" w:rsidTr="00B57905">
        <w:trPr>
          <w:trHeight w:val="161"/>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3711B1" w14:textId="77777777" w:rsidR="00852243" w:rsidRPr="00852243" w:rsidRDefault="00852243" w:rsidP="00852243">
            <w:pPr>
              <w:tabs>
                <w:tab w:val="left" w:pos="993"/>
                <w:tab w:val="left" w:pos="1512"/>
              </w:tabs>
              <w:jc w:val="center"/>
              <w:rPr>
                <w:color w:val="000000"/>
                <w:sz w:val="20"/>
                <w:szCs w:val="20"/>
              </w:rPr>
            </w:pPr>
            <w:r w:rsidRPr="00852243">
              <w:rPr>
                <w:color w:val="000000"/>
                <w:sz w:val="20"/>
                <w:szCs w:val="20"/>
              </w:rPr>
              <w:t>3.2.</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AE85F3" w14:textId="77777777" w:rsidR="00852243" w:rsidRPr="00852243" w:rsidRDefault="00852243" w:rsidP="00852243">
            <w:pPr>
              <w:tabs>
                <w:tab w:val="left" w:pos="993"/>
                <w:tab w:val="left" w:pos="1512"/>
              </w:tabs>
              <w:rPr>
                <w:color w:val="000000"/>
                <w:sz w:val="20"/>
                <w:szCs w:val="20"/>
              </w:rPr>
            </w:pPr>
            <w:r w:rsidRPr="00852243">
              <w:rPr>
                <w:color w:val="000000"/>
                <w:sz w:val="20"/>
                <w:szCs w:val="20"/>
              </w:rPr>
              <w:t>Подземная прокладка</w:t>
            </w:r>
          </w:p>
        </w:tc>
        <w:tc>
          <w:tcPr>
            <w:tcW w:w="701" w:type="pct"/>
            <w:tcBorders>
              <w:top w:val="single" w:sz="4" w:space="0" w:color="auto"/>
              <w:left w:val="single" w:sz="4" w:space="0" w:color="auto"/>
              <w:bottom w:val="single" w:sz="4" w:space="0" w:color="auto"/>
              <w:right w:val="single" w:sz="4" w:space="0" w:color="auto"/>
            </w:tcBorders>
            <w:vAlign w:val="center"/>
          </w:tcPr>
          <w:p w14:paraId="4655932B" w14:textId="77777777" w:rsidR="00852243" w:rsidRPr="00852243" w:rsidRDefault="00852243" w:rsidP="00852243">
            <w:pPr>
              <w:jc w:val="center"/>
            </w:pPr>
            <w:r w:rsidRPr="00852243">
              <w:rPr>
                <w:color w:val="000000"/>
                <w:sz w:val="20"/>
                <w:szCs w:val="20"/>
              </w:rPr>
              <w:t xml:space="preserve">Тыс. </w:t>
            </w:r>
            <w:proofErr w:type="spellStart"/>
            <w:r w:rsidRPr="00852243">
              <w:rPr>
                <w:color w:val="000000"/>
                <w:sz w:val="20"/>
                <w:szCs w:val="20"/>
              </w:rPr>
              <w:t>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5BFBB4EE" w14:textId="77777777" w:rsidR="00852243" w:rsidRPr="00852243" w:rsidRDefault="00852243" w:rsidP="00852243">
            <w:pPr>
              <w:jc w:val="center"/>
              <w:rPr>
                <w:sz w:val="20"/>
                <w:szCs w:val="20"/>
                <w:highlight w:val="yellow"/>
              </w:rPr>
            </w:pPr>
            <w:r w:rsidRPr="00852243">
              <w:rPr>
                <w:sz w:val="20"/>
                <w:szCs w:val="20"/>
              </w:rPr>
              <w:t>2733,92</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590645" w14:textId="77777777" w:rsidR="00852243" w:rsidRPr="00852243" w:rsidRDefault="00852243" w:rsidP="00852243">
            <w:pPr>
              <w:jc w:val="center"/>
              <w:rPr>
                <w:sz w:val="20"/>
                <w:szCs w:val="20"/>
                <w:highlight w:val="yellow"/>
              </w:rPr>
            </w:pPr>
            <w:r w:rsidRPr="00852243">
              <w:rPr>
                <w:sz w:val="20"/>
                <w:szCs w:val="20"/>
              </w:rPr>
              <w:t>2278,269</w:t>
            </w:r>
          </w:p>
        </w:tc>
        <w:tc>
          <w:tcPr>
            <w:tcW w:w="693" w:type="pct"/>
            <w:tcBorders>
              <w:top w:val="single" w:sz="4" w:space="0" w:color="auto"/>
              <w:left w:val="single" w:sz="4" w:space="0" w:color="auto"/>
              <w:bottom w:val="single" w:sz="4" w:space="0" w:color="auto"/>
              <w:right w:val="single" w:sz="4" w:space="0" w:color="auto"/>
            </w:tcBorders>
            <w:vAlign w:val="center"/>
          </w:tcPr>
          <w:p w14:paraId="0C526FEB" w14:textId="77777777" w:rsidR="00852243" w:rsidRPr="00852243" w:rsidRDefault="00852243" w:rsidP="00852243">
            <w:pPr>
              <w:jc w:val="center"/>
              <w:rPr>
                <w:sz w:val="20"/>
                <w:szCs w:val="20"/>
                <w:highlight w:val="yellow"/>
              </w:rPr>
            </w:pPr>
            <w:r w:rsidRPr="00852243">
              <w:rPr>
                <w:sz w:val="20"/>
                <w:szCs w:val="20"/>
              </w:rPr>
              <w:t>-455,654</w:t>
            </w:r>
          </w:p>
        </w:tc>
      </w:tr>
      <w:tr w:rsidR="00852243" w:rsidRPr="00852243" w14:paraId="68E12002" w14:textId="77777777" w:rsidTr="00B57905">
        <w:tblPrEx>
          <w:tblCellMar>
            <w:top w:w="75" w:type="dxa"/>
            <w:bottom w:w="75" w:type="dxa"/>
          </w:tblCellMar>
        </w:tblPrEx>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1A3E35"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4</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D17428" w14:textId="77777777" w:rsidR="00852243" w:rsidRPr="00852243" w:rsidRDefault="00852243" w:rsidP="00852243">
            <w:pPr>
              <w:tabs>
                <w:tab w:val="left" w:pos="1512"/>
              </w:tabs>
              <w:autoSpaceDE w:val="0"/>
              <w:autoSpaceDN w:val="0"/>
              <w:adjustRightInd w:val="0"/>
              <w:rPr>
                <w:color w:val="000000"/>
                <w:sz w:val="20"/>
                <w:szCs w:val="20"/>
              </w:rPr>
            </w:pPr>
            <w:r w:rsidRPr="00852243">
              <w:rPr>
                <w:color w:val="000000"/>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701" w:type="pct"/>
            <w:tcBorders>
              <w:top w:val="single" w:sz="4" w:space="0" w:color="auto"/>
              <w:left w:val="single" w:sz="4" w:space="0" w:color="auto"/>
              <w:bottom w:val="single" w:sz="4" w:space="0" w:color="auto"/>
              <w:right w:val="single" w:sz="4" w:space="0" w:color="auto"/>
            </w:tcBorders>
            <w:vAlign w:val="center"/>
          </w:tcPr>
          <w:p w14:paraId="45621AF1" w14:textId="77777777" w:rsidR="00852243" w:rsidRPr="00852243" w:rsidRDefault="00852243" w:rsidP="00852243">
            <w:pPr>
              <w:jc w:val="center"/>
            </w:pPr>
            <w:r w:rsidRPr="00852243">
              <w:rPr>
                <w:color w:val="000000"/>
                <w:sz w:val="20"/>
                <w:szCs w:val="20"/>
              </w:rPr>
              <w:t xml:space="preserve">Тыс. </w:t>
            </w:r>
            <w:proofErr w:type="spellStart"/>
            <w:r w:rsidRPr="00852243">
              <w:rPr>
                <w:color w:val="000000"/>
                <w:sz w:val="20"/>
                <w:szCs w:val="20"/>
              </w:rPr>
              <w:t>руб</w:t>
            </w:r>
            <w:proofErr w:type="spellEnd"/>
          </w:p>
        </w:tc>
        <w:tc>
          <w:tcPr>
            <w:tcW w:w="697" w:type="pct"/>
            <w:tcBorders>
              <w:top w:val="single" w:sz="4" w:space="0" w:color="auto"/>
              <w:left w:val="single" w:sz="4" w:space="0" w:color="auto"/>
              <w:bottom w:val="single" w:sz="4" w:space="0" w:color="auto"/>
              <w:right w:val="single" w:sz="4" w:space="0" w:color="auto"/>
            </w:tcBorders>
            <w:vAlign w:val="center"/>
          </w:tcPr>
          <w:p w14:paraId="5FB0657E" w14:textId="77777777" w:rsidR="00852243" w:rsidRPr="00852243" w:rsidRDefault="00852243" w:rsidP="00852243">
            <w:pPr>
              <w:jc w:val="center"/>
              <w:rPr>
                <w:sz w:val="20"/>
                <w:szCs w:val="20"/>
                <w:highlight w:val="yellow"/>
              </w:rPr>
            </w:pPr>
            <w:r w:rsidRPr="00852243">
              <w:rPr>
                <w:sz w:val="20"/>
                <w:szCs w:val="20"/>
              </w:rPr>
              <w:t>0,00</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3279BA" w14:textId="77777777" w:rsidR="00852243" w:rsidRPr="00852243" w:rsidRDefault="00852243" w:rsidP="00852243">
            <w:pPr>
              <w:jc w:val="center"/>
              <w:rPr>
                <w:sz w:val="20"/>
                <w:szCs w:val="20"/>
              </w:rPr>
            </w:pPr>
            <w:r w:rsidRPr="00852243">
              <w:rPr>
                <w:sz w:val="20"/>
                <w:szCs w:val="20"/>
              </w:rPr>
              <w:t>0,00</w:t>
            </w:r>
          </w:p>
        </w:tc>
        <w:tc>
          <w:tcPr>
            <w:tcW w:w="693" w:type="pct"/>
            <w:tcBorders>
              <w:top w:val="single" w:sz="4" w:space="0" w:color="auto"/>
              <w:left w:val="single" w:sz="4" w:space="0" w:color="auto"/>
              <w:bottom w:val="single" w:sz="4" w:space="0" w:color="auto"/>
              <w:right w:val="single" w:sz="4" w:space="0" w:color="auto"/>
            </w:tcBorders>
            <w:vAlign w:val="center"/>
          </w:tcPr>
          <w:p w14:paraId="64749E13" w14:textId="77777777" w:rsidR="00852243" w:rsidRPr="00852243" w:rsidRDefault="00852243" w:rsidP="00852243">
            <w:pPr>
              <w:jc w:val="center"/>
              <w:rPr>
                <w:sz w:val="20"/>
                <w:szCs w:val="20"/>
              </w:rPr>
            </w:pPr>
            <w:r w:rsidRPr="00852243">
              <w:rPr>
                <w:sz w:val="20"/>
                <w:szCs w:val="20"/>
              </w:rPr>
              <w:t>0,00</w:t>
            </w:r>
          </w:p>
        </w:tc>
      </w:tr>
      <w:tr w:rsidR="00852243" w:rsidRPr="00852243" w14:paraId="28FA5C89" w14:textId="77777777" w:rsidTr="00B57905">
        <w:tblPrEx>
          <w:tblCellMar>
            <w:top w:w="75" w:type="dxa"/>
            <w:bottom w:w="75" w:type="dxa"/>
          </w:tblCellMar>
        </w:tblPrEx>
        <w:trPr>
          <w:trHeight w:val="13"/>
        </w:trPr>
        <w:tc>
          <w:tcPr>
            <w:tcW w:w="4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95D627" w14:textId="77777777" w:rsidR="00852243" w:rsidRPr="00852243" w:rsidRDefault="00852243" w:rsidP="00852243">
            <w:pPr>
              <w:tabs>
                <w:tab w:val="left" w:pos="1512"/>
              </w:tabs>
              <w:autoSpaceDE w:val="0"/>
              <w:autoSpaceDN w:val="0"/>
              <w:adjustRightInd w:val="0"/>
              <w:jc w:val="center"/>
              <w:rPr>
                <w:color w:val="000000"/>
                <w:sz w:val="20"/>
                <w:szCs w:val="20"/>
              </w:rPr>
            </w:pPr>
            <w:r w:rsidRPr="00852243">
              <w:rPr>
                <w:color w:val="000000"/>
                <w:sz w:val="20"/>
                <w:szCs w:val="20"/>
              </w:rPr>
              <w:t>5</w:t>
            </w:r>
          </w:p>
        </w:tc>
        <w:tc>
          <w:tcPr>
            <w:tcW w:w="17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455F72" w14:textId="77777777" w:rsidR="00852243" w:rsidRPr="00852243" w:rsidRDefault="00852243" w:rsidP="00852243">
            <w:pPr>
              <w:tabs>
                <w:tab w:val="left" w:pos="1512"/>
              </w:tabs>
              <w:autoSpaceDE w:val="0"/>
              <w:autoSpaceDN w:val="0"/>
              <w:adjustRightInd w:val="0"/>
              <w:rPr>
                <w:color w:val="000000"/>
                <w:sz w:val="20"/>
                <w:szCs w:val="20"/>
              </w:rPr>
            </w:pPr>
            <w:r w:rsidRPr="00852243">
              <w:rPr>
                <w:color w:val="000000"/>
                <w:sz w:val="20"/>
                <w:szCs w:val="20"/>
              </w:rPr>
              <w:t>Налог на прибыль</w:t>
            </w:r>
          </w:p>
        </w:tc>
        <w:tc>
          <w:tcPr>
            <w:tcW w:w="701" w:type="pct"/>
            <w:tcBorders>
              <w:top w:val="single" w:sz="4" w:space="0" w:color="auto"/>
              <w:left w:val="single" w:sz="4" w:space="0" w:color="auto"/>
              <w:bottom w:val="single" w:sz="4" w:space="0" w:color="auto"/>
              <w:right w:val="single" w:sz="4" w:space="0" w:color="auto"/>
            </w:tcBorders>
            <w:vAlign w:val="center"/>
          </w:tcPr>
          <w:p w14:paraId="4A6B8AFB" w14:textId="77777777" w:rsidR="00852243" w:rsidRPr="00852243" w:rsidRDefault="00852243" w:rsidP="00852243">
            <w:pPr>
              <w:jc w:val="center"/>
            </w:pPr>
            <w:proofErr w:type="spellStart"/>
            <w:r w:rsidRPr="00852243">
              <w:rPr>
                <w:color w:val="000000"/>
                <w:sz w:val="20"/>
                <w:szCs w:val="20"/>
              </w:rPr>
              <w:t>Тыс.руб</w:t>
            </w:r>
            <w:proofErr w:type="spellEnd"/>
            <w:r w:rsidRPr="00852243">
              <w:rPr>
                <w:color w:val="000000"/>
                <w:sz w:val="20"/>
                <w:szCs w:val="20"/>
              </w:rPr>
              <w:t>/Гкал/ч</w:t>
            </w:r>
          </w:p>
        </w:tc>
        <w:tc>
          <w:tcPr>
            <w:tcW w:w="697" w:type="pct"/>
            <w:tcBorders>
              <w:top w:val="single" w:sz="4" w:space="0" w:color="auto"/>
              <w:left w:val="single" w:sz="4" w:space="0" w:color="auto"/>
              <w:bottom w:val="single" w:sz="4" w:space="0" w:color="auto"/>
              <w:right w:val="single" w:sz="4" w:space="0" w:color="auto"/>
            </w:tcBorders>
            <w:vAlign w:val="center"/>
          </w:tcPr>
          <w:p w14:paraId="1ABF8E9C" w14:textId="77777777" w:rsidR="00852243" w:rsidRPr="00852243" w:rsidRDefault="00852243" w:rsidP="00852243">
            <w:pPr>
              <w:jc w:val="center"/>
              <w:rPr>
                <w:color w:val="000000"/>
                <w:sz w:val="20"/>
                <w:szCs w:val="20"/>
              </w:rPr>
            </w:pPr>
            <w:r w:rsidRPr="00852243">
              <w:rPr>
                <w:color w:val="000000"/>
                <w:sz w:val="20"/>
                <w:szCs w:val="20"/>
              </w:rPr>
              <w:t>0,00</w:t>
            </w:r>
          </w:p>
        </w:tc>
        <w:tc>
          <w:tcPr>
            <w:tcW w:w="69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1CEBED4" w14:textId="77777777" w:rsidR="00852243" w:rsidRPr="00852243" w:rsidRDefault="00852243" w:rsidP="00852243">
            <w:pPr>
              <w:jc w:val="center"/>
              <w:rPr>
                <w:color w:val="000000"/>
                <w:sz w:val="20"/>
                <w:szCs w:val="20"/>
              </w:rPr>
            </w:pPr>
            <w:r w:rsidRPr="00852243">
              <w:rPr>
                <w:color w:val="000000"/>
                <w:sz w:val="20"/>
                <w:szCs w:val="20"/>
              </w:rPr>
              <w:t>0,00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337BA1C9" w14:textId="77777777" w:rsidR="00852243" w:rsidRPr="00852243" w:rsidRDefault="00852243" w:rsidP="00852243">
            <w:pPr>
              <w:jc w:val="center"/>
              <w:rPr>
                <w:color w:val="000000"/>
                <w:sz w:val="20"/>
                <w:szCs w:val="20"/>
                <w:highlight w:val="yellow"/>
              </w:rPr>
            </w:pPr>
            <w:r w:rsidRPr="00852243">
              <w:rPr>
                <w:color w:val="000000"/>
                <w:sz w:val="20"/>
                <w:szCs w:val="20"/>
              </w:rPr>
              <w:t>0,00</w:t>
            </w:r>
          </w:p>
        </w:tc>
      </w:tr>
    </w:tbl>
    <w:p w14:paraId="27BCB64F" w14:textId="77777777" w:rsidR="00852243" w:rsidRPr="00852243" w:rsidRDefault="00852243" w:rsidP="00852243">
      <w:pPr>
        <w:tabs>
          <w:tab w:val="left" w:pos="993"/>
          <w:tab w:val="left" w:pos="1512"/>
        </w:tabs>
        <w:jc w:val="both"/>
        <w:rPr>
          <w:color w:val="000000"/>
          <w:sz w:val="28"/>
          <w:szCs w:val="28"/>
        </w:rPr>
      </w:pPr>
    </w:p>
    <w:p w14:paraId="0DAAB391" w14:textId="77777777" w:rsidR="00852243" w:rsidRPr="00852243" w:rsidRDefault="00852243" w:rsidP="00852243">
      <w:pPr>
        <w:tabs>
          <w:tab w:val="left" w:pos="993"/>
          <w:tab w:val="left" w:pos="1512"/>
        </w:tabs>
        <w:ind w:firstLine="709"/>
        <w:jc w:val="right"/>
        <w:rPr>
          <w:color w:val="000000"/>
          <w:sz w:val="28"/>
          <w:szCs w:val="28"/>
        </w:rPr>
      </w:pPr>
    </w:p>
    <w:p w14:paraId="7FA48868" w14:textId="016D970A" w:rsidR="00852243" w:rsidRPr="00852243" w:rsidRDefault="00852243" w:rsidP="00852243">
      <w:pPr>
        <w:tabs>
          <w:tab w:val="left" w:pos="993"/>
          <w:tab w:val="left" w:pos="1512"/>
        </w:tabs>
        <w:ind w:firstLine="709"/>
        <w:jc w:val="right"/>
        <w:rPr>
          <w:color w:val="000000"/>
          <w:sz w:val="28"/>
          <w:szCs w:val="28"/>
        </w:rPr>
      </w:pPr>
    </w:p>
    <w:p w14:paraId="6611F1FE" w14:textId="77777777" w:rsidR="00852243" w:rsidRPr="00852243" w:rsidRDefault="00852243" w:rsidP="00852243">
      <w:pPr>
        <w:tabs>
          <w:tab w:val="left" w:pos="993"/>
          <w:tab w:val="left" w:pos="1512"/>
        </w:tabs>
        <w:jc w:val="center"/>
        <w:rPr>
          <w:b/>
          <w:color w:val="000000"/>
          <w:sz w:val="28"/>
          <w:szCs w:val="28"/>
        </w:rPr>
      </w:pPr>
      <w:r w:rsidRPr="00852243">
        <w:rPr>
          <w:b/>
          <w:color w:val="000000"/>
          <w:sz w:val="28"/>
          <w:szCs w:val="28"/>
        </w:rPr>
        <w:t xml:space="preserve">Индивидуальные платы за подключение к системе теплоснабжения </w:t>
      </w:r>
      <w:r w:rsidRPr="00852243">
        <w:rPr>
          <w:b/>
          <w:color w:val="000000"/>
          <w:sz w:val="28"/>
          <w:szCs w:val="28"/>
        </w:rPr>
        <w:br/>
        <w:t>ООО «</w:t>
      </w:r>
      <w:proofErr w:type="spellStart"/>
      <w:r w:rsidRPr="00852243">
        <w:rPr>
          <w:b/>
          <w:color w:val="000000"/>
          <w:sz w:val="28"/>
          <w:szCs w:val="28"/>
        </w:rPr>
        <w:t>СибЭнерго</w:t>
      </w:r>
      <w:proofErr w:type="spellEnd"/>
      <w:r w:rsidRPr="00852243">
        <w:rPr>
          <w:b/>
          <w:color w:val="000000"/>
          <w:sz w:val="28"/>
          <w:szCs w:val="28"/>
        </w:rPr>
        <w:t>» объекта заявителя ООО «</w:t>
      </w:r>
      <w:proofErr w:type="spellStart"/>
      <w:r w:rsidRPr="00852243">
        <w:rPr>
          <w:b/>
          <w:color w:val="000000"/>
          <w:sz w:val="28"/>
          <w:szCs w:val="28"/>
        </w:rPr>
        <w:t>Регионстрой</w:t>
      </w:r>
      <w:proofErr w:type="spellEnd"/>
      <w:r w:rsidRPr="00852243">
        <w:rPr>
          <w:b/>
          <w:color w:val="000000"/>
          <w:sz w:val="28"/>
          <w:szCs w:val="28"/>
        </w:rPr>
        <w:t>» Новокузнецкий городской округ</w:t>
      </w:r>
    </w:p>
    <w:p w14:paraId="597D92FC" w14:textId="77777777" w:rsidR="00852243" w:rsidRPr="00852243" w:rsidRDefault="00852243" w:rsidP="00852243">
      <w:pPr>
        <w:tabs>
          <w:tab w:val="left" w:pos="1512"/>
        </w:tabs>
        <w:spacing w:line="276" w:lineRule="auto"/>
        <w:ind w:firstLine="680"/>
        <w:jc w:val="both"/>
        <w:rPr>
          <w:color w:val="000000"/>
          <w:sz w:val="28"/>
          <w:szCs w:val="28"/>
        </w:rPr>
      </w:pPr>
    </w:p>
    <w:p w14:paraId="417CB519" w14:textId="77777777" w:rsidR="00852243" w:rsidRPr="00852243" w:rsidRDefault="00852243" w:rsidP="00852243">
      <w:pPr>
        <w:tabs>
          <w:tab w:val="left" w:pos="1512"/>
        </w:tabs>
        <w:spacing w:line="276" w:lineRule="auto"/>
        <w:ind w:firstLine="680"/>
        <w:jc w:val="both"/>
        <w:rPr>
          <w:bCs/>
          <w:color w:val="000000"/>
          <w:sz w:val="28"/>
          <w:szCs w:val="28"/>
        </w:rPr>
      </w:pPr>
      <w:r w:rsidRPr="00852243">
        <w:rPr>
          <w:color w:val="000000"/>
          <w:sz w:val="28"/>
          <w:szCs w:val="28"/>
        </w:rPr>
        <w:t>По итогам анализа, представленного ООО «</w:t>
      </w:r>
      <w:proofErr w:type="spellStart"/>
      <w:r w:rsidRPr="00852243">
        <w:rPr>
          <w:color w:val="000000"/>
          <w:sz w:val="28"/>
          <w:szCs w:val="28"/>
        </w:rPr>
        <w:t>СибЭнерго</w:t>
      </w:r>
      <w:proofErr w:type="spellEnd"/>
      <w:r w:rsidRPr="00852243">
        <w:rPr>
          <w:color w:val="000000"/>
          <w:sz w:val="28"/>
          <w:szCs w:val="28"/>
        </w:rPr>
        <w:t>»</w:t>
      </w:r>
      <w:r w:rsidRPr="00852243">
        <w:rPr>
          <w:bCs/>
          <w:color w:val="000000"/>
          <w:sz w:val="28"/>
          <w:szCs w:val="28"/>
        </w:rPr>
        <w:t xml:space="preserve"> предложения по </w:t>
      </w:r>
      <w:r w:rsidRPr="00852243">
        <w:rPr>
          <w:color w:val="000000"/>
          <w:sz w:val="28"/>
          <w:szCs w:val="28"/>
        </w:rPr>
        <w:t xml:space="preserve">расчету платы за подключение к системе теплоснабжения, </w:t>
      </w:r>
      <w:r w:rsidRPr="00852243">
        <w:rPr>
          <w:bCs/>
          <w:color w:val="000000"/>
          <w:sz w:val="28"/>
          <w:szCs w:val="28"/>
        </w:rPr>
        <w:t xml:space="preserve">эксперты предлагают принять размер платы за подключение к тепловым сетям </w:t>
      </w:r>
      <w:r w:rsidRPr="00852243">
        <w:rPr>
          <w:bCs/>
          <w:color w:val="000000"/>
          <w:sz w:val="28"/>
          <w:szCs w:val="28"/>
        </w:rPr>
        <w:br/>
        <w:t>ООО «</w:t>
      </w:r>
      <w:proofErr w:type="spellStart"/>
      <w:r w:rsidRPr="00852243">
        <w:rPr>
          <w:bCs/>
          <w:color w:val="000000"/>
          <w:sz w:val="28"/>
          <w:szCs w:val="28"/>
        </w:rPr>
        <w:t>СибЭнерго</w:t>
      </w:r>
      <w:proofErr w:type="spellEnd"/>
      <w:r w:rsidRPr="00852243">
        <w:rPr>
          <w:bCs/>
          <w:color w:val="000000"/>
          <w:sz w:val="28"/>
          <w:szCs w:val="28"/>
        </w:rPr>
        <w:t xml:space="preserve">» в индивидуальном порядке объекта заявителя </w:t>
      </w:r>
      <w:r w:rsidRPr="00852243">
        <w:rPr>
          <w:bCs/>
          <w:color w:val="000000"/>
          <w:sz w:val="28"/>
          <w:szCs w:val="28"/>
        </w:rPr>
        <w:br/>
        <w:t>ООО «</w:t>
      </w:r>
      <w:proofErr w:type="spellStart"/>
      <w:r w:rsidRPr="00852243">
        <w:rPr>
          <w:bCs/>
          <w:color w:val="000000"/>
          <w:sz w:val="28"/>
          <w:szCs w:val="28"/>
        </w:rPr>
        <w:t>Регионстрой</w:t>
      </w:r>
      <w:proofErr w:type="spellEnd"/>
      <w:r w:rsidRPr="00852243">
        <w:rPr>
          <w:bCs/>
          <w:color w:val="000000"/>
          <w:sz w:val="28"/>
          <w:szCs w:val="28"/>
        </w:rPr>
        <w:t>» Новокузнецкий городской округ, согласно Таблице 3.</w:t>
      </w:r>
    </w:p>
    <w:p w14:paraId="683C5AF8" w14:textId="77777777" w:rsidR="00852243" w:rsidRPr="00852243" w:rsidRDefault="00852243" w:rsidP="00852243">
      <w:pPr>
        <w:tabs>
          <w:tab w:val="left" w:pos="1512"/>
        </w:tabs>
        <w:spacing w:line="276" w:lineRule="auto"/>
        <w:ind w:firstLine="680"/>
        <w:jc w:val="both"/>
        <w:rPr>
          <w:bCs/>
          <w:color w:val="000000"/>
          <w:sz w:val="28"/>
          <w:szCs w:val="28"/>
        </w:rPr>
      </w:pPr>
    </w:p>
    <w:p w14:paraId="0A61BAB5" w14:textId="77777777" w:rsidR="00852243" w:rsidRDefault="00852243" w:rsidP="00852243">
      <w:pPr>
        <w:tabs>
          <w:tab w:val="left" w:pos="1512"/>
        </w:tabs>
        <w:spacing w:line="276" w:lineRule="auto"/>
        <w:ind w:firstLine="680"/>
        <w:jc w:val="right"/>
        <w:rPr>
          <w:bCs/>
          <w:color w:val="000000"/>
          <w:sz w:val="28"/>
          <w:szCs w:val="28"/>
        </w:rPr>
        <w:sectPr w:rsidR="00852243" w:rsidSect="006B42E7">
          <w:pgSz w:w="11906" w:h="16838"/>
          <w:pgMar w:top="851" w:right="707" w:bottom="567" w:left="709" w:header="720" w:footer="720" w:gutter="0"/>
          <w:cols w:space="720"/>
          <w:titlePg/>
          <w:docGrid w:linePitch="326"/>
        </w:sectPr>
      </w:pPr>
    </w:p>
    <w:p w14:paraId="6E7AC298" w14:textId="742D56A4" w:rsidR="00852243" w:rsidRPr="00852243" w:rsidRDefault="00852243" w:rsidP="00852243">
      <w:pPr>
        <w:tabs>
          <w:tab w:val="left" w:pos="1512"/>
        </w:tabs>
        <w:spacing w:line="276" w:lineRule="auto"/>
        <w:ind w:firstLine="680"/>
        <w:jc w:val="right"/>
        <w:rPr>
          <w:bCs/>
          <w:color w:val="000000"/>
          <w:sz w:val="28"/>
          <w:szCs w:val="28"/>
        </w:rPr>
      </w:pPr>
      <w:r w:rsidRPr="00852243">
        <w:rPr>
          <w:bCs/>
          <w:color w:val="000000"/>
          <w:sz w:val="28"/>
          <w:szCs w:val="28"/>
        </w:rPr>
        <w:lastRenderedPageBreak/>
        <w:t>Таблица 3</w:t>
      </w:r>
    </w:p>
    <w:p w14:paraId="76882DA3" w14:textId="77777777" w:rsidR="00852243" w:rsidRPr="00852243" w:rsidRDefault="00852243" w:rsidP="00852243">
      <w:pPr>
        <w:tabs>
          <w:tab w:val="left" w:pos="1512"/>
        </w:tabs>
        <w:spacing w:line="276" w:lineRule="auto"/>
        <w:jc w:val="center"/>
        <w:rPr>
          <w:b/>
          <w:bCs/>
          <w:kern w:val="32"/>
          <w:sz w:val="28"/>
          <w:szCs w:val="28"/>
        </w:rPr>
      </w:pPr>
      <w:r w:rsidRPr="00852243">
        <w:rPr>
          <w:b/>
          <w:bCs/>
          <w:kern w:val="32"/>
          <w:sz w:val="28"/>
          <w:szCs w:val="28"/>
        </w:rPr>
        <w:t>Платы за подключение к системе теплоснабжения</w:t>
      </w:r>
    </w:p>
    <w:p w14:paraId="614BC01F" w14:textId="77777777" w:rsidR="00852243" w:rsidRPr="00852243" w:rsidRDefault="00852243" w:rsidP="00852243">
      <w:pPr>
        <w:tabs>
          <w:tab w:val="left" w:pos="1512"/>
        </w:tabs>
        <w:spacing w:line="276" w:lineRule="auto"/>
        <w:jc w:val="center"/>
        <w:rPr>
          <w:b/>
          <w:bCs/>
          <w:kern w:val="32"/>
          <w:sz w:val="28"/>
          <w:szCs w:val="28"/>
        </w:rPr>
      </w:pPr>
      <w:r w:rsidRPr="00852243">
        <w:rPr>
          <w:b/>
          <w:color w:val="000000"/>
          <w:sz w:val="28"/>
          <w:szCs w:val="28"/>
        </w:rPr>
        <w:t>ООО «</w:t>
      </w:r>
      <w:proofErr w:type="spellStart"/>
      <w:r w:rsidRPr="00852243">
        <w:rPr>
          <w:b/>
          <w:color w:val="000000"/>
          <w:sz w:val="28"/>
          <w:szCs w:val="28"/>
        </w:rPr>
        <w:t>СибЭнерго</w:t>
      </w:r>
      <w:proofErr w:type="spellEnd"/>
      <w:r w:rsidRPr="00852243">
        <w:rPr>
          <w:b/>
          <w:color w:val="000000"/>
          <w:sz w:val="28"/>
          <w:szCs w:val="28"/>
        </w:rPr>
        <w:t xml:space="preserve">» </w:t>
      </w:r>
      <w:r w:rsidRPr="00852243">
        <w:rPr>
          <w:b/>
          <w:bCs/>
          <w:kern w:val="32"/>
          <w:sz w:val="28"/>
          <w:szCs w:val="28"/>
        </w:rPr>
        <w:t xml:space="preserve">в индивидуальном порядке </w:t>
      </w:r>
      <w:r w:rsidRPr="00852243">
        <w:rPr>
          <w:b/>
          <w:color w:val="000000"/>
          <w:sz w:val="28"/>
          <w:szCs w:val="28"/>
        </w:rPr>
        <w:t xml:space="preserve">объекта заявителя </w:t>
      </w:r>
      <w:r w:rsidRPr="00852243">
        <w:rPr>
          <w:b/>
          <w:color w:val="000000"/>
          <w:sz w:val="28"/>
          <w:szCs w:val="28"/>
        </w:rPr>
        <w:br/>
        <w:t>ООО «</w:t>
      </w:r>
      <w:proofErr w:type="spellStart"/>
      <w:r w:rsidRPr="00852243">
        <w:rPr>
          <w:b/>
          <w:color w:val="000000"/>
          <w:sz w:val="28"/>
          <w:szCs w:val="28"/>
        </w:rPr>
        <w:t>Регионстрой</w:t>
      </w:r>
      <w:proofErr w:type="spellEnd"/>
      <w:r w:rsidRPr="00852243">
        <w:rPr>
          <w:b/>
          <w:color w:val="000000"/>
          <w:sz w:val="28"/>
          <w:szCs w:val="28"/>
        </w:rPr>
        <w:t xml:space="preserve">» </w:t>
      </w:r>
      <w:bookmarkStart w:id="230" w:name="_Hlk57193071"/>
      <w:r w:rsidRPr="00852243">
        <w:rPr>
          <w:b/>
          <w:bCs/>
          <w:kern w:val="32"/>
          <w:sz w:val="28"/>
          <w:szCs w:val="28"/>
        </w:rPr>
        <w:t>Новокузнецкий городской округ</w:t>
      </w:r>
      <w:bookmarkEnd w:id="230"/>
    </w:p>
    <w:p w14:paraId="3216537B" w14:textId="77777777" w:rsidR="00852243" w:rsidRPr="00852243" w:rsidRDefault="00852243" w:rsidP="00852243">
      <w:pPr>
        <w:tabs>
          <w:tab w:val="left" w:pos="1512"/>
        </w:tabs>
        <w:spacing w:line="276" w:lineRule="auto"/>
        <w:ind w:firstLine="680"/>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840"/>
        <w:gridCol w:w="3043"/>
        <w:gridCol w:w="1840"/>
        <w:gridCol w:w="2872"/>
      </w:tblGrid>
      <w:tr w:rsidR="00852243" w:rsidRPr="00852243" w14:paraId="69D55BAA" w14:textId="77777777" w:rsidTr="00B57905">
        <w:trPr>
          <w:trHeight w:val="20"/>
        </w:trPr>
        <w:tc>
          <w:tcPr>
            <w:tcW w:w="422" w:type="pct"/>
            <w:vAlign w:val="center"/>
          </w:tcPr>
          <w:p w14:paraId="1D8D76F1" w14:textId="77777777" w:rsidR="00852243" w:rsidRPr="00852243" w:rsidRDefault="00852243" w:rsidP="00852243">
            <w:pPr>
              <w:jc w:val="center"/>
              <w:rPr>
                <w:sz w:val="16"/>
                <w:szCs w:val="16"/>
              </w:rPr>
            </w:pPr>
            <w:r w:rsidRPr="00852243">
              <w:rPr>
                <w:sz w:val="16"/>
                <w:szCs w:val="16"/>
              </w:rPr>
              <w:t>№ п/п</w:t>
            </w:r>
          </w:p>
        </w:tc>
        <w:tc>
          <w:tcPr>
            <w:tcW w:w="878" w:type="pct"/>
            <w:vAlign w:val="center"/>
          </w:tcPr>
          <w:p w14:paraId="5718CC8C" w14:textId="77777777" w:rsidR="00852243" w:rsidRPr="00852243" w:rsidRDefault="00852243" w:rsidP="00852243">
            <w:pPr>
              <w:jc w:val="center"/>
              <w:rPr>
                <w:sz w:val="16"/>
                <w:szCs w:val="16"/>
              </w:rPr>
            </w:pPr>
            <w:r w:rsidRPr="00852243">
              <w:rPr>
                <w:sz w:val="16"/>
                <w:szCs w:val="16"/>
              </w:rPr>
              <w:t>Заявитель</w:t>
            </w:r>
          </w:p>
        </w:tc>
        <w:tc>
          <w:tcPr>
            <w:tcW w:w="1452" w:type="pct"/>
            <w:vAlign w:val="center"/>
          </w:tcPr>
          <w:p w14:paraId="6D6BFE42" w14:textId="77777777" w:rsidR="00852243" w:rsidRPr="00852243" w:rsidRDefault="00852243" w:rsidP="00852243">
            <w:pPr>
              <w:jc w:val="center"/>
              <w:rPr>
                <w:sz w:val="16"/>
                <w:szCs w:val="16"/>
              </w:rPr>
            </w:pPr>
            <w:r w:rsidRPr="00852243">
              <w:rPr>
                <w:sz w:val="16"/>
                <w:szCs w:val="16"/>
              </w:rPr>
              <w:t>Адрес подключаемого объекта</w:t>
            </w:r>
          </w:p>
        </w:tc>
        <w:tc>
          <w:tcPr>
            <w:tcW w:w="878" w:type="pct"/>
            <w:shd w:val="clear" w:color="auto" w:fill="auto"/>
            <w:vAlign w:val="center"/>
          </w:tcPr>
          <w:p w14:paraId="63061D4A" w14:textId="77777777" w:rsidR="00852243" w:rsidRPr="00852243" w:rsidRDefault="00852243" w:rsidP="00852243">
            <w:pPr>
              <w:ind w:left="-57" w:right="-57"/>
              <w:jc w:val="center"/>
              <w:rPr>
                <w:sz w:val="16"/>
                <w:szCs w:val="16"/>
              </w:rPr>
            </w:pPr>
            <w:r w:rsidRPr="00852243">
              <w:rPr>
                <w:sz w:val="16"/>
                <w:szCs w:val="16"/>
              </w:rPr>
              <w:t>Объём присоединяемой мощности, Гкал/ч</w:t>
            </w:r>
          </w:p>
        </w:tc>
        <w:tc>
          <w:tcPr>
            <w:tcW w:w="1370" w:type="pct"/>
            <w:vAlign w:val="center"/>
          </w:tcPr>
          <w:p w14:paraId="7C9E8EB3" w14:textId="77777777" w:rsidR="00852243" w:rsidRPr="00852243" w:rsidRDefault="00852243" w:rsidP="00852243">
            <w:pPr>
              <w:jc w:val="center"/>
              <w:rPr>
                <w:sz w:val="16"/>
                <w:szCs w:val="16"/>
              </w:rPr>
            </w:pPr>
            <w:r w:rsidRPr="00852243">
              <w:rPr>
                <w:sz w:val="16"/>
                <w:szCs w:val="16"/>
              </w:rPr>
              <w:t>Плата за подключение к системе теплоснабжения, тыс. руб. (без учёта НДС)</w:t>
            </w:r>
          </w:p>
        </w:tc>
      </w:tr>
      <w:tr w:rsidR="00852243" w:rsidRPr="00852243" w14:paraId="21F1E8DE" w14:textId="77777777" w:rsidTr="00B57905">
        <w:trPr>
          <w:trHeight w:val="20"/>
        </w:trPr>
        <w:tc>
          <w:tcPr>
            <w:tcW w:w="422" w:type="pct"/>
            <w:vAlign w:val="center"/>
          </w:tcPr>
          <w:p w14:paraId="392A85AA" w14:textId="77777777" w:rsidR="00852243" w:rsidRPr="00852243" w:rsidRDefault="00852243" w:rsidP="00852243">
            <w:pPr>
              <w:jc w:val="center"/>
              <w:rPr>
                <w:sz w:val="16"/>
                <w:szCs w:val="16"/>
              </w:rPr>
            </w:pPr>
            <w:r w:rsidRPr="00852243">
              <w:rPr>
                <w:sz w:val="16"/>
                <w:szCs w:val="16"/>
              </w:rPr>
              <w:t>1</w:t>
            </w:r>
          </w:p>
        </w:tc>
        <w:tc>
          <w:tcPr>
            <w:tcW w:w="878" w:type="pct"/>
            <w:vAlign w:val="center"/>
          </w:tcPr>
          <w:p w14:paraId="2F569CBB" w14:textId="77777777" w:rsidR="00852243" w:rsidRPr="00852243" w:rsidRDefault="00852243" w:rsidP="00852243">
            <w:pPr>
              <w:jc w:val="center"/>
              <w:rPr>
                <w:kern w:val="32"/>
                <w:sz w:val="16"/>
                <w:szCs w:val="16"/>
              </w:rPr>
            </w:pPr>
            <w:r w:rsidRPr="00852243">
              <w:rPr>
                <w:sz w:val="16"/>
                <w:szCs w:val="16"/>
              </w:rPr>
              <w:t>ООО «</w:t>
            </w:r>
            <w:proofErr w:type="spellStart"/>
            <w:r w:rsidRPr="00852243">
              <w:rPr>
                <w:sz w:val="16"/>
                <w:szCs w:val="16"/>
              </w:rPr>
              <w:t>Регионстрой</w:t>
            </w:r>
            <w:proofErr w:type="spellEnd"/>
            <w:r w:rsidRPr="00852243">
              <w:rPr>
                <w:sz w:val="16"/>
                <w:szCs w:val="16"/>
              </w:rPr>
              <w:t>»</w:t>
            </w:r>
          </w:p>
        </w:tc>
        <w:tc>
          <w:tcPr>
            <w:tcW w:w="1452" w:type="pct"/>
            <w:vAlign w:val="center"/>
          </w:tcPr>
          <w:p w14:paraId="28C780D6" w14:textId="77777777" w:rsidR="00852243" w:rsidRPr="00852243" w:rsidRDefault="00852243" w:rsidP="00852243">
            <w:pPr>
              <w:jc w:val="center"/>
              <w:rPr>
                <w:sz w:val="16"/>
                <w:szCs w:val="16"/>
              </w:rPr>
            </w:pPr>
            <w:r w:rsidRPr="00852243">
              <w:rPr>
                <w:sz w:val="16"/>
                <w:szCs w:val="16"/>
              </w:rPr>
              <w:t>Восточнее нежилого здания по пр. Металлургов, 22, Новокузнецкий городской округ</w:t>
            </w:r>
          </w:p>
        </w:tc>
        <w:tc>
          <w:tcPr>
            <w:tcW w:w="878" w:type="pct"/>
            <w:shd w:val="clear" w:color="auto" w:fill="auto"/>
            <w:vAlign w:val="center"/>
          </w:tcPr>
          <w:p w14:paraId="08A64F7D" w14:textId="77777777" w:rsidR="00852243" w:rsidRPr="00852243" w:rsidRDefault="00852243" w:rsidP="00852243">
            <w:pPr>
              <w:jc w:val="center"/>
              <w:rPr>
                <w:sz w:val="16"/>
                <w:szCs w:val="16"/>
              </w:rPr>
            </w:pPr>
            <w:r w:rsidRPr="00852243">
              <w:rPr>
                <w:sz w:val="16"/>
                <w:szCs w:val="16"/>
              </w:rPr>
              <w:t>0,2612</w:t>
            </w:r>
          </w:p>
        </w:tc>
        <w:tc>
          <w:tcPr>
            <w:tcW w:w="1370" w:type="pct"/>
            <w:vAlign w:val="center"/>
          </w:tcPr>
          <w:p w14:paraId="6F44154C" w14:textId="77777777" w:rsidR="00852243" w:rsidRPr="00852243" w:rsidRDefault="00852243" w:rsidP="00852243">
            <w:pPr>
              <w:ind w:left="-57" w:right="-57"/>
              <w:jc w:val="center"/>
              <w:rPr>
                <w:sz w:val="16"/>
                <w:szCs w:val="16"/>
              </w:rPr>
            </w:pPr>
            <w:r w:rsidRPr="00852243">
              <w:rPr>
                <w:sz w:val="16"/>
                <w:szCs w:val="16"/>
              </w:rPr>
              <w:t>2293,349</w:t>
            </w:r>
          </w:p>
        </w:tc>
      </w:tr>
    </w:tbl>
    <w:p w14:paraId="587F419F" w14:textId="77777777" w:rsidR="00852243" w:rsidRPr="00852243" w:rsidRDefault="00852243" w:rsidP="00852243">
      <w:pPr>
        <w:tabs>
          <w:tab w:val="left" w:pos="1512"/>
        </w:tabs>
        <w:spacing w:line="276" w:lineRule="auto"/>
        <w:ind w:firstLine="680"/>
        <w:jc w:val="both"/>
        <w:rPr>
          <w:color w:val="000000"/>
          <w:sz w:val="28"/>
          <w:szCs w:val="28"/>
        </w:rPr>
      </w:pPr>
    </w:p>
    <w:p w14:paraId="25055AB6" w14:textId="77777777" w:rsidR="00852243" w:rsidRPr="00852243" w:rsidRDefault="00852243" w:rsidP="00852243">
      <w:pPr>
        <w:spacing w:line="276" w:lineRule="auto"/>
        <w:jc w:val="both"/>
        <w:rPr>
          <w:color w:val="000000"/>
          <w:sz w:val="28"/>
          <w:szCs w:val="28"/>
        </w:rPr>
      </w:pPr>
    </w:p>
    <w:p w14:paraId="5975CBD0" w14:textId="77777777" w:rsidR="00852243" w:rsidRPr="00852243" w:rsidRDefault="00852243" w:rsidP="00852243">
      <w:pPr>
        <w:spacing w:line="276" w:lineRule="auto"/>
        <w:jc w:val="both"/>
        <w:rPr>
          <w:color w:val="000000"/>
          <w:sz w:val="28"/>
          <w:szCs w:val="28"/>
        </w:rPr>
      </w:pPr>
    </w:p>
    <w:p w14:paraId="42BDF96A" w14:textId="77777777" w:rsidR="00852243" w:rsidRDefault="00852243" w:rsidP="00852243">
      <w:pPr>
        <w:spacing w:line="276" w:lineRule="auto"/>
        <w:jc w:val="both"/>
        <w:rPr>
          <w:sz w:val="28"/>
          <w:szCs w:val="28"/>
          <w:lang w:eastAsia="x-none"/>
        </w:rPr>
        <w:sectPr w:rsidR="00852243" w:rsidSect="006B42E7">
          <w:pgSz w:w="11906" w:h="16838"/>
          <w:pgMar w:top="851" w:right="707" w:bottom="567" w:left="709" w:header="720" w:footer="720" w:gutter="0"/>
          <w:cols w:space="720"/>
          <w:titlePg/>
          <w:docGrid w:linePitch="326"/>
        </w:sectPr>
      </w:pPr>
    </w:p>
    <w:p w14:paraId="6E63D27E" w14:textId="27E9786F" w:rsidR="00852243" w:rsidRPr="00852243" w:rsidRDefault="00852243" w:rsidP="00852243">
      <w:pPr>
        <w:spacing w:line="276" w:lineRule="auto"/>
        <w:jc w:val="both"/>
        <w:rPr>
          <w:sz w:val="28"/>
          <w:szCs w:val="28"/>
          <w:lang w:eastAsia="x-none"/>
        </w:rPr>
      </w:pPr>
    </w:p>
    <w:p w14:paraId="068F0C82" w14:textId="77777777" w:rsidR="00852243" w:rsidRPr="00852243" w:rsidRDefault="00852243" w:rsidP="00852243">
      <w:pPr>
        <w:spacing w:line="276" w:lineRule="auto"/>
        <w:jc w:val="both"/>
        <w:rPr>
          <w:sz w:val="28"/>
          <w:szCs w:val="28"/>
          <w:lang w:eastAsia="x-none"/>
        </w:rPr>
      </w:pPr>
    </w:p>
    <w:p w14:paraId="7F97E560" w14:textId="77777777" w:rsidR="00852243" w:rsidRDefault="00852243" w:rsidP="00852243">
      <w:pPr>
        <w:tabs>
          <w:tab w:val="left" w:pos="540"/>
          <w:tab w:val="left" w:pos="1512"/>
        </w:tabs>
        <w:ind w:firstLine="720"/>
        <w:jc w:val="both"/>
        <w:rPr>
          <w:color w:val="000000"/>
        </w:rPr>
        <w:sectPr w:rsidR="00852243" w:rsidSect="006B42E7">
          <w:pgSz w:w="11906" w:h="16838"/>
          <w:pgMar w:top="851" w:right="707" w:bottom="567" w:left="709" w:header="720" w:footer="720" w:gutter="0"/>
          <w:cols w:space="720"/>
          <w:titlePg/>
          <w:docGrid w:linePitch="326"/>
        </w:sectPr>
      </w:pPr>
    </w:p>
    <w:p w14:paraId="014793EE" w14:textId="5F0397F5" w:rsidR="00852243" w:rsidRDefault="00852243" w:rsidP="00852243">
      <w:pPr>
        <w:tabs>
          <w:tab w:val="left" w:pos="5580"/>
          <w:tab w:val="left" w:pos="9498"/>
        </w:tabs>
        <w:ind w:left="-1243" w:right="-569" w:firstLine="8189"/>
      </w:pPr>
      <w:r>
        <w:lastRenderedPageBreak/>
        <w:t>Приложение № 2</w:t>
      </w:r>
      <w:r>
        <w:t>2</w:t>
      </w:r>
      <w:r>
        <w:t xml:space="preserve"> к протоколу № 77</w:t>
      </w:r>
    </w:p>
    <w:p w14:paraId="3202D546" w14:textId="77777777" w:rsidR="00852243" w:rsidRDefault="00852243" w:rsidP="00852243">
      <w:pPr>
        <w:tabs>
          <w:tab w:val="left" w:pos="5580"/>
          <w:tab w:val="left" w:pos="9498"/>
        </w:tabs>
        <w:ind w:left="-1243" w:right="-569" w:firstLine="8189"/>
      </w:pPr>
      <w:r>
        <w:t>заседания Правления Региональной</w:t>
      </w:r>
    </w:p>
    <w:p w14:paraId="31BCA0AB" w14:textId="77777777" w:rsidR="00852243" w:rsidRDefault="00852243" w:rsidP="00852243">
      <w:pPr>
        <w:tabs>
          <w:tab w:val="left" w:pos="5580"/>
          <w:tab w:val="left" w:pos="9498"/>
        </w:tabs>
        <w:ind w:left="-1243" w:right="-569" w:firstLine="8189"/>
      </w:pPr>
      <w:r>
        <w:t>энергетической комиссии</w:t>
      </w:r>
    </w:p>
    <w:p w14:paraId="2C6C94FB" w14:textId="77777777" w:rsidR="00852243" w:rsidRDefault="00852243" w:rsidP="00852243">
      <w:pPr>
        <w:tabs>
          <w:tab w:val="left" w:pos="5580"/>
          <w:tab w:val="left" w:pos="9498"/>
        </w:tabs>
        <w:ind w:left="-1243" w:right="-569" w:firstLine="8189"/>
      </w:pPr>
      <w:r>
        <w:t>Кузбасса от 27.11.2020</w:t>
      </w:r>
    </w:p>
    <w:p w14:paraId="5C9C1CA3" w14:textId="77777777" w:rsidR="00852243" w:rsidRPr="00852243" w:rsidRDefault="00852243" w:rsidP="00852243">
      <w:pPr>
        <w:jc w:val="center"/>
        <w:rPr>
          <w:b/>
          <w:sz w:val="28"/>
        </w:rPr>
      </w:pPr>
    </w:p>
    <w:p w14:paraId="4FFD9E58" w14:textId="77777777" w:rsidR="00852243" w:rsidRDefault="00852243" w:rsidP="00852243">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за подключение к системе теплоснабжения </w:t>
      </w:r>
      <w:r>
        <w:rPr>
          <w:b/>
          <w:bCs/>
          <w:kern w:val="32"/>
          <w:sz w:val="28"/>
          <w:szCs w:val="28"/>
        </w:rPr>
        <w:br/>
        <w:t>ООО «</w:t>
      </w:r>
      <w:proofErr w:type="spellStart"/>
      <w:r>
        <w:rPr>
          <w:b/>
          <w:bCs/>
          <w:kern w:val="32"/>
          <w:sz w:val="28"/>
          <w:szCs w:val="28"/>
        </w:rPr>
        <w:t>СибЭнерго</w:t>
      </w:r>
      <w:proofErr w:type="spellEnd"/>
      <w:r>
        <w:rPr>
          <w:b/>
          <w:bCs/>
          <w:kern w:val="32"/>
          <w:sz w:val="28"/>
          <w:szCs w:val="28"/>
        </w:rPr>
        <w:t xml:space="preserve">» в индивидуальном порядке </w:t>
      </w:r>
      <w:r w:rsidRPr="00EA2621">
        <w:rPr>
          <w:b/>
          <w:bCs/>
          <w:kern w:val="32"/>
          <w:sz w:val="28"/>
          <w:szCs w:val="28"/>
        </w:rPr>
        <w:t>объект</w:t>
      </w:r>
      <w:r>
        <w:rPr>
          <w:b/>
          <w:bCs/>
          <w:kern w:val="32"/>
          <w:sz w:val="28"/>
          <w:szCs w:val="28"/>
        </w:rPr>
        <w:t>а</w:t>
      </w:r>
      <w:r w:rsidRPr="00EA2621">
        <w:rPr>
          <w:b/>
          <w:bCs/>
          <w:kern w:val="32"/>
          <w:sz w:val="28"/>
          <w:szCs w:val="28"/>
        </w:rPr>
        <w:t xml:space="preserve"> заявител</w:t>
      </w:r>
      <w:r>
        <w:rPr>
          <w:b/>
          <w:bCs/>
          <w:kern w:val="32"/>
          <w:sz w:val="28"/>
          <w:szCs w:val="28"/>
        </w:rPr>
        <w:t>я</w:t>
      </w:r>
      <w:r w:rsidRPr="00EA2621">
        <w:rPr>
          <w:b/>
          <w:bCs/>
          <w:kern w:val="32"/>
          <w:sz w:val="28"/>
          <w:szCs w:val="28"/>
        </w:rPr>
        <w:t xml:space="preserve"> </w:t>
      </w:r>
      <w:r>
        <w:rPr>
          <w:b/>
          <w:bCs/>
          <w:kern w:val="32"/>
          <w:sz w:val="28"/>
          <w:szCs w:val="28"/>
        </w:rPr>
        <w:br/>
      </w:r>
      <w:r w:rsidRPr="00E02A6B">
        <w:rPr>
          <w:b/>
          <w:bCs/>
          <w:kern w:val="32"/>
          <w:sz w:val="28"/>
          <w:szCs w:val="28"/>
        </w:rPr>
        <w:t>ООО «</w:t>
      </w:r>
      <w:proofErr w:type="spellStart"/>
      <w:r w:rsidRPr="00E955B3">
        <w:rPr>
          <w:b/>
          <w:bCs/>
          <w:kern w:val="32"/>
          <w:sz w:val="28"/>
          <w:szCs w:val="28"/>
        </w:rPr>
        <w:t>Регионстрой</w:t>
      </w:r>
      <w:proofErr w:type="spellEnd"/>
      <w:r w:rsidRPr="00E02A6B">
        <w:rPr>
          <w:b/>
          <w:bCs/>
          <w:kern w:val="32"/>
          <w:sz w:val="28"/>
          <w:szCs w:val="28"/>
        </w:rPr>
        <w:t>»</w:t>
      </w:r>
      <w:r>
        <w:rPr>
          <w:b/>
          <w:bCs/>
          <w:kern w:val="32"/>
          <w:sz w:val="28"/>
          <w:szCs w:val="28"/>
        </w:rPr>
        <w:t xml:space="preserve"> </w:t>
      </w:r>
      <w:r w:rsidRPr="000E20CF">
        <w:rPr>
          <w:b/>
          <w:bCs/>
          <w:kern w:val="32"/>
          <w:sz w:val="28"/>
          <w:szCs w:val="28"/>
        </w:rPr>
        <w:t>Новокузнецкий городской округ</w:t>
      </w:r>
    </w:p>
    <w:p w14:paraId="4FB0688A" w14:textId="77777777" w:rsidR="00852243" w:rsidRDefault="00852243" w:rsidP="00852243">
      <w:pPr>
        <w:jc w:val="center"/>
        <w:rPr>
          <w:b/>
          <w:bCs/>
          <w:kern w:val="32"/>
          <w:sz w:val="28"/>
          <w:szCs w:val="28"/>
        </w:rPr>
      </w:pPr>
    </w:p>
    <w:p w14:paraId="3DA7566B" w14:textId="77777777" w:rsidR="00852243" w:rsidRDefault="00852243" w:rsidP="00852243">
      <w:pPr>
        <w:jc w:val="center"/>
        <w:rPr>
          <w:b/>
          <w:sz w:val="28"/>
          <w:szCs w:val="28"/>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951"/>
        <w:gridCol w:w="2763"/>
        <w:gridCol w:w="1950"/>
        <w:gridCol w:w="3044"/>
      </w:tblGrid>
      <w:tr w:rsidR="00852243" w:rsidRPr="00523EA9" w14:paraId="737C94B7" w14:textId="77777777" w:rsidTr="00B57905">
        <w:tc>
          <w:tcPr>
            <w:tcW w:w="439" w:type="pct"/>
            <w:vAlign w:val="center"/>
          </w:tcPr>
          <w:p w14:paraId="57AB0A01" w14:textId="77777777" w:rsidR="00852243" w:rsidRPr="00523EA9" w:rsidRDefault="00852243" w:rsidP="00B57905">
            <w:pPr>
              <w:jc w:val="center"/>
              <w:rPr>
                <w:sz w:val="22"/>
                <w:szCs w:val="22"/>
              </w:rPr>
            </w:pPr>
            <w:r w:rsidRPr="00523EA9">
              <w:rPr>
                <w:sz w:val="22"/>
                <w:szCs w:val="22"/>
              </w:rPr>
              <w:t>№ п/п</w:t>
            </w:r>
          </w:p>
        </w:tc>
        <w:tc>
          <w:tcPr>
            <w:tcW w:w="916" w:type="pct"/>
            <w:vAlign w:val="center"/>
          </w:tcPr>
          <w:p w14:paraId="57ABBEF9" w14:textId="77777777" w:rsidR="00852243" w:rsidRPr="00523EA9" w:rsidRDefault="00852243" w:rsidP="00B57905">
            <w:pPr>
              <w:jc w:val="center"/>
              <w:rPr>
                <w:sz w:val="22"/>
                <w:szCs w:val="22"/>
              </w:rPr>
            </w:pPr>
            <w:r>
              <w:rPr>
                <w:sz w:val="22"/>
                <w:szCs w:val="22"/>
              </w:rPr>
              <w:t>Заявитель</w:t>
            </w:r>
          </w:p>
        </w:tc>
        <w:tc>
          <w:tcPr>
            <w:tcW w:w="1298" w:type="pct"/>
            <w:vAlign w:val="center"/>
          </w:tcPr>
          <w:p w14:paraId="72CA44E6" w14:textId="77777777" w:rsidR="00852243" w:rsidRPr="00523EA9" w:rsidRDefault="00852243" w:rsidP="00B57905">
            <w:pPr>
              <w:jc w:val="center"/>
              <w:rPr>
                <w:sz w:val="22"/>
                <w:szCs w:val="22"/>
              </w:rPr>
            </w:pPr>
            <w:r w:rsidRPr="00523EA9">
              <w:rPr>
                <w:sz w:val="22"/>
                <w:szCs w:val="22"/>
              </w:rPr>
              <w:t xml:space="preserve">Адрес </w:t>
            </w:r>
            <w:r>
              <w:rPr>
                <w:sz w:val="22"/>
                <w:szCs w:val="22"/>
              </w:rPr>
              <w:t>подключаемого объекта</w:t>
            </w:r>
          </w:p>
        </w:tc>
        <w:tc>
          <w:tcPr>
            <w:tcW w:w="916" w:type="pct"/>
            <w:shd w:val="clear" w:color="auto" w:fill="auto"/>
            <w:vAlign w:val="center"/>
          </w:tcPr>
          <w:p w14:paraId="54C221B7" w14:textId="77777777" w:rsidR="00852243" w:rsidRPr="00523EA9" w:rsidRDefault="00852243" w:rsidP="00B57905">
            <w:pPr>
              <w:ind w:left="-57" w:right="-57"/>
              <w:jc w:val="center"/>
              <w:rPr>
                <w:sz w:val="22"/>
                <w:szCs w:val="22"/>
              </w:rPr>
            </w:pPr>
            <w:r w:rsidRPr="00523EA9">
              <w:rPr>
                <w:sz w:val="22"/>
                <w:szCs w:val="22"/>
              </w:rPr>
              <w:t>Объём присоединяемой мощности, Гкал/ч</w:t>
            </w:r>
          </w:p>
        </w:tc>
        <w:tc>
          <w:tcPr>
            <w:tcW w:w="1430" w:type="pct"/>
            <w:vAlign w:val="center"/>
          </w:tcPr>
          <w:p w14:paraId="3694548E" w14:textId="77777777" w:rsidR="00852243" w:rsidRPr="00523EA9" w:rsidRDefault="00852243" w:rsidP="00B57905">
            <w:pPr>
              <w:jc w:val="center"/>
              <w:rPr>
                <w:sz w:val="22"/>
                <w:szCs w:val="22"/>
              </w:rPr>
            </w:pPr>
            <w:r w:rsidRPr="00523EA9">
              <w:rPr>
                <w:sz w:val="22"/>
                <w:szCs w:val="22"/>
              </w:rPr>
              <w:t>Плата за подключение к системе теплоснабжения, тыс. руб. (без учёта НДС)</w:t>
            </w:r>
          </w:p>
        </w:tc>
      </w:tr>
      <w:tr w:rsidR="00852243" w:rsidRPr="00523EA9" w14:paraId="569634D0" w14:textId="77777777" w:rsidTr="00B57905">
        <w:trPr>
          <w:trHeight w:val="679"/>
        </w:trPr>
        <w:tc>
          <w:tcPr>
            <w:tcW w:w="439" w:type="pct"/>
            <w:vAlign w:val="center"/>
          </w:tcPr>
          <w:p w14:paraId="0D62151D" w14:textId="77777777" w:rsidR="00852243" w:rsidRDefault="00852243" w:rsidP="00B57905">
            <w:pPr>
              <w:jc w:val="center"/>
              <w:rPr>
                <w:sz w:val="22"/>
                <w:szCs w:val="22"/>
              </w:rPr>
            </w:pPr>
            <w:r>
              <w:rPr>
                <w:sz w:val="22"/>
                <w:szCs w:val="22"/>
              </w:rPr>
              <w:t>1</w:t>
            </w:r>
          </w:p>
        </w:tc>
        <w:tc>
          <w:tcPr>
            <w:tcW w:w="916" w:type="pct"/>
            <w:vAlign w:val="center"/>
          </w:tcPr>
          <w:p w14:paraId="06D0AAEB" w14:textId="77777777" w:rsidR="00852243" w:rsidRPr="00EA2621" w:rsidRDefault="00852243" w:rsidP="00B57905">
            <w:pPr>
              <w:jc w:val="center"/>
              <w:rPr>
                <w:kern w:val="32"/>
                <w:sz w:val="22"/>
                <w:szCs w:val="22"/>
              </w:rPr>
            </w:pPr>
            <w:r>
              <w:rPr>
                <w:sz w:val="22"/>
                <w:szCs w:val="22"/>
              </w:rPr>
              <w:t>ООО «</w:t>
            </w:r>
            <w:proofErr w:type="spellStart"/>
            <w:r>
              <w:rPr>
                <w:sz w:val="22"/>
                <w:szCs w:val="22"/>
              </w:rPr>
              <w:t>Регионстрой</w:t>
            </w:r>
            <w:proofErr w:type="spellEnd"/>
            <w:r>
              <w:rPr>
                <w:sz w:val="22"/>
                <w:szCs w:val="22"/>
              </w:rPr>
              <w:t>»</w:t>
            </w:r>
          </w:p>
        </w:tc>
        <w:tc>
          <w:tcPr>
            <w:tcW w:w="1298" w:type="pct"/>
            <w:vAlign w:val="center"/>
          </w:tcPr>
          <w:p w14:paraId="0E39A163" w14:textId="77777777" w:rsidR="00852243" w:rsidRDefault="00852243" w:rsidP="00B57905">
            <w:pPr>
              <w:jc w:val="center"/>
              <w:rPr>
                <w:sz w:val="22"/>
                <w:szCs w:val="22"/>
              </w:rPr>
            </w:pPr>
            <w:r>
              <w:rPr>
                <w:sz w:val="22"/>
                <w:szCs w:val="22"/>
              </w:rPr>
              <w:t xml:space="preserve">Восточнее нежилого здания № 22 </w:t>
            </w:r>
            <w:r>
              <w:rPr>
                <w:sz w:val="22"/>
                <w:szCs w:val="22"/>
              </w:rPr>
              <w:br/>
              <w:t xml:space="preserve">по пр. Металлургов, 22, </w:t>
            </w:r>
            <w:r w:rsidRPr="000E20CF">
              <w:rPr>
                <w:sz w:val="22"/>
                <w:szCs w:val="22"/>
              </w:rPr>
              <w:t>Новокузнецкий городской округ</w:t>
            </w:r>
          </w:p>
        </w:tc>
        <w:tc>
          <w:tcPr>
            <w:tcW w:w="916" w:type="pct"/>
            <w:shd w:val="clear" w:color="auto" w:fill="auto"/>
            <w:vAlign w:val="center"/>
          </w:tcPr>
          <w:p w14:paraId="53F1064A" w14:textId="77777777" w:rsidR="00852243" w:rsidRPr="005F1464" w:rsidRDefault="00852243" w:rsidP="00B57905">
            <w:pPr>
              <w:jc w:val="center"/>
              <w:rPr>
                <w:sz w:val="22"/>
                <w:szCs w:val="22"/>
              </w:rPr>
            </w:pPr>
            <w:r>
              <w:rPr>
                <w:sz w:val="22"/>
                <w:szCs w:val="22"/>
              </w:rPr>
              <w:t>0,2612</w:t>
            </w:r>
          </w:p>
        </w:tc>
        <w:tc>
          <w:tcPr>
            <w:tcW w:w="1430" w:type="pct"/>
            <w:vAlign w:val="center"/>
          </w:tcPr>
          <w:p w14:paraId="608B2EFB" w14:textId="77777777" w:rsidR="00852243" w:rsidRPr="005F1464" w:rsidRDefault="00852243" w:rsidP="00B57905">
            <w:pPr>
              <w:ind w:left="-57" w:right="-57"/>
              <w:jc w:val="center"/>
              <w:rPr>
                <w:sz w:val="22"/>
                <w:szCs w:val="22"/>
              </w:rPr>
            </w:pPr>
            <w:r>
              <w:rPr>
                <w:sz w:val="22"/>
                <w:szCs w:val="22"/>
              </w:rPr>
              <w:t>2 293,349</w:t>
            </w:r>
          </w:p>
        </w:tc>
      </w:tr>
    </w:tbl>
    <w:p w14:paraId="5B750366" w14:textId="77777777" w:rsidR="00852243" w:rsidRDefault="00852243" w:rsidP="00852243">
      <w:pPr>
        <w:jc w:val="center"/>
        <w:rPr>
          <w:sz w:val="28"/>
          <w:szCs w:val="28"/>
        </w:rPr>
      </w:pPr>
    </w:p>
    <w:p w14:paraId="33105937" w14:textId="77777777" w:rsidR="00852243" w:rsidRDefault="00852243" w:rsidP="00852243">
      <w:pPr>
        <w:jc w:val="center"/>
        <w:rPr>
          <w:sz w:val="28"/>
          <w:szCs w:val="28"/>
        </w:rPr>
      </w:pPr>
    </w:p>
    <w:p w14:paraId="153B61CF" w14:textId="77777777" w:rsidR="00852243" w:rsidRDefault="00852243" w:rsidP="00852243">
      <w:pPr>
        <w:jc w:val="center"/>
        <w:rPr>
          <w:sz w:val="28"/>
          <w:szCs w:val="28"/>
        </w:rPr>
      </w:pPr>
    </w:p>
    <w:p w14:paraId="2223F8F9" w14:textId="77777777" w:rsidR="00852243" w:rsidRDefault="00852243" w:rsidP="00852243">
      <w:pPr>
        <w:ind w:left="4962" w:right="-2"/>
        <w:jc w:val="center"/>
        <w:rPr>
          <w:sz w:val="28"/>
          <w:szCs w:val="28"/>
        </w:rPr>
      </w:pPr>
    </w:p>
    <w:p w14:paraId="591339D4" w14:textId="77777777" w:rsidR="00852243" w:rsidRPr="00B83273" w:rsidRDefault="00852243" w:rsidP="00852243">
      <w:pPr>
        <w:tabs>
          <w:tab w:val="left" w:pos="5245"/>
        </w:tabs>
        <w:ind w:left="4820" w:right="-1"/>
        <w:jc w:val="center"/>
      </w:pPr>
    </w:p>
    <w:p w14:paraId="581A175B" w14:textId="77777777" w:rsidR="00852243" w:rsidRPr="00852243" w:rsidRDefault="00852243" w:rsidP="00852243">
      <w:pPr>
        <w:jc w:val="center"/>
        <w:rPr>
          <w:b/>
          <w:sz w:val="28"/>
        </w:rPr>
      </w:pPr>
    </w:p>
    <w:p w14:paraId="38DF9DE2" w14:textId="56D9E0F4" w:rsidR="00852243" w:rsidRPr="00852243" w:rsidRDefault="00852243" w:rsidP="00852243">
      <w:pPr>
        <w:tabs>
          <w:tab w:val="left" w:pos="540"/>
          <w:tab w:val="left" w:pos="1512"/>
        </w:tabs>
        <w:ind w:firstLine="720"/>
        <w:jc w:val="both"/>
        <w:rPr>
          <w:color w:val="000000"/>
        </w:rPr>
      </w:pPr>
    </w:p>
    <w:p w14:paraId="0F1711FF" w14:textId="0FCEAF35" w:rsidR="0007021A" w:rsidRPr="0007021A" w:rsidRDefault="0007021A" w:rsidP="005107D1">
      <w:pPr>
        <w:rPr>
          <w:sz w:val="28"/>
          <w:szCs w:val="28"/>
          <w:highlight w:val="green"/>
        </w:rPr>
      </w:pPr>
    </w:p>
    <w:sectPr w:rsidR="0007021A" w:rsidRPr="0007021A" w:rsidSect="006B42E7">
      <w:pgSz w:w="11906" w:h="16838"/>
      <w:pgMar w:top="851" w:right="707" w:bottom="56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CC09C8" w:rsidRDefault="00CC09C8" w:rsidP="00943C6C">
      <w:r>
        <w:separator/>
      </w:r>
    </w:p>
  </w:endnote>
  <w:endnote w:type="continuationSeparator" w:id="0">
    <w:p w14:paraId="6B2DC651" w14:textId="77777777" w:rsidR="00CC09C8" w:rsidRDefault="00CC09C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CC09C8" w:rsidRDefault="00CC09C8" w:rsidP="00943C6C">
      <w:r>
        <w:separator/>
      </w:r>
    </w:p>
  </w:footnote>
  <w:footnote w:type="continuationSeparator" w:id="0">
    <w:p w14:paraId="672CAC6D" w14:textId="77777777" w:rsidR="00CC09C8" w:rsidRDefault="00CC09C8"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5776228F"/>
    <w:multiLevelType w:val="hybridMultilevel"/>
    <w:tmpl w:val="3F945CF2"/>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24" w15:restartNumberingAfterBreak="0">
    <w:nsid w:val="5A716A1D"/>
    <w:multiLevelType w:val="hybridMultilevel"/>
    <w:tmpl w:val="A2EA9260"/>
    <w:lvl w:ilvl="0" w:tplc="D1A68126">
      <w:start w:val="1"/>
      <w:numFmt w:val="decimal"/>
      <w:lvlText w:val="Таблица %1."/>
      <w:lvlJc w:val="left"/>
      <w:pPr>
        <w:ind w:left="8299"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72573B67"/>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0"/>
  </w:num>
  <w:num w:numId="4">
    <w:abstractNumId w:val="3"/>
  </w:num>
  <w:num w:numId="5">
    <w:abstractNumId w:val="1"/>
  </w:num>
  <w:num w:numId="6">
    <w:abstractNumId w:val="22"/>
  </w:num>
  <w:num w:numId="7">
    <w:abstractNumId w:val="16"/>
  </w:num>
  <w:num w:numId="8">
    <w:abstractNumId w:val="19"/>
  </w:num>
  <w:num w:numId="9">
    <w:abstractNumId w:val="26"/>
  </w:num>
  <w:num w:numId="10">
    <w:abstractNumId w:val="24"/>
  </w:num>
  <w:num w:numId="11">
    <w:abstractNumId w:val="20"/>
  </w:num>
  <w:num w:numId="12">
    <w:abstractNumId w:val="25"/>
  </w:num>
  <w:num w:numId="13">
    <w:abstractNumId w:val="23"/>
  </w:num>
  <w:num w:numId="14">
    <w:abstractNumId w:val="17"/>
  </w:num>
  <w:num w:numId="1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71ED"/>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2107"/>
    <w:rsid w:val="00922179"/>
    <w:rsid w:val="00922F9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uiPriority w:val="11"/>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ListParagraph">
    <w:name w:val="List Paragraph"/>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 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 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hyperlink" Target="consultantplus://offline/ref=3352B12E8996D141724D3A26BBB7C2FE72E8783E7A4FAAD18A799CB566A2154D97DD858D5B485F57O9A0D" TargetMode="External"/><Relationship Id="rId42" Type="http://schemas.openxmlformats.org/officeDocument/2006/relationships/image" Target="media/image25.emf"/><Relationship Id="rId47" Type="http://schemas.openxmlformats.org/officeDocument/2006/relationships/hyperlink" Target="consultantplus://offline/ref=3352B12E8996D141724D3A26BBB7C2FE72E8783E7A4FAAD18A799CB566A2154D97DD858D5B485F57O9A0D" TargetMode="External"/><Relationship Id="rId63" Type="http://schemas.openxmlformats.org/officeDocument/2006/relationships/hyperlink" Target="consultantplus://offline/ref=3352B12E8996D141724D3A26BBB7C2FE72E8783E7A4FAAD18A799CB566A2154D97DD858F58O4ACD" TargetMode="External"/><Relationship Id="rId68" Type="http://schemas.openxmlformats.org/officeDocument/2006/relationships/image" Target="media/image28.wmf"/><Relationship Id="rId16" Type="http://schemas.openxmlformats.org/officeDocument/2006/relationships/image" Target="media/image6.emf"/><Relationship Id="rId11" Type="http://schemas.openxmlformats.org/officeDocument/2006/relationships/image" Target="media/image1.w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hyperlink" Target="https://legalacts.ru/doc/prikaz-fst-rossii-ot-13062013-n-760-e/" TargetMode="External"/><Relationship Id="rId58" Type="http://schemas.openxmlformats.org/officeDocument/2006/relationships/hyperlink" Target="consultantplus://offline/ref=3352B12E8996D141724D3A26BBB7C2FE72E8783E7A4FAAD18A799CB566A2154D97DD858F58O4ACD" TargetMode="External"/><Relationship Id="rId74" Type="http://schemas.openxmlformats.org/officeDocument/2006/relationships/image" Target="media/image33.wmf"/><Relationship Id="rId79" Type="http://schemas.openxmlformats.org/officeDocument/2006/relationships/hyperlink" Target="consultantplus://offline/ref=1F04E896050B5890432A5F4242BE9DB7D9750E56AB30A9C93D885E02E211B4E29EC45F1C9D008035t5jDB" TargetMode="External"/><Relationship Id="rId5" Type="http://schemas.openxmlformats.org/officeDocument/2006/relationships/webSettings" Target="webSettings.xml"/><Relationship Id="rId61" Type="http://schemas.openxmlformats.org/officeDocument/2006/relationships/hyperlink" Target="consultantplus://offline/ref=3352B12E8996D141724D3A26BBB7C2FE72E8783E7A4FAAD18A799CB566A2154D97DD858D5B485F57O9A0D" TargetMode="External"/><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hyperlink" Target="consultantplus://offline/ref=DA06D0DF696CC0831663215F5C3709CFC844C9224C13C4125D9949374F2CB2D8CC8ABBE81D20DB7DNFG4I" TargetMode="External"/><Relationship Id="rId30" Type="http://schemas.openxmlformats.org/officeDocument/2006/relationships/image" Target="media/image15.emf"/><Relationship Id="rId35" Type="http://schemas.openxmlformats.org/officeDocument/2006/relationships/image" Target="media/image20.wmf"/><Relationship Id="rId43" Type="http://schemas.openxmlformats.org/officeDocument/2006/relationships/image" Target="media/image26.emf"/><Relationship Id="rId48" Type="http://schemas.openxmlformats.org/officeDocument/2006/relationships/hyperlink" Target="https://legalacts.ru/doc/postanovlenie-pravitelstva-rf-ot-22102012-n-1075/" TargetMode="External"/><Relationship Id="rId56" Type="http://schemas.openxmlformats.org/officeDocument/2006/relationships/hyperlink" Target="https://legalacts.ru/doc/postanovlenie-pravitelstva-rf-ot-22102012-n-1075/" TargetMode="External"/><Relationship Id="rId64" Type="http://schemas.openxmlformats.org/officeDocument/2006/relationships/hyperlink" Target="consultantplus://offline/ref=3352B12E8996D141724D3A26BBB7C2FE72E8783E7A4FAAD18A799CB566A2154D97DD858D5B485F57O9A0D" TargetMode="External"/><Relationship Id="rId69" Type="http://schemas.openxmlformats.org/officeDocument/2006/relationships/image" Target="media/image29.wmf"/><Relationship Id="rId77" Type="http://schemas.openxmlformats.org/officeDocument/2006/relationships/hyperlink" Target="consultantplus://offline/ref=6AF36752697C7777DAD7879DEF25B4B72D7789CA534F04752BC33ACF2479481F413E0EB34AF1983F38C7G"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consultantplus://offline/ref=3352B12E8996D141724D3A26BBB7C2FE72E8783E7A4FAAD18A799CB566A2154D97DD858D5B485F57O9A0D" TargetMode="External"/><Relationship Id="rId72" Type="http://schemas.openxmlformats.org/officeDocument/2006/relationships/image" Target="media/image31.wmf"/><Relationship Id="rId80" Type="http://schemas.openxmlformats.org/officeDocument/2006/relationships/hyperlink" Target="https://rosstat.gov.ru/scripts/db_inet2/passport/table.aspx?opt=327310002020"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hyperlink" Target="consultantplus://offline/ref=3352B12E8996D141724D3A26BBB7C2FE72E8783E7A4FAAD18A799CB566A2154D97DD858F58O4ACD" TargetMode="External"/><Relationship Id="rId59" Type="http://schemas.openxmlformats.org/officeDocument/2006/relationships/hyperlink" Target="consultantplus://offline/ref=3352B12E8996D141724D3A26BBB7C2FE72E8783E7A4FAAD18A799CB566A2154D97DD858D5B485F57O9A0D" TargetMode="External"/><Relationship Id="rId67" Type="http://schemas.openxmlformats.org/officeDocument/2006/relationships/hyperlink" Target="consultantplus://offline/ref=A37521EA361ED50104108DD2F9260606EBF5D25EFA1911A6CD2220F817507A938366565BBEB9709805631007D4165DA25BFF2F156334F111YFpDI" TargetMode="External"/><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hyperlink" Target="consultantplus://offline/ref=DA06D0DF696CC0831663215F5C3709CFCB4DCF274C11C4125D9949374F2CB2D8CC8ABBE81D20DC76NFGEI" TargetMode="External"/><Relationship Id="rId54" Type="http://schemas.openxmlformats.org/officeDocument/2006/relationships/hyperlink" Target="consultantplus://offline/ref=3352B12E8996D141724D3A26BBB7C2FE72E8783E7A4FAAD18A799CB566A2154D97DD858F58O4ACD" TargetMode="External"/><Relationship Id="rId62" Type="http://schemas.openxmlformats.org/officeDocument/2006/relationships/image" Target="media/image27.wmf"/><Relationship Id="rId70" Type="http://schemas.openxmlformats.org/officeDocument/2006/relationships/hyperlink" Target="consultantplus://offline/ref=7398D80FC6FF0B531002213767771D930DAD8DBA6BA0426D813336B2A78AB6C64967A328C3E0AC4F7D37A3514A682D0D26B0FE407C92A554lDr3I" TargetMode="External"/><Relationship Id="rId75"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hyperlink" Target="consultantplus://offline/ref=DA06D0DF696CC0831663215F5C3709CFC844C9224C13C4125D9949374F2CB2D8CC8ABBE81D20DB7DNFGFI" TargetMode="External"/><Relationship Id="rId36" Type="http://schemas.openxmlformats.org/officeDocument/2006/relationships/image" Target="media/image21.wmf"/><Relationship Id="rId49" Type="http://schemas.openxmlformats.org/officeDocument/2006/relationships/hyperlink" Target="https://legalacts.ru/doc/prikaz-fst-rossii-ot-13062013-n-760-e/" TargetMode="External"/><Relationship Id="rId57" Type="http://schemas.openxmlformats.org/officeDocument/2006/relationships/hyperlink" Target="https://legalacts.ru/doc/prikaz-fst-rossii-ot-13062013-n-760-e/" TargetMode="External"/><Relationship Id="rId10" Type="http://schemas.openxmlformats.org/officeDocument/2006/relationships/hyperlink" Target="http://shahter.ru/filedownload.php?file=11126" TargetMode="External"/><Relationship Id="rId31" Type="http://schemas.openxmlformats.org/officeDocument/2006/relationships/image" Target="media/image16.wmf"/><Relationship Id="rId44" Type="http://schemas.openxmlformats.org/officeDocument/2006/relationships/hyperlink" Target="https://legalacts.ru/doc/postanovlenie-pravitelstva-rf-ot-22102012-n-1075/" TargetMode="External"/><Relationship Id="rId52" Type="http://schemas.openxmlformats.org/officeDocument/2006/relationships/hyperlink" Target="https://legalacts.ru/doc/postanovlenie-pravitelstva-rf-ot-22102012-n-1075/" TargetMode="External"/><Relationship Id="rId60" Type="http://schemas.openxmlformats.org/officeDocument/2006/relationships/hyperlink" Target="consultantplus://offline/ref=3352B12E8996D141724D3A26BBB7C2FE72E8783E7A4FAAD18A799CB566A2154D97DD858F58O4ACD" TargetMode="External"/><Relationship Id="rId65" Type="http://schemas.openxmlformats.org/officeDocument/2006/relationships/hyperlink" Target="consultantplus://offline/ref=3352B12E8996D141724D3A26BBB7C2FE72E8783E7A4FAAD18A799CB566A2154D97DD858F58O4ACD" TargetMode="External"/><Relationship Id="rId73" Type="http://schemas.openxmlformats.org/officeDocument/2006/relationships/image" Target="media/image32.wmf"/><Relationship Id="rId78" Type="http://schemas.openxmlformats.org/officeDocument/2006/relationships/hyperlink" Target="consultantplus://offline/ref=6AF36752697C7777DAD7879DEF25B4B72D7788CC534404752BC33ACF2437C9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hyperlink" Target="consultantplus://offline/ref=3352B12E8996D141724D3A26BBB7C2FE72E8783E7A4FAAD18A799CB566A2154D97DD858F58O4ACD" TargetMode="External"/><Relationship Id="rId55" Type="http://schemas.openxmlformats.org/officeDocument/2006/relationships/hyperlink" Target="consultantplus://offline/ref=3352B12E8996D141724D3A26BBB7C2FE72E8783E7A4FAAD18A799CB566A2154D97DD858D5B485F57O9A0D" TargetMode="External"/><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29" Type="http://schemas.openxmlformats.org/officeDocument/2006/relationships/hyperlink" Target="consultantplus://offline/ref=DA06D0DF696CC0831663215F5C3709CFC844C9224C13C4125D9949374F2CB2D8CC8ABBE81D20DE7BNFG7I" TargetMode="External"/><Relationship Id="rId24" Type="http://schemas.openxmlformats.org/officeDocument/2006/relationships/image" Target="media/image12.wmf"/><Relationship Id="rId40" Type="http://schemas.openxmlformats.org/officeDocument/2006/relationships/hyperlink" Target="consultantplus://offline/ref=DA06D0DF696CC0831663215F5C3709CFCB4DCF274C11C4125D9949374F2CB2D8CC8ABBE81D20DC76NFG0I" TargetMode="External"/><Relationship Id="rId45" Type="http://schemas.openxmlformats.org/officeDocument/2006/relationships/hyperlink" Target="https://legalacts.ru/doc/prikaz-fst-rossii-ot-13062013-n-760-e/" TargetMode="External"/><Relationship Id="rId66" Type="http://schemas.openxmlformats.org/officeDocument/2006/relationships/hyperlink" Target="consultantplus://offline/ref=3352B12E8996D141724D3A26BBB7C2FE72E8783E7A4FAAD18A799CB566A2154D97DD858D5B485F57O9A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20295</TotalTime>
  <Pages>285</Pages>
  <Words>78537</Words>
  <Characters>447664</Characters>
  <Application>Microsoft Office Word</Application>
  <DocSecurity>0</DocSecurity>
  <Lines>3730</Lines>
  <Paragraphs>1050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509</cp:revision>
  <cp:lastPrinted>2020-11-20T03:53:00Z</cp:lastPrinted>
  <dcterms:created xsi:type="dcterms:W3CDTF">2019-12-23T03:40:00Z</dcterms:created>
  <dcterms:modified xsi:type="dcterms:W3CDTF">2020-12-01T03:41:00Z</dcterms:modified>
</cp:coreProperties>
</file>